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E" w:rsidRPr="0091124C" w:rsidRDefault="00CD3602" w:rsidP="0091124C">
      <w:pPr>
        <w:pStyle w:val="Title"/>
      </w:pPr>
      <w:r>
        <w:rPr>
          <w:noProof/>
        </w:rPr>
        <w:drawing>
          <wp:inline distT="0" distB="0" distL="0" distR="0">
            <wp:extent cx="6400800" cy="710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em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10498"/>
                    </a:xfrm>
                    <a:prstGeom prst="rect">
                      <a:avLst/>
                    </a:prstGeom>
                  </pic:spPr>
                </pic:pic>
              </a:graphicData>
            </a:graphic>
          </wp:inline>
        </w:drawing>
      </w: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285"/>
        <w:gridCol w:w="1980"/>
        <w:gridCol w:w="1620"/>
        <w:gridCol w:w="1710"/>
        <w:gridCol w:w="3600"/>
      </w:tblGrid>
      <w:tr w:rsidR="00314A93" w:rsidRPr="001B43C4" w:rsidTr="00F61B7C">
        <w:tc>
          <w:tcPr>
            <w:tcW w:w="1285" w:type="dxa"/>
            <w:tcBorders>
              <w:top w:val="single" w:sz="4" w:space="0" w:color="7F7F7F" w:themeColor="text1" w:themeTint="80"/>
            </w:tcBorders>
          </w:tcPr>
          <w:p w:rsidR="00314A93" w:rsidRPr="00E542F0" w:rsidRDefault="00314A93" w:rsidP="00F61B7C">
            <w:pPr>
              <w:spacing w:before="120"/>
              <w:rPr>
                <w:rFonts w:cs="Arial"/>
                <w:b/>
                <w:caps/>
                <w:sz w:val="16"/>
                <w:szCs w:val="16"/>
              </w:rPr>
            </w:pPr>
          </w:p>
        </w:tc>
        <w:tc>
          <w:tcPr>
            <w:tcW w:w="3600" w:type="dxa"/>
            <w:gridSpan w:val="2"/>
            <w:tcBorders>
              <w:top w:val="single" w:sz="4" w:space="0" w:color="7F7F7F" w:themeColor="text1" w:themeTint="80"/>
            </w:tcBorders>
          </w:tcPr>
          <w:p w:rsidR="00314A93" w:rsidRPr="001B43C4" w:rsidRDefault="00314A93" w:rsidP="00F61B7C">
            <w:pPr>
              <w:spacing w:before="120"/>
              <w:rPr>
                <w:rFonts w:cs="Arial"/>
                <w:sz w:val="16"/>
                <w:szCs w:val="16"/>
              </w:rPr>
            </w:pPr>
          </w:p>
        </w:tc>
        <w:tc>
          <w:tcPr>
            <w:tcW w:w="1710" w:type="dxa"/>
            <w:tcBorders>
              <w:top w:val="single" w:sz="4" w:space="0" w:color="7F7F7F" w:themeColor="text1" w:themeTint="80"/>
            </w:tcBorders>
          </w:tcPr>
          <w:p w:rsidR="00314A93" w:rsidRPr="00E542F0" w:rsidRDefault="00314A93" w:rsidP="00F61B7C">
            <w:pPr>
              <w:spacing w:before="120"/>
              <w:rPr>
                <w:rFonts w:cs="Arial"/>
                <w:b/>
                <w:caps/>
                <w:sz w:val="16"/>
                <w:szCs w:val="16"/>
              </w:rPr>
            </w:pPr>
          </w:p>
        </w:tc>
        <w:tc>
          <w:tcPr>
            <w:tcW w:w="3600" w:type="dxa"/>
            <w:tcBorders>
              <w:top w:val="single" w:sz="4" w:space="0" w:color="7F7F7F" w:themeColor="text1" w:themeTint="80"/>
            </w:tcBorders>
          </w:tcPr>
          <w:p w:rsidR="00314A93" w:rsidRPr="001B43C4" w:rsidRDefault="00314A93" w:rsidP="00F61B7C">
            <w:pPr>
              <w:pStyle w:val="Date"/>
              <w:spacing w:before="120"/>
            </w:pPr>
          </w:p>
        </w:tc>
      </w:tr>
      <w:tr w:rsidR="00435A07" w:rsidRPr="001B43C4" w:rsidTr="00F61B7C">
        <w:trPr>
          <w:trHeight w:val="216"/>
        </w:trPr>
        <w:tc>
          <w:tcPr>
            <w:tcW w:w="1285" w:type="dxa"/>
          </w:tcPr>
          <w:p w:rsidR="00435A07" w:rsidRPr="00AA2F61" w:rsidRDefault="00435A07" w:rsidP="00F61B7C">
            <w:pPr>
              <w:rPr>
                <w:rFonts w:cs="Arial"/>
                <w:b/>
                <w:caps/>
                <w:sz w:val="16"/>
                <w:szCs w:val="16"/>
              </w:rPr>
            </w:pPr>
            <w:r w:rsidRPr="00AA2F61">
              <w:rPr>
                <w:rFonts w:cs="Arial"/>
                <w:b/>
                <w:caps/>
                <w:sz w:val="16"/>
                <w:szCs w:val="16"/>
              </w:rPr>
              <w:t>To:</w:t>
            </w:r>
          </w:p>
        </w:tc>
        <w:tc>
          <w:tcPr>
            <w:tcW w:w="3600" w:type="dxa"/>
            <w:gridSpan w:val="2"/>
          </w:tcPr>
          <w:p w:rsidR="00435A07" w:rsidRPr="00B829CE" w:rsidRDefault="00AF0315" w:rsidP="00AF0315">
            <w:pPr>
              <w:rPr>
                <w:rFonts w:cs="Arial"/>
                <w:sz w:val="18"/>
                <w:szCs w:val="16"/>
              </w:rPr>
            </w:pPr>
            <w:r>
              <w:rPr>
                <w:rFonts w:cs="Arial"/>
                <w:sz w:val="18"/>
                <w:szCs w:val="16"/>
              </w:rPr>
              <w:t>Montesano CAC Members</w:t>
            </w:r>
          </w:p>
        </w:tc>
        <w:tc>
          <w:tcPr>
            <w:tcW w:w="1710" w:type="dxa"/>
          </w:tcPr>
          <w:p w:rsidR="00435A07" w:rsidRPr="00AA2F61" w:rsidRDefault="00435A07" w:rsidP="00F61B7C">
            <w:pPr>
              <w:rPr>
                <w:rFonts w:cs="Arial"/>
                <w:b/>
                <w:caps/>
                <w:sz w:val="16"/>
                <w:szCs w:val="16"/>
              </w:rPr>
            </w:pPr>
            <w:r w:rsidRPr="00AA2F61">
              <w:rPr>
                <w:rFonts w:cs="Arial"/>
                <w:b/>
                <w:caps/>
                <w:sz w:val="16"/>
                <w:szCs w:val="16"/>
              </w:rPr>
              <w:t>Date:</w:t>
            </w:r>
          </w:p>
        </w:tc>
        <w:tc>
          <w:tcPr>
            <w:tcW w:w="3600" w:type="dxa"/>
          </w:tcPr>
          <w:p w:rsidR="00435A07" w:rsidRPr="00A35EC6" w:rsidRDefault="00D60A80" w:rsidP="00F61B7C">
            <w:pPr>
              <w:pStyle w:val="DateAuth"/>
            </w:pPr>
            <w:r>
              <w:t>March 15</w:t>
            </w:r>
            <w:r w:rsidR="00AF0315">
              <w:t>, 2015</w:t>
            </w:r>
          </w:p>
        </w:tc>
      </w:tr>
      <w:tr w:rsidR="00D308B7" w:rsidRPr="001B43C4" w:rsidTr="00F61B7C">
        <w:trPr>
          <w:trHeight w:val="216"/>
        </w:trPr>
        <w:tc>
          <w:tcPr>
            <w:tcW w:w="1285" w:type="dxa"/>
          </w:tcPr>
          <w:p w:rsidR="00D308B7" w:rsidRPr="00AA2F61" w:rsidRDefault="00D308B7" w:rsidP="00F61B7C">
            <w:pPr>
              <w:rPr>
                <w:rFonts w:cs="Arial"/>
                <w:b/>
                <w:caps/>
                <w:sz w:val="16"/>
                <w:szCs w:val="16"/>
              </w:rPr>
            </w:pPr>
            <w:r>
              <w:rPr>
                <w:rFonts w:cs="Arial"/>
                <w:b/>
                <w:caps/>
                <w:sz w:val="16"/>
                <w:szCs w:val="16"/>
              </w:rPr>
              <w:t>from:</w:t>
            </w:r>
          </w:p>
        </w:tc>
        <w:tc>
          <w:tcPr>
            <w:tcW w:w="3600" w:type="dxa"/>
            <w:gridSpan w:val="2"/>
            <w:vMerge w:val="restart"/>
          </w:tcPr>
          <w:p w:rsidR="00D308B7" w:rsidRPr="00B829CE" w:rsidRDefault="00AF0315" w:rsidP="00F61B7C">
            <w:pPr>
              <w:rPr>
                <w:rFonts w:cs="Arial"/>
                <w:sz w:val="18"/>
                <w:szCs w:val="16"/>
              </w:rPr>
            </w:pPr>
            <w:bookmarkStart w:id="0" w:name="Text157"/>
            <w:r>
              <w:rPr>
                <w:rFonts w:cs="Arial"/>
                <w:sz w:val="18"/>
                <w:szCs w:val="16"/>
              </w:rPr>
              <w:t>Brad Medrud</w:t>
            </w:r>
          </w:p>
          <w:bookmarkEnd w:id="0"/>
          <w:p w:rsidR="00D308B7" w:rsidRPr="00B829CE" w:rsidRDefault="00AF0315" w:rsidP="00D308B7">
            <w:pPr>
              <w:spacing w:before="60"/>
              <w:rPr>
                <w:rFonts w:cs="Arial"/>
                <w:sz w:val="18"/>
                <w:szCs w:val="16"/>
              </w:rPr>
            </w:pPr>
            <w:r>
              <w:rPr>
                <w:rFonts w:cs="Arial"/>
                <w:sz w:val="18"/>
                <w:szCs w:val="16"/>
              </w:rPr>
              <w:fldChar w:fldCharType="begin">
                <w:ffData>
                  <w:name w:val="Dropdown1"/>
                  <w:enabled/>
                  <w:calcOnExit w:val="0"/>
                  <w:ddList>
                    <w:listEntry w:val="Tacoma - (253) 383-2422"/>
                    <w:listEntry w:val="[ Select Location ]"/>
                    <w:listEntry w:val="  "/>
                    <w:listEntry w:val="Seattle - (206) 267-2425"/>
                    <w:listEntry w:val="Spokane - (509) 252-5019"/>
                    <w:listEntry w:val="Tri-Cities - (509) 380-5883"/>
                  </w:ddList>
                </w:ffData>
              </w:fldChar>
            </w:r>
            <w:bookmarkStart w:id="1" w:name="Dropdown1"/>
            <w:r>
              <w:rPr>
                <w:rFonts w:cs="Arial"/>
                <w:sz w:val="18"/>
                <w:szCs w:val="16"/>
              </w:rPr>
              <w:instrText xml:space="preserve"> FORMDROPDOWN </w:instrText>
            </w:r>
            <w:r w:rsidR="00924600">
              <w:rPr>
                <w:rFonts w:cs="Arial"/>
                <w:sz w:val="18"/>
                <w:szCs w:val="16"/>
              </w:rPr>
            </w:r>
            <w:r w:rsidR="00924600">
              <w:rPr>
                <w:rFonts w:cs="Arial"/>
                <w:sz w:val="18"/>
                <w:szCs w:val="16"/>
              </w:rPr>
              <w:fldChar w:fldCharType="separate"/>
            </w:r>
            <w:r>
              <w:rPr>
                <w:rFonts w:cs="Arial"/>
                <w:sz w:val="18"/>
                <w:szCs w:val="16"/>
              </w:rPr>
              <w:fldChar w:fldCharType="end"/>
            </w:r>
            <w:bookmarkEnd w:id="1"/>
          </w:p>
        </w:tc>
        <w:tc>
          <w:tcPr>
            <w:tcW w:w="1710" w:type="dxa"/>
          </w:tcPr>
          <w:p w:rsidR="00D308B7" w:rsidRPr="00AA2F61" w:rsidRDefault="00D308B7" w:rsidP="00F61B7C">
            <w:pPr>
              <w:rPr>
                <w:rFonts w:cs="Arial"/>
                <w:b/>
                <w:caps/>
                <w:sz w:val="16"/>
                <w:szCs w:val="16"/>
              </w:rPr>
            </w:pPr>
            <w:r w:rsidRPr="00AA2F61">
              <w:rPr>
                <w:rFonts w:cs="Arial"/>
                <w:b/>
                <w:caps/>
                <w:sz w:val="16"/>
                <w:szCs w:val="16"/>
              </w:rPr>
              <w:t>Project No.:</w:t>
            </w:r>
          </w:p>
        </w:tc>
        <w:tc>
          <w:tcPr>
            <w:tcW w:w="3600" w:type="dxa"/>
          </w:tcPr>
          <w:p w:rsidR="00D308B7" w:rsidRPr="0012255C" w:rsidRDefault="00AF0315" w:rsidP="00F61B7C">
            <w:pPr>
              <w:rPr>
                <w:rStyle w:val="ProjectNumberAuth"/>
              </w:rPr>
            </w:pPr>
            <w:r>
              <w:rPr>
                <w:rStyle w:val="ProjectNumberAuth"/>
              </w:rPr>
              <w:t>2130554.30</w:t>
            </w:r>
          </w:p>
        </w:tc>
      </w:tr>
      <w:tr w:rsidR="00D308B7" w:rsidRPr="00E31824" w:rsidTr="00F61B7C">
        <w:trPr>
          <w:trHeight w:val="216"/>
        </w:trPr>
        <w:tc>
          <w:tcPr>
            <w:tcW w:w="1285" w:type="dxa"/>
          </w:tcPr>
          <w:p w:rsidR="00D308B7" w:rsidRPr="00AA2F61" w:rsidRDefault="00D308B7" w:rsidP="00F61B7C">
            <w:pPr>
              <w:rPr>
                <w:rFonts w:cs="Arial"/>
                <w:b/>
                <w:caps/>
                <w:sz w:val="16"/>
                <w:szCs w:val="16"/>
              </w:rPr>
            </w:pPr>
          </w:p>
        </w:tc>
        <w:tc>
          <w:tcPr>
            <w:tcW w:w="3600" w:type="dxa"/>
            <w:gridSpan w:val="2"/>
            <w:vMerge/>
          </w:tcPr>
          <w:p w:rsidR="00D308B7" w:rsidRPr="00B5203B" w:rsidRDefault="00D308B7" w:rsidP="0048417A">
            <w:pPr>
              <w:rPr>
                <w:rFonts w:eastAsia="Times New Roman" w:cs="Arial"/>
                <w:sz w:val="18"/>
                <w:szCs w:val="18"/>
              </w:rPr>
            </w:pPr>
          </w:p>
        </w:tc>
        <w:tc>
          <w:tcPr>
            <w:tcW w:w="1710" w:type="dxa"/>
          </w:tcPr>
          <w:p w:rsidR="00D308B7" w:rsidRPr="00AA2F61" w:rsidRDefault="00D308B7" w:rsidP="00F61B7C">
            <w:pPr>
              <w:rPr>
                <w:rFonts w:cs="Arial"/>
                <w:b/>
                <w:caps/>
                <w:sz w:val="16"/>
                <w:szCs w:val="16"/>
              </w:rPr>
            </w:pPr>
            <w:r w:rsidRPr="00AA2F61">
              <w:rPr>
                <w:rFonts w:cs="Arial"/>
                <w:b/>
                <w:caps/>
                <w:sz w:val="16"/>
                <w:szCs w:val="16"/>
              </w:rPr>
              <w:t>Project Name:</w:t>
            </w:r>
          </w:p>
        </w:tc>
        <w:tc>
          <w:tcPr>
            <w:tcW w:w="3600" w:type="dxa"/>
          </w:tcPr>
          <w:p w:rsidR="00D308B7" w:rsidRPr="00A35EC6" w:rsidRDefault="00AF0315" w:rsidP="00F61B7C">
            <w:pPr>
              <w:pStyle w:val="Heading2"/>
              <w:spacing w:after="0"/>
              <w:outlineLvl w:val="1"/>
              <w:rPr>
                <w:rStyle w:val="ProjectNameAuth"/>
                <w:u w:val="none"/>
              </w:rPr>
            </w:pPr>
            <w:r>
              <w:rPr>
                <w:rStyle w:val="ProjectNameAuth"/>
                <w:u w:val="none"/>
              </w:rPr>
              <w:t>Montesano SMP Update</w:t>
            </w:r>
          </w:p>
        </w:tc>
      </w:tr>
      <w:tr w:rsidR="0017361A" w:rsidRPr="0017361A" w:rsidTr="0017361A">
        <w:tc>
          <w:tcPr>
            <w:tcW w:w="1285" w:type="dxa"/>
          </w:tcPr>
          <w:p w:rsidR="0017361A" w:rsidRPr="0017361A" w:rsidRDefault="0017361A" w:rsidP="00F61B7C">
            <w:pPr>
              <w:rPr>
                <w:rFonts w:cs="Arial"/>
                <w:b/>
                <w:caps/>
                <w:sz w:val="12"/>
                <w:szCs w:val="16"/>
              </w:rPr>
            </w:pPr>
          </w:p>
        </w:tc>
        <w:tc>
          <w:tcPr>
            <w:tcW w:w="8910" w:type="dxa"/>
            <w:gridSpan w:val="4"/>
          </w:tcPr>
          <w:p w:rsidR="0017361A" w:rsidRPr="0017361A" w:rsidRDefault="0017361A" w:rsidP="00F61B7C">
            <w:pPr>
              <w:rPr>
                <w:rFonts w:cs="Arial"/>
                <w:sz w:val="12"/>
                <w:szCs w:val="16"/>
              </w:rPr>
            </w:pPr>
          </w:p>
        </w:tc>
      </w:tr>
      <w:tr w:rsidR="00A16F38" w:rsidRPr="001B43C4" w:rsidTr="00F61B7C">
        <w:trPr>
          <w:trHeight w:val="216"/>
        </w:trPr>
        <w:tc>
          <w:tcPr>
            <w:tcW w:w="1285" w:type="dxa"/>
          </w:tcPr>
          <w:p w:rsidR="00A16F38" w:rsidRPr="00AA2F61" w:rsidRDefault="00A16F38" w:rsidP="00F61B7C">
            <w:pPr>
              <w:rPr>
                <w:rFonts w:cs="Arial"/>
                <w:b/>
                <w:caps/>
                <w:sz w:val="16"/>
                <w:szCs w:val="16"/>
              </w:rPr>
            </w:pPr>
            <w:r w:rsidRPr="00AA2F61">
              <w:rPr>
                <w:rFonts w:cs="Arial"/>
                <w:b/>
                <w:caps/>
                <w:sz w:val="16"/>
                <w:szCs w:val="16"/>
              </w:rPr>
              <w:t>Subject:</w:t>
            </w:r>
          </w:p>
        </w:tc>
        <w:tc>
          <w:tcPr>
            <w:tcW w:w="8910" w:type="dxa"/>
            <w:gridSpan w:val="4"/>
          </w:tcPr>
          <w:p w:rsidR="00A16F38" w:rsidRPr="00B829CE" w:rsidRDefault="00AF0315" w:rsidP="00F61B7C">
            <w:pPr>
              <w:rPr>
                <w:rStyle w:val="ProjectName"/>
                <w:sz w:val="18"/>
                <w:szCs w:val="16"/>
              </w:rPr>
            </w:pPr>
            <w:r>
              <w:rPr>
                <w:rFonts w:cs="Arial"/>
                <w:sz w:val="18"/>
                <w:szCs w:val="16"/>
              </w:rPr>
              <w:t>CAC Meeting #4</w:t>
            </w:r>
            <w:r w:rsidR="00D60A80">
              <w:rPr>
                <w:rFonts w:cs="Arial"/>
                <w:sz w:val="18"/>
                <w:szCs w:val="16"/>
              </w:rPr>
              <w:t xml:space="preserve"> – March 16, 2015</w:t>
            </w:r>
          </w:p>
        </w:tc>
      </w:tr>
      <w:tr w:rsidR="00A16F38" w:rsidRPr="001B43C4" w:rsidTr="00F61B7C">
        <w:trPr>
          <w:trHeight w:val="288"/>
        </w:trPr>
        <w:tc>
          <w:tcPr>
            <w:tcW w:w="3265" w:type="dxa"/>
            <w:gridSpan w:val="2"/>
            <w:tcBorders>
              <w:bottom w:val="single" w:sz="4" w:space="0" w:color="7F7F7F" w:themeColor="text1" w:themeTint="80"/>
            </w:tcBorders>
          </w:tcPr>
          <w:p w:rsidR="00A16F38" w:rsidRPr="00E542F0" w:rsidRDefault="00A16F38" w:rsidP="00E542F0">
            <w:pPr>
              <w:rPr>
                <w:rFonts w:cs="Arial"/>
                <w:sz w:val="16"/>
                <w:szCs w:val="16"/>
              </w:rPr>
            </w:pPr>
          </w:p>
        </w:tc>
        <w:tc>
          <w:tcPr>
            <w:tcW w:w="3330" w:type="dxa"/>
            <w:gridSpan w:val="2"/>
            <w:tcBorders>
              <w:bottom w:val="single" w:sz="4" w:space="0" w:color="7F7F7F" w:themeColor="text1" w:themeTint="80"/>
            </w:tcBorders>
          </w:tcPr>
          <w:p w:rsidR="00A16F38" w:rsidRPr="00E542F0" w:rsidRDefault="00A16F38" w:rsidP="00E542F0">
            <w:pPr>
              <w:rPr>
                <w:rFonts w:cs="Arial"/>
                <w:sz w:val="16"/>
                <w:szCs w:val="16"/>
              </w:rPr>
            </w:pPr>
          </w:p>
        </w:tc>
        <w:tc>
          <w:tcPr>
            <w:tcW w:w="3600" w:type="dxa"/>
            <w:tcBorders>
              <w:bottom w:val="single" w:sz="4" w:space="0" w:color="7F7F7F" w:themeColor="text1" w:themeTint="80"/>
            </w:tcBorders>
          </w:tcPr>
          <w:p w:rsidR="00A16F38" w:rsidRPr="00E542F0" w:rsidRDefault="00A16F38" w:rsidP="00E542F0">
            <w:pPr>
              <w:rPr>
                <w:rFonts w:cs="Arial"/>
                <w:sz w:val="16"/>
                <w:szCs w:val="16"/>
              </w:rPr>
            </w:pPr>
          </w:p>
        </w:tc>
      </w:tr>
    </w:tbl>
    <w:p w:rsidR="0000448D" w:rsidRDefault="0000448D" w:rsidP="0000448D"/>
    <w:p w:rsidR="0000448D" w:rsidRPr="00F22F33" w:rsidRDefault="0000448D" w:rsidP="0000448D">
      <w:pPr>
        <w:sectPr w:rsidR="0000448D" w:rsidRPr="00F22F33" w:rsidSect="00CD3602">
          <w:headerReference w:type="default" r:id="rId9"/>
          <w:footerReference w:type="default" r:id="rId10"/>
          <w:footerReference w:type="first" r:id="rId11"/>
          <w:pgSz w:w="12240" w:h="15840" w:code="1"/>
          <w:pgMar w:top="720" w:right="1080" w:bottom="360" w:left="1080" w:header="720" w:footer="360" w:gutter="0"/>
          <w:cols w:space="720"/>
          <w:titlePg/>
          <w:docGrid w:linePitch="360"/>
        </w:sectPr>
      </w:pPr>
    </w:p>
    <w:p w:rsidR="004F51A1" w:rsidRDefault="00BD6800" w:rsidP="004F51A1">
      <w:pPr>
        <w:pStyle w:val="BodyText"/>
      </w:pPr>
      <w:r>
        <w:lastRenderedPageBreak/>
        <w:t xml:space="preserve">Items to address at </w:t>
      </w:r>
      <w:r w:rsidR="00573E22">
        <w:t>tonight’s meeting</w:t>
      </w:r>
      <w:r>
        <w:t>.</w:t>
      </w:r>
    </w:p>
    <w:p w:rsidR="00D60A80" w:rsidRDefault="00573E22" w:rsidP="00D60A80">
      <w:pPr>
        <w:pStyle w:val="BodyText"/>
        <w:numPr>
          <w:ilvl w:val="0"/>
          <w:numId w:val="31"/>
        </w:numPr>
      </w:pPr>
      <w:r>
        <w:t>Mike Wincewicz prepared a public notice for property owners in the shoreline jurisdiction, inviting them to attend tonight’s meeting.</w:t>
      </w:r>
    </w:p>
    <w:p w:rsidR="0000448D" w:rsidRDefault="0000448D" w:rsidP="0000448D">
      <w:pPr>
        <w:pStyle w:val="BodyText"/>
        <w:numPr>
          <w:ilvl w:val="0"/>
          <w:numId w:val="31"/>
        </w:numPr>
      </w:pPr>
      <w:r>
        <w:t xml:space="preserve">Ecology </w:t>
      </w:r>
      <w:r w:rsidR="00573E22">
        <w:t>provided their comments on the initial draft SMP.  I have copies of their review memo, the</w:t>
      </w:r>
      <w:r w:rsidR="00D174F1">
        <w:t>ir</w:t>
      </w:r>
      <w:r w:rsidR="00573E22">
        <w:t xml:space="preserve"> marked-up initial draft SMP, and a table we have prepared that summarizes all of their comments.</w:t>
      </w:r>
      <w:r w:rsidR="00D174F1">
        <w:t xml:space="preserve">  Copies have also been posted on the website.</w:t>
      </w:r>
    </w:p>
    <w:p w:rsidR="00573E22" w:rsidRDefault="002E3C9E" w:rsidP="0000448D">
      <w:pPr>
        <w:pStyle w:val="BodyText"/>
        <w:numPr>
          <w:ilvl w:val="0"/>
          <w:numId w:val="31"/>
        </w:numPr>
      </w:pPr>
      <w:r>
        <w:t xml:space="preserve">At our last CAC meeting, </w:t>
      </w:r>
      <w:r w:rsidR="00D174F1">
        <w:t xml:space="preserve">the </w:t>
      </w:r>
      <w:r>
        <w:t>question</w:t>
      </w:r>
      <w:r w:rsidR="00D174F1">
        <w:t xml:space="preserve"> was </w:t>
      </w:r>
      <w:r>
        <w:t xml:space="preserve">asked about how critical area regulations </w:t>
      </w:r>
      <w:r w:rsidR="00D174F1">
        <w:t>are to be</w:t>
      </w:r>
      <w:r>
        <w:t xml:space="preserve"> addressed in the SMP update.  I have attached some background information regarding the connection between critical areas under GMA and the SMA.</w:t>
      </w:r>
    </w:p>
    <w:p w:rsidR="0000448D" w:rsidRDefault="0000448D" w:rsidP="0000448D">
      <w:pPr>
        <w:pStyle w:val="BodyText"/>
        <w:numPr>
          <w:ilvl w:val="0"/>
          <w:numId w:val="31"/>
        </w:numPr>
      </w:pPr>
      <w:r>
        <w:t>Suggested Policies and Regulations</w:t>
      </w:r>
      <w:r w:rsidR="00D174F1">
        <w:t xml:space="preserve"> from our last CAC meeting:</w:t>
      </w:r>
    </w:p>
    <w:p w:rsidR="00D174F1" w:rsidRDefault="00D174F1" w:rsidP="00D174F1">
      <w:pPr>
        <w:pStyle w:val="BodyText"/>
        <w:numPr>
          <w:ilvl w:val="1"/>
          <w:numId w:val="31"/>
        </w:numPr>
      </w:pPr>
      <w:r>
        <w:t>SMP Section 4.04 Ecological Protection and Critical Areas</w:t>
      </w:r>
    </w:p>
    <w:p w:rsidR="00D174F1" w:rsidRDefault="00D174F1" w:rsidP="00D174F1">
      <w:pPr>
        <w:pStyle w:val="BodyText"/>
        <w:numPr>
          <w:ilvl w:val="2"/>
          <w:numId w:val="31"/>
        </w:numPr>
      </w:pPr>
      <w:r>
        <w:t xml:space="preserve">Add policy to SMP Section 4.04.01 stating: “Work with state and federal regulators to ensure that funding exists to mitigate </w:t>
      </w:r>
      <w:r>
        <w:t xml:space="preserve">fully </w:t>
      </w:r>
      <w:r>
        <w:t>the impacts of accidents involving hazardous materials.</w:t>
      </w:r>
    </w:p>
    <w:p w:rsidR="00D174F1" w:rsidRDefault="00D174F1" w:rsidP="00D174F1">
      <w:pPr>
        <w:pStyle w:val="BodyText"/>
        <w:numPr>
          <w:ilvl w:val="2"/>
          <w:numId w:val="31"/>
        </w:numPr>
      </w:pPr>
      <w:r>
        <w:t xml:space="preserve">Add regulation to SMP Section 4.04.02 stating: “Public or private parties that are responsible for </w:t>
      </w:r>
      <w:r>
        <w:t>accidents involving hazardous materials</w:t>
      </w:r>
      <w:r w:rsidR="003311E4">
        <w:t xml:space="preserve"> shall be responsible for </w:t>
      </w:r>
      <w:r>
        <w:t xml:space="preserve">the </w:t>
      </w:r>
      <w:r w:rsidR="003311E4">
        <w:t>entire cost</w:t>
      </w:r>
      <w:r>
        <w:t xml:space="preserve"> of </w:t>
      </w:r>
      <w:r w:rsidR="003311E4">
        <w:t xml:space="preserve">required </w:t>
      </w:r>
      <w:r>
        <w:t>cleanup</w:t>
      </w:r>
      <w:r w:rsidR="003311E4">
        <w:t xml:space="preserve"> activities</w:t>
      </w:r>
      <w:r>
        <w:t>.</w:t>
      </w:r>
    </w:p>
    <w:p w:rsidR="004F51A1" w:rsidRDefault="003A67B6" w:rsidP="00573E22">
      <w:pPr>
        <w:pStyle w:val="BodyText"/>
        <w:numPr>
          <w:ilvl w:val="0"/>
          <w:numId w:val="31"/>
        </w:numPr>
      </w:pPr>
      <w:r>
        <w:t xml:space="preserve">On March 10, 2015, we sent out a copy of the draft </w:t>
      </w:r>
      <w:r w:rsidR="0000448D">
        <w:t>Restoration Plan</w:t>
      </w:r>
      <w:r>
        <w:t xml:space="preserve"> for review by staff and the CAC.  </w:t>
      </w:r>
      <w:r w:rsidR="00573E22">
        <w:t>I have copies of the draft Restoration Plan as well.</w:t>
      </w:r>
    </w:p>
    <w:p w:rsidR="0000448D" w:rsidRDefault="00573E22" w:rsidP="0000448D">
      <w:pPr>
        <w:pStyle w:val="BodyText"/>
        <w:numPr>
          <w:ilvl w:val="0"/>
          <w:numId w:val="31"/>
        </w:numPr>
      </w:pPr>
      <w:r>
        <w:t xml:space="preserve">On March 11, </w:t>
      </w:r>
      <w:r w:rsidR="007D3246">
        <w:t>2105,</w:t>
      </w:r>
      <w:r>
        <w:t xml:space="preserve"> </w:t>
      </w:r>
      <w:r w:rsidR="003A67B6">
        <w:t>Ken asked for more examples of riparian vegetative planting</w:t>
      </w:r>
      <w:r w:rsidR="00D62FEA">
        <w:t>.  Erik Schwartz with Herrera provided the following: “</w:t>
      </w:r>
      <w:r w:rsidR="00D62FEA" w:rsidRPr="00D62FEA">
        <w:t>N</w:t>
      </w:r>
      <w:r w:rsidR="00D62FEA" w:rsidRPr="00D62FEA">
        <w:t xml:space="preserve">ative vegetation should include a mix of shrub and tree species; spruce, cottonwood, willows, and perhaps some emergent sedges and rushes in wetter areas; and Douglas fir, cedar, vine maple, snowberry, salmonberry for example, in drier areas. </w:t>
      </w:r>
      <w:r w:rsidR="00D62FEA">
        <w:t xml:space="preserve"> </w:t>
      </w:r>
      <w:r w:rsidR="00D62FEA" w:rsidRPr="00D62FEA">
        <w:t>We can give it some additional thought and add examples to the final plan.</w:t>
      </w:r>
      <w:r w:rsidR="00D62FEA">
        <w:rPr>
          <w:rFonts w:ascii="Calibri" w:hAnsi="Calibri"/>
          <w:color w:val="1F497D"/>
          <w:sz w:val="22"/>
          <w:szCs w:val="22"/>
        </w:rPr>
        <w:t>”</w:t>
      </w:r>
    </w:p>
    <w:p w:rsidR="004F51A1" w:rsidRDefault="00AF0315" w:rsidP="004F51A1">
      <w:r>
        <w:t>BM</w:t>
      </w:r>
      <w:r w:rsidR="004F51A1" w:rsidRPr="00B46D42">
        <w:t>/</w:t>
      </w:r>
      <w:r>
        <w:t>bm</w:t>
      </w:r>
    </w:p>
    <w:p w:rsidR="004F51A1" w:rsidRPr="004F51A1" w:rsidRDefault="004F51A1" w:rsidP="004F51A1">
      <w:pPr>
        <w:pStyle w:val="cLine"/>
      </w:pPr>
    </w:p>
    <w:p w:rsidR="00B15F27" w:rsidRPr="00B46D42" w:rsidRDefault="00B15F27" w:rsidP="00B15F27"/>
    <w:p w:rsidR="002E3C9E" w:rsidRDefault="0000448D" w:rsidP="004F51A1">
      <w:pPr>
        <w:pStyle w:val="FilePathFileName"/>
        <w:rPr>
          <w:noProof/>
        </w:rPr>
      </w:pPr>
      <w:fldSimple w:instr=" FILENAME \p ">
        <w:r w:rsidR="00924600">
          <w:rPr>
            <w:noProof/>
          </w:rPr>
          <w:t>Q:\2013\2130554\30_PLN\Deliverables_By_Date\Task 6\CAC Meetings\CAC Meeting 4\20150315_CAC_Meeting_#4_Memo_2130554.docx</w:t>
        </w:r>
      </w:fldSimple>
    </w:p>
    <w:p w:rsidR="002E3C9E" w:rsidRDefault="002E3C9E" w:rsidP="002E3C9E">
      <w:pPr>
        <w:rPr>
          <w:rFonts w:eastAsia="Times New Roman" w:cs="Arial"/>
          <w:noProof/>
          <w:sz w:val="14"/>
          <w:szCs w:val="24"/>
        </w:rPr>
      </w:pPr>
      <w:r>
        <w:rPr>
          <w:noProof/>
        </w:rPr>
        <w:br w:type="page"/>
      </w:r>
    </w:p>
    <w:p w:rsidR="00BF7D3B" w:rsidRPr="00BF7D3B" w:rsidRDefault="00BF7D3B" w:rsidP="00BF7D3B">
      <w:pPr>
        <w:spacing w:after="240"/>
        <w:rPr>
          <w:b/>
          <w:u w:val="single"/>
        </w:rPr>
      </w:pPr>
      <w:r w:rsidRPr="00BF7D3B">
        <w:rPr>
          <w:b/>
          <w:u w:val="single"/>
        </w:rPr>
        <w:lastRenderedPageBreak/>
        <w:t>Ecology FAQs regarding critical areas regulations in the shoreline jurisdiction</w:t>
      </w:r>
    </w:p>
    <w:p w:rsidR="00BF7D3B" w:rsidRPr="00BF7D3B" w:rsidRDefault="00BF7D3B" w:rsidP="00BF7D3B">
      <w:pPr>
        <w:numPr>
          <w:ilvl w:val="0"/>
          <w:numId w:val="34"/>
        </w:numPr>
        <w:spacing w:after="240"/>
        <w:rPr>
          <w:rFonts w:eastAsia="Times New Roman" w:cs="Arial"/>
          <w:szCs w:val="20"/>
        </w:rPr>
      </w:pPr>
      <w:r w:rsidRPr="00BF7D3B">
        <w:rPr>
          <w:rFonts w:eastAsia="Times New Roman" w:cs="Arial"/>
          <w:b/>
          <w:szCs w:val="20"/>
        </w:rPr>
        <w:t>Q: Why are critical areas ordinances often incorporated into local shoreline program updates?</w:t>
      </w:r>
      <w:r w:rsidRPr="00BF7D3B">
        <w:rPr>
          <w:rFonts w:eastAsia="Times New Roman" w:cs="Arial"/>
          <w:szCs w:val="20"/>
        </w:rPr>
        <w:br/>
      </w:r>
      <w:r w:rsidRPr="00BF7D3B">
        <w:rPr>
          <w:rFonts w:eastAsia="Times New Roman" w:cs="Arial"/>
          <w:b/>
          <w:szCs w:val="20"/>
        </w:rPr>
        <w:t>A:</w:t>
      </w:r>
      <w:r w:rsidRPr="00BF7D3B">
        <w:rPr>
          <w:rFonts w:eastAsia="Times New Roman" w:cs="Arial"/>
          <w:szCs w:val="20"/>
        </w:rPr>
        <w:t xml:space="preserve"> A recent state Supreme Court decision (Futurewise v. Anacortes) decided that the shoreline master program solely regulates the shorelines and critical areas covered by the program, once Ecology approves it</w:t>
      </w:r>
      <w:r w:rsidR="00BD6800" w:rsidRPr="00BF7D3B">
        <w:rPr>
          <w:rFonts w:eastAsia="Times New Roman" w:cs="Arial"/>
          <w:szCs w:val="20"/>
        </w:rPr>
        <w:t xml:space="preserve">.  </w:t>
      </w:r>
      <w:r w:rsidRPr="00BF7D3B">
        <w:rPr>
          <w:rFonts w:eastAsia="Times New Roman" w:cs="Arial"/>
          <w:szCs w:val="20"/>
        </w:rPr>
        <w:t>Many existing master programs contain buffer requirements but are based on outdated conditions and science</w:t>
      </w:r>
      <w:r w:rsidR="00BD6800" w:rsidRPr="00BF7D3B">
        <w:rPr>
          <w:rFonts w:eastAsia="Times New Roman" w:cs="Arial"/>
          <w:szCs w:val="20"/>
        </w:rPr>
        <w:t xml:space="preserve">.  </w:t>
      </w:r>
      <w:r w:rsidRPr="00BF7D3B">
        <w:rPr>
          <w:rFonts w:eastAsia="Times New Roman" w:cs="Arial"/>
          <w:szCs w:val="20"/>
        </w:rPr>
        <w:t>Rather than repeat the work local governments have already done developing their critical areas ordinances under the state Growth Management Act, relevant portions of existing critical areas ordinances may be placed in updated shoreline master programs unde</w:t>
      </w:r>
      <w:r w:rsidR="006F6D71">
        <w:rPr>
          <w:rFonts w:eastAsia="Times New Roman" w:cs="Arial"/>
          <w:szCs w:val="20"/>
        </w:rPr>
        <w:t>r the Shoreline Management Act.</w:t>
      </w:r>
      <w:bookmarkStart w:id="2" w:name="_GoBack"/>
      <w:bookmarkEnd w:id="2"/>
    </w:p>
    <w:p w:rsidR="00BF7D3B" w:rsidRPr="00BF7D3B" w:rsidRDefault="00BF7D3B" w:rsidP="00BF7D3B">
      <w:pPr>
        <w:numPr>
          <w:ilvl w:val="0"/>
          <w:numId w:val="34"/>
        </w:numPr>
        <w:spacing w:after="240"/>
        <w:rPr>
          <w:rFonts w:eastAsia="Times New Roman" w:cs="Arial"/>
          <w:szCs w:val="20"/>
        </w:rPr>
      </w:pPr>
      <w:r w:rsidRPr="00BF7D3B">
        <w:rPr>
          <w:rFonts w:eastAsia="Times New Roman" w:cs="Arial"/>
          <w:b/>
          <w:szCs w:val="20"/>
        </w:rPr>
        <w:t>Q: What are differences between critical areas ordinances and shoreline master programs?</w:t>
      </w:r>
      <w:r w:rsidRPr="00BF7D3B">
        <w:rPr>
          <w:rFonts w:eastAsia="Times New Roman" w:cs="Arial"/>
          <w:szCs w:val="20"/>
        </w:rPr>
        <w:br/>
      </w:r>
      <w:r w:rsidRPr="00BF7D3B">
        <w:rPr>
          <w:rFonts w:eastAsia="Times New Roman" w:cs="Arial"/>
          <w:b/>
          <w:szCs w:val="20"/>
        </w:rPr>
        <w:t>A:</w:t>
      </w:r>
      <w:r w:rsidRPr="00BF7D3B">
        <w:rPr>
          <w:rFonts w:eastAsia="Times New Roman" w:cs="Arial"/>
          <w:szCs w:val="20"/>
        </w:rPr>
        <w:t xml:space="preserve"> Local governments and Ecology implement the Shoreline Management Act using locally-tailored Shoreline Master Programs</w:t>
      </w:r>
      <w:r w:rsidR="00BD6800" w:rsidRPr="00BF7D3B">
        <w:rPr>
          <w:rFonts w:eastAsia="Times New Roman" w:cs="Arial"/>
          <w:szCs w:val="20"/>
        </w:rPr>
        <w:t xml:space="preserve">.  </w:t>
      </w:r>
      <w:r w:rsidRPr="00BF7D3B">
        <w:rPr>
          <w:rFonts w:eastAsia="Times New Roman" w:cs="Arial"/>
          <w:szCs w:val="20"/>
        </w:rPr>
        <w:t>Local governments implement critical areas ordinances under the authority of the state Growth Management Act</w:t>
      </w:r>
      <w:r w:rsidR="00BD6800" w:rsidRPr="00BF7D3B">
        <w:rPr>
          <w:rFonts w:eastAsia="Times New Roman" w:cs="Arial"/>
          <w:szCs w:val="20"/>
        </w:rPr>
        <w:t xml:space="preserve">.  </w:t>
      </w:r>
      <w:r w:rsidRPr="00BF7D3B">
        <w:rPr>
          <w:rFonts w:eastAsia="Times New Roman" w:cs="Arial"/>
          <w:szCs w:val="20"/>
        </w:rPr>
        <w:t>The two laws have many similar requirements for environmental protection but they are administered with different kinds of regulatory procedures</w:t>
      </w:r>
      <w:r w:rsidR="00BD6800" w:rsidRPr="00BF7D3B">
        <w:rPr>
          <w:rFonts w:eastAsia="Times New Roman" w:cs="Arial"/>
          <w:szCs w:val="20"/>
        </w:rPr>
        <w:t xml:space="preserve">.  </w:t>
      </w:r>
      <w:r w:rsidRPr="00BF7D3B">
        <w:rPr>
          <w:rFonts w:eastAsia="Times New Roman" w:cs="Arial"/>
          <w:szCs w:val="20"/>
        </w:rPr>
        <w:t>The two laws also have many similar and some different objectives for dealing with future land use and development</w:t>
      </w:r>
      <w:r w:rsidR="00BD6800" w:rsidRPr="00BF7D3B">
        <w:rPr>
          <w:rFonts w:eastAsia="Times New Roman" w:cs="Arial"/>
          <w:szCs w:val="20"/>
        </w:rPr>
        <w:t xml:space="preserve">.  </w:t>
      </w:r>
      <w:r w:rsidRPr="00BF7D3B">
        <w:rPr>
          <w:rFonts w:eastAsia="Times New Roman" w:cs="Arial"/>
          <w:szCs w:val="20"/>
        </w:rPr>
        <w:t>Integrating Growth Management and Shoreline Management Act goals, policies, and regulations is required but</w:t>
      </w:r>
      <w:r w:rsidR="006F6D71">
        <w:rPr>
          <w:rFonts w:eastAsia="Times New Roman" w:cs="Arial"/>
          <w:szCs w:val="20"/>
        </w:rPr>
        <w:t xml:space="preserve"> often difficult to accomplish.</w:t>
      </w:r>
    </w:p>
    <w:p w:rsidR="00BF7D3B" w:rsidRPr="00BF7D3B" w:rsidRDefault="00BF7D3B" w:rsidP="00BF7D3B">
      <w:pPr>
        <w:numPr>
          <w:ilvl w:val="0"/>
          <w:numId w:val="34"/>
        </w:numPr>
        <w:spacing w:after="240"/>
        <w:rPr>
          <w:rFonts w:eastAsia="Times New Roman" w:cs="Arial"/>
          <w:szCs w:val="20"/>
        </w:rPr>
      </w:pPr>
      <w:r w:rsidRPr="00BF7D3B">
        <w:rPr>
          <w:rFonts w:eastAsia="Times New Roman" w:cs="Arial"/>
          <w:b/>
          <w:szCs w:val="20"/>
        </w:rPr>
        <w:t>Q: Do the rules surrounding “best available science” apply to shoreline master programs?</w:t>
      </w:r>
      <w:r w:rsidRPr="00BF7D3B">
        <w:rPr>
          <w:rFonts w:eastAsia="Times New Roman" w:cs="Arial"/>
          <w:szCs w:val="20"/>
        </w:rPr>
        <w:br/>
      </w:r>
      <w:r w:rsidRPr="00BF7D3B">
        <w:rPr>
          <w:rFonts w:eastAsia="Times New Roman" w:cs="Arial"/>
          <w:b/>
          <w:szCs w:val="20"/>
        </w:rPr>
        <w:t>A:</w:t>
      </w:r>
      <w:r w:rsidRPr="00BF7D3B">
        <w:rPr>
          <w:rFonts w:eastAsia="Times New Roman" w:cs="Arial"/>
          <w:szCs w:val="20"/>
        </w:rPr>
        <w:t xml:space="preserve"> No</w:t>
      </w:r>
      <w:r w:rsidR="00D174F1" w:rsidRPr="00BF7D3B">
        <w:rPr>
          <w:rFonts w:eastAsia="Times New Roman" w:cs="Arial"/>
          <w:szCs w:val="20"/>
        </w:rPr>
        <w:t xml:space="preserve">.  </w:t>
      </w:r>
      <w:r w:rsidRPr="00BF7D3B">
        <w:rPr>
          <w:rFonts w:eastAsia="Times New Roman" w:cs="Arial"/>
          <w:szCs w:val="20"/>
        </w:rPr>
        <w:t>Current science is the basis for shoreline master programs while “best available science” is a term from the state Growth Management Act, and does not apply to shoreline master programs</w:t>
      </w:r>
      <w:r w:rsidR="00BD6800" w:rsidRPr="00BF7D3B">
        <w:rPr>
          <w:rFonts w:eastAsia="Times New Roman" w:cs="Arial"/>
          <w:szCs w:val="20"/>
        </w:rPr>
        <w:t xml:space="preserve">.  </w:t>
      </w:r>
      <w:r w:rsidRPr="00BF7D3B">
        <w:rPr>
          <w:rFonts w:eastAsia="Times New Roman" w:cs="Arial"/>
          <w:szCs w:val="20"/>
        </w:rPr>
        <w:t>Shoreline management requires use of the “most current, accurate and complete scientific and technical information” as</w:t>
      </w:r>
      <w:r w:rsidR="006F6D71">
        <w:rPr>
          <w:rFonts w:eastAsia="Times New Roman" w:cs="Arial"/>
          <w:szCs w:val="20"/>
        </w:rPr>
        <w:t xml:space="preserve"> the basis for decision making.</w:t>
      </w:r>
    </w:p>
    <w:p w:rsidR="00BF7D3B" w:rsidRPr="00BF7D3B" w:rsidRDefault="00BF7D3B" w:rsidP="00BF7D3B">
      <w:pPr>
        <w:numPr>
          <w:ilvl w:val="0"/>
          <w:numId w:val="34"/>
        </w:numPr>
        <w:spacing w:after="240"/>
        <w:rPr>
          <w:rFonts w:eastAsia="Times New Roman" w:cs="Arial"/>
          <w:szCs w:val="20"/>
        </w:rPr>
      </w:pPr>
      <w:r w:rsidRPr="00BF7D3B">
        <w:rPr>
          <w:rFonts w:eastAsia="Times New Roman" w:cs="Arial"/>
          <w:b/>
          <w:szCs w:val="20"/>
        </w:rPr>
        <w:t>Q: What is Ecology’s role in developing and providing wetlands guidance to local governments?</w:t>
      </w:r>
      <w:r w:rsidRPr="00BF7D3B">
        <w:rPr>
          <w:rFonts w:eastAsia="Times New Roman" w:cs="Arial"/>
          <w:szCs w:val="20"/>
        </w:rPr>
        <w:br/>
      </w:r>
      <w:r w:rsidRPr="00BF7D3B">
        <w:rPr>
          <w:rFonts w:eastAsia="Times New Roman" w:cs="Arial"/>
          <w:b/>
          <w:szCs w:val="20"/>
        </w:rPr>
        <w:t>A:</w:t>
      </w:r>
      <w:r w:rsidRPr="00BF7D3B">
        <w:rPr>
          <w:rFonts w:eastAsia="Times New Roman" w:cs="Arial"/>
          <w:szCs w:val="20"/>
        </w:rPr>
        <w:t xml:space="preserve"> Local governments and the state Department of Commerce implement the GMA</w:t>
      </w:r>
      <w:r w:rsidR="00BD6800" w:rsidRPr="00BF7D3B">
        <w:rPr>
          <w:rFonts w:eastAsia="Times New Roman" w:cs="Arial"/>
          <w:szCs w:val="20"/>
        </w:rPr>
        <w:t xml:space="preserve">.  </w:t>
      </w:r>
      <w:r w:rsidRPr="00BF7D3B">
        <w:rPr>
          <w:rFonts w:eastAsia="Times New Roman" w:cs="Arial"/>
          <w:szCs w:val="20"/>
        </w:rPr>
        <w:t>Ecology, however, has expertise in managing and protecting wetlands</w:t>
      </w:r>
      <w:r w:rsidR="00BD6800" w:rsidRPr="00BF7D3B">
        <w:rPr>
          <w:rFonts w:eastAsia="Times New Roman" w:cs="Arial"/>
          <w:szCs w:val="20"/>
        </w:rPr>
        <w:t xml:space="preserve">.  </w:t>
      </w:r>
      <w:r w:rsidRPr="00BF7D3B">
        <w:rPr>
          <w:rFonts w:eastAsia="Times New Roman" w:cs="Arial"/>
          <w:szCs w:val="20"/>
        </w:rPr>
        <w:t>We knew most local governments didn’t have the resources to develop a science-based standard for protecting wetlands</w:t>
      </w:r>
      <w:r w:rsidR="00BD6800" w:rsidRPr="00BF7D3B">
        <w:rPr>
          <w:rFonts w:eastAsia="Times New Roman" w:cs="Arial"/>
          <w:szCs w:val="20"/>
        </w:rPr>
        <w:t xml:space="preserve">.  </w:t>
      </w:r>
      <w:r w:rsidRPr="00BF7D3B">
        <w:rPr>
          <w:rFonts w:eastAsia="Times New Roman" w:cs="Arial"/>
          <w:szCs w:val="20"/>
        </w:rPr>
        <w:t>To help local governments meet GMA requirements without reinventing the wheel, Ecology got a federal grant in 2002 and spent three years crafting wetlands guidance</w:t>
      </w:r>
      <w:r w:rsidR="00BD6800" w:rsidRPr="00BF7D3B">
        <w:rPr>
          <w:rFonts w:eastAsia="Times New Roman" w:cs="Arial"/>
          <w:szCs w:val="20"/>
        </w:rPr>
        <w:t xml:space="preserve">.  </w:t>
      </w:r>
      <w:r w:rsidRPr="00BF7D3B">
        <w:rPr>
          <w:rFonts w:eastAsia="Times New Roman" w:cs="Arial"/>
          <w:szCs w:val="20"/>
        </w:rPr>
        <w:t>We scanned over 15,000 scientific articles and summarized another 1,000 related to protecting and managing wetlands</w:t>
      </w:r>
      <w:r w:rsidR="00BD6800" w:rsidRPr="00BF7D3B">
        <w:rPr>
          <w:rFonts w:eastAsia="Times New Roman" w:cs="Arial"/>
          <w:szCs w:val="20"/>
        </w:rPr>
        <w:t xml:space="preserve">.  </w:t>
      </w:r>
      <w:r w:rsidRPr="00BF7D3B">
        <w:rPr>
          <w:rFonts w:eastAsia="Times New Roman" w:cs="Arial"/>
          <w:szCs w:val="20"/>
        </w:rPr>
        <w:t>Ecology continues to provide this guidance and technical assistance, as applicable wetland regulations ar</w:t>
      </w:r>
      <w:r w:rsidR="006F6D71">
        <w:rPr>
          <w:rFonts w:eastAsia="Times New Roman" w:cs="Arial"/>
          <w:szCs w:val="20"/>
        </w:rPr>
        <w:t>e updated all across the state.</w:t>
      </w:r>
    </w:p>
    <w:p w:rsidR="00BF7D3B" w:rsidRPr="00BF7D3B" w:rsidRDefault="00BF7D3B" w:rsidP="00BF7D3B">
      <w:pPr>
        <w:spacing w:after="240"/>
      </w:pPr>
    </w:p>
    <w:p w:rsidR="00BF7D3B" w:rsidRPr="00BF7D3B" w:rsidRDefault="00BF7D3B" w:rsidP="00BF7D3B">
      <w:pPr>
        <w:spacing w:after="240"/>
        <w:rPr>
          <w:b/>
          <w:u w:val="single"/>
        </w:rPr>
      </w:pPr>
      <w:r w:rsidRPr="00BF7D3B">
        <w:rPr>
          <w:b/>
          <w:u w:val="single"/>
        </w:rPr>
        <w:t xml:space="preserve">Case Law regarding </w:t>
      </w:r>
      <w:r w:rsidRPr="00BF7D3B">
        <w:rPr>
          <w:b/>
          <w:u w:val="single"/>
        </w:rPr>
        <w:t>critical areas under GMA and the SMA</w:t>
      </w:r>
    </w:p>
    <w:p w:rsidR="002E3C9E" w:rsidRPr="00BF7D3B" w:rsidRDefault="002E3C9E" w:rsidP="00BF7D3B">
      <w:pPr>
        <w:numPr>
          <w:ilvl w:val="0"/>
          <w:numId w:val="32"/>
        </w:numPr>
        <w:spacing w:after="240"/>
        <w:ind w:left="0"/>
        <w:rPr>
          <w:rFonts w:eastAsia="Times New Roman" w:cs="Arial"/>
          <w:szCs w:val="20"/>
        </w:rPr>
      </w:pPr>
      <w:hyperlink r:id="rId12" w:history="1">
        <w:r w:rsidRPr="00BF7D3B">
          <w:rPr>
            <w:rFonts w:eastAsia="Times New Roman" w:cs="Arial"/>
            <w:i/>
            <w:iCs/>
            <w:szCs w:val="20"/>
          </w:rPr>
          <w:t>Futurewise v. W. Wash. Growth Mgmt. Hearings Bd.</w:t>
        </w:r>
      </w:hyperlink>
      <w:r w:rsidRPr="00BF7D3B">
        <w:rPr>
          <w:rFonts w:eastAsia="Times New Roman" w:cs="Arial"/>
          <w:szCs w:val="20"/>
        </w:rPr>
        <w:t xml:space="preserve">, 164 Wn.2d 242 (2008) - critical areas in shorelines </w:t>
      </w:r>
    </w:p>
    <w:p w:rsidR="002E3C9E" w:rsidRPr="00BF7D3B" w:rsidRDefault="002E3C9E" w:rsidP="00BF7D3B">
      <w:pPr>
        <w:spacing w:after="240"/>
        <w:rPr>
          <w:rFonts w:eastAsia="Times New Roman" w:cs="Arial"/>
          <w:szCs w:val="20"/>
        </w:rPr>
      </w:pPr>
      <w:r w:rsidRPr="00BF7D3B">
        <w:rPr>
          <w:rFonts w:eastAsia="Times New Roman" w:cs="Arial"/>
          <w:szCs w:val="20"/>
        </w:rPr>
        <w:t>The Growth Management Act (GMA) does not apply to those critical areas inside shoreline management areas managed through shoreline master plans properly adopted, amended, and approved by Department of Ecology under the Shoreline Management Act (SMA)</w:t>
      </w:r>
      <w:r w:rsidR="00BD6800" w:rsidRPr="00BF7D3B">
        <w:rPr>
          <w:rFonts w:eastAsia="Times New Roman" w:cs="Arial"/>
          <w:szCs w:val="20"/>
        </w:rPr>
        <w:t xml:space="preserve">.  </w:t>
      </w:r>
      <w:r w:rsidRPr="00BF7D3B">
        <w:rPr>
          <w:rFonts w:eastAsia="Times New Roman" w:cs="Arial"/>
          <w:szCs w:val="20"/>
        </w:rPr>
        <w:t>Critical areas within the jurisdiction of the SMA are governed only by the SMA</w:t>
      </w:r>
      <w:r w:rsidR="00BD6800" w:rsidRPr="00BF7D3B">
        <w:rPr>
          <w:rFonts w:eastAsia="Times New Roman" w:cs="Arial"/>
          <w:szCs w:val="20"/>
        </w:rPr>
        <w:t xml:space="preserve">.  </w:t>
      </w:r>
      <w:r w:rsidRPr="00BF7D3B">
        <w:rPr>
          <w:rFonts w:eastAsia="Times New Roman" w:cs="Arial"/>
          <w:szCs w:val="20"/>
        </w:rPr>
        <w:t>However, what is left unanswered by the court's plurality decision (a fifth justice concurring in the result only) is when the 2003 law at issue transfers protection of shoreline critical areas to a shoreline master program</w:t>
      </w:r>
      <w:r w:rsidR="00BD6800" w:rsidRPr="00BF7D3B">
        <w:rPr>
          <w:rFonts w:eastAsia="Times New Roman" w:cs="Arial"/>
          <w:szCs w:val="20"/>
        </w:rPr>
        <w:t xml:space="preserve">.  </w:t>
      </w:r>
      <w:r w:rsidRPr="00BF7D3B">
        <w:rPr>
          <w:rFonts w:eastAsia="Times New Roman" w:cs="Arial"/>
          <w:szCs w:val="20"/>
        </w:rPr>
        <w:t>Two subsequent court of appeals decisions from different divisions (</w:t>
      </w:r>
      <w:hyperlink r:id="rId13" w:history="1">
        <w:r w:rsidRPr="00BF7D3B">
          <w:rPr>
            <w:rFonts w:eastAsia="Times New Roman" w:cs="Arial"/>
            <w:szCs w:val="20"/>
          </w:rPr>
          <w:t>Kitsap Alliance of Property Owners v. Growth Mgmt. Hrgs. Bd</w:t>
        </w:r>
      </w:hyperlink>
      <w:r w:rsidRPr="00BF7D3B">
        <w:rPr>
          <w:rFonts w:eastAsia="Times New Roman" w:cs="Arial"/>
          <w:szCs w:val="20"/>
        </w:rPr>
        <w:t xml:space="preserve">., 152 Wn. App. 190 (2009), and </w:t>
      </w:r>
      <w:hyperlink r:id="rId14" w:history="1">
        <w:r w:rsidRPr="00BF7D3B">
          <w:rPr>
            <w:rFonts w:eastAsia="Times New Roman" w:cs="Arial"/>
            <w:szCs w:val="20"/>
          </w:rPr>
          <w:t>Kailin v. Clallam County</w:t>
        </w:r>
      </w:hyperlink>
      <w:r w:rsidRPr="00BF7D3B">
        <w:rPr>
          <w:rFonts w:eastAsia="Times New Roman" w:cs="Arial"/>
          <w:szCs w:val="20"/>
        </w:rPr>
        <w:t>, 152 Wn. App. 974 (2009)) reached differing conclusions as to the effect of the Futurewise decision</w:t>
      </w:r>
      <w:r w:rsidR="00BD6800" w:rsidRPr="00BF7D3B">
        <w:rPr>
          <w:rFonts w:eastAsia="Times New Roman" w:cs="Arial"/>
          <w:szCs w:val="20"/>
        </w:rPr>
        <w:t xml:space="preserve">.  </w:t>
      </w:r>
      <w:r w:rsidRPr="00BF7D3B">
        <w:rPr>
          <w:rFonts w:eastAsia="Times New Roman" w:cs="Arial"/>
          <w:szCs w:val="20"/>
        </w:rPr>
        <w:t xml:space="preserve">The 2010 legislature resolved the matter with the passage of </w:t>
      </w:r>
      <w:hyperlink r:id="rId15" w:history="1">
        <w:r w:rsidRPr="00BF7D3B">
          <w:rPr>
            <w:rFonts w:eastAsia="Times New Roman" w:cs="Arial"/>
            <w:szCs w:val="20"/>
          </w:rPr>
          <w:t>ESHB 1653 (Ch. 107, Laws of 2010).</w:t>
        </w:r>
      </w:hyperlink>
    </w:p>
    <w:p w:rsidR="002E3C9E" w:rsidRPr="00BF7D3B" w:rsidRDefault="002E3C9E" w:rsidP="00BF7D3B">
      <w:pPr>
        <w:numPr>
          <w:ilvl w:val="0"/>
          <w:numId w:val="33"/>
        </w:numPr>
        <w:spacing w:after="240"/>
        <w:ind w:left="0"/>
        <w:rPr>
          <w:rFonts w:eastAsia="Times New Roman" w:cs="Arial"/>
          <w:szCs w:val="20"/>
        </w:rPr>
      </w:pPr>
      <w:hyperlink r:id="rId16" w:tgtFrame="_self" w:history="1">
        <w:r w:rsidRPr="00BF7D3B">
          <w:rPr>
            <w:rFonts w:eastAsia="Times New Roman" w:cs="Arial"/>
            <w:i/>
            <w:iCs/>
            <w:szCs w:val="20"/>
          </w:rPr>
          <w:t>KAPO v. Central Puget Sound Growth Mgmnt. Hearings Board</w:t>
        </w:r>
      </w:hyperlink>
      <w:r w:rsidRPr="00BF7D3B">
        <w:rPr>
          <w:rFonts w:eastAsia="Times New Roman" w:cs="Arial"/>
          <w:szCs w:val="20"/>
        </w:rPr>
        <w:t xml:space="preserve">, 159 Wn. App. 270 (2011) - GMA/Shorelines Management </w:t>
      </w:r>
    </w:p>
    <w:p w:rsidR="002E3C9E" w:rsidRPr="00BF7D3B" w:rsidRDefault="002E3C9E" w:rsidP="00BF7D3B">
      <w:pPr>
        <w:spacing w:after="240"/>
        <w:rPr>
          <w:rFonts w:eastAsia="Times New Roman" w:cs="Arial"/>
          <w:szCs w:val="20"/>
        </w:rPr>
      </w:pPr>
      <w:r w:rsidRPr="00BF7D3B">
        <w:rPr>
          <w:rFonts w:eastAsia="Times New Roman" w:cs="Arial"/>
          <w:szCs w:val="20"/>
        </w:rPr>
        <w:lastRenderedPageBreak/>
        <w:t>Following 2010 legislation (Chapter 107, Laws of 2010) that applied retroactively, the court held that the Growth Management Act was to regulate critical areas in shoreline areas until such time as Shoreline Management Act plans were updated</w:t>
      </w:r>
      <w:r w:rsidR="00BD6800" w:rsidRPr="00BF7D3B">
        <w:rPr>
          <w:rFonts w:eastAsia="Times New Roman" w:cs="Arial"/>
          <w:szCs w:val="20"/>
        </w:rPr>
        <w:t xml:space="preserve">.  </w:t>
      </w:r>
      <w:r w:rsidRPr="00BF7D3B">
        <w:rPr>
          <w:rFonts w:eastAsia="Times New Roman" w:cs="Arial"/>
          <w:szCs w:val="20"/>
        </w:rPr>
        <w:t>Retroactive application of the new legislation does not violate the separation of powers doctrine, does not infringe vested rights, does not constitute a prohibited ex post facto law, and does not render existing local plans noncompliant with the Growth Management Act.</w:t>
      </w:r>
    </w:p>
    <w:p w:rsidR="00BF7D3B" w:rsidRPr="00BF7D3B" w:rsidRDefault="00BF7D3B">
      <w:pPr>
        <w:spacing w:after="200" w:line="276" w:lineRule="auto"/>
      </w:pPr>
    </w:p>
    <w:p w:rsidR="00BF7D3B" w:rsidRPr="00BF7D3B" w:rsidRDefault="00BF7D3B" w:rsidP="00BF7D3B">
      <w:pPr>
        <w:spacing w:after="240"/>
        <w:rPr>
          <w:b/>
          <w:u w:val="single"/>
        </w:rPr>
      </w:pPr>
      <w:r w:rsidRPr="00BF7D3B">
        <w:rPr>
          <w:b/>
          <w:u w:val="single"/>
        </w:rPr>
        <w:t>RCW</w:t>
      </w:r>
      <w:r w:rsidRPr="00BF7D3B">
        <w:rPr>
          <w:b/>
          <w:u w:val="single"/>
        </w:rPr>
        <w:t xml:space="preserve"> </w:t>
      </w:r>
      <w:r w:rsidRPr="00BF7D3B">
        <w:rPr>
          <w:b/>
          <w:u w:val="single"/>
        </w:rPr>
        <w:t>applicable to</w:t>
      </w:r>
      <w:r w:rsidRPr="00BF7D3B">
        <w:rPr>
          <w:b/>
          <w:u w:val="single"/>
        </w:rPr>
        <w:t xml:space="preserve"> crit</w:t>
      </w:r>
      <w:r w:rsidRPr="00BF7D3B">
        <w:rPr>
          <w:b/>
          <w:u w:val="single"/>
        </w:rPr>
        <w:t>ical areas under GMA and the SMA</w:t>
      </w:r>
    </w:p>
    <w:tbl>
      <w:tblPr>
        <w:tblW w:w="5000" w:type="pct"/>
        <w:tblCellSpacing w:w="0" w:type="dxa"/>
        <w:tblCellMar>
          <w:left w:w="0" w:type="dxa"/>
          <w:right w:w="75" w:type="dxa"/>
        </w:tblCellMar>
        <w:tblLook w:val="04A0" w:firstRow="1" w:lastRow="0" w:firstColumn="1" w:lastColumn="0" w:noHBand="0" w:noVBand="1"/>
      </w:tblPr>
      <w:tblGrid>
        <w:gridCol w:w="9806"/>
        <w:gridCol w:w="349"/>
      </w:tblGrid>
      <w:tr w:rsidR="00BF7D3B" w:rsidRPr="00BF7D3B" w:rsidTr="00030DA5">
        <w:trPr>
          <w:tblCellSpacing w:w="0" w:type="dxa"/>
        </w:trPr>
        <w:tc>
          <w:tcPr>
            <w:tcW w:w="0" w:type="auto"/>
            <w:vAlign w:val="bottom"/>
            <w:hideMark/>
          </w:tcPr>
          <w:p w:rsidR="002E3C9E" w:rsidRPr="00BF7D3B" w:rsidRDefault="002E3C9E" w:rsidP="00BF7D3B">
            <w:pPr>
              <w:pStyle w:val="Heading2"/>
              <w:ind w:left="360" w:hanging="360"/>
              <w:rPr>
                <w:szCs w:val="20"/>
              </w:rPr>
            </w:pPr>
            <w:r w:rsidRPr="00BF7D3B">
              <w:rPr>
                <w:szCs w:val="20"/>
              </w:rPr>
              <w:t>RCW 36.70A.480</w:t>
            </w:r>
          </w:p>
          <w:p w:rsidR="002E3C9E" w:rsidRPr="00BF7D3B" w:rsidRDefault="002E3C9E" w:rsidP="00BF7D3B">
            <w:pPr>
              <w:pStyle w:val="Heading1"/>
              <w:rPr>
                <w:szCs w:val="20"/>
              </w:rPr>
            </w:pPr>
            <w:r w:rsidRPr="00BF7D3B">
              <w:rPr>
                <w:szCs w:val="20"/>
              </w:rPr>
              <w:t>Shorelines of the state.</w:t>
            </w:r>
          </w:p>
        </w:tc>
        <w:tc>
          <w:tcPr>
            <w:tcW w:w="0" w:type="auto"/>
            <w:noWrap/>
            <w:hideMark/>
          </w:tcPr>
          <w:p w:rsidR="002E3C9E" w:rsidRPr="00BF7D3B" w:rsidRDefault="002E3C9E" w:rsidP="00BF7D3B">
            <w:pPr>
              <w:spacing w:after="240"/>
              <w:jc w:val="right"/>
              <w:rPr>
                <w:rFonts w:cs="Arial"/>
                <w:szCs w:val="20"/>
              </w:rPr>
            </w:pPr>
          </w:p>
        </w:tc>
      </w:tr>
    </w:tbl>
    <w:p w:rsidR="002E3C9E" w:rsidRPr="00BF7D3B" w:rsidRDefault="002E3C9E" w:rsidP="00BF7D3B">
      <w:pPr>
        <w:pStyle w:val="NormalWeb"/>
        <w:spacing w:after="240"/>
        <w:rPr>
          <w:rFonts w:ascii="Arial" w:hAnsi="Arial" w:cs="Arial"/>
          <w:sz w:val="20"/>
          <w:szCs w:val="20"/>
        </w:rPr>
      </w:pPr>
      <w:r w:rsidRPr="00BF7D3B">
        <w:rPr>
          <w:rFonts w:ascii="Arial" w:hAnsi="Arial" w:cs="Arial"/>
          <w:sz w:val="20"/>
          <w:szCs w:val="20"/>
        </w:rPr>
        <w:t xml:space="preserve">(1) For shorelines of the state, the goals and policies of the shoreline management act as set forth in RCW </w:t>
      </w:r>
      <w:hyperlink r:id="rId17" w:history="1">
        <w:r w:rsidRPr="00BF7D3B">
          <w:rPr>
            <w:rStyle w:val="Hyperlink"/>
            <w:rFonts w:cs="Arial"/>
            <w:color w:val="auto"/>
            <w:sz w:val="20"/>
            <w:szCs w:val="20"/>
          </w:rPr>
          <w:t>90.58.020</w:t>
        </w:r>
      </w:hyperlink>
      <w:r w:rsidRPr="00BF7D3B">
        <w:rPr>
          <w:rFonts w:ascii="Arial" w:hAnsi="Arial" w:cs="Arial"/>
          <w:sz w:val="20"/>
          <w:szCs w:val="20"/>
        </w:rPr>
        <w:t xml:space="preserve"> are added as one of the goals of this chapter as set forth in RCW </w:t>
      </w:r>
      <w:hyperlink r:id="rId18" w:history="1">
        <w:r w:rsidRPr="00BF7D3B">
          <w:rPr>
            <w:rStyle w:val="Hyperlink"/>
            <w:rFonts w:cs="Arial"/>
            <w:color w:val="auto"/>
            <w:sz w:val="20"/>
            <w:szCs w:val="20"/>
          </w:rPr>
          <w:t>36.70A.020</w:t>
        </w:r>
      </w:hyperlink>
      <w:r w:rsidRPr="00BF7D3B">
        <w:rPr>
          <w:rFonts w:ascii="Arial" w:hAnsi="Arial" w:cs="Arial"/>
          <w:sz w:val="20"/>
          <w:szCs w:val="20"/>
        </w:rPr>
        <w:t xml:space="preserve"> without creating an order of priority among the fourteen goals</w:t>
      </w:r>
      <w:r w:rsidR="00BD6800" w:rsidRPr="00BF7D3B">
        <w:rPr>
          <w:rFonts w:ascii="Arial" w:hAnsi="Arial" w:cs="Arial"/>
          <w:sz w:val="20"/>
          <w:szCs w:val="20"/>
        </w:rPr>
        <w:t xml:space="preserve">.  </w:t>
      </w:r>
      <w:r w:rsidRPr="00BF7D3B">
        <w:rPr>
          <w:rFonts w:ascii="Arial" w:hAnsi="Arial" w:cs="Arial"/>
          <w:sz w:val="20"/>
          <w:szCs w:val="20"/>
        </w:rPr>
        <w:t xml:space="preserve">The goals and policies of a shoreline master program for a county or city approved under chapter </w:t>
      </w:r>
      <w:hyperlink r:id="rId19" w:history="1">
        <w:r w:rsidRPr="00BF7D3B">
          <w:rPr>
            <w:rStyle w:val="Hyperlink"/>
            <w:rFonts w:cs="Arial"/>
            <w:color w:val="auto"/>
            <w:sz w:val="20"/>
            <w:szCs w:val="20"/>
          </w:rPr>
          <w:t>90.58</w:t>
        </w:r>
      </w:hyperlink>
      <w:r w:rsidRPr="00BF7D3B">
        <w:rPr>
          <w:rFonts w:ascii="Arial" w:hAnsi="Arial" w:cs="Arial"/>
          <w:sz w:val="20"/>
          <w:szCs w:val="20"/>
        </w:rPr>
        <w:t xml:space="preserve"> RCW shall be considered an element of the county or city's comprehensive plan</w:t>
      </w:r>
      <w:r w:rsidR="00BD6800" w:rsidRPr="00BF7D3B">
        <w:rPr>
          <w:rFonts w:ascii="Arial" w:hAnsi="Arial" w:cs="Arial"/>
          <w:sz w:val="20"/>
          <w:szCs w:val="20"/>
        </w:rPr>
        <w:t xml:space="preserve">.  </w:t>
      </w:r>
      <w:r w:rsidRPr="00BF7D3B">
        <w:rPr>
          <w:rFonts w:ascii="Arial" w:hAnsi="Arial" w:cs="Arial"/>
          <w:sz w:val="20"/>
          <w:szCs w:val="20"/>
        </w:rPr>
        <w:t xml:space="preserve">All other portions of the shoreline master program for a county or city adopted under chapter </w:t>
      </w:r>
      <w:hyperlink r:id="rId20" w:history="1">
        <w:r w:rsidRPr="00BF7D3B">
          <w:rPr>
            <w:rStyle w:val="Hyperlink"/>
            <w:rFonts w:cs="Arial"/>
            <w:color w:val="auto"/>
            <w:sz w:val="20"/>
            <w:szCs w:val="20"/>
          </w:rPr>
          <w:t>90.58</w:t>
        </w:r>
      </w:hyperlink>
      <w:r w:rsidRPr="00BF7D3B">
        <w:rPr>
          <w:rFonts w:ascii="Arial" w:hAnsi="Arial" w:cs="Arial"/>
          <w:sz w:val="20"/>
          <w:szCs w:val="20"/>
        </w:rPr>
        <w:t xml:space="preserve"> RCW, including use regulations, shall be considered a part of the county or city's development regulations.</w:t>
      </w:r>
      <w:r w:rsidRPr="00BF7D3B">
        <w:rPr>
          <w:rFonts w:ascii="Arial" w:hAnsi="Arial" w:cs="Arial"/>
          <w:sz w:val="20"/>
          <w:szCs w:val="20"/>
        </w:rPr>
        <w:br/>
      </w:r>
      <w:r w:rsidRPr="00BF7D3B">
        <w:rPr>
          <w:rFonts w:ascii="Arial" w:hAnsi="Arial" w:cs="Arial"/>
          <w:sz w:val="20"/>
          <w:szCs w:val="20"/>
        </w:rPr>
        <w:br/>
        <w:t xml:space="preserve">     (2) The shoreline master program shall be adopted pursuant to the procedures of chapter </w:t>
      </w:r>
      <w:hyperlink r:id="rId21" w:history="1">
        <w:r w:rsidRPr="00BF7D3B">
          <w:rPr>
            <w:rStyle w:val="Hyperlink"/>
            <w:rFonts w:cs="Arial"/>
            <w:color w:val="auto"/>
            <w:sz w:val="20"/>
            <w:szCs w:val="20"/>
          </w:rPr>
          <w:t>90.58</w:t>
        </w:r>
      </w:hyperlink>
      <w:r w:rsidRPr="00BF7D3B">
        <w:rPr>
          <w:rFonts w:ascii="Arial" w:hAnsi="Arial" w:cs="Arial"/>
          <w:sz w:val="20"/>
          <w:szCs w:val="20"/>
        </w:rPr>
        <w:t xml:space="preserve"> RCW rather than the goals, policies, and procedures set forth in this chapter for the adoption of a comprehensive plan or development regulations.</w:t>
      </w:r>
      <w:r w:rsidRPr="00BF7D3B">
        <w:rPr>
          <w:rFonts w:ascii="Arial" w:hAnsi="Arial" w:cs="Arial"/>
          <w:sz w:val="20"/>
          <w:szCs w:val="20"/>
        </w:rPr>
        <w:br/>
      </w:r>
      <w:r w:rsidRPr="00BF7D3B">
        <w:rPr>
          <w:rFonts w:ascii="Arial" w:hAnsi="Arial" w:cs="Arial"/>
          <w:sz w:val="20"/>
          <w:szCs w:val="20"/>
        </w:rPr>
        <w:br/>
        <w:t xml:space="preserve">     (3)(a) The policies, goals, and provisions of chapter </w:t>
      </w:r>
      <w:hyperlink r:id="rId22" w:history="1">
        <w:r w:rsidRPr="00BF7D3B">
          <w:rPr>
            <w:rStyle w:val="Hyperlink"/>
            <w:rFonts w:cs="Arial"/>
            <w:color w:val="auto"/>
            <w:sz w:val="20"/>
            <w:szCs w:val="20"/>
          </w:rPr>
          <w:t>90.58</w:t>
        </w:r>
      </w:hyperlink>
      <w:r w:rsidRPr="00BF7D3B">
        <w:rPr>
          <w:rFonts w:ascii="Arial" w:hAnsi="Arial" w:cs="Arial"/>
          <w:sz w:val="20"/>
          <w:szCs w:val="20"/>
        </w:rPr>
        <w:t xml:space="preserve"> RCW and applicable guidelines shall be the sole basis for determining compliance of a shoreline master program with this chapter except as the shoreline master program is required to comply with the internal consistency provisions of RCW </w:t>
      </w:r>
      <w:hyperlink r:id="rId23" w:history="1">
        <w:r w:rsidRPr="00BF7D3B">
          <w:rPr>
            <w:rStyle w:val="Hyperlink"/>
            <w:rFonts w:cs="Arial"/>
            <w:color w:val="auto"/>
            <w:sz w:val="20"/>
            <w:szCs w:val="20"/>
          </w:rPr>
          <w:t>36.70A.070</w:t>
        </w:r>
      </w:hyperlink>
      <w:r w:rsidRPr="00BF7D3B">
        <w:rPr>
          <w:rFonts w:ascii="Arial" w:hAnsi="Arial" w:cs="Arial"/>
          <w:sz w:val="20"/>
          <w:szCs w:val="20"/>
        </w:rPr>
        <w:t xml:space="preserve">, </w:t>
      </w:r>
      <w:hyperlink r:id="rId24" w:history="1">
        <w:r w:rsidRPr="00BF7D3B">
          <w:rPr>
            <w:rStyle w:val="Hyperlink"/>
            <w:rFonts w:cs="Arial"/>
            <w:color w:val="auto"/>
            <w:sz w:val="20"/>
            <w:szCs w:val="20"/>
          </w:rPr>
          <w:t>36.70A.040</w:t>
        </w:r>
      </w:hyperlink>
      <w:r w:rsidRPr="00BF7D3B">
        <w:rPr>
          <w:rFonts w:ascii="Arial" w:hAnsi="Arial" w:cs="Arial"/>
          <w:sz w:val="20"/>
          <w:szCs w:val="20"/>
        </w:rPr>
        <w:t xml:space="preserve">(4), </w:t>
      </w:r>
      <w:hyperlink r:id="rId25" w:history="1">
        <w:r w:rsidRPr="00BF7D3B">
          <w:rPr>
            <w:rStyle w:val="Hyperlink"/>
            <w:rFonts w:cs="Arial"/>
            <w:color w:val="auto"/>
            <w:sz w:val="20"/>
            <w:szCs w:val="20"/>
          </w:rPr>
          <w:t>35.63.125</w:t>
        </w:r>
      </w:hyperlink>
      <w:r w:rsidRPr="00BF7D3B">
        <w:rPr>
          <w:rFonts w:ascii="Arial" w:hAnsi="Arial" w:cs="Arial"/>
          <w:sz w:val="20"/>
          <w:szCs w:val="20"/>
        </w:rPr>
        <w:t xml:space="preserve">, and </w:t>
      </w:r>
      <w:hyperlink r:id="rId26" w:history="1">
        <w:r w:rsidRPr="00BF7D3B">
          <w:rPr>
            <w:rStyle w:val="Hyperlink"/>
            <w:rFonts w:cs="Arial"/>
            <w:color w:val="auto"/>
            <w:sz w:val="20"/>
            <w:szCs w:val="20"/>
          </w:rPr>
          <w:t>35A.63.105</w:t>
        </w:r>
      </w:hyperlink>
      <w:r w:rsidRPr="00BF7D3B">
        <w:rPr>
          <w:rFonts w:ascii="Arial" w:hAnsi="Arial" w:cs="Arial"/>
          <w:sz w:val="20"/>
          <w:szCs w:val="20"/>
        </w:rPr>
        <w:t>.</w:t>
      </w:r>
      <w:r w:rsidRPr="00BF7D3B">
        <w:rPr>
          <w:rFonts w:ascii="Arial" w:hAnsi="Arial" w:cs="Arial"/>
          <w:sz w:val="20"/>
          <w:szCs w:val="20"/>
        </w:rPr>
        <w:br/>
      </w:r>
      <w:r w:rsidRPr="00BF7D3B">
        <w:rPr>
          <w:rFonts w:ascii="Arial" w:hAnsi="Arial" w:cs="Arial"/>
          <w:sz w:val="20"/>
          <w:szCs w:val="20"/>
        </w:rPr>
        <w:br/>
        <w:t xml:space="preserve">     (b)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w:t>
      </w:r>
      <w:hyperlink r:id="rId27" w:history="1">
        <w:r w:rsidRPr="00BF7D3B">
          <w:rPr>
            <w:rStyle w:val="Hyperlink"/>
            <w:rFonts w:cs="Arial"/>
            <w:color w:val="auto"/>
            <w:sz w:val="20"/>
            <w:szCs w:val="20"/>
          </w:rPr>
          <w:t>90.58.030</w:t>
        </w:r>
      </w:hyperlink>
      <w:r w:rsidRPr="00BF7D3B">
        <w:rPr>
          <w:rFonts w:ascii="Arial" w:hAnsi="Arial" w:cs="Arial"/>
          <w:sz w:val="20"/>
          <w:szCs w:val="20"/>
        </w:rPr>
        <w:t xml:space="preserve">; a segment of a master program relating to critical areas, as provided in RCW </w:t>
      </w:r>
      <w:hyperlink r:id="rId28" w:history="1">
        <w:r w:rsidRPr="00BF7D3B">
          <w:rPr>
            <w:rStyle w:val="Hyperlink"/>
            <w:rFonts w:cs="Arial"/>
            <w:color w:val="auto"/>
            <w:sz w:val="20"/>
            <w:szCs w:val="20"/>
          </w:rPr>
          <w:t>90.58.090</w:t>
        </w:r>
      </w:hyperlink>
      <w:r w:rsidRPr="00BF7D3B">
        <w:rPr>
          <w:rFonts w:ascii="Arial" w:hAnsi="Arial" w:cs="Arial"/>
          <w:sz w:val="20"/>
          <w:szCs w:val="20"/>
        </w:rPr>
        <w:t xml:space="preserve">; or a new or amended master program approved by the department of ecology on or after March 1, 2002, as provided in RCW </w:t>
      </w:r>
      <w:hyperlink r:id="rId29" w:history="1">
        <w:r w:rsidRPr="00BF7D3B">
          <w:rPr>
            <w:rStyle w:val="Hyperlink"/>
            <w:rFonts w:cs="Arial"/>
            <w:color w:val="auto"/>
            <w:sz w:val="20"/>
            <w:szCs w:val="20"/>
          </w:rPr>
          <w:t>90.58.080</w:t>
        </w:r>
      </w:hyperlink>
      <w:r w:rsidRPr="00BF7D3B">
        <w:rPr>
          <w:rFonts w:ascii="Arial" w:hAnsi="Arial" w:cs="Arial"/>
          <w:sz w:val="20"/>
          <w:szCs w:val="20"/>
        </w:rPr>
        <w:t>. The adoption or update of development regulations to protect critical areas under this chapter prior to department of ecology approval of a master program update as provided in this subsection is not a comprehensive or segment update to the master program.</w:t>
      </w:r>
      <w:r w:rsidRPr="00BF7D3B">
        <w:rPr>
          <w:rFonts w:ascii="Arial" w:hAnsi="Arial" w:cs="Arial"/>
          <w:sz w:val="20"/>
          <w:szCs w:val="20"/>
        </w:rPr>
        <w:br/>
      </w:r>
      <w:r w:rsidRPr="00BF7D3B">
        <w:rPr>
          <w:rFonts w:ascii="Arial" w:hAnsi="Arial" w:cs="Arial"/>
          <w:sz w:val="20"/>
          <w:szCs w:val="20"/>
        </w:rPr>
        <w:br/>
        <w:t>     (c)(i)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r w:rsidRPr="00BF7D3B">
        <w:rPr>
          <w:rFonts w:ascii="Arial" w:hAnsi="Arial" w:cs="Arial"/>
          <w:sz w:val="20"/>
          <w:szCs w:val="20"/>
        </w:rPr>
        <w:br/>
      </w:r>
      <w:r w:rsidRPr="00BF7D3B">
        <w:rPr>
          <w:rFonts w:ascii="Arial" w:hAnsi="Arial" w:cs="Arial"/>
          <w:sz w:val="20"/>
          <w:szCs w:val="20"/>
        </w:rPr>
        <w:br/>
        <w:t xml:space="preserve">     (ii) For purposes of this subsection (3)(c), an agricultural activity that does not expand the area being used for the agricultural activity is not a redevelopment or modification. "Agricultural activity," as used in this subsection (3)(c), has the same meaning as defined in RCW </w:t>
      </w:r>
      <w:hyperlink r:id="rId30" w:history="1">
        <w:r w:rsidRPr="00BF7D3B">
          <w:rPr>
            <w:rStyle w:val="Hyperlink"/>
            <w:rFonts w:cs="Arial"/>
            <w:color w:val="auto"/>
            <w:sz w:val="20"/>
            <w:szCs w:val="20"/>
          </w:rPr>
          <w:t>90.58.065</w:t>
        </w:r>
      </w:hyperlink>
      <w:r w:rsidRPr="00BF7D3B">
        <w:rPr>
          <w:rFonts w:ascii="Arial" w:hAnsi="Arial" w:cs="Arial"/>
          <w:sz w:val="20"/>
          <w:szCs w:val="20"/>
        </w:rPr>
        <w:t>.</w:t>
      </w:r>
      <w:r w:rsidRPr="00BF7D3B">
        <w:rPr>
          <w:rFonts w:ascii="Arial" w:hAnsi="Arial" w:cs="Arial"/>
          <w:sz w:val="20"/>
          <w:szCs w:val="20"/>
        </w:rPr>
        <w:br/>
      </w:r>
      <w:r w:rsidRPr="00BF7D3B">
        <w:rPr>
          <w:rFonts w:ascii="Arial" w:hAnsi="Arial" w:cs="Arial"/>
          <w:sz w:val="20"/>
          <w:szCs w:val="20"/>
        </w:rPr>
        <w:br/>
        <w:t xml:space="preserve">     (d) Upon department of ecology approval of a shoreline master program or critical area segment of a shoreline master program, critical areas within shorelines of the state are protected under chapter </w:t>
      </w:r>
      <w:hyperlink r:id="rId31" w:history="1">
        <w:r w:rsidRPr="00BF7D3B">
          <w:rPr>
            <w:rStyle w:val="Hyperlink"/>
            <w:rFonts w:cs="Arial"/>
            <w:color w:val="auto"/>
            <w:sz w:val="20"/>
            <w:szCs w:val="20"/>
          </w:rPr>
          <w:t>90.58</w:t>
        </w:r>
      </w:hyperlink>
      <w:r w:rsidRPr="00BF7D3B">
        <w:rPr>
          <w:rFonts w:ascii="Arial" w:hAnsi="Arial" w:cs="Arial"/>
          <w:sz w:val="20"/>
          <w:szCs w:val="20"/>
        </w:rPr>
        <w:t xml:space="preserve"> RCW and are not </w:t>
      </w:r>
      <w:r w:rsidRPr="00BF7D3B">
        <w:rPr>
          <w:rFonts w:ascii="Arial" w:hAnsi="Arial" w:cs="Arial"/>
          <w:sz w:val="20"/>
          <w:szCs w:val="20"/>
        </w:rPr>
        <w:lastRenderedPageBreak/>
        <w:t xml:space="preserve">subject to the procedural and substantive requirements of this chapter, except as provided in subsection (6) of this section. Nothing in chapter 321, Laws of 2003 or chapter 107, Laws of 2010 is intended to affect whether or to what extent agricultural activities, as defined in RCW </w:t>
      </w:r>
      <w:hyperlink r:id="rId32" w:history="1">
        <w:r w:rsidRPr="00BF7D3B">
          <w:rPr>
            <w:rStyle w:val="Hyperlink"/>
            <w:rFonts w:cs="Arial"/>
            <w:color w:val="auto"/>
            <w:sz w:val="20"/>
            <w:szCs w:val="20"/>
          </w:rPr>
          <w:t>90.58.065</w:t>
        </w:r>
      </w:hyperlink>
      <w:r w:rsidRPr="00BF7D3B">
        <w:rPr>
          <w:rFonts w:ascii="Arial" w:hAnsi="Arial" w:cs="Arial"/>
          <w:sz w:val="20"/>
          <w:szCs w:val="20"/>
        </w:rPr>
        <w:t xml:space="preserve">, are subject to chapter </w:t>
      </w:r>
      <w:hyperlink r:id="rId33" w:history="1">
        <w:r w:rsidRPr="00BF7D3B">
          <w:rPr>
            <w:rStyle w:val="Hyperlink"/>
            <w:rFonts w:cs="Arial"/>
            <w:color w:val="auto"/>
            <w:sz w:val="20"/>
            <w:szCs w:val="20"/>
          </w:rPr>
          <w:t>36.70A</w:t>
        </w:r>
      </w:hyperlink>
      <w:r w:rsidRPr="00BF7D3B">
        <w:rPr>
          <w:rFonts w:ascii="Arial" w:hAnsi="Arial" w:cs="Arial"/>
          <w:sz w:val="20"/>
          <w:szCs w:val="20"/>
        </w:rPr>
        <w:t xml:space="preserve"> RCW.</w:t>
      </w:r>
      <w:r w:rsidRPr="00BF7D3B">
        <w:rPr>
          <w:rFonts w:ascii="Arial" w:hAnsi="Arial" w:cs="Arial"/>
          <w:sz w:val="20"/>
          <w:szCs w:val="20"/>
        </w:rPr>
        <w:br/>
      </w:r>
      <w:r w:rsidRPr="00BF7D3B">
        <w:rPr>
          <w:rFonts w:ascii="Arial" w:hAnsi="Arial" w:cs="Arial"/>
          <w:sz w:val="20"/>
          <w:szCs w:val="20"/>
        </w:rPr>
        <w:br/>
        <w:t xml:space="preserve">     (e) The provisions of RCW </w:t>
      </w:r>
      <w:hyperlink r:id="rId34" w:history="1">
        <w:r w:rsidRPr="00BF7D3B">
          <w:rPr>
            <w:rStyle w:val="Hyperlink"/>
            <w:rFonts w:cs="Arial"/>
            <w:color w:val="auto"/>
            <w:sz w:val="20"/>
            <w:szCs w:val="20"/>
          </w:rPr>
          <w:t>36.70A.172</w:t>
        </w:r>
      </w:hyperlink>
      <w:r w:rsidRPr="00BF7D3B">
        <w:rPr>
          <w:rFonts w:ascii="Arial" w:hAnsi="Arial" w:cs="Arial"/>
          <w:sz w:val="20"/>
          <w:szCs w:val="20"/>
        </w:rPr>
        <w:t xml:space="preserve"> shall not apply to the adoption or subsequent amendment of a local government's shoreline master program and shall not be used to determine compliance of a local government's shoreline master program with chapter </w:t>
      </w:r>
      <w:hyperlink r:id="rId35" w:history="1">
        <w:r w:rsidRPr="00BF7D3B">
          <w:rPr>
            <w:rStyle w:val="Hyperlink"/>
            <w:rFonts w:cs="Arial"/>
            <w:color w:val="auto"/>
            <w:sz w:val="20"/>
            <w:szCs w:val="20"/>
          </w:rPr>
          <w:t>90.58</w:t>
        </w:r>
      </w:hyperlink>
      <w:r w:rsidRPr="00BF7D3B">
        <w:rPr>
          <w:rFonts w:ascii="Arial" w:hAnsi="Arial" w:cs="Arial"/>
          <w:sz w:val="20"/>
          <w:szCs w:val="20"/>
        </w:rPr>
        <w:t xml:space="preserve"> RCW and applicable guidelines. Nothing in this section, however, is intended to limit or change the quality of information to be applied in protecting critical areas within shorelines of the state, as required by chapter </w:t>
      </w:r>
      <w:hyperlink r:id="rId36" w:history="1">
        <w:r w:rsidRPr="00BF7D3B">
          <w:rPr>
            <w:rStyle w:val="Hyperlink"/>
            <w:rFonts w:cs="Arial"/>
            <w:color w:val="auto"/>
            <w:sz w:val="20"/>
            <w:szCs w:val="20"/>
          </w:rPr>
          <w:t>90.58</w:t>
        </w:r>
      </w:hyperlink>
      <w:r w:rsidRPr="00BF7D3B">
        <w:rPr>
          <w:rFonts w:ascii="Arial" w:hAnsi="Arial" w:cs="Arial"/>
          <w:sz w:val="20"/>
          <w:szCs w:val="20"/>
        </w:rPr>
        <w:t xml:space="preserve"> RCW and applicable guidelines.</w:t>
      </w:r>
      <w:r w:rsidRPr="00BF7D3B">
        <w:rPr>
          <w:rFonts w:ascii="Arial" w:hAnsi="Arial" w:cs="Arial"/>
          <w:sz w:val="20"/>
          <w:szCs w:val="20"/>
        </w:rPr>
        <w:br/>
      </w:r>
      <w:r w:rsidRPr="00BF7D3B">
        <w:rPr>
          <w:rFonts w:ascii="Arial" w:hAnsi="Arial" w:cs="Arial"/>
          <w:sz w:val="20"/>
          <w:szCs w:val="20"/>
        </w:rPr>
        <w:br/>
        <w:t xml:space="preserve">     (4)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w:t>
      </w:r>
      <w:hyperlink r:id="rId37" w:history="1">
        <w:r w:rsidRPr="00BF7D3B">
          <w:rPr>
            <w:rStyle w:val="Hyperlink"/>
            <w:rFonts w:cs="Arial"/>
            <w:color w:val="auto"/>
            <w:sz w:val="20"/>
            <w:szCs w:val="20"/>
          </w:rPr>
          <w:t>90.58.060</w:t>
        </w:r>
      </w:hyperlink>
      <w:r w:rsidRPr="00BF7D3B">
        <w:rPr>
          <w:rFonts w:ascii="Arial" w:hAnsi="Arial" w:cs="Arial"/>
          <w:sz w:val="20"/>
          <w:szCs w:val="20"/>
        </w:rPr>
        <w:t>.</w:t>
      </w:r>
      <w:r w:rsidRPr="00BF7D3B">
        <w:rPr>
          <w:rFonts w:ascii="Arial" w:hAnsi="Arial" w:cs="Arial"/>
          <w:sz w:val="20"/>
          <w:szCs w:val="20"/>
        </w:rPr>
        <w:br/>
      </w:r>
      <w:r w:rsidRPr="00BF7D3B">
        <w:rPr>
          <w:rFonts w:ascii="Arial" w:hAnsi="Arial" w:cs="Arial"/>
          <w:sz w:val="20"/>
          <w:szCs w:val="20"/>
        </w:rPr>
        <w:br/>
        <w:t xml:space="preserve">     (5) Shorelines of the state shall not be considered critical areas under this chapter except to the extent that specific areas located within shorelines of the state qualify for critical area designation based on the definition of critical areas provided by RCW </w:t>
      </w:r>
      <w:hyperlink r:id="rId38" w:history="1">
        <w:r w:rsidRPr="00BF7D3B">
          <w:rPr>
            <w:rStyle w:val="Hyperlink"/>
            <w:rFonts w:cs="Arial"/>
            <w:color w:val="auto"/>
            <w:sz w:val="20"/>
            <w:szCs w:val="20"/>
          </w:rPr>
          <w:t>36.70A.030</w:t>
        </w:r>
      </w:hyperlink>
      <w:r w:rsidRPr="00BF7D3B">
        <w:rPr>
          <w:rFonts w:ascii="Arial" w:hAnsi="Arial" w:cs="Arial"/>
          <w:sz w:val="20"/>
          <w:szCs w:val="20"/>
        </w:rPr>
        <w:t xml:space="preserve">(5) and have been designated as such by a local government pursuant to RCW </w:t>
      </w:r>
      <w:hyperlink r:id="rId39" w:history="1">
        <w:r w:rsidRPr="00BF7D3B">
          <w:rPr>
            <w:rStyle w:val="Hyperlink"/>
            <w:rFonts w:cs="Arial"/>
            <w:color w:val="auto"/>
            <w:sz w:val="20"/>
            <w:szCs w:val="20"/>
          </w:rPr>
          <w:t>36.70A.060</w:t>
        </w:r>
      </w:hyperlink>
      <w:r w:rsidRPr="00BF7D3B">
        <w:rPr>
          <w:rFonts w:ascii="Arial" w:hAnsi="Arial" w:cs="Arial"/>
          <w:sz w:val="20"/>
          <w:szCs w:val="20"/>
        </w:rPr>
        <w:t>(2).</w:t>
      </w:r>
      <w:r w:rsidRPr="00BF7D3B">
        <w:rPr>
          <w:rFonts w:ascii="Arial" w:hAnsi="Arial" w:cs="Arial"/>
          <w:sz w:val="20"/>
          <w:szCs w:val="20"/>
        </w:rPr>
        <w:br/>
      </w:r>
      <w:r w:rsidRPr="00BF7D3B">
        <w:rPr>
          <w:rFonts w:ascii="Arial" w:hAnsi="Arial" w:cs="Arial"/>
          <w:sz w:val="20"/>
          <w:szCs w:val="20"/>
        </w:rPr>
        <w:br/>
        <w:t xml:space="preserve">     (6) If a local jurisdiction's master program does not include land necessary for buffers for critical areas that occur within shorelines of the state, as authorized by *RCW </w:t>
      </w:r>
      <w:hyperlink r:id="rId40" w:history="1">
        <w:r w:rsidRPr="00BF7D3B">
          <w:rPr>
            <w:rStyle w:val="Hyperlink"/>
            <w:rFonts w:cs="Arial"/>
            <w:color w:val="auto"/>
            <w:sz w:val="20"/>
            <w:szCs w:val="20"/>
          </w:rPr>
          <w:t>90.58.030</w:t>
        </w:r>
      </w:hyperlink>
      <w:r w:rsidRPr="00BF7D3B">
        <w:rPr>
          <w:rFonts w:ascii="Arial" w:hAnsi="Arial" w:cs="Arial"/>
          <w:sz w:val="20"/>
          <w:szCs w:val="20"/>
        </w:rPr>
        <w:t xml:space="preserve">(2)(f), then the local jurisdiction shall continue to regulate those critical areas and their required buffers pursuant to RCW </w:t>
      </w:r>
      <w:hyperlink r:id="rId41" w:history="1">
        <w:r w:rsidRPr="00BF7D3B">
          <w:rPr>
            <w:rStyle w:val="Hyperlink"/>
            <w:rFonts w:cs="Arial"/>
            <w:color w:val="auto"/>
            <w:sz w:val="20"/>
            <w:szCs w:val="20"/>
          </w:rPr>
          <w:t>36.70A.060</w:t>
        </w:r>
      </w:hyperlink>
      <w:r w:rsidRPr="00BF7D3B">
        <w:rPr>
          <w:rFonts w:ascii="Arial" w:hAnsi="Arial" w:cs="Arial"/>
          <w:sz w:val="20"/>
          <w:szCs w:val="20"/>
        </w:rPr>
        <w:t>(2).</w:t>
      </w:r>
    </w:p>
    <w:p w:rsidR="002E3C9E" w:rsidRPr="00BF7D3B" w:rsidRDefault="002E3C9E" w:rsidP="00BF7D3B">
      <w:pPr>
        <w:pStyle w:val="NormalWeb"/>
        <w:spacing w:after="240"/>
        <w:rPr>
          <w:rFonts w:ascii="Arial" w:hAnsi="Arial" w:cs="Arial"/>
          <w:sz w:val="20"/>
          <w:szCs w:val="20"/>
        </w:rPr>
      </w:pPr>
      <w:r w:rsidRPr="00BF7D3B">
        <w:rPr>
          <w:rFonts w:ascii="Arial" w:hAnsi="Arial" w:cs="Arial"/>
          <w:sz w:val="20"/>
          <w:szCs w:val="20"/>
        </w:rPr>
        <w:t>[2010 c 107 § 2; 2003 c 321 § 5; 1995 c 347 § 104.]</w:t>
      </w:r>
    </w:p>
    <w:sectPr w:rsidR="002E3C9E" w:rsidRPr="00BF7D3B" w:rsidSect="00CD3602">
      <w:type w:val="continuous"/>
      <w:pgSz w:w="12240" w:h="15840" w:code="1"/>
      <w:pgMar w:top="720" w:right="1080" w:bottom="360" w:left="1080" w:header="72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15" w:rsidRDefault="00AF0315" w:rsidP="00B15F27">
      <w:r>
        <w:separator/>
      </w:r>
    </w:p>
    <w:p w:rsidR="00AF0315" w:rsidRDefault="00AF0315"/>
  </w:endnote>
  <w:endnote w:type="continuationSeparator" w:id="0">
    <w:p w:rsidR="00AF0315" w:rsidRDefault="00AF0315" w:rsidP="00B15F27">
      <w:r>
        <w:continuationSeparator/>
      </w:r>
    </w:p>
    <w:p w:rsidR="00AF0315" w:rsidRDefault="00AF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AE" w:rsidRPr="00B60FA6" w:rsidRDefault="00924600" w:rsidP="001B2252">
    <w:pPr>
      <w:pStyle w:val="FooterwBor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1pt;margin-top:9.45pt;width:66pt;height:16.5pt;z-index:251659264;mso-position-horizontal-relative:text;mso-position-vertical-relative:text;mso-width-relative:page;mso-height-relative:page" o:allowincell="f">
          <v:imagedata r:id="rId1" o:title="logo-letters-01-01"/>
          <w10:anchorlock/>
        </v:shape>
      </w:pict>
    </w:r>
    <w:r w:rsidR="00CD3602">
      <w:t>Project Memo</w:t>
    </w:r>
    <w:r w:rsidR="00817F58" w:rsidRPr="00B60FA6">
      <w:tab/>
      <w:t xml:space="preserve">Page </w:t>
    </w:r>
    <w:r w:rsidR="00817F58">
      <w:fldChar w:fldCharType="begin"/>
    </w:r>
    <w:r w:rsidR="00817F58">
      <w:instrText xml:space="preserve"> PAGE </w:instrText>
    </w:r>
    <w:r w:rsidR="00817F58">
      <w:fldChar w:fldCharType="separate"/>
    </w:r>
    <w:r>
      <w:t>2</w:t>
    </w:r>
    <w:r w:rsidR="00817F58">
      <w:fldChar w:fldCharType="end"/>
    </w:r>
    <w:r w:rsidR="00817F58" w:rsidRPr="00B60FA6">
      <w:t xml:space="preserve"> of </w:t>
    </w:r>
    <w:r w:rsidR="008F265B">
      <w:fldChar w:fldCharType="begin"/>
    </w:r>
    <w:r w:rsidR="008F265B">
      <w:instrText xml:space="preserve"> NUMPAGES  </w:instrText>
    </w:r>
    <w:r w:rsidR="008F265B">
      <w:fldChar w:fldCharType="separate"/>
    </w:r>
    <w:r>
      <w:t>4</w:t>
    </w:r>
    <w:r w:rsidR="008F265B">
      <w:fldChar w:fldCharType="end"/>
    </w:r>
  </w:p>
  <w:p w:rsidR="009F7367" w:rsidRDefault="0000448D" w:rsidP="001B2252">
    <w:pPr>
      <w:pStyle w:val="FooterwBorder"/>
    </w:pPr>
    <w:fldSimple w:instr=" STYLEREF  &quot;Project Name (Auth)&quot;  \* MERGEFORMAT ">
      <w:r w:rsidR="00924600">
        <w:t>Montesano SMP Update</w:t>
      </w:r>
    </w:fldSimple>
  </w:p>
  <w:p w:rsidR="00670DAE" w:rsidRPr="0012255C" w:rsidRDefault="0000448D" w:rsidP="001B2252">
    <w:pPr>
      <w:pStyle w:val="FooterwBorder"/>
    </w:pPr>
    <w:fldSimple w:instr=" STYLEREF  &quot;Project Number (Auth)&quot;  \* MERGEFORMAT ">
      <w:r w:rsidR="00924600" w:rsidRPr="00924600">
        <w:rPr>
          <w:bCs w:val="0"/>
        </w:rPr>
        <w:t>2130554.30</w:t>
      </w:r>
    </w:fldSimple>
  </w:p>
  <w:p w:rsidR="00806291" w:rsidRDefault="0000448D" w:rsidP="001B2252">
    <w:pPr>
      <w:pStyle w:val="FooterwBorder"/>
    </w:pPr>
    <w:fldSimple w:instr=" STYLEREF  &quot;Date (Auth)&quot;  \* MERGEFORMAT ">
      <w:r w:rsidR="00924600">
        <w:t>March 15, 2015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21866"/>
      <w:docPartObj>
        <w:docPartGallery w:val="Page Numbers (Top of Page)"/>
        <w:docPartUnique/>
      </w:docPartObj>
    </w:sdtPr>
    <w:sdtEndPr/>
    <w:sdtContent>
      <w:p w:rsidR="00670DAE" w:rsidRDefault="001B2252" w:rsidP="001B2252">
        <w:pPr>
          <w:pStyle w:val="FooterwBorder"/>
        </w:pPr>
        <w:r>
          <w:tab/>
        </w:r>
        <w:r w:rsidR="00817F58">
          <w:t xml:space="preserve">Page </w:t>
        </w:r>
        <w:r w:rsidR="00817F58">
          <w:fldChar w:fldCharType="begin"/>
        </w:r>
        <w:r w:rsidR="00817F58">
          <w:instrText xml:space="preserve"> PAGE </w:instrText>
        </w:r>
        <w:r w:rsidR="00817F58">
          <w:fldChar w:fldCharType="separate"/>
        </w:r>
        <w:r w:rsidR="00924600">
          <w:t>2</w:t>
        </w:r>
        <w:r w:rsidR="00817F58">
          <w:fldChar w:fldCharType="end"/>
        </w:r>
        <w:r w:rsidR="00817F58">
          <w:t xml:space="preserve"> of </w:t>
        </w:r>
        <w:r w:rsidR="008F265B">
          <w:fldChar w:fldCharType="begin"/>
        </w:r>
        <w:r w:rsidR="008F265B">
          <w:instrText xml:space="preserve"> NUMPAGES  </w:instrText>
        </w:r>
        <w:r w:rsidR="008F265B">
          <w:fldChar w:fldCharType="separate"/>
        </w:r>
        <w:r w:rsidR="00924600">
          <w:t>4</w:t>
        </w:r>
        <w:r w:rsidR="008F265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15" w:rsidRDefault="00AF0315" w:rsidP="00B15F27">
      <w:r>
        <w:separator/>
      </w:r>
    </w:p>
    <w:p w:rsidR="00AF0315" w:rsidRDefault="00AF0315"/>
  </w:footnote>
  <w:footnote w:type="continuationSeparator" w:id="0">
    <w:p w:rsidR="00AF0315" w:rsidRDefault="00AF0315" w:rsidP="00B15F27">
      <w:r>
        <w:continuationSeparator/>
      </w:r>
    </w:p>
    <w:p w:rsidR="00AF0315" w:rsidRDefault="00AF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AE" w:rsidRDefault="00817F58" w:rsidP="00355E2D">
    <w:pPr>
      <w:pStyle w:val="Header"/>
      <w:tabs>
        <w:tab w:val="clear" w:pos="4680"/>
        <w:tab w:val="clear" w:pos="9360"/>
        <w:tab w:val="right" w:pos="10080"/>
      </w:tabs>
      <w:jc w:val="right"/>
    </w:pPr>
    <w:r>
      <w:tab/>
    </w:r>
    <w:r w:rsidR="009C51D9">
      <w:rPr>
        <w:noProof/>
      </w:rPr>
      <w:drawing>
        <wp:inline distT="0" distB="0" distL="0" distR="0" wp14:anchorId="786C9939" wp14:editId="793F1138">
          <wp:extent cx="594360" cy="582706"/>
          <wp:effectExtent l="0" t="0" r="0" b="8255"/>
          <wp:docPr id="5" name="Picture 5" descr="O:\Word_Processing_Info\Pictures_Images_ClipArt_(WP)\Logos\AHBL\Logo - Leaf Onl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ord_Processing_Info\Pictures_Images_ClipArt_(WP)\Logos\AHBL\Logo - Leaf Only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82706"/>
                  </a:xfrm>
                  <a:prstGeom prst="rect">
                    <a:avLst/>
                  </a:prstGeom>
                  <a:noFill/>
                  <a:ln>
                    <a:noFill/>
                  </a:ln>
                </pic:spPr>
              </pic:pic>
            </a:graphicData>
          </a:graphic>
        </wp:inline>
      </w:drawing>
    </w:r>
  </w:p>
  <w:p w:rsidR="00670DAE" w:rsidRDefault="00EC3B6A" w:rsidP="00421649">
    <w:pPr>
      <w:pStyle w:val="Header"/>
      <w:tabs>
        <w:tab w:val="clear" w:pos="4680"/>
        <w:tab w:val="clear" w:pos="9360"/>
        <w:tab w:val="right" w:pos="10080"/>
      </w:tabs>
      <w:jc w:val="right"/>
    </w:pPr>
    <w:r>
      <w:tab/>
    </w:r>
  </w:p>
  <w:p w:rsidR="00670DAE" w:rsidRDefault="00EC3B6A" w:rsidP="00EC3B6A">
    <w:pPr>
      <w:pStyle w:val="Header"/>
      <w:tabs>
        <w:tab w:val="clear" w:pos="4680"/>
        <w:tab w:val="clear" w:pos="9360"/>
        <w:tab w:val="right" w:pos="1008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4ED"/>
    <w:multiLevelType w:val="hybridMultilevel"/>
    <w:tmpl w:val="854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A48FF"/>
    <w:multiLevelType w:val="multilevel"/>
    <w:tmpl w:val="27D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35B98"/>
    <w:multiLevelType w:val="hybridMultilevel"/>
    <w:tmpl w:val="600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67E88"/>
    <w:multiLevelType w:val="multilevel"/>
    <w:tmpl w:val="8B56CF68"/>
    <w:lvl w:ilvl="0">
      <w:start w:val="1"/>
      <w:numFmt w:val="lowerLetter"/>
      <w:pStyle w:val="ExclusionList1"/>
      <w:lvlText w:val="%1)"/>
      <w:lvlJc w:val="left"/>
      <w:pPr>
        <w:tabs>
          <w:tab w:val="num" w:pos="1152"/>
        </w:tabs>
        <w:ind w:left="1152" w:hanging="576"/>
      </w:pPr>
      <w:rPr>
        <w:rFonts w:ascii="Arial" w:hAnsi="Arial" w:cs="Tahoma" w:hint="default"/>
        <w:b w:val="0"/>
        <w:i w:val="0"/>
        <w:sz w:val="18"/>
      </w:rPr>
    </w:lvl>
    <w:lvl w:ilvl="1">
      <w:start w:val="1"/>
      <w:numFmt w:val="decimal"/>
      <w:pStyle w:val="ExclusionList2"/>
      <w:lvlText w:val="%2)"/>
      <w:lvlJc w:val="left"/>
      <w:pPr>
        <w:tabs>
          <w:tab w:val="num" w:pos="1728"/>
        </w:tabs>
        <w:ind w:left="1728" w:hanging="576"/>
      </w:pPr>
      <w:rPr>
        <w:rFonts w:ascii="Arial" w:hAnsi="Arial" w:hint="default"/>
        <w:b w:val="0"/>
        <w:i w:val="0"/>
        <w:sz w:val="18"/>
      </w:rPr>
    </w:lvl>
    <w:lvl w:ilvl="2">
      <w:start w:val="1"/>
      <w:numFmt w:val="lowerRoman"/>
      <w:lvlText w:val="%3)"/>
      <w:lvlJc w:val="left"/>
      <w:pPr>
        <w:tabs>
          <w:tab w:val="num" w:pos="2304"/>
        </w:tabs>
        <w:ind w:left="2304" w:hanging="5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34633AB"/>
    <w:multiLevelType w:val="multilevel"/>
    <w:tmpl w:val="A69E81A4"/>
    <w:lvl w:ilvl="0">
      <w:start w:val="1"/>
      <w:numFmt w:val="decimal"/>
      <w:pStyle w:val="ListNumber1"/>
      <w:lvlText w:val="%1."/>
      <w:lvlJc w:val="left"/>
      <w:pPr>
        <w:tabs>
          <w:tab w:val="num" w:pos="576"/>
        </w:tabs>
        <w:ind w:left="576" w:hanging="576"/>
      </w:pPr>
      <w:rPr>
        <w:rFonts w:ascii="Arial" w:hAnsi="Arial" w:hint="default"/>
        <w:b w:val="0"/>
        <w:i w:val="0"/>
        <w:spacing w:val="0"/>
        <w:sz w:val="20"/>
      </w:rPr>
    </w:lvl>
    <w:lvl w:ilvl="1">
      <w:start w:val="1"/>
      <w:numFmt w:val="lowerLetter"/>
      <w:pStyle w:val="ListNumber2"/>
      <w:lvlText w:val="%2."/>
      <w:lvlJc w:val="left"/>
      <w:pPr>
        <w:tabs>
          <w:tab w:val="num" w:pos="1152"/>
        </w:tabs>
        <w:ind w:left="1152" w:hanging="576"/>
      </w:pPr>
      <w:rPr>
        <w:rFonts w:ascii="Arial" w:hAnsi="Arial" w:hint="default"/>
        <w:b w:val="0"/>
        <w:i w:val="0"/>
        <w:spacing w:val="0"/>
        <w:sz w:val="20"/>
      </w:rPr>
    </w:lvl>
    <w:lvl w:ilvl="2">
      <w:start w:val="1"/>
      <w:numFmt w:val="lowerRoman"/>
      <w:pStyle w:val="ListNumber3"/>
      <w:lvlText w:val="%3."/>
      <w:lvlJc w:val="left"/>
      <w:pPr>
        <w:tabs>
          <w:tab w:val="num" w:pos="1728"/>
        </w:tabs>
        <w:ind w:left="1728" w:hanging="576"/>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18"/>
      </w:rPr>
    </w:lvl>
    <w:lvl w:ilvl="4">
      <w:start w:val="1"/>
      <w:numFmt w:val="lowerLetter"/>
      <w:lvlText w:val="(%5)"/>
      <w:lvlJc w:val="left"/>
      <w:pPr>
        <w:ind w:left="1800" w:hanging="360"/>
      </w:pPr>
      <w:rPr>
        <w:rFonts w:ascii="Arial" w:hAnsi="Arial" w:hint="default"/>
        <w:b w:val="0"/>
        <w:i w:val="0"/>
        <w:sz w:val="18"/>
      </w:rPr>
    </w:lvl>
    <w:lvl w:ilvl="5">
      <w:start w:val="1"/>
      <w:numFmt w:val="lowerRoman"/>
      <w:lvlText w:val="(%6)"/>
      <w:lvlJc w:val="left"/>
      <w:pPr>
        <w:ind w:left="2160" w:hanging="360"/>
      </w:pPr>
      <w:rPr>
        <w:rFonts w:ascii="Arial" w:hAnsi="Arial" w:hint="default"/>
        <w:b w:val="0"/>
        <w:i w:val="0"/>
        <w:sz w:val="18"/>
      </w:rPr>
    </w:lvl>
    <w:lvl w:ilvl="6">
      <w:start w:val="1"/>
      <w:numFmt w:val="decimal"/>
      <w:lvlText w:val="%7."/>
      <w:lvlJc w:val="left"/>
      <w:pPr>
        <w:ind w:left="2520" w:hanging="360"/>
      </w:pPr>
      <w:rPr>
        <w:rFonts w:ascii="Arial" w:hAnsi="Arial" w:hint="default"/>
        <w:b w:val="0"/>
        <w:i w:val="0"/>
        <w:sz w:val="18"/>
      </w:rPr>
    </w:lvl>
    <w:lvl w:ilvl="7">
      <w:start w:val="1"/>
      <w:numFmt w:val="lowerLetter"/>
      <w:lvlText w:val="%8."/>
      <w:lvlJc w:val="left"/>
      <w:pPr>
        <w:ind w:left="2880" w:hanging="360"/>
      </w:pPr>
      <w:rPr>
        <w:rFonts w:ascii="Arial" w:hAnsi="Arial" w:hint="default"/>
        <w:b w:val="0"/>
        <w:i w:val="0"/>
        <w:sz w:val="18"/>
      </w:rPr>
    </w:lvl>
    <w:lvl w:ilvl="8">
      <w:start w:val="1"/>
      <w:numFmt w:val="lowerRoman"/>
      <w:lvlText w:val="%9."/>
      <w:lvlJc w:val="left"/>
      <w:pPr>
        <w:ind w:left="3240" w:hanging="360"/>
      </w:pPr>
      <w:rPr>
        <w:rFonts w:ascii="Arial" w:hAnsi="Arial" w:hint="default"/>
        <w:b w:val="0"/>
        <w:i w:val="0"/>
        <w:sz w:val="18"/>
      </w:rPr>
    </w:lvl>
  </w:abstractNum>
  <w:abstractNum w:abstractNumId="5">
    <w:nsid w:val="663E1511"/>
    <w:multiLevelType w:val="multilevel"/>
    <w:tmpl w:val="FD044446"/>
    <w:lvl w:ilvl="0">
      <w:start w:val="1"/>
      <w:numFmt w:val="bullet"/>
      <w:pStyle w:val="ListBullet1"/>
      <w:lvlText w:val=""/>
      <w:lvlJc w:val="left"/>
      <w:pPr>
        <w:tabs>
          <w:tab w:val="num" w:pos="576"/>
        </w:tabs>
        <w:ind w:left="576" w:hanging="576"/>
      </w:pPr>
      <w:rPr>
        <w:rFonts w:ascii="Symbol" w:hAnsi="Symbol" w:hint="default"/>
      </w:rPr>
    </w:lvl>
    <w:lvl w:ilvl="1">
      <w:start w:val="1"/>
      <w:numFmt w:val="bullet"/>
      <w:pStyle w:val="ListBullet2"/>
      <w:lvlText w:val="o"/>
      <w:lvlJc w:val="left"/>
      <w:pPr>
        <w:tabs>
          <w:tab w:val="num" w:pos="1152"/>
        </w:tabs>
        <w:ind w:left="1152" w:hanging="576"/>
      </w:pPr>
      <w:rPr>
        <w:rFonts w:ascii="Courier New" w:hAnsi="Courier New" w:hint="default"/>
      </w:rPr>
    </w:lvl>
    <w:lvl w:ilvl="2">
      <w:start w:val="1"/>
      <w:numFmt w:val="bullet"/>
      <w:pStyle w:val="ListBullet3"/>
      <w:lvlText w:val=""/>
      <w:lvlJc w:val="left"/>
      <w:pPr>
        <w:tabs>
          <w:tab w:val="num" w:pos="1728"/>
        </w:tabs>
        <w:ind w:left="1728" w:hanging="576"/>
      </w:pPr>
      <w:rPr>
        <w:rFonts w:ascii="Wingdings" w:hAnsi="Wingdings" w:hint="default"/>
      </w:rPr>
    </w:lvl>
    <w:lvl w:ilvl="3">
      <w:start w:val="1"/>
      <w:numFmt w:val="bullet"/>
      <w:pStyle w:val="ListBullet4"/>
      <w:lvlText w:val=""/>
      <w:lvlJc w:val="left"/>
      <w:pPr>
        <w:tabs>
          <w:tab w:val="num" w:pos="1152"/>
        </w:tabs>
        <w:ind w:left="1152" w:hanging="576"/>
      </w:pPr>
      <w:rPr>
        <w:rFonts w:ascii="Symbol" w:hAnsi="Symbol" w:hint="default"/>
      </w:rPr>
    </w:lvl>
    <w:lvl w:ilvl="4">
      <w:start w:val="1"/>
      <w:numFmt w:val="bullet"/>
      <w:pStyle w:val="ListBullet5"/>
      <w:lvlText w:val="o"/>
      <w:lvlJc w:val="left"/>
      <w:pPr>
        <w:tabs>
          <w:tab w:val="num" w:pos="1728"/>
        </w:tabs>
        <w:ind w:left="1728" w:hanging="576"/>
      </w:pPr>
      <w:rPr>
        <w:rFonts w:ascii="Courier New" w:hAnsi="Courier New" w:hint="default"/>
      </w:rPr>
    </w:lvl>
    <w:lvl w:ilvl="5">
      <w:start w:val="1"/>
      <w:numFmt w:val="bullet"/>
      <w:pStyle w:val="ListBullet6"/>
      <w:lvlText w:val=""/>
      <w:lvlJc w:val="left"/>
      <w:pPr>
        <w:tabs>
          <w:tab w:val="num" w:pos="2304"/>
        </w:tabs>
        <w:ind w:left="2304" w:hanging="576"/>
      </w:pPr>
      <w:rPr>
        <w:rFonts w:ascii="Wingdings" w:hAnsi="Wingdings" w:hint="default"/>
      </w:rPr>
    </w:lvl>
    <w:lvl w:ilvl="6">
      <w:start w:val="1"/>
      <w:numFmt w:val="bullet"/>
      <w:pStyle w:val="ListBullet7"/>
      <w:lvlText w:val=""/>
      <w:lvlJc w:val="left"/>
      <w:pPr>
        <w:tabs>
          <w:tab w:val="num" w:pos="1728"/>
        </w:tabs>
        <w:ind w:left="1728" w:hanging="576"/>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21448A6"/>
    <w:multiLevelType w:val="multilevel"/>
    <w:tmpl w:val="AD6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E28C8"/>
    <w:multiLevelType w:val="hybridMultilevel"/>
    <w:tmpl w:val="B4B0457A"/>
    <w:lvl w:ilvl="0" w:tplc="A4F82764">
      <w:start w:val="1"/>
      <w:numFmt w:val="decimal"/>
      <w:pStyle w:val="zListNumber-AuthAgrm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6177CE"/>
    <w:multiLevelType w:val="multilevel"/>
    <w:tmpl w:val="D06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3"/>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7"/>
  </w:num>
  <w:num w:numId="17">
    <w:abstractNumId w:val="3"/>
  </w:num>
  <w:num w:numId="18">
    <w:abstractNumId w:val="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4"/>
  </w:num>
  <w:num w:numId="27">
    <w:abstractNumId w:val="4"/>
  </w:num>
  <w:num w:numId="28">
    <w:abstractNumId w:val="4"/>
  </w:num>
  <w:num w:numId="29">
    <w:abstractNumId w:val="7"/>
  </w:num>
  <w:num w:numId="30">
    <w:abstractNumId w:val="2"/>
  </w:num>
  <w:num w:numId="31">
    <w:abstractNumId w:val="0"/>
  </w:num>
  <w:num w:numId="32">
    <w:abstractNumId w:val="6"/>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15"/>
    <w:rsid w:val="00003936"/>
    <w:rsid w:val="0000448D"/>
    <w:rsid w:val="00004EA4"/>
    <w:rsid w:val="000503D5"/>
    <w:rsid w:val="00076571"/>
    <w:rsid w:val="000B2F15"/>
    <w:rsid w:val="0010321E"/>
    <w:rsid w:val="0012255C"/>
    <w:rsid w:val="00142E0E"/>
    <w:rsid w:val="001450BE"/>
    <w:rsid w:val="0017361A"/>
    <w:rsid w:val="00183E32"/>
    <w:rsid w:val="001B2252"/>
    <w:rsid w:val="001B43C4"/>
    <w:rsid w:val="001E36DE"/>
    <w:rsid w:val="001F51CF"/>
    <w:rsid w:val="00201ED8"/>
    <w:rsid w:val="00203487"/>
    <w:rsid w:val="00234730"/>
    <w:rsid w:val="00237662"/>
    <w:rsid w:val="002724C5"/>
    <w:rsid w:val="002749D2"/>
    <w:rsid w:val="00283368"/>
    <w:rsid w:val="00285406"/>
    <w:rsid w:val="002863D9"/>
    <w:rsid w:val="002A568F"/>
    <w:rsid w:val="002B77CD"/>
    <w:rsid w:val="002C05E7"/>
    <w:rsid w:val="002D3C56"/>
    <w:rsid w:val="002E3C9E"/>
    <w:rsid w:val="002F174E"/>
    <w:rsid w:val="00314A93"/>
    <w:rsid w:val="003311E4"/>
    <w:rsid w:val="00345B27"/>
    <w:rsid w:val="00356741"/>
    <w:rsid w:val="00362961"/>
    <w:rsid w:val="003A67B6"/>
    <w:rsid w:val="003A6E8D"/>
    <w:rsid w:val="003E0E0A"/>
    <w:rsid w:val="003F11A4"/>
    <w:rsid w:val="003F5D3B"/>
    <w:rsid w:val="0040529B"/>
    <w:rsid w:val="00433C5F"/>
    <w:rsid w:val="00435A07"/>
    <w:rsid w:val="00450083"/>
    <w:rsid w:val="00452E5E"/>
    <w:rsid w:val="0048417A"/>
    <w:rsid w:val="004A36A7"/>
    <w:rsid w:val="004B5C72"/>
    <w:rsid w:val="004E0866"/>
    <w:rsid w:val="004E788F"/>
    <w:rsid w:val="004F51A1"/>
    <w:rsid w:val="00526BB4"/>
    <w:rsid w:val="00533D86"/>
    <w:rsid w:val="00544BBA"/>
    <w:rsid w:val="0056749B"/>
    <w:rsid w:val="00567D33"/>
    <w:rsid w:val="00573E22"/>
    <w:rsid w:val="00577CBD"/>
    <w:rsid w:val="005D3505"/>
    <w:rsid w:val="005D3B62"/>
    <w:rsid w:val="00626EC2"/>
    <w:rsid w:val="00670DEB"/>
    <w:rsid w:val="00680A17"/>
    <w:rsid w:val="00682952"/>
    <w:rsid w:val="006B4F70"/>
    <w:rsid w:val="006D60F3"/>
    <w:rsid w:val="006D6FA1"/>
    <w:rsid w:val="006F4ABC"/>
    <w:rsid w:val="006F6D71"/>
    <w:rsid w:val="007046E8"/>
    <w:rsid w:val="00765A61"/>
    <w:rsid w:val="007870EC"/>
    <w:rsid w:val="007877FF"/>
    <w:rsid w:val="007C2526"/>
    <w:rsid w:val="007D3246"/>
    <w:rsid w:val="007E20A5"/>
    <w:rsid w:val="007E3F4B"/>
    <w:rsid w:val="0080108D"/>
    <w:rsid w:val="00804558"/>
    <w:rsid w:val="008057E4"/>
    <w:rsid w:val="00806291"/>
    <w:rsid w:val="00807FF0"/>
    <w:rsid w:val="008128E0"/>
    <w:rsid w:val="00817F58"/>
    <w:rsid w:val="0082477A"/>
    <w:rsid w:val="008575BA"/>
    <w:rsid w:val="00873A42"/>
    <w:rsid w:val="00880655"/>
    <w:rsid w:val="008875CB"/>
    <w:rsid w:val="008A540C"/>
    <w:rsid w:val="008B3C66"/>
    <w:rsid w:val="008D0636"/>
    <w:rsid w:val="008F265B"/>
    <w:rsid w:val="0091124C"/>
    <w:rsid w:val="00913C89"/>
    <w:rsid w:val="00917B81"/>
    <w:rsid w:val="00924600"/>
    <w:rsid w:val="00930A71"/>
    <w:rsid w:val="00934CFF"/>
    <w:rsid w:val="009458FE"/>
    <w:rsid w:val="009A47F6"/>
    <w:rsid w:val="009A5218"/>
    <w:rsid w:val="009B0980"/>
    <w:rsid w:val="009C1E0B"/>
    <w:rsid w:val="009C51D9"/>
    <w:rsid w:val="009E3458"/>
    <w:rsid w:val="009F7367"/>
    <w:rsid w:val="00A0182F"/>
    <w:rsid w:val="00A139DC"/>
    <w:rsid w:val="00A16A59"/>
    <w:rsid w:val="00A16F38"/>
    <w:rsid w:val="00A1744C"/>
    <w:rsid w:val="00A24EB2"/>
    <w:rsid w:val="00A33DFC"/>
    <w:rsid w:val="00A35EC6"/>
    <w:rsid w:val="00A74315"/>
    <w:rsid w:val="00A9441B"/>
    <w:rsid w:val="00AA2F61"/>
    <w:rsid w:val="00AA3B1E"/>
    <w:rsid w:val="00AA5A52"/>
    <w:rsid w:val="00AB76EC"/>
    <w:rsid w:val="00AC611E"/>
    <w:rsid w:val="00AF0315"/>
    <w:rsid w:val="00AF468A"/>
    <w:rsid w:val="00B03E25"/>
    <w:rsid w:val="00B072DF"/>
    <w:rsid w:val="00B15F27"/>
    <w:rsid w:val="00B5203B"/>
    <w:rsid w:val="00B5583E"/>
    <w:rsid w:val="00B829CE"/>
    <w:rsid w:val="00BD6800"/>
    <w:rsid w:val="00BE4E69"/>
    <w:rsid w:val="00BE58F1"/>
    <w:rsid w:val="00BF64D0"/>
    <w:rsid w:val="00BF7D3B"/>
    <w:rsid w:val="00C528C6"/>
    <w:rsid w:val="00C57156"/>
    <w:rsid w:val="00C63212"/>
    <w:rsid w:val="00C63315"/>
    <w:rsid w:val="00C85474"/>
    <w:rsid w:val="00CA078F"/>
    <w:rsid w:val="00CB30AD"/>
    <w:rsid w:val="00CB6ED0"/>
    <w:rsid w:val="00CB7888"/>
    <w:rsid w:val="00CD3602"/>
    <w:rsid w:val="00CE2F6C"/>
    <w:rsid w:val="00D174F1"/>
    <w:rsid w:val="00D308B7"/>
    <w:rsid w:val="00D43435"/>
    <w:rsid w:val="00D458AE"/>
    <w:rsid w:val="00D60A80"/>
    <w:rsid w:val="00D62FEA"/>
    <w:rsid w:val="00D70D91"/>
    <w:rsid w:val="00D72CA3"/>
    <w:rsid w:val="00D83B8A"/>
    <w:rsid w:val="00D977D6"/>
    <w:rsid w:val="00DF7FA3"/>
    <w:rsid w:val="00E07FBD"/>
    <w:rsid w:val="00E17F4C"/>
    <w:rsid w:val="00E3140E"/>
    <w:rsid w:val="00E31824"/>
    <w:rsid w:val="00E542F0"/>
    <w:rsid w:val="00E85964"/>
    <w:rsid w:val="00E93DBC"/>
    <w:rsid w:val="00EA72FB"/>
    <w:rsid w:val="00EC3484"/>
    <w:rsid w:val="00EC3B6A"/>
    <w:rsid w:val="00ED22C8"/>
    <w:rsid w:val="00EF451C"/>
    <w:rsid w:val="00F106D3"/>
    <w:rsid w:val="00F22F33"/>
    <w:rsid w:val="00F3164D"/>
    <w:rsid w:val="00F61B7C"/>
    <w:rsid w:val="00F82858"/>
    <w:rsid w:val="00F85BE6"/>
    <w:rsid w:val="00FB4E4A"/>
    <w:rsid w:val="00FD6BC2"/>
    <w:rsid w:val="00FE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CE"/>
    <w:pPr>
      <w:spacing w:after="0" w:line="240" w:lineRule="auto"/>
    </w:pPr>
    <w:rPr>
      <w:rFonts w:ascii="Arial" w:hAnsi="Arial"/>
      <w:sz w:val="20"/>
    </w:rPr>
  </w:style>
  <w:style w:type="paragraph" w:styleId="Heading1">
    <w:name w:val="heading 1"/>
    <w:basedOn w:val="Normal"/>
    <w:next w:val="Normal"/>
    <w:link w:val="Heading1Char"/>
    <w:qFormat/>
    <w:rsid w:val="00B829CE"/>
    <w:pPr>
      <w:keepNext/>
      <w:spacing w:after="240"/>
      <w:outlineLvl w:val="0"/>
    </w:pPr>
    <w:rPr>
      <w:rFonts w:eastAsia="Times New Roman" w:cs="Arial"/>
      <w:b/>
      <w:i/>
      <w:szCs w:val="24"/>
    </w:rPr>
  </w:style>
  <w:style w:type="paragraph" w:styleId="Heading2">
    <w:name w:val="heading 2"/>
    <w:basedOn w:val="Normal"/>
    <w:next w:val="Normal"/>
    <w:link w:val="Heading2Char"/>
    <w:qFormat/>
    <w:rsid w:val="00B829CE"/>
    <w:pPr>
      <w:keepNext/>
      <w:spacing w:after="240"/>
      <w:outlineLvl w:val="1"/>
    </w:pPr>
    <w:rPr>
      <w:rFonts w:eastAsia="Times New Roman" w:cs="Arial"/>
      <w:szCs w:val="24"/>
      <w:u w:val="single"/>
    </w:rPr>
  </w:style>
  <w:style w:type="paragraph" w:styleId="Heading3">
    <w:name w:val="heading 3"/>
    <w:basedOn w:val="Normal"/>
    <w:next w:val="Normal"/>
    <w:link w:val="Heading3Char"/>
    <w:rsid w:val="00B829CE"/>
    <w:pPr>
      <w:keepNext/>
      <w:spacing w:after="240"/>
      <w:outlineLvl w:val="2"/>
    </w:pPr>
    <w:rPr>
      <w:rFonts w:eastAsia="Times New Roman" w:cs="Arial"/>
      <w:b/>
      <w:szCs w:val="24"/>
    </w:rPr>
  </w:style>
  <w:style w:type="paragraph" w:styleId="Heading4">
    <w:name w:val="heading 4"/>
    <w:basedOn w:val="Normal"/>
    <w:next w:val="Normal"/>
    <w:link w:val="Heading4Char"/>
    <w:rsid w:val="00B829CE"/>
    <w:pPr>
      <w:keepNext/>
      <w:spacing w:after="240"/>
      <w:outlineLvl w:val="3"/>
    </w:pPr>
    <w:rPr>
      <w:rFonts w:eastAsia="Times New Roman" w:cs="Arial"/>
      <w:b/>
      <w:szCs w:val="24"/>
      <w:u w:val="single"/>
    </w:rPr>
  </w:style>
  <w:style w:type="paragraph" w:styleId="Heading5">
    <w:name w:val="heading 5"/>
    <w:aliases w:val="Authorization Headings"/>
    <w:basedOn w:val="Heading3"/>
    <w:next w:val="Normal"/>
    <w:link w:val="Heading5Char"/>
    <w:uiPriority w:val="9"/>
    <w:unhideWhenUsed/>
    <w:qFormat/>
    <w:rsid w:val="00B829CE"/>
    <w:pPr>
      <w:spacing w:after="120"/>
      <w:outlineLvl w:val="4"/>
    </w:pPr>
    <w:rPr>
      <w:bCs/>
      <w:sz w:val="18"/>
      <w:szCs w:val="18"/>
    </w:rPr>
  </w:style>
  <w:style w:type="paragraph" w:styleId="Heading6">
    <w:name w:val="heading 6"/>
    <w:basedOn w:val="Normal"/>
    <w:next w:val="Normal"/>
    <w:link w:val="Heading6Char"/>
    <w:uiPriority w:val="9"/>
    <w:semiHidden/>
    <w:unhideWhenUsed/>
    <w:qFormat/>
    <w:rsid w:val="00B829CE"/>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B829C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9C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9C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CE"/>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 w:type="paragraph" w:styleId="Date">
    <w:name w:val="Date"/>
    <w:basedOn w:val="Normal"/>
    <w:next w:val="Normal"/>
    <w:link w:val="DateChar"/>
    <w:rsid w:val="00B829CE"/>
    <w:rPr>
      <w:rFonts w:eastAsia="Times New Roman" w:cs="Arial"/>
      <w:szCs w:val="16"/>
    </w:rPr>
  </w:style>
  <w:style w:type="character" w:customStyle="1" w:styleId="DateChar">
    <w:name w:val="Date Char"/>
    <w:basedOn w:val="DefaultParagraphFont"/>
    <w:link w:val="Date"/>
    <w:rsid w:val="00B829CE"/>
    <w:rPr>
      <w:rFonts w:ascii="Arial" w:eastAsia="Times New Roman" w:hAnsi="Arial" w:cs="Arial"/>
      <w:sz w:val="20"/>
      <w:szCs w:val="16"/>
    </w:rPr>
  </w:style>
  <w:style w:type="character" w:customStyle="1" w:styleId="ProjectName">
    <w:name w:val="Project Name"/>
    <w:uiPriority w:val="1"/>
    <w:qFormat/>
    <w:rsid w:val="00D977D6"/>
    <w:rPr>
      <w:rFonts w:ascii="Arial" w:hAnsi="Arial" w:cs="Arial"/>
      <w:color w:val="auto"/>
      <w:sz w:val="20"/>
      <w:szCs w:val="18"/>
    </w:rPr>
  </w:style>
  <w:style w:type="character" w:customStyle="1" w:styleId="ProjectNumber">
    <w:name w:val="Project Number"/>
    <w:basedOn w:val="DefaultParagraphFont"/>
    <w:uiPriority w:val="1"/>
    <w:qFormat/>
    <w:rsid w:val="00D977D6"/>
    <w:rPr>
      <w:rFonts w:ascii="Arial" w:hAnsi="Arial" w:cs="Arial"/>
      <w:sz w:val="20"/>
      <w:szCs w:val="16"/>
    </w:rPr>
  </w:style>
  <w:style w:type="table" w:styleId="TableGrid">
    <w:name w:val="Table Grid"/>
    <w:basedOn w:val="TableNormal"/>
    <w:uiPriority w:val="59"/>
    <w:rsid w:val="00B829CE"/>
    <w:pPr>
      <w:spacing w:after="0" w:line="240" w:lineRule="auto"/>
    </w:pPr>
    <w:rPr>
      <w:rFonts w:ascii="Tahoma" w:hAnsi="Tahom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aliases w:val="Authorization Headings Char"/>
    <w:basedOn w:val="DefaultParagraphFont"/>
    <w:link w:val="Heading5"/>
    <w:uiPriority w:val="9"/>
    <w:rsid w:val="00B829CE"/>
    <w:rPr>
      <w:rFonts w:ascii="Arial" w:eastAsia="Times New Roman" w:hAnsi="Arial" w:cs="Arial"/>
      <w:b/>
      <w:bCs/>
      <w:sz w:val="18"/>
      <w:szCs w:val="18"/>
    </w:rPr>
  </w:style>
  <w:style w:type="paragraph" w:styleId="BodyText">
    <w:name w:val="Body Text"/>
    <w:basedOn w:val="Normal"/>
    <w:link w:val="BodyTextChar"/>
    <w:unhideWhenUsed/>
    <w:qFormat/>
    <w:rsid w:val="00B829CE"/>
    <w:pPr>
      <w:spacing w:after="240"/>
    </w:pPr>
    <w:rPr>
      <w:rFonts w:eastAsia="Times New Roman" w:cs="Arial"/>
      <w:szCs w:val="24"/>
    </w:rPr>
  </w:style>
  <w:style w:type="character" w:customStyle="1" w:styleId="BodyTextChar">
    <w:name w:val="Body Text Char"/>
    <w:basedOn w:val="DefaultParagraphFont"/>
    <w:link w:val="BodyText"/>
    <w:rsid w:val="00B829CE"/>
    <w:rPr>
      <w:rFonts w:ascii="Arial" w:eastAsia="Times New Roman" w:hAnsi="Arial" w:cs="Arial"/>
      <w:sz w:val="20"/>
      <w:szCs w:val="24"/>
    </w:rPr>
  </w:style>
  <w:style w:type="paragraph" w:customStyle="1" w:styleId="cLine">
    <w:name w:val="c: Line"/>
    <w:basedOn w:val="Normal"/>
    <w:qFormat/>
    <w:rsid w:val="00B829CE"/>
    <w:pPr>
      <w:tabs>
        <w:tab w:val="left" w:pos="576"/>
      </w:tabs>
    </w:pPr>
    <w:rPr>
      <w:rFonts w:eastAsia="Times New Roman" w:cs="Arial"/>
      <w:szCs w:val="24"/>
    </w:rPr>
  </w:style>
  <w:style w:type="paragraph" w:customStyle="1" w:styleId="FilePathFileName">
    <w:name w:val="File Path/File Name"/>
    <w:basedOn w:val="Normal"/>
    <w:rsid w:val="00B829CE"/>
    <w:rPr>
      <w:rFonts w:eastAsia="Times New Roman" w:cs="Arial"/>
      <w:sz w:val="14"/>
      <w:szCs w:val="24"/>
    </w:rPr>
  </w:style>
  <w:style w:type="paragraph" w:styleId="Header">
    <w:name w:val="header"/>
    <w:basedOn w:val="Normal"/>
    <w:link w:val="HeaderChar"/>
    <w:unhideWhenUsed/>
    <w:rsid w:val="00B829CE"/>
    <w:pPr>
      <w:tabs>
        <w:tab w:val="center" w:pos="4680"/>
        <w:tab w:val="right" w:pos="9360"/>
      </w:tabs>
    </w:pPr>
    <w:rPr>
      <w:rFonts w:eastAsia="Times New Roman" w:cs="Arial"/>
      <w:sz w:val="16"/>
      <w:szCs w:val="24"/>
    </w:rPr>
  </w:style>
  <w:style w:type="character" w:customStyle="1" w:styleId="HeaderChar">
    <w:name w:val="Header Char"/>
    <w:basedOn w:val="DefaultParagraphFont"/>
    <w:link w:val="Header"/>
    <w:rsid w:val="00B829CE"/>
    <w:rPr>
      <w:rFonts w:ascii="Arial" w:eastAsia="Times New Roman" w:hAnsi="Arial" w:cs="Arial"/>
      <w:sz w:val="16"/>
      <w:szCs w:val="24"/>
    </w:rPr>
  </w:style>
  <w:style w:type="paragraph" w:customStyle="1" w:styleId="ListBullet1">
    <w:name w:val="List Bullet 1"/>
    <w:basedOn w:val="Normal"/>
    <w:qFormat/>
    <w:rsid w:val="00B829CE"/>
    <w:pPr>
      <w:numPr>
        <w:numId w:val="25"/>
      </w:numPr>
      <w:spacing w:after="240"/>
    </w:pPr>
    <w:rPr>
      <w:rFonts w:eastAsia="Times New Roman" w:cs="Arial"/>
      <w:szCs w:val="24"/>
    </w:rPr>
  </w:style>
  <w:style w:type="paragraph" w:styleId="ListBullet2">
    <w:name w:val="List Bullet 2"/>
    <w:basedOn w:val="Normal"/>
    <w:rsid w:val="00B829CE"/>
    <w:pPr>
      <w:numPr>
        <w:ilvl w:val="1"/>
        <w:numId w:val="25"/>
      </w:numPr>
      <w:spacing w:after="240"/>
    </w:pPr>
    <w:rPr>
      <w:rFonts w:eastAsia="Times New Roman" w:cs="Arial"/>
      <w:szCs w:val="24"/>
    </w:rPr>
  </w:style>
  <w:style w:type="paragraph" w:styleId="ListBullet3">
    <w:name w:val="List Bullet 3"/>
    <w:basedOn w:val="Normal"/>
    <w:rsid w:val="00B829CE"/>
    <w:pPr>
      <w:numPr>
        <w:ilvl w:val="2"/>
        <w:numId w:val="25"/>
      </w:numPr>
      <w:spacing w:after="240"/>
    </w:pPr>
    <w:rPr>
      <w:rFonts w:eastAsia="Times New Roman" w:cs="Arial"/>
      <w:szCs w:val="24"/>
    </w:rPr>
  </w:style>
  <w:style w:type="paragraph" w:styleId="ListBullet4">
    <w:name w:val="List Bullet 4"/>
    <w:basedOn w:val="Normal"/>
    <w:rsid w:val="00B829CE"/>
    <w:pPr>
      <w:numPr>
        <w:ilvl w:val="3"/>
        <w:numId w:val="25"/>
      </w:numPr>
      <w:spacing w:after="240"/>
    </w:pPr>
    <w:rPr>
      <w:rFonts w:eastAsia="Times New Roman" w:cs="Arial"/>
      <w:szCs w:val="24"/>
    </w:rPr>
  </w:style>
  <w:style w:type="paragraph" w:styleId="ListBullet5">
    <w:name w:val="List Bullet 5"/>
    <w:basedOn w:val="Normal"/>
    <w:rsid w:val="00B829CE"/>
    <w:pPr>
      <w:numPr>
        <w:ilvl w:val="4"/>
        <w:numId w:val="25"/>
      </w:numPr>
      <w:spacing w:after="240"/>
      <w:contextualSpacing/>
    </w:pPr>
    <w:rPr>
      <w:rFonts w:eastAsia="Times New Roman" w:cs="Arial"/>
      <w:szCs w:val="24"/>
    </w:rPr>
  </w:style>
  <w:style w:type="paragraph" w:customStyle="1" w:styleId="ListBullet6">
    <w:name w:val="List Bullet 6"/>
    <w:basedOn w:val="Normal"/>
    <w:rsid w:val="00B829CE"/>
    <w:pPr>
      <w:numPr>
        <w:ilvl w:val="5"/>
        <w:numId w:val="25"/>
      </w:numPr>
      <w:spacing w:after="240"/>
    </w:pPr>
    <w:rPr>
      <w:rFonts w:eastAsia="Times New Roman" w:cs="Arial"/>
      <w:szCs w:val="24"/>
    </w:rPr>
  </w:style>
  <w:style w:type="paragraph" w:customStyle="1" w:styleId="ListBullet7">
    <w:name w:val="List Bullet 7"/>
    <w:basedOn w:val="Normal"/>
    <w:rsid w:val="00B829CE"/>
    <w:pPr>
      <w:numPr>
        <w:ilvl w:val="6"/>
        <w:numId w:val="25"/>
      </w:numPr>
      <w:spacing w:after="240"/>
    </w:pPr>
    <w:rPr>
      <w:rFonts w:eastAsia="Times New Roman" w:cs="Arial"/>
      <w:szCs w:val="24"/>
    </w:rPr>
  </w:style>
  <w:style w:type="paragraph" w:customStyle="1" w:styleId="ListNumber1">
    <w:name w:val="List Number 1"/>
    <w:basedOn w:val="BodyText"/>
    <w:qFormat/>
    <w:rsid w:val="00B829CE"/>
    <w:pPr>
      <w:numPr>
        <w:numId w:val="28"/>
      </w:numPr>
    </w:pPr>
  </w:style>
  <w:style w:type="paragraph" w:styleId="ListNumber2">
    <w:name w:val="List Number 2"/>
    <w:basedOn w:val="BodyText"/>
    <w:rsid w:val="00B829CE"/>
    <w:pPr>
      <w:numPr>
        <w:ilvl w:val="1"/>
        <w:numId w:val="28"/>
      </w:numPr>
    </w:pPr>
  </w:style>
  <w:style w:type="paragraph" w:styleId="ListNumber3">
    <w:name w:val="List Number 3"/>
    <w:basedOn w:val="BodyText"/>
    <w:rsid w:val="00B829CE"/>
    <w:pPr>
      <w:numPr>
        <w:ilvl w:val="2"/>
        <w:numId w:val="28"/>
      </w:numPr>
    </w:pPr>
  </w:style>
  <w:style w:type="paragraph" w:customStyle="1" w:styleId="zListNumber-AuthAgrmt">
    <w:name w:val="z_List Number - Auth Agrmt"/>
    <w:basedOn w:val="Normal"/>
    <w:rsid w:val="00B829CE"/>
    <w:pPr>
      <w:keepLines/>
      <w:numPr>
        <w:numId w:val="29"/>
      </w:numPr>
      <w:spacing w:after="120"/>
    </w:pPr>
    <w:rPr>
      <w:rFonts w:eastAsia="Times New Roman" w:cs="Arial"/>
      <w:sz w:val="16"/>
      <w:szCs w:val="16"/>
    </w:rPr>
  </w:style>
  <w:style w:type="paragraph" w:customStyle="1" w:styleId="FooterwBorder">
    <w:name w:val="Footer w/Border"/>
    <w:basedOn w:val="Normal"/>
    <w:rsid w:val="00B829CE"/>
    <w:pPr>
      <w:pBdr>
        <w:top w:val="single" w:sz="6" w:space="5" w:color="7F7F7F" w:themeColor="text1" w:themeTint="80"/>
      </w:pBdr>
      <w:tabs>
        <w:tab w:val="center" w:pos="5040"/>
      </w:tabs>
    </w:pPr>
    <w:rPr>
      <w:rFonts w:eastAsia="Times New Roman" w:cs="Arial"/>
      <w:bCs/>
      <w:noProof/>
      <w:sz w:val="16"/>
      <w:szCs w:val="16"/>
    </w:rPr>
  </w:style>
  <w:style w:type="character" w:customStyle="1" w:styleId="Heading3Char">
    <w:name w:val="Heading 3 Char"/>
    <w:basedOn w:val="DefaultParagraphFont"/>
    <w:link w:val="Heading3"/>
    <w:rsid w:val="00B829CE"/>
    <w:rPr>
      <w:rFonts w:ascii="Arial" w:eastAsia="Times New Roman" w:hAnsi="Arial" w:cs="Arial"/>
      <w:b/>
      <w:sz w:val="20"/>
      <w:szCs w:val="24"/>
    </w:rPr>
  </w:style>
  <w:style w:type="paragraph" w:styleId="Footer">
    <w:name w:val="footer"/>
    <w:basedOn w:val="Normal"/>
    <w:link w:val="FooterChar"/>
    <w:uiPriority w:val="99"/>
    <w:unhideWhenUsed/>
    <w:rsid w:val="00B829CE"/>
    <w:pPr>
      <w:tabs>
        <w:tab w:val="center" w:pos="4680"/>
        <w:tab w:val="right" w:pos="9360"/>
      </w:tabs>
    </w:pPr>
    <w:rPr>
      <w:sz w:val="16"/>
    </w:rPr>
  </w:style>
  <w:style w:type="character" w:customStyle="1" w:styleId="FooterChar">
    <w:name w:val="Footer Char"/>
    <w:basedOn w:val="DefaultParagraphFont"/>
    <w:link w:val="Footer"/>
    <w:uiPriority w:val="99"/>
    <w:rsid w:val="00B829CE"/>
    <w:rPr>
      <w:rFonts w:ascii="Arial" w:hAnsi="Arial"/>
      <w:sz w:val="16"/>
    </w:rPr>
  </w:style>
  <w:style w:type="paragraph" w:styleId="Title">
    <w:name w:val="Title"/>
    <w:basedOn w:val="Normal"/>
    <w:next w:val="Normal"/>
    <w:link w:val="TitleChar"/>
    <w:uiPriority w:val="10"/>
    <w:qFormat/>
    <w:rsid w:val="00B829CE"/>
    <w:pPr>
      <w:spacing w:after="60"/>
    </w:pPr>
    <w:rPr>
      <w:rFonts w:cs="Arial"/>
      <w:b/>
      <w:caps/>
      <w:color w:val="00396C"/>
      <w:sz w:val="36"/>
      <w:szCs w:val="36"/>
    </w:rPr>
  </w:style>
  <w:style w:type="character" w:customStyle="1" w:styleId="TitleChar">
    <w:name w:val="Title Char"/>
    <w:basedOn w:val="DefaultParagraphFont"/>
    <w:link w:val="Title"/>
    <w:uiPriority w:val="10"/>
    <w:rsid w:val="00B829CE"/>
    <w:rPr>
      <w:rFonts w:ascii="Arial" w:hAnsi="Arial" w:cs="Arial"/>
      <w:b/>
      <w:caps/>
      <w:color w:val="00396C"/>
      <w:sz w:val="36"/>
      <w:szCs w:val="36"/>
    </w:rPr>
  </w:style>
  <w:style w:type="character" w:customStyle="1" w:styleId="Heading2Char">
    <w:name w:val="Heading 2 Char"/>
    <w:basedOn w:val="DefaultParagraphFont"/>
    <w:link w:val="Heading2"/>
    <w:rsid w:val="00B829CE"/>
    <w:rPr>
      <w:rFonts w:ascii="Arial" w:eastAsia="Times New Roman" w:hAnsi="Arial" w:cs="Arial"/>
      <w:sz w:val="20"/>
      <w:szCs w:val="24"/>
      <w:u w:val="single"/>
    </w:rPr>
  </w:style>
  <w:style w:type="paragraph" w:customStyle="1" w:styleId="BillingDisciplineTotals">
    <w:name w:val="Billing Discipline/Totals"/>
    <w:basedOn w:val="Normal"/>
    <w:rsid w:val="00B829CE"/>
    <w:pPr>
      <w:tabs>
        <w:tab w:val="left" w:pos="216"/>
        <w:tab w:val="left" w:pos="1728"/>
        <w:tab w:val="center" w:pos="7200"/>
        <w:tab w:val="right" w:pos="9360"/>
      </w:tabs>
      <w:spacing w:after="240"/>
    </w:pPr>
    <w:rPr>
      <w:rFonts w:eastAsia="Times New Roman" w:cs="Arial"/>
      <w:b/>
      <w:szCs w:val="24"/>
    </w:rPr>
  </w:style>
  <w:style w:type="paragraph" w:customStyle="1" w:styleId="BillingGrandTotal">
    <w:name w:val="Billing Grand Total"/>
    <w:basedOn w:val="BillingDisciplineTotals"/>
    <w:next w:val="Normal"/>
    <w:rsid w:val="00B829CE"/>
    <w:rPr>
      <w:caps/>
    </w:rPr>
  </w:style>
  <w:style w:type="paragraph" w:customStyle="1" w:styleId="BillingItems">
    <w:name w:val="Billing Items"/>
    <w:basedOn w:val="Normal"/>
    <w:rsid w:val="00B829CE"/>
    <w:pPr>
      <w:tabs>
        <w:tab w:val="left" w:pos="216"/>
        <w:tab w:val="left" w:pos="1728"/>
        <w:tab w:val="center" w:pos="7200"/>
        <w:tab w:val="right" w:pos="9360"/>
      </w:tabs>
    </w:pPr>
    <w:rPr>
      <w:rFonts w:eastAsia="Times New Roman" w:cs="Arial"/>
      <w:szCs w:val="24"/>
    </w:rPr>
  </w:style>
  <w:style w:type="paragraph" w:customStyle="1" w:styleId="BillingUnderlinedHeadings">
    <w:name w:val="Billing Underlined Headings"/>
    <w:basedOn w:val="BillingDisciplineTotals"/>
    <w:next w:val="BillingDisciplineTotals"/>
    <w:rsid w:val="00B829CE"/>
    <w:pPr>
      <w:keepNext/>
    </w:pPr>
    <w:rPr>
      <w:u w:val="words"/>
    </w:rPr>
  </w:style>
  <w:style w:type="paragraph" w:styleId="Caption">
    <w:name w:val="caption"/>
    <w:basedOn w:val="Normal"/>
    <w:next w:val="Normal"/>
    <w:uiPriority w:val="35"/>
    <w:semiHidden/>
    <w:unhideWhenUsed/>
    <w:qFormat/>
    <w:rsid w:val="00B829CE"/>
    <w:pPr>
      <w:spacing w:after="200"/>
    </w:pPr>
    <w:rPr>
      <w:b/>
      <w:bCs/>
      <w:szCs w:val="18"/>
    </w:rPr>
  </w:style>
  <w:style w:type="paragraph" w:customStyle="1" w:styleId="DateAuth">
    <w:name w:val="Date (Auth)"/>
    <w:basedOn w:val="Date"/>
    <w:link w:val="DateAuthChar"/>
    <w:qFormat/>
    <w:rsid w:val="00B829CE"/>
    <w:rPr>
      <w:sz w:val="18"/>
    </w:rPr>
  </w:style>
  <w:style w:type="character" w:customStyle="1" w:styleId="DateAuthChar">
    <w:name w:val="Date (Auth) Char"/>
    <w:basedOn w:val="DateChar"/>
    <w:link w:val="DateAuth"/>
    <w:rsid w:val="00B829CE"/>
    <w:rPr>
      <w:rFonts w:ascii="Arial" w:eastAsia="Times New Roman" w:hAnsi="Arial" w:cs="Arial"/>
      <w:sz w:val="18"/>
      <w:szCs w:val="16"/>
    </w:rPr>
  </w:style>
  <w:style w:type="paragraph" w:customStyle="1" w:styleId="ExclusionList1">
    <w:name w:val="Exclusion List 1"/>
    <w:basedOn w:val="Normal"/>
    <w:rsid w:val="00B829CE"/>
    <w:pPr>
      <w:numPr>
        <w:numId w:val="18"/>
      </w:numPr>
      <w:spacing w:after="240"/>
    </w:pPr>
    <w:rPr>
      <w:rFonts w:eastAsia="Times New Roman" w:cs="Arial"/>
      <w:szCs w:val="24"/>
    </w:rPr>
  </w:style>
  <w:style w:type="paragraph" w:customStyle="1" w:styleId="ExclusionList2">
    <w:name w:val="Exclusion List 2"/>
    <w:basedOn w:val="Normal"/>
    <w:rsid w:val="00B829CE"/>
    <w:pPr>
      <w:numPr>
        <w:ilvl w:val="1"/>
        <w:numId w:val="18"/>
      </w:numPr>
      <w:spacing w:after="240"/>
    </w:pPr>
    <w:rPr>
      <w:rFonts w:eastAsia="Times New Roman" w:cs="Arial"/>
      <w:szCs w:val="24"/>
    </w:rPr>
  </w:style>
  <w:style w:type="paragraph" w:customStyle="1" w:styleId="ExclusionsBodyText">
    <w:name w:val="Exclusions Body Text"/>
    <w:basedOn w:val="BodyText"/>
    <w:rsid w:val="00B829CE"/>
    <w:pPr>
      <w:keepNext/>
      <w:ind w:left="576"/>
    </w:pPr>
  </w:style>
  <w:style w:type="paragraph" w:customStyle="1" w:styleId="ExclusionsHeading">
    <w:name w:val="Exclusions Heading"/>
    <w:basedOn w:val="Normal"/>
    <w:next w:val="ExclusionsBodyText"/>
    <w:rsid w:val="00B829CE"/>
    <w:pPr>
      <w:keepNext/>
      <w:spacing w:after="240"/>
      <w:ind w:left="576"/>
    </w:pPr>
    <w:rPr>
      <w:rFonts w:eastAsia="Times New Roman" w:cs="Arial"/>
      <w:b/>
      <w:szCs w:val="24"/>
      <w:u w:val="single"/>
    </w:rPr>
  </w:style>
  <w:style w:type="character" w:styleId="FootnoteReference">
    <w:name w:val="footnote reference"/>
    <w:basedOn w:val="DefaultParagraphFont"/>
    <w:uiPriority w:val="99"/>
    <w:semiHidden/>
    <w:unhideWhenUsed/>
    <w:rsid w:val="00B829CE"/>
    <w:rPr>
      <w:rFonts w:ascii="Arial" w:hAnsi="Arial"/>
      <w:sz w:val="16"/>
      <w:vertAlign w:val="superscript"/>
    </w:rPr>
  </w:style>
  <w:style w:type="paragraph" w:styleId="FootnoteText">
    <w:name w:val="footnote text"/>
    <w:basedOn w:val="Normal"/>
    <w:link w:val="FootnoteTextChar"/>
    <w:uiPriority w:val="99"/>
    <w:semiHidden/>
    <w:unhideWhenUsed/>
    <w:rsid w:val="00B829CE"/>
    <w:rPr>
      <w:szCs w:val="20"/>
    </w:rPr>
  </w:style>
  <w:style w:type="character" w:customStyle="1" w:styleId="FootnoteTextChar">
    <w:name w:val="Footnote Text Char"/>
    <w:basedOn w:val="DefaultParagraphFont"/>
    <w:link w:val="FootnoteText"/>
    <w:uiPriority w:val="99"/>
    <w:semiHidden/>
    <w:rsid w:val="00B829CE"/>
    <w:rPr>
      <w:rFonts w:ascii="Arial" w:hAnsi="Arial"/>
      <w:sz w:val="20"/>
      <w:szCs w:val="20"/>
    </w:rPr>
  </w:style>
  <w:style w:type="character" w:customStyle="1" w:styleId="Heading1Char">
    <w:name w:val="Heading 1 Char"/>
    <w:basedOn w:val="DefaultParagraphFont"/>
    <w:link w:val="Heading1"/>
    <w:rsid w:val="00B829CE"/>
    <w:rPr>
      <w:rFonts w:ascii="Arial" w:eastAsia="Times New Roman" w:hAnsi="Arial" w:cs="Arial"/>
      <w:b/>
      <w:i/>
      <w:sz w:val="20"/>
      <w:szCs w:val="24"/>
    </w:rPr>
  </w:style>
  <w:style w:type="character" w:customStyle="1" w:styleId="Heading4Char">
    <w:name w:val="Heading 4 Char"/>
    <w:basedOn w:val="DefaultParagraphFont"/>
    <w:link w:val="Heading4"/>
    <w:rsid w:val="00B829CE"/>
    <w:rPr>
      <w:rFonts w:ascii="Arial" w:eastAsia="Times New Roman" w:hAnsi="Arial" w:cs="Arial"/>
      <w:b/>
      <w:sz w:val="20"/>
      <w:szCs w:val="24"/>
      <w:u w:val="single"/>
    </w:rPr>
  </w:style>
  <w:style w:type="character" w:customStyle="1" w:styleId="Heading6Char">
    <w:name w:val="Heading 6 Char"/>
    <w:basedOn w:val="DefaultParagraphFont"/>
    <w:link w:val="Heading6"/>
    <w:uiPriority w:val="9"/>
    <w:semiHidden/>
    <w:rsid w:val="00B829CE"/>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B829C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B829C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9CE"/>
    <w:rPr>
      <w:rFonts w:ascii="Arial" w:eastAsiaTheme="majorEastAsia" w:hAnsi="Arial" w:cstheme="majorBidi"/>
      <w:i/>
      <w:iCs/>
      <w:color w:val="404040" w:themeColor="text1" w:themeTint="BF"/>
      <w:sz w:val="20"/>
      <w:szCs w:val="20"/>
    </w:rPr>
  </w:style>
  <w:style w:type="character" w:styleId="Hyperlink">
    <w:name w:val="Hyperlink"/>
    <w:basedOn w:val="DefaultParagraphFont"/>
    <w:uiPriority w:val="99"/>
    <w:semiHidden/>
    <w:unhideWhenUsed/>
    <w:rsid w:val="00B829CE"/>
    <w:rPr>
      <w:rFonts w:ascii="Arial" w:hAnsi="Arial"/>
      <w:color w:val="0000FF" w:themeColor="hyperlink"/>
      <w:sz w:val="18"/>
      <w:u w:val="single"/>
    </w:rPr>
  </w:style>
  <w:style w:type="character" w:styleId="PageNumber">
    <w:name w:val="page number"/>
    <w:basedOn w:val="DefaultParagraphFont"/>
    <w:uiPriority w:val="99"/>
    <w:semiHidden/>
    <w:unhideWhenUsed/>
    <w:rsid w:val="00B829CE"/>
    <w:rPr>
      <w:rFonts w:ascii="Arial" w:hAnsi="Arial"/>
      <w:sz w:val="16"/>
    </w:rPr>
  </w:style>
  <w:style w:type="character" w:customStyle="1" w:styleId="ProjectNumberAuth">
    <w:name w:val="Project Number (Auth)"/>
    <w:basedOn w:val="DefaultParagraphFont"/>
    <w:uiPriority w:val="1"/>
    <w:qFormat/>
    <w:rsid w:val="00D977D6"/>
    <w:rPr>
      <w:rFonts w:ascii="Arial" w:hAnsi="Arial" w:cs="Arial"/>
      <w:sz w:val="18"/>
      <w:szCs w:val="16"/>
    </w:rPr>
  </w:style>
  <w:style w:type="character" w:customStyle="1" w:styleId="ProjectNameAuth">
    <w:name w:val="Project Name (Auth)"/>
    <w:basedOn w:val="ProjectNumberAuth"/>
    <w:uiPriority w:val="1"/>
    <w:qFormat/>
    <w:rsid w:val="00B829CE"/>
    <w:rPr>
      <w:rFonts w:ascii="Arial" w:hAnsi="Arial" w:cs="Arial"/>
      <w:sz w:val="18"/>
      <w:szCs w:val="16"/>
    </w:rPr>
  </w:style>
  <w:style w:type="character" w:styleId="PlaceholderText">
    <w:name w:val="Placeholder Text"/>
    <w:basedOn w:val="DefaultParagraphFont"/>
    <w:uiPriority w:val="99"/>
    <w:semiHidden/>
    <w:rsid w:val="00A33DFC"/>
    <w:rPr>
      <w:color w:val="808080"/>
    </w:rPr>
  </w:style>
  <w:style w:type="paragraph" w:styleId="NormalWeb">
    <w:name w:val="Normal (Web)"/>
    <w:basedOn w:val="Normal"/>
    <w:uiPriority w:val="99"/>
    <w:unhideWhenUsed/>
    <w:rsid w:val="002E3C9E"/>
    <w:rPr>
      <w:rFonts w:ascii="inherit" w:eastAsia="Times New Roman" w:hAnsi="inherit" w:cs="Times New Roman"/>
      <w:sz w:val="24"/>
      <w:szCs w:val="24"/>
    </w:rPr>
  </w:style>
  <w:style w:type="character" w:styleId="Strong">
    <w:name w:val="Strong"/>
    <w:basedOn w:val="DefaultParagraphFont"/>
    <w:uiPriority w:val="22"/>
    <w:qFormat/>
    <w:rsid w:val="00BF7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CE"/>
    <w:pPr>
      <w:spacing w:after="0" w:line="240" w:lineRule="auto"/>
    </w:pPr>
    <w:rPr>
      <w:rFonts w:ascii="Arial" w:hAnsi="Arial"/>
      <w:sz w:val="20"/>
    </w:rPr>
  </w:style>
  <w:style w:type="paragraph" w:styleId="Heading1">
    <w:name w:val="heading 1"/>
    <w:basedOn w:val="Normal"/>
    <w:next w:val="Normal"/>
    <w:link w:val="Heading1Char"/>
    <w:qFormat/>
    <w:rsid w:val="00B829CE"/>
    <w:pPr>
      <w:keepNext/>
      <w:spacing w:after="240"/>
      <w:outlineLvl w:val="0"/>
    </w:pPr>
    <w:rPr>
      <w:rFonts w:eastAsia="Times New Roman" w:cs="Arial"/>
      <w:b/>
      <w:i/>
      <w:szCs w:val="24"/>
    </w:rPr>
  </w:style>
  <w:style w:type="paragraph" w:styleId="Heading2">
    <w:name w:val="heading 2"/>
    <w:basedOn w:val="Normal"/>
    <w:next w:val="Normal"/>
    <w:link w:val="Heading2Char"/>
    <w:qFormat/>
    <w:rsid w:val="00B829CE"/>
    <w:pPr>
      <w:keepNext/>
      <w:spacing w:after="240"/>
      <w:outlineLvl w:val="1"/>
    </w:pPr>
    <w:rPr>
      <w:rFonts w:eastAsia="Times New Roman" w:cs="Arial"/>
      <w:szCs w:val="24"/>
      <w:u w:val="single"/>
    </w:rPr>
  </w:style>
  <w:style w:type="paragraph" w:styleId="Heading3">
    <w:name w:val="heading 3"/>
    <w:basedOn w:val="Normal"/>
    <w:next w:val="Normal"/>
    <w:link w:val="Heading3Char"/>
    <w:rsid w:val="00B829CE"/>
    <w:pPr>
      <w:keepNext/>
      <w:spacing w:after="240"/>
      <w:outlineLvl w:val="2"/>
    </w:pPr>
    <w:rPr>
      <w:rFonts w:eastAsia="Times New Roman" w:cs="Arial"/>
      <w:b/>
      <w:szCs w:val="24"/>
    </w:rPr>
  </w:style>
  <w:style w:type="paragraph" w:styleId="Heading4">
    <w:name w:val="heading 4"/>
    <w:basedOn w:val="Normal"/>
    <w:next w:val="Normal"/>
    <w:link w:val="Heading4Char"/>
    <w:rsid w:val="00B829CE"/>
    <w:pPr>
      <w:keepNext/>
      <w:spacing w:after="240"/>
      <w:outlineLvl w:val="3"/>
    </w:pPr>
    <w:rPr>
      <w:rFonts w:eastAsia="Times New Roman" w:cs="Arial"/>
      <w:b/>
      <w:szCs w:val="24"/>
      <w:u w:val="single"/>
    </w:rPr>
  </w:style>
  <w:style w:type="paragraph" w:styleId="Heading5">
    <w:name w:val="heading 5"/>
    <w:aliases w:val="Authorization Headings"/>
    <w:basedOn w:val="Heading3"/>
    <w:next w:val="Normal"/>
    <w:link w:val="Heading5Char"/>
    <w:uiPriority w:val="9"/>
    <w:unhideWhenUsed/>
    <w:qFormat/>
    <w:rsid w:val="00B829CE"/>
    <w:pPr>
      <w:spacing w:after="120"/>
      <w:outlineLvl w:val="4"/>
    </w:pPr>
    <w:rPr>
      <w:bCs/>
      <w:sz w:val="18"/>
      <w:szCs w:val="18"/>
    </w:rPr>
  </w:style>
  <w:style w:type="paragraph" w:styleId="Heading6">
    <w:name w:val="heading 6"/>
    <w:basedOn w:val="Normal"/>
    <w:next w:val="Normal"/>
    <w:link w:val="Heading6Char"/>
    <w:uiPriority w:val="9"/>
    <w:semiHidden/>
    <w:unhideWhenUsed/>
    <w:qFormat/>
    <w:rsid w:val="00B829CE"/>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B829C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9C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9C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CE"/>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 w:type="paragraph" w:styleId="Date">
    <w:name w:val="Date"/>
    <w:basedOn w:val="Normal"/>
    <w:next w:val="Normal"/>
    <w:link w:val="DateChar"/>
    <w:rsid w:val="00B829CE"/>
    <w:rPr>
      <w:rFonts w:eastAsia="Times New Roman" w:cs="Arial"/>
      <w:szCs w:val="16"/>
    </w:rPr>
  </w:style>
  <w:style w:type="character" w:customStyle="1" w:styleId="DateChar">
    <w:name w:val="Date Char"/>
    <w:basedOn w:val="DefaultParagraphFont"/>
    <w:link w:val="Date"/>
    <w:rsid w:val="00B829CE"/>
    <w:rPr>
      <w:rFonts w:ascii="Arial" w:eastAsia="Times New Roman" w:hAnsi="Arial" w:cs="Arial"/>
      <w:sz w:val="20"/>
      <w:szCs w:val="16"/>
    </w:rPr>
  </w:style>
  <w:style w:type="character" w:customStyle="1" w:styleId="ProjectName">
    <w:name w:val="Project Name"/>
    <w:uiPriority w:val="1"/>
    <w:qFormat/>
    <w:rsid w:val="00D977D6"/>
    <w:rPr>
      <w:rFonts w:ascii="Arial" w:hAnsi="Arial" w:cs="Arial"/>
      <w:color w:val="auto"/>
      <w:sz w:val="20"/>
      <w:szCs w:val="18"/>
    </w:rPr>
  </w:style>
  <w:style w:type="character" w:customStyle="1" w:styleId="ProjectNumber">
    <w:name w:val="Project Number"/>
    <w:basedOn w:val="DefaultParagraphFont"/>
    <w:uiPriority w:val="1"/>
    <w:qFormat/>
    <w:rsid w:val="00D977D6"/>
    <w:rPr>
      <w:rFonts w:ascii="Arial" w:hAnsi="Arial" w:cs="Arial"/>
      <w:sz w:val="20"/>
      <w:szCs w:val="16"/>
    </w:rPr>
  </w:style>
  <w:style w:type="table" w:styleId="TableGrid">
    <w:name w:val="Table Grid"/>
    <w:basedOn w:val="TableNormal"/>
    <w:uiPriority w:val="59"/>
    <w:rsid w:val="00B829CE"/>
    <w:pPr>
      <w:spacing w:after="0" w:line="240" w:lineRule="auto"/>
    </w:pPr>
    <w:rPr>
      <w:rFonts w:ascii="Tahoma" w:hAnsi="Tahom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aliases w:val="Authorization Headings Char"/>
    <w:basedOn w:val="DefaultParagraphFont"/>
    <w:link w:val="Heading5"/>
    <w:uiPriority w:val="9"/>
    <w:rsid w:val="00B829CE"/>
    <w:rPr>
      <w:rFonts w:ascii="Arial" w:eastAsia="Times New Roman" w:hAnsi="Arial" w:cs="Arial"/>
      <w:b/>
      <w:bCs/>
      <w:sz w:val="18"/>
      <w:szCs w:val="18"/>
    </w:rPr>
  </w:style>
  <w:style w:type="paragraph" w:styleId="BodyText">
    <w:name w:val="Body Text"/>
    <w:basedOn w:val="Normal"/>
    <w:link w:val="BodyTextChar"/>
    <w:unhideWhenUsed/>
    <w:qFormat/>
    <w:rsid w:val="00B829CE"/>
    <w:pPr>
      <w:spacing w:after="240"/>
    </w:pPr>
    <w:rPr>
      <w:rFonts w:eastAsia="Times New Roman" w:cs="Arial"/>
      <w:szCs w:val="24"/>
    </w:rPr>
  </w:style>
  <w:style w:type="character" w:customStyle="1" w:styleId="BodyTextChar">
    <w:name w:val="Body Text Char"/>
    <w:basedOn w:val="DefaultParagraphFont"/>
    <w:link w:val="BodyText"/>
    <w:rsid w:val="00B829CE"/>
    <w:rPr>
      <w:rFonts w:ascii="Arial" w:eastAsia="Times New Roman" w:hAnsi="Arial" w:cs="Arial"/>
      <w:sz w:val="20"/>
      <w:szCs w:val="24"/>
    </w:rPr>
  </w:style>
  <w:style w:type="paragraph" w:customStyle="1" w:styleId="cLine">
    <w:name w:val="c: Line"/>
    <w:basedOn w:val="Normal"/>
    <w:qFormat/>
    <w:rsid w:val="00B829CE"/>
    <w:pPr>
      <w:tabs>
        <w:tab w:val="left" w:pos="576"/>
      </w:tabs>
    </w:pPr>
    <w:rPr>
      <w:rFonts w:eastAsia="Times New Roman" w:cs="Arial"/>
      <w:szCs w:val="24"/>
    </w:rPr>
  </w:style>
  <w:style w:type="paragraph" w:customStyle="1" w:styleId="FilePathFileName">
    <w:name w:val="File Path/File Name"/>
    <w:basedOn w:val="Normal"/>
    <w:rsid w:val="00B829CE"/>
    <w:rPr>
      <w:rFonts w:eastAsia="Times New Roman" w:cs="Arial"/>
      <w:sz w:val="14"/>
      <w:szCs w:val="24"/>
    </w:rPr>
  </w:style>
  <w:style w:type="paragraph" w:styleId="Header">
    <w:name w:val="header"/>
    <w:basedOn w:val="Normal"/>
    <w:link w:val="HeaderChar"/>
    <w:unhideWhenUsed/>
    <w:rsid w:val="00B829CE"/>
    <w:pPr>
      <w:tabs>
        <w:tab w:val="center" w:pos="4680"/>
        <w:tab w:val="right" w:pos="9360"/>
      </w:tabs>
    </w:pPr>
    <w:rPr>
      <w:rFonts w:eastAsia="Times New Roman" w:cs="Arial"/>
      <w:sz w:val="16"/>
      <w:szCs w:val="24"/>
    </w:rPr>
  </w:style>
  <w:style w:type="character" w:customStyle="1" w:styleId="HeaderChar">
    <w:name w:val="Header Char"/>
    <w:basedOn w:val="DefaultParagraphFont"/>
    <w:link w:val="Header"/>
    <w:rsid w:val="00B829CE"/>
    <w:rPr>
      <w:rFonts w:ascii="Arial" w:eastAsia="Times New Roman" w:hAnsi="Arial" w:cs="Arial"/>
      <w:sz w:val="16"/>
      <w:szCs w:val="24"/>
    </w:rPr>
  </w:style>
  <w:style w:type="paragraph" w:customStyle="1" w:styleId="ListBullet1">
    <w:name w:val="List Bullet 1"/>
    <w:basedOn w:val="Normal"/>
    <w:qFormat/>
    <w:rsid w:val="00B829CE"/>
    <w:pPr>
      <w:numPr>
        <w:numId w:val="25"/>
      </w:numPr>
      <w:spacing w:after="240"/>
    </w:pPr>
    <w:rPr>
      <w:rFonts w:eastAsia="Times New Roman" w:cs="Arial"/>
      <w:szCs w:val="24"/>
    </w:rPr>
  </w:style>
  <w:style w:type="paragraph" w:styleId="ListBullet2">
    <w:name w:val="List Bullet 2"/>
    <w:basedOn w:val="Normal"/>
    <w:rsid w:val="00B829CE"/>
    <w:pPr>
      <w:numPr>
        <w:ilvl w:val="1"/>
        <w:numId w:val="25"/>
      </w:numPr>
      <w:spacing w:after="240"/>
    </w:pPr>
    <w:rPr>
      <w:rFonts w:eastAsia="Times New Roman" w:cs="Arial"/>
      <w:szCs w:val="24"/>
    </w:rPr>
  </w:style>
  <w:style w:type="paragraph" w:styleId="ListBullet3">
    <w:name w:val="List Bullet 3"/>
    <w:basedOn w:val="Normal"/>
    <w:rsid w:val="00B829CE"/>
    <w:pPr>
      <w:numPr>
        <w:ilvl w:val="2"/>
        <w:numId w:val="25"/>
      </w:numPr>
      <w:spacing w:after="240"/>
    </w:pPr>
    <w:rPr>
      <w:rFonts w:eastAsia="Times New Roman" w:cs="Arial"/>
      <w:szCs w:val="24"/>
    </w:rPr>
  </w:style>
  <w:style w:type="paragraph" w:styleId="ListBullet4">
    <w:name w:val="List Bullet 4"/>
    <w:basedOn w:val="Normal"/>
    <w:rsid w:val="00B829CE"/>
    <w:pPr>
      <w:numPr>
        <w:ilvl w:val="3"/>
        <w:numId w:val="25"/>
      </w:numPr>
      <w:spacing w:after="240"/>
    </w:pPr>
    <w:rPr>
      <w:rFonts w:eastAsia="Times New Roman" w:cs="Arial"/>
      <w:szCs w:val="24"/>
    </w:rPr>
  </w:style>
  <w:style w:type="paragraph" w:styleId="ListBullet5">
    <w:name w:val="List Bullet 5"/>
    <w:basedOn w:val="Normal"/>
    <w:rsid w:val="00B829CE"/>
    <w:pPr>
      <w:numPr>
        <w:ilvl w:val="4"/>
        <w:numId w:val="25"/>
      </w:numPr>
      <w:spacing w:after="240"/>
      <w:contextualSpacing/>
    </w:pPr>
    <w:rPr>
      <w:rFonts w:eastAsia="Times New Roman" w:cs="Arial"/>
      <w:szCs w:val="24"/>
    </w:rPr>
  </w:style>
  <w:style w:type="paragraph" w:customStyle="1" w:styleId="ListBullet6">
    <w:name w:val="List Bullet 6"/>
    <w:basedOn w:val="Normal"/>
    <w:rsid w:val="00B829CE"/>
    <w:pPr>
      <w:numPr>
        <w:ilvl w:val="5"/>
        <w:numId w:val="25"/>
      </w:numPr>
      <w:spacing w:after="240"/>
    </w:pPr>
    <w:rPr>
      <w:rFonts w:eastAsia="Times New Roman" w:cs="Arial"/>
      <w:szCs w:val="24"/>
    </w:rPr>
  </w:style>
  <w:style w:type="paragraph" w:customStyle="1" w:styleId="ListBullet7">
    <w:name w:val="List Bullet 7"/>
    <w:basedOn w:val="Normal"/>
    <w:rsid w:val="00B829CE"/>
    <w:pPr>
      <w:numPr>
        <w:ilvl w:val="6"/>
        <w:numId w:val="25"/>
      </w:numPr>
      <w:spacing w:after="240"/>
    </w:pPr>
    <w:rPr>
      <w:rFonts w:eastAsia="Times New Roman" w:cs="Arial"/>
      <w:szCs w:val="24"/>
    </w:rPr>
  </w:style>
  <w:style w:type="paragraph" w:customStyle="1" w:styleId="ListNumber1">
    <w:name w:val="List Number 1"/>
    <w:basedOn w:val="BodyText"/>
    <w:qFormat/>
    <w:rsid w:val="00B829CE"/>
    <w:pPr>
      <w:numPr>
        <w:numId w:val="28"/>
      </w:numPr>
    </w:pPr>
  </w:style>
  <w:style w:type="paragraph" w:styleId="ListNumber2">
    <w:name w:val="List Number 2"/>
    <w:basedOn w:val="BodyText"/>
    <w:rsid w:val="00B829CE"/>
    <w:pPr>
      <w:numPr>
        <w:ilvl w:val="1"/>
        <w:numId w:val="28"/>
      </w:numPr>
    </w:pPr>
  </w:style>
  <w:style w:type="paragraph" w:styleId="ListNumber3">
    <w:name w:val="List Number 3"/>
    <w:basedOn w:val="BodyText"/>
    <w:rsid w:val="00B829CE"/>
    <w:pPr>
      <w:numPr>
        <w:ilvl w:val="2"/>
        <w:numId w:val="28"/>
      </w:numPr>
    </w:pPr>
  </w:style>
  <w:style w:type="paragraph" w:customStyle="1" w:styleId="zListNumber-AuthAgrmt">
    <w:name w:val="z_List Number - Auth Agrmt"/>
    <w:basedOn w:val="Normal"/>
    <w:rsid w:val="00B829CE"/>
    <w:pPr>
      <w:keepLines/>
      <w:numPr>
        <w:numId w:val="29"/>
      </w:numPr>
      <w:spacing w:after="120"/>
    </w:pPr>
    <w:rPr>
      <w:rFonts w:eastAsia="Times New Roman" w:cs="Arial"/>
      <w:sz w:val="16"/>
      <w:szCs w:val="16"/>
    </w:rPr>
  </w:style>
  <w:style w:type="paragraph" w:customStyle="1" w:styleId="FooterwBorder">
    <w:name w:val="Footer w/Border"/>
    <w:basedOn w:val="Normal"/>
    <w:rsid w:val="00B829CE"/>
    <w:pPr>
      <w:pBdr>
        <w:top w:val="single" w:sz="6" w:space="5" w:color="7F7F7F" w:themeColor="text1" w:themeTint="80"/>
      </w:pBdr>
      <w:tabs>
        <w:tab w:val="center" w:pos="5040"/>
      </w:tabs>
    </w:pPr>
    <w:rPr>
      <w:rFonts w:eastAsia="Times New Roman" w:cs="Arial"/>
      <w:bCs/>
      <w:noProof/>
      <w:sz w:val="16"/>
      <w:szCs w:val="16"/>
    </w:rPr>
  </w:style>
  <w:style w:type="character" w:customStyle="1" w:styleId="Heading3Char">
    <w:name w:val="Heading 3 Char"/>
    <w:basedOn w:val="DefaultParagraphFont"/>
    <w:link w:val="Heading3"/>
    <w:rsid w:val="00B829CE"/>
    <w:rPr>
      <w:rFonts w:ascii="Arial" w:eastAsia="Times New Roman" w:hAnsi="Arial" w:cs="Arial"/>
      <w:b/>
      <w:sz w:val="20"/>
      <w:szCs w:val="24"/>
    </w:rPr>
  </w:style>
  <w:style w:type="paragraph" w:styleId="Footer">
    <w:name w:val="footer"/>
    <w:basedOn w:val="Normal"/>
    <w:link w:val="FooterChar"/>
    <w:uiPriority w:val="99"/>
    <w:unhideWhenUsed/>
    <w:rsid w:val="00B829CE"/>
    <w:pPr>
      <w:tabs>
        <w:tab w:val="center" w:pos="4680"/>
        <w:tab w:val="right" w:pos="9360"/>
      </w:tabs>
    </w:pPr>
    <w:rPr>
      <w:sz w:val="16"/>
    </w:rPr>
  </w:style>
  <w:style w:type="character" w:customStyle="1" w:styleId="FooterChar">
    <w:name w:val="Footer Char"/>
    <w:basedOn w:val="DefaultParagraphFont"/>
    <w:link w:val="Footer"/>
    <w:uiPriority w:val="99"/>
    <w:rsid w:val="00B829CE"/>
    <w:rPr>
      <w:rFonts w:ascii="Arial" w:hAnsi="Arial"/>
      <w:sz w:val="16"/>
    </w:rPr>
  </w:style>
  <w:style w:type="paragraph" w:styleId="Title">
    <w:name w:val="Title"/>
    <w:basedOn w:val="Normal"/>
    <w:next w:val="Normal"/>
    <w:link w:val="TitleChar"/>
    <w:uiPriority w:val="10"/>
    <w:qFormat/>
    <w:rsid w:val="00B829CE"/>
    <w:pPr>
      <w:spacing w:after="60"/>
    </w:pPr>
    <w:rPr>
      <w:rFonts w:cs="Arial"/>
      <w:b/>
      <w:caps/>
      <w:color w:val="00396C"/>
      <w:sz w:val="36"/>
      <w:szCs w:val="36"/>
    </w:rPr>
  </w:style>
  <w:style w:type="character" w:customStyle="1" w:styleId="TitleChar">
    <w:name w:val="Title Char"/>
    <w:basedOn w:val="DefaultParagraphFont"/>
    <w:link w:val="Title"/>
    <w:uiPriority w:val="10"/>
    <w:rsid w:val="00B829CE"/>
    <w:rPr>
      <w:rFonts w:ascii="Arial" w:hAnsi="Arial" w:cs="Arial"/>
      <w:b/>
      <w:caps/>
      <w:color w:val="00396C"/>
      <w:sz w:val="36"/>
      <w:szCs w:val="36"/>
    </w:rPr>
  </w:style>
  <w:style w:type="character" w:customStyle="1" w:styleId="Heading2Char">
    <w:name w:val="Heading 2 Char"/>
    <w:basedOn w:val="DefaultParagraphFont"/>
    <w:link w:val="Heading2"/>
    <w:rsid w:val="00B829CE"/>
    <w:rPr>
      <w:rFonts w:ascii="Arial" w:eastAsia="Times New Roman" w:hAnsi="Arial" w:cs="Arial"/>
      <w:sz w:val="20"/>
      <w:szCs w:val="24"/>
      <w:u w:val="single"/>
    </w:rPr>
  </w:style>
  <w:style w:type="paragraph" w:customStyle="1" w:styleId="BillingDisciplineTotals">
    <w:name w:val="Billing Discipline/Totals"/>
    <w:basedOn w:val="Normal"/>
    <w:rsid w:val="00B829CE"/>
    <w:pPr>
      <w:tabs>
        <w:tab w:val="left" w:pos="216"/>
        <w:tab w:val="left" w:pos="1728"/>
        <w:tab w:val="center" w:pos="7200"/>
        <w:tab w:val="right" w:pos="9360"/>
      </w:tabs>
      <w:spacing w:after="240"/>
    </w:pPr>
    <w:rPr>
      <w:rFonts w:eastAsia="Times New Roman" w:cs="Arial"/>
      <w:b/>
      <w:szCs w:val="24"/>
    </w:rPr>
  </w:style>
  <w:style w:type="paragraph" w:customStyle="1" w:styleId="BillingGrandTotal">
    <w:name w:val="Billing Grand Total"/>
    <w:basedOn w:val="BillingDisciplineTotals"/>
    <w:next w:val="Normal"/>
    <w:rsid w:val="00B829CE"/>
    <w:rPr>
      <w:caps/>
    </w:rPr>
  </w:style>
  <w:style w:type="paragraph" w:customStyle="1" w:styleId="BillingItems">
    <w:name w:val="Billing Items"/>
    <w:basedOn w:val="Normal"/>
    <w:rsid w:val="00B829CE"/>
    <w:pPr>
      <w:tabs>
        <w:tab w:val="left" w:pos="216"/>
        <w:tab w:val="left" w:pos="1728"/>
        <w:tab w:val="center" w:pos="7200"/>
        <w:tab w:val="right" w:pos="9360"/>
      </w:tabs>
    </w:pPr>
    <w:rPr>
      <w:rFonts w:eastAsia="Times New Roman" w:cs="Arial"/>
      <w:szCs w:val="24"/>
    </w:rPr>
  </w:style>
  <w:style w:type="paragraph" w:customStyle="1" w:styleId="BillingUnderlinedHeadings">
    <w:name w:val="Billing Underlined Headings"/>
    <w:basedOn w:val="BillingDisciplineTotals"/>
    <w:next w:val="BillingDisciplineTotals"/>
    <w:rsid w:val="00B829CE"/>
    <w:pPr>
      <w:keepNext/>
    </w:pPr>
    <w:rPr>
      <w:u w:val="words"/>
    </w:rPr>
  </w:style>
  <w:style w:type="paragraph" w:styleId="Caption">
    <w:name w:val="caption"/>
    <w:basedOn w:val="Normal"/>
    <w:next w:val="Normal"/>
    <w:uiPriority w:val="35"/>
    <w:semiHidden/>
    <w:unhideWhenUsed/>
    <w:qFormat/>
    <w:rsid w:val="00B829CE"/>
    <w:pPr>
      <w:spacing w:after="200"/>
    </w:pPr>
    <w:rPr>
      <w:b/>
      <w:bCs/>
      <w:szCs w:val="18"/>
    </w:rPr>
  </w:style>
  <w:style w:type="paragraph" w:customStyle="1" w:styleId="DateAuth">
    <w:name w:val="Date (Auth)"/>
    <w:basedOn w:val="Date"/>
    <w:link w:val="DateAuthChar"/>
    <w:qFormat/>
    <w:rsid w:val="00B829CE"/>
    <w:rPr>
      <w:sz w:val="18"/>
    </w:rPr>
  </w:style>
  <w:style w:type="character" w:customStyle="1" w:styleId="DateAuthChar">
    <w:name w:val="Date (Auth) Char"/>
    <w:basedOn w:val="DateChar"/>
    <w:link w:val="DateAuth"/>
    <w:rsid w:val="00B829CE"/>
    <w:rPr>
      <w:rFonts w:ascii="Arial" w:eastAsia="Times New Roman" w:hAnsi="Arial" w:cs="Arial"/>
      <w:sz w:val="18"/>
      <w:szCs w:val="16"/>
    </w:rPr>
  </w:style>
  <w:style w:type="paragraph" w:customStyle="1" w:styleId="ExclusionList1">
    <w:name w:val="Exclusion List 1"/>
    <w:basedOn w:val="Normal"/>
    <w:rsid w:val="00B829CE"/>
    <w:pPr>
      <w:numPr>
        <w:numId w:val="18"/>
      </w:numPr>
      <w:spacing w:after="240"/>
    </w:pPr>
    <w:rPr>
      <w:rFonts w:eastAsia="Times New Roman" w:cs="Arial"/>
      <w:szCs w:val="24"/>
    </w:rPr>
  </w:style>
  <w:style w:type="paragraph" w:customStyle="1" w:styleId="ExclusionList2">
    <w:name w:val="Exclusion List 2"/>
    <w:basedOn w:val="Normal"/>
    <w:rsid w:val="00B829CE"/>
    <w:pPr>
      <w:numPr>
        <w:ilvl w:val="1"/>
        <w:numId w:val="18"/>
      </w:numPr>
      <w:spacing w:after="240"/>
    </w:pPr>
    <w:rPr>
      <w:rFonts w:eastAsia="Times New Roman" w:cs="Arial"/>
      <w:szCs w:val="24"/>
    </w:rPr>
  </w:style>
  <w:style w:type="paragraph" w:customStyle="1" w:styleId="ExclusionsBodyText">
    <w:name w:val="Exclusions Body Text"/>
    <w:basedOn w:val="BodyText"/>
    <w:rsid w:val="00B829CE"/>
    <w:pPr>
      <w:keepNext/>
      <w:ind w:left="576"/>
    </w:pPr>
  </w:style>
  <w:style w:type="paragraph" w:customStyle="1" w:styleId="ExclusionsHeading">
    <w:name w:val="Exclusions Heading"/>
    <w:basedOn w:val="Normal"/>
    <w:next w:val="ExclusionsBodyText"/>
    <w:rsid w:val="00B829CE"/>
    <w:pPr>
      <w:keepNext/>
      <w:spacing w:after="240"/>
      <w:ind w:left="576"/>
    </w:pPr>
    <w:rPr>
      <w:rFonts w:eastAsia="Times New Roman" w:cs="Arial"/>
      <w:b/>
      <w:szCs w:val="24"/>
      <w:u w:val="single"/>
    </w:rPr>
  </w:style>
  <w:style w:type="character" w:styleId="FootnoteReference">
    <w:name w:val="footnote reference"/>
    <w:basedOn w:val="DefaultParagraphFont"/>
    <w:uiPriority w:val="99"/>
    <w:semiHidden/>
    <w:unhideWhenUsed/>
    <w:rsid w:val="00B829CE"/>
    <w:rPr>
      <w:rFonts w:ascii="Arial" w:hAnsi="Arial"/>
      <w:sz w:val="16"/>
      <w:vertAlign w:val="superscript"/>
    </w:rPr>
  </w:style>
  <w:style w:type="paragraph" w:styleId="FootnoteText">
    <w:name w:val="footnote text"/>
    <w:basedOn w:val="Normal"/>
    <w:link w:val="FootnoteTextChar"/>
    <w:uiPriority w:val="99"/>
    <w:semiHidden/>
    <w:unhideWhenUsed/>
    <w:rsid w:val="00B829CE"/>
    <w:rPr>
      <w:szCs w:val="20"/>
    </w:rPr>
  </w:style>
  <w:style w:type="character" w:customStyle="1" w:styleId="FootnoteTextChar">
    <w:name w:val="Footnote Text Char"/>
    <w:basedOn w:val="DefaultParagraphFont"/>
    <w:link w:val="FootnoteText"/>
    <w:uiPriority w:val="99"/>
    <w:semiHidden/>
    <w:rsid w:val="00B829CE"/>
    <w:rPr>
      <w:rFonts w:ascii="Arial" w:hAnsi="Arial"/>
      <w:sz w:val="20"/>
      <w:szCs w:val="20"/>
    </w:rPr>
  </w:style>
  <w:style w:type="character" w:customStyle="1" w:styleId="Heading1Char">
    <w:name w:val="Heading 1 Char"/>
    <w:basedOn w:val="DefaultParagraphFont"/>
    <w:link w:val="Heading1"/>
    <w:rsid w:val="00B829CE"/>
    <w:rPr>
      <w:rFonts w:ascii="Arial" w:eastAsia="Times New Roman" w:hAnsi="Arial" w:cs="Arial"/>
      <w:b/>
      <w:i/>
      <w:sz w:val="20"/>
      <w:szCs w:val="24"/>
    </w:rPr>
  </w:style>
  <w:style w:type="character" w:customStyle="1" w:styleId="Heading4Char">
    <w:name w:val="Heading 4 Char"/>
    <w:basedOn w:val="DefaultParagraphFont"/>
    <w:link w:val="Heading4"/>
    <w:rsid w:val="00B829CE"/>
    <w:rPr>
      <w:rFonts w:ascii="Arial" w:eastAsia="Times New Roman" w:hAnsi="Arial" w:cs="Arial"/>
      <w:b/>
      <w:sz w:val="20"/>
      <w:szCs w:val="24"/>
      <w:u w:val="single"/>
    </w:rPr>
  </w:style>
  <w:style w:type="character" w:customStyle="1" w:styleId="Heading6Char">
    <w:name w:val="Heading 6 Char"/>
    <w:basedOn w:val="DefaultParagraphFont"/>
    <w:link w:val="Heading6"/>
    <w:uiPriority w:val="9"/>
    <w:semiHidden/>
    <w:rsid w:val="00B829CE"/>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B829C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B829C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9CE"/>
    <w:rPr>
      <w:rFonts w:ascii="Arial" w:eastAsiaTheme="majorEastAsia" w:hAnsi="Arial" w:cstheme="majorBidi"/>
      <w:i/>
      <w:iCs/>
      <w:color w:val="404040" w:themeColor="text1" w:themeTint="BF"/>
      <w:sz w:val="20"/>
      <w:szCs w:val="20"/>
    </w:rPr>
  </w:style>
  <w:style w:type="character" w:styleId="Hyperlink">
    <w:name w:val="Hyperlink"/>
    <w:basedOn w:val="DefaultParagraphFont"/>
    <w:uiPriority w:val="99"/>
    <w:semiHidden/>
    <w:unhideWhenUsed/>
    <w:rsid w:val="00B829CE"/>
    <w:rPr>
      <w:rFonts w:ascii="Arial" w:hAnsi="Arial"/>
      <w:color w:val="0000FF" w:themeColor="hyperlink"/>
      <w:sz w:val="18"/>
      <w:u w:val="single"/>
    </w:rPr>
  </w:style>
  <w:style w:type="character" w:styleId="PageNumber">
    <w:name w:val="page number"/>
    <w:basedOn w:val="DefaultParagraphFont"/>
    <w:uiPriority w:val="99"/>
    <w:semiHidden/>
    <w:unhideWhenUsed/>
    <w:rsid w:val="00B829CE"/>
    <w:rPr>
      <w:rFonts w:ascii="Arial" w:hAnsi="Arial"/>
      <w:sz w:val="16"/>
    </w:rPr>
  </w:style>
  <w:style w:type="character" w:customStyle="1" w:styleId="ProjectNumberAuth">
    <w:name w:val="Project Number (Auth)"/>
    <w:basedOn w:val="DefaultParagraphFont"/>
    <w:uiPriority w:val="1"/>
    <w:qFormat/>
    <w:rsid w:val="00D977D6"/>
    <w:rPr>
      <w:rFonts w:ascii="Arial" w:hAnsi="Arial" w:cs="Arial"/>
      <w:sz w:val="18"/>
      <w:szCs w:val="16"/>
    </w:rPr>
  </w:style>
  <w:style w:type="character" w:customStyle="1" w:styleId="ProjectNameAuth">
    <w:name w:val="Project Name (Auth)"/>
    <w:basedOn w:val="ProjectNumberAuth"/>
    <w:uiPriority w:val="1"/>
    <w:qFormat/>
    <w:rsid w:val="00B829CE"/>
    <w:rPr>
      <w:rFonts w:ascii="Arial" w:hAnsi="Arial" w:cs="Arial"/>
      <w:sz w:val="18"/>
      <w:szCs w:val="16"/>
    </w:rPr>
  </w:style>
  <w:style w:type="character" w:styleId="PlaceholderText">
    <w:name w:val="Placeholder Text"/>
    <w:basedOn w:val="DefaultParagraphFont"/>
    <w:uiPriority w:val="99"/>
    <w:semiHidden/>
    <w:rsid w:val="00A33DFC"/>
    <w:rPr>
      <w:color w:val="808080"/>
    </w:rPr>
  </w:style>
  <w:style w:type="paragraph" w:styleId="NormalWeb">
    <w:name w:val="Normal (Web)"/>
    <w:basedOn w:val="Normal"/>
    <w:uiPriority w:val="99"/>
    <w:unhideWhenUsed/>
    <w:rsid w:val="002E3C9E"/>
    <w:rPr>
      <w:rFonts w:ascii="inherit" w:eastAsia="Times New Roman" w:hAnsi="inherit" w:cs="Times New Roman"/>
      <w:sz w:val="24"/>
      <w:szCs w:val="24"/>
    </w:rPr>
  </w:style>
  <w:style w:type="character" w:styleId="Strong">
    <w:name w:val="Strong"/>
    <w:basedOn w:val="DefaultParagraphFont"/>
    <w:uiPriority w:val="22"/>
    <w:qFormat/>
    <w:rsid w:val="00BF7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1219">
      <w:bodyDiv w:val="1"/>
      <w:marLeft w:val="0"/>
      <w:marRight w:val="0"/>
      <w:marTop w:val="0"/>
      <w:marBottom w:val="0"/>
      <w:divBdr>
        <w:top w:val="none" w:sz="0" w:space="0" w:color="auto"/>
        <w:left w:val="none" w:sz="0" w:space="0" w:color="auto"/>
        <w:bottom w:val="none" w:sz="0" w:space="0" w:color="auto"/>
        <w:right w:val="none" w:sz="0" w:space="0" w:color="auto"/>
      </w:divBdr>
      <w:divsChild>
        <w:div w:id="1764497785">
          <w:marLeft w:val="0"/>
          <w:marRight w:val="0"/>
          <w:marTop w:val="0"/>
          <w:marBottom w:val="0"/>
          <w:divBdr>
            <w:top w:val="none" w:sz="0" w:space="0" w:color="auto"/>
            <w:left w:val="none" w:sz="0" w:space="0" w:color="auto"/>
            <w:bottom w:val="none" w:sz="0" w:space="0" w:color="auto"/>
            <w:right w:val="none" w:sz="0" w:space="0" w:color="auto"/>
          </w:divBdr>
          <w:divsChild>
            <w:div w:id="656616748">
              <w:marLeft w:val="300"/>
              <w:marRight w:val="300"/>
              <w:marTop w:val="0"/>
              <w:marBottom w:val="150"/>
              <w:divBdr>
                <w:top w:val="none" w:sz="0" w:space="0" w:color="auto"/>
                <w:left w:val="none" w:sz="0" w:space="0" w:color="auto"/>
                <w:bottom w:val="none" w:sz="0" w:space="0" w:color="auto"/>
                <w:right w:val="none" w:sz="0" w:space="0" w:color="auto"/>
              </w:divBdr>
              <w:divsChild>
                <w:div w:id="64246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8273778">
      <w:bodyDiv w:val="1"/>
      <w:marLeft w:val="0"/>
      <w:marRight w:val="0"/>
      <w:marTop w:val="0"/>
      <w:marBottom w:val="0"/>
      <w:divBdr>
        <w:top w:val="none" w:sz="0" w:space="0" w:color="auto"/>
        <w:left w:val="none" w:sz="0" w:space="0" w:color="auto"/>
        <w:bottom w:val="none" w:sz="0" w:space="0" w:color="auto"/>
        <w:right w:val="none" w:sz="0" w:space="0" w:color="auto"/>
      </w:divBdr>
    </w:div>
    <w:div w:id="1669626252">
      <w:bodyDiv w:val="1"/>
      <w:marLeft w:val="0"/>
      <w:marRight w:val="0"/>
      <w:marTop w:val="0"/>
      <w:marBottom w:val="0"/>
      <w:divBdr>
        <w:top w:val="none" w:sz="0" w:space="0" w:color="auto"/>
        <w:left w:val="none" w:sz="0" w:space="0" w:color="auto"/>
        <w:bottom w:val="none" w:sz="0" w:space="0" w:color="auto"/>
        <w:right w:val="none" w:sz="0" w:space="0" w:color="auto"/>
      </w:divBdr>
    </w:div>
    <w:div w:id="1907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ts.mrsc.org/mc/courts/zappellate/152wnapp/152wnapp0190.htm" TargetMode="External"/><Relationship Id="rId18" Type="http://schemas.openxmlformats.org/officeDocument/2006/relationships/hyperlink" Target="http://app.leg.wa.gov/rcw/default.aspx?cite=36.70A.020" TargetMode="External"/><Relationship Id="rId26" Type="http://schemas.openxmlformats.org/officeDocument/2006/relationships/hyperlink" Target="http://app.leg.wa.gov/rcw/default.aspx?cite=35A.63.105" TargetMode="External"/><Relationship Id="rId39" Type="http://schemas.openxmlformats.org/officeDocument/2006/relationships/hyperlink" Target="http://app.leg.wa.gov/rcw/default.aspx?cite=36.70A.060" TargetMode="External"/><Relationship Id="rId21" Type="http://schemas.openxmlformats.org/officeDocument/2006/relationships/hyperlink" Target="http://app.leg.wa.gov/rcw/default.aspx?cite=90.58" TargetMode="External"/><Relationship Id="rId34" Type="http://schemas.openxmlformats.org/officeDocument/2006/relationships/hyperlink" Target="http://app.leg.wa.gov/rcw/default.aspx?cite=36.70A.17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ourts.mrsc.org/mc/courts/zappellate/160wnapp/160wnapp0250.htm" TargetMode="External"/><Relationship Id="rId20" Type="http://schemas.openxmlformats.org/officeDocument/2006/relationships/hyperlink" Target="http://app.leg.wa.gov/rcw/default.aspx?cite=90.58" TargetMode="External"/><Relationship Id="rId29" Type="http://schemas.openxmlformats.org/officeDocument/2006/relationships/hyperlink" Target="http://app.leg.wa.gov/rcw/default.aspx?cite=90.58.080" TargetMode="External"/><Relationship Id="rId41" Type="http://schemas.openxmlformats.org/officeDocument/2006/relationships/hyperlink" Target="http://app.leg.wa.gov/rcw/default.aspx?cite=36.70A.0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leg.wa.gov/rcw/default.aspx?cite=36.70A.040" TargetMode="External"/><Relationship Id="rId32" Type="http://schemas.openxmlformats.org/officeDocument/2006/relationships/hyperlink" Target="http://app.leg.wa.gov/rcw/default.aspx?cite=90.58.065" TargetMode="External"/><Relationship Id="rId37" Type="http://schemas.openxmlformats.org/officeDocument/2006/relationships/hyperlink" Target="http://app.leg.wa.gov/rcw/default.aspx?cite=90.58.060" TargetMode="External"/><Relationship Id="rId40" Type="http://schemas.openxmlformats.org/officeDocument/2006/relationships/hyperlink" Target="http://app.leg.wa.gov/rcw/default.aspx?cite=90.58.030" TargetMode="External"/><Relationship Id="rId5" Type="http://schemas.openxmlformats.org/officeDocument/2006/relationships/webSettings" Target="webSettings.xml"/><Relationship Id="rId15" Type="http://schemas.openxmlformats.org/officeDocument/2006/relationships/hyperlink" Target="http://app.leg.wa.gov/documents/billdocs/2009-10/Pdf/Bills/Session%20Law%202010/1653.SL.pdf" TargetMode="External"/><Relationship Id="rId23" Type="http://schemas.openxmlformats.org/officeDocument/2006/relationships/hyperlink" Target="http://app.leg.wa.gov/rcw/default.aspx?cite=36.70A.070" TargetMode="External"/><Relationship Id="rId28" Type="http://schemas.openxmlformats.org/officeDocument/2006/relationships/hyperlink" Target="http://app.leg.wa.gov/rcw/default.aspx?cite=90.58.090" TargetMode="External"/><Relationship Id="rId36" Type="http://schemas.openxmlformats.org/officeDocument/2006/relationships/hyperlink" Target="http://app.leg.wa.gov/rcw/default.aspx?cite=90.58" TargetMode="External"/><Relationship Id="rId10" Type="http://schemas.openxmlformats.org/officeDocument/2006/relationships/footer" Target="footer1.xml"/><Relationship Id="rId19" Type="http://schemas.openxmlformats.org/officeDocument/2006/relationships/hyperlink" Target="http://app.leg.wa.gov/rcw/default.aspx?cite=90.58" TargetMode="External"/><Relationship Id="rId31" Type="http://schemas.openxmlformats.org/officeDocument/2006/relationships/hyperlink" Target="http://app.leg.wa.gov/rcw/default.aspx?cite=90.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urts.mrsc.org/mc/courts/zappellate/152wnapp/152wnapp0974.htm" TargetMode="External"/><Relationship Id="rId22" Type="http://schemas.openxmlformats.org/officeDocument/2006/relationships/hyperlink" Target="http://app.leg.wa.gov/rcw/default.aspx?cite=90.58" TargetMode="External"/><Relationship Id="rId27" Type="http://schemas.openxmlformats.org/officeDocument/2006/relationships/hyperlink" Target="http://app.leg.wa.gov/rcw/default.aspx?cite=90.58.030" TargetMode="External"/><Relationship Id="rId30" Type="http://schemas.openxmlformats.org/officeDocument/2006/relationships/hyperlink" Target="http://app.leg.wa.gov/rcw/default.aspx?cite=90.58.065" TargetMode="External"/><Relationship Id="rId35" Type="http://schemas.openxmlformats.org/officeDocument/2006/relationships/hyperlink" Target="http://app.leg.wa.gov/rcw/default.aspx?cite=90.58"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courts.mrsc.org/mc/courts/zsupreme/164wn2d/164wn2d0242.htm" TargetMode="External"/><Relationship Id="rId17" Type="http://schemas.openxmlformats.org/officeDocument/2006/relationships/hyperlink" Target="http://app.leg.wa.gov/rcw/default.aspx?cite=90.58.020" TargetMode="External"/><Relationship Id="rId25" Type="http://schemas.openxmlformats.org/officeDocument/2006/relationships/hyperlink" Target="http://app.leg.wa.gov/rcw/default.aspx?cite=35.63.125" TargetMode="External"/><Relationship Id="rId33" Type="http://schemas.openxmlformats.org/officeDocument/2006/relationships/hyperlink" Target="http://app.leg.wa.gov/rcw/default.aspx?cite=36.70A" TargetMode="External"/><Relationship Id="rId38" Type="http://schemas.openxmlformats.org/officeDocument/2006/relationships/hyperlink" Target="http://app.leg.wa.gov/rcw/default.aspx?cite=36.70A.0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HBL%20Forms\Document_Templates\Memos\Projec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Memo</Template>
  <TotalTime>156</TotalTime>
  <Pages>4</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AHBL In.</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Medrud</dc:creator>
  <cp:lastModifiedBy>Brad Medrud</cp:lastModifiedBy>
  <cp:revision>10</cp:revision>
  <cp:lastPrinted>2015-03-16T20:53:00Z</cp:lastPrinted>
  <dcterms:created xsi:type="dcterms:W3CDTF">2015-03-12T19:17:00Z</dcterms:created>
  <dcterms:modified xsi:type="dcterms:W3CDTF">2015-03-16T21:00:00Z</dcterms:modified>
</cp:coreProperties>
</file>