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EE" w:rsidRPr="00D22449" w:rsidRDefault="006A3528" w:rsidP="00D22449">
      <w:pPr>
        <w:spacing w:after="0" w:line="240" w:lineRule="auto"/>
        <w:rPr>
          <w:rFonts w:ascii="Corbel" w:hAnsi="Corbel"/>
          <w:sz w:val="24"/>
          <w:szCs w:val="24"/>
        </w:rPr>
      </w:pPr>
      <w:r w:rsidRPr="00D22449">
        <w:rPr>
          <w:rFonts w:ascii="Corbel" w:hAnsi="Corbel"/>
          <w:sz w:val="24"/>
          <w:szCs w:val="24"/>
        </w:rPr>
        <w:t>June 15, 2016</w:t>
      </w:r>
    </w:p>
    <w:p w:rsidR="0094708B" w:rsidRPr="00D22449" w:rsidRDefault="0094708B" w:rsidP="00D22449">
      <w:pPr>
        <w:spacing w:after="0" w:line="240" w:lineRule="auto"/>
        <w:rPr>
          <w:rFonts w:ascii="Corbel" w:hAnsi="Corbel"/>
          <w:sz w:val="24"/>
          <w:szCs w:val="24"/>
        </w:rPr>
      </w:pPr>
    </w:p>
    <w:p w:rsidR="006E552C" w:rsidRPr="00D22449" w:rsidRDefault="006E552C" w:rsidP="00D22449">
      <w:pPr>
        <w:spacing w:after="0" w:line="240" w:lineRule="auto"/>
        <w:rPr>
          <w:rFonts w:ascii="Corbel" w:hAnsi="Corbel"/>
          <w:sz w:val="24"/>
          <w:szCs w:val="24"/>
        </w:rPr>
      </w:pPr>
    </w:p>
    <w:p w:rsidR="00D4269A" w:rsidRPr="00D22449" w:rsidRDefault="00E844EE" w:rsidP="00D22449">
      <w:pPr>
        <w:spacing w:after="0" w:line="240" w:lineRule="auto"/>
        <w:rPr>
          <w:rFonts w:ascii="Corbel" w:hAnsi="Corbel"/>
          <w:sz w:val="24"/>
          <w:szCs w:val="24"/>
        </w:rPr>
      </w:pPr>
      <w:r w:rsidRPr="00D22449">
        <w:rPr>
          <w:rFonts w:ascii="Corbel" w:hAnsi="Corbel"/>
          <w:b/>
          <w:sz w:val="24"/>
          <w:szCs w:val="24"/>
        </w:rPr>
        <w:t>TO:</w:t>
      </w:r>
      <w:r w:rsidRPr="00D22449">
        <w:rPr>
          <w:rFonts w:ascii="Corbel" w:hAnsi="Corbel"/>
          <w:sz w:val="24"/>
          <w:szCs w:val="24"/>
        </w:rPr>
        <w:tab/>
      </w:r>
      <w:r w:rsidRPr="00D22449">
        <w:rPr>
          <w:rFonts w:ascii="Corbel" w:hAnsi="Corbel"/>
          <w:sz w:val="24"/>
          <w:szCs w:val="24"/>
        </w:rPr>
        <w:tab/>
        <w:t>Flood Authority Members</w:t>
      </w:r>
    </w:p>
    <w:p w:rsidR="00E844EE" w:rsidRPr="00D22449" w:rsidRDefault="00E844EE" w:rsidP="00D22449">
      <w:pPr>
        <w:spacing w:after="0" w:line="240" w:lineRule="auto"/>
        <w:rPr>
          <w:rFonts w:ascii="Corbel" w:hAnsi="Corbel"/>
          <w:sz w:val="24"/>
          <w:szCs w:val="24"/>
        </w:rPr>
      </w:pPr>
    </w:p>
    <w:p w:rsidR="00E844EE" w:rsidRPr="00D22449" w:rsidRDefault="00E844EE" w:rsidP="00D22449">
      <w:pPr>
        <w:spacing w:after="0" w:line="240" w:lineRule="auto"/>
        <w:rPr>
          <w:rFonts w:ascii="Corbel" w:hAnsi="Corbel"/>
          <w:sz w:val="24"/>
          <w:szCs w:val="24"/>
        </w:rPr>
      </w:pPr>
      <w:r w:rsidRPr="00D22449">
        <w:rPr>
          <w:rFonts w:ascii="Corbel" w:hAnsi="Corbel"/>
          <w:b/>
          <w:sz w:val="24"/>
          <w:szCs w:val="24"/>
        </w:rPr>
        <w:t>FROM:</w:t>
      </w:r>
      <w:r w:rsidRPr="00D22449">
        <w:rPr>
          <w:rFonts w:ascii="Corbel" w:hAnsi="Corbel"/>
          <w:sz w:val="24"/>
          <w:szCs w:val="24"/>
        </w:rPr>
        <w:tab/>
        <w:t>Scott Boettcher, Staff</w:t>
      </w:r>
    </w:p>
    <w:p w:rsidR="00E844EE" w:rsidRPr="00D22449" w:rsidRDefault="00E844EE" w:rsidP="00D22449">
      <w:pPr>
        <w:spacing w:after="0" w:line="240" w:lineRule="auto"/>
        <w:rPr>
          <w:rFonts w:ascii="Corbel" w:hAnsi="Corbel"/>
          <w:sz w:val="24"/>
          <w:szCs w:val="24"/>
        </w:rPr>
      </w:pPr>
    </w:p>
    <w:p w:rsidR="0027544E" w:rsidRPr="00D22449" w:rsidRDefault="00E844EE" w:rsidP="00D22449">
      <w:pPr>
        <w:pStyle w:val="Default"/>
        <w:rPr>
          <w:color w:val="auto"/>
        </w:rPr>
      </w:pPr>
      <w:r w:rsidRPr="00D22449">
        <w:rPr>
          <w:b/>
          <w:color w:val="auto"/>
        </w:rPr>
        <w:t>SUBJECT:</w:t>
      </w:r>
      <w:r w:rsidRPr="00D22449">
        <w:rPr>
          <w:color w:val="auto"/>
        </w:rPr>
        <w:tab/>
      </w:r>
      <w:r w:rsidR="00D22449" w:rsidRPr="00D22449">
        <w:t>Materials Upcoming Fairs</w:t>
      </w:r>
    </w:p>
    <w:p w:rsidR="0027544E" w:rsidRPr="00D22449" w:rsidRDefault="0027544E" w:rsidP="00D22449">
      <w:pPr>
        <w:pStyle w:val="Default"/>
        <w:rPr>
          <w:color w:val="auto"/>
        </w:rPr>
      </w:pPr>
    </w:p>
    <w:p w:rsidR="00D22449" w:rsidRPr="00D22449" w:rsidRDefault="00D22449" w:rsidP="00D22449">
      <w:pPr>
        <w:spacing w:after="0" w:line="240" w:lineRule="auto"/>
        <w:rPr>
          <w:rFonts w:ascii="Corbel" w:eastAsia="Times New Roman" w:hAnsi="Corbel" w:cs="Arial"/>
          <w:bCs/>
          <w:sz w:val="24"/>
          <w:szCs w:val="24"/>
        </w:rPr>
      </w:pPr>
      <w:r w:rsidRPr="00D22449">
        <w:rPr>
          <w:rFonts w:ascii="Corbel" w:hAnsi="Corbel"/>
          <w:sz w:val="24"/>
          <w:szCs w:val="24"/>
        </w:rPr>
        <w:t xml:space="preserve">At last year’s </w:t>
      </w:r>
      <w:r w:rsidRPr="00D22449">
        <w:rPr>
          <w:rFonts w:ascii="Corbel" w:eastAsia="Times New Roman" w:hAnsi="Corbel" w:cs="Arial"/>
          <w:bCs/>
          <w:sz w:val="24"/>
          <w:szCs w:val="24"/>
        </w:rPr>
        <w:t>Grays Harbor County Fair (</w:t>
      </w:r>
      <w:r w:rsidRPr="001C7D0A">
        <w:rPr>
          <w:rFonts w:ascii="Corbel" w:eastAsia="Times New Roman" w:hAnsi="Corbel" w:cs="Arial"/>
          <w:sz w:val="24"/>
          <w:szCs w:val="24"/>
        </w:rPr>
        <w:t>8/05-09/2015</w:t>
      </w:r>
      <w:r w:rsidRPr="00D22449">
        <w:rPr>
          <w:rFonts w:ascii="Corbel" w:eastAsia="Times New Roman" w:hAnsi="Corbel" w:cs="Arial"/>
          <w:bCs/>
          <w:sz w:val="24"/>
          <w:szCs w:val="24"/>
        </w:rPr>
        <w:t>) and Southwest Washington Fair (</w:t>
      </w:r>
      <w:r w:rsidRPr="001C7D0A">
        <w:rPr>
          <w:rFonts w:ascii="Corbel" w:eastAsia="Times New Roman" w:hAnsi="Corbel" w:cs="Arial"/>
          <w:sz w:val="24"/>
          <w:szCs w:val="24"/>
        </w:rPr>
        <w:t>8/18-23/2015</w:t>
      </w:r>
      <w:r w:rsidRPr="00D22449">
        <w:rPr>
          <w:rFonts w:ascii="Corbel" w:eastAsia="Times New Roman" w:hAnsi="Corbel" w:cs="Arial"/>
          <w:bCs/>
          <w:sz w:val="24"/>
          <w:szCs w:val="24"/>
        </w:rPr>
        <w:t>) we produced for our booth posters, handouts, web materials and photos.  I’d like to capture your thoughts on those materials as we update and/or revamp for this year</w:t>
      </w:r>
      <w:r>
        <w:rPr>
          <w:rFonts w:ascii="Corbel" w:eastAsia="Times New Roman" w:hAnsi="Corbel" w:cs="Arial"/>
          <w:bCs/>
          <w:sz w:val="24"/>
          <w:szCs w:val="24"/>
        </w:rPr>
        <w:t>’</w:t>
      </w:r>
      <w:r w:rsidRPr="00D22449">
        <w:rPr>
          <w:rFonts w:ascii="Corbel" w:eastAsia="Times New Roman" w:hAnsi="Corbel" w:cs="Arial"/>
          <w:bCs/>
          <w:sz w:val="24"/>
          <w:szCs w:val="24"/>
        </w:rPr>
        <w:t xml:space="preserve">s fairs.  Table below provides links to last year’s materials.  Please look at the material and provide any comments </w:t>
      </w:r>
      <w:r>
        <w:rPr>
          <w:rFonts w:ascii="Corbel" w:eastAsia="Times New Roman" w:hAnsi="Corbel" w:cs="Arial"/>
          <w:bCs/>
          <w:sz w:val="24"/>
          <w:szCs w:val="24"/>
        </w:rPr>
        <w:t>in the space provided</w:t>
      </w:r>
      <w:r w:rsidRPr="00D22449">
        <w:rPr>
          <w:rFonts w:ascii="Corbel" w:eastAsia="Times New Roman" w:hAnsi="Corbel" w:cs="Arial"/>
          <w:bCs/>
          <w:sz w:val="24"/>
          <w:szCs w:val="24"/>
        </w:rPr>
        <w:t>.  Please send back to me (</w:t>
      </w:r>
      <w:hyperlink r:id="rId8" w:history="1">
        <w:r w:rsidRPr="00D22449">
          <w:rPr>
            <w:rStyle w:val="Hyperlink"/>
            <w:rFonts w:ascii="Corbel" w:eastAsia="Times New Roman" w:hAnsi="Corbel" w:cs="Arial"/>
            <w:bCs/>
            <w:sz w:val="24"/>
            <w:szCs w:val="24"/>
          </w:rPr>
          <w:t>scottb@sbgh-partners.com</w:t>
        </w:r>
      </w:hyperlink>
      <w:r w:rsidRPr="00D22449">
        <w:rPr>
          <w:rFonts w:ascii="Corbel" w:eastAsia="Times New Roman" w:hAnsi="Corbel" w:cs="Arial"/>
          <w:bCs/>
          <w:sz w:val="24"/>
          <w:szCs w:val="24"/>
        </w:rPr>
        <w:t>) by end</w:t>
      </w:r>
      <w:bookmarkStart w:id="0" w:name="_GoBack"/>
      <w:bookmarkEnd w:id="0"/>
      <w:r w:rsidRPr="00D22449">
        <w:rPr>
          <w:rFonts w:ascii="Corbel" w:eastAsia="Times New Roman" w:hAnsi="Corbel" w:cs="Arial"/>
          <w:bCs/>
          <w:sz w:val="24"/>
          <w:szCs w:val="24"/>
        </w:rPr>
        <w:t>-of-the-day 6/23/2016.  Thanks.</w:t>
      </w:r>
    </w:p>
    <w:p w:rsidR="00D22449" w:rsidRDefault="00D22449" w:rsidP="00D22449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:rsidR="006B6D13" w:rsidRPr="001C7D0A" w:rsidRDefault="006B6D13" w:rsidP="00D22449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255"/>
        <w:gridCol w:w="3240"/>
        <w:gridCol w:w="720"/>
        <w:gridCol w:w="5670"/>
      </w:tblGrid>
      <w:tr w:rsidR="00D22449" w:rsidRPr="00D22449" w:rsidTr="00D81C01">
        <w:tc>
          <w:tcPr>
            <w:tcW w:w="1255" w:type="dxa"/>
            <w:shd w:val="clear" w:color="auto" w:fill="EEECE1" w:themeFill="background2"/>
          </w:tcPr>
          <w:p w:rsidR="00D22449" w:rsidRPr="00D22449" w:rsidRDefault="00D22449" w:rsidP="00D22449">
            <w:pPr>
              <w:rPr>
                <w:rFonts w:ascii="Corbel" w:hAnsi="Corbel"/>
                <w:b/>
                <w:sz w:val="24"/>
                <w:szCs w:val="24"/>
              </w:rPr>
            </w:pPr>
            <w:r w:rsidRPr="00D22449">
              <w:rPr>
                <w:rFonts w:ascii="Corbel" w:hAnsi="Corbel"/>
                <w:b/>
                <w:sz w:val="24"/>
                <w:szCs w:val="24"/>
              </w:rPr>
              <w:t>Medium</w:t>
            </w:r>
          </w:p>
        </w:tc>
        <w:tc>
          <w:tcPr>
            <w:tcW w:w="3240" w:type="dxa"/>
            <w:shd w:val="clear" w:color="auto" w:fill="EEECE1" w:themeFill="background2"/>
          </w:tcPr>
          <w:p w:rsidR="00D22449" w:rsidRDefault="00D22449" w:rsidP="00D22449">
            <w:pPr>
              <w:rPr>
                <w:rFonts w:ascii="Corbel" w:hAnsi="Corbel"/>
                <w:b/>
                <w:sz w:val="24"/>
                <w:szCs w:val="24"/>
              </w:rPr>
            </w:pPr>
            <w:r w:rsidRPr="00D22449">
              <w:rPr>
                <w:rFonts w:ascii="Corbel" w:hAnsi="Corbel"/>
                <w:b/>
                <w:sz w:val="24"/>
                <w:szCs w:val="24"/>
              </w:rPr>
              <w:t>Title</w:t>
            </w:r>
          </w:p>
          <w:p w:rsidR="004D431A" w:rsidRPr="00D22449" w:rsidRDefault="004D431A" w:rsidP="00D22449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:rsidR="00D22449" w:rsidRPr="00D22449" w:rsidRDefault="00D22449" w:rsidP="00D22449">
            <w:pPr>
              <w:rPr>
                <w:rFonts w:ascii="Corbel" w:hAnsi="Corbel"/>
                <w:b/>
                <w:sz w:val="24"/>
                <w:szCs w:val="24"/>
              </w:rPr>
            </w:pPr>
            <w:r w:rsidRPr="00D22449">
              <w:rPr>
                <w:rFonts w:ascii="Corbel" w:hAnsi="Corbel"/>
                <w:b/>
                <w:sz w:val="24"/>
                <w:szCs w:val="24"/>
              </w:rPr>
              <w:t>Link</w:t>
            </w:r>
          </w:p>
        </w:tc>
        <w:tc>
          <w:tcPr>
            <w:tcW w:w="5670" w:type="dxa"/>
            <w:shd w:val="clear" w:color="auto" w:fill="EEECE1" w:themeFill="background2"/>
          </w:tcPr>
          <w:p w:rsidR="00D22449" w:rsidRPr="00D22449" w:rsidRDefault="00D22449" w:rsidP="00D22449">
            <w:pPr>
              <w:rPr>
                <w:rFonts w:ascii="Corbel" w:hAnsi="Corbel"/>
                <w:b/>
                <w:sz w:val="24"/>
                <w:szCs w:val="24"/>
              </w:rPr>
            </w:pPr>
            <w:r w:rsidRPr="00D22449">
              <w:rPr>
                <w:rFonts w:ascii="Corbel" w:hAnsi="Corbel"/>
                <w:b/>
                <w:sz w:val="24"/>
                <w:szCs w:val="24"/>
              </w:rPr>
              <w:t>Comment</w:t>
            </w:r>
            <w:r w:rsidR="006B6D13" w:rsidRPr="00C97159">
              <w:rPr>
                <w:rFonts w:ascii="Corbel" w:hAnsi="Corbel"/>
                <w:sz w:val="24"/>
                <w:szCs w:val="24"/>
              </w:rPr>
              <w:t xml:space="preserve"> (</w:t>
            </w:r>
            <w:r w:rsidR="00C97159" w:rsidRPr="00C97159">
              <w:rPr>
                <w:rFonts w:ascii="Corbel" w:hAnsi="Corbel"/>
                <w:sz w:val="24"/>
                <w:szCs w:val="24"/>
              </w:rPr>
              <w:t xml:space="preserve">impression, </w:t>
            </w:r>
            <w:r w:rsidR="006B6D13" w:rsidRPr="00C97159">
              <w:rPr>
                <w:rFonts w:ascii="Corbel" w:hAnsi="Corbel"/>
                <w:sz w:val="24"/>
                <w:szCs w:val="24"/>
              </w:rPr>
              <w:t xml:space="preserve">like, dislike, </w:t>
            </w:r>
            <w:r w:rsidR="00C97159" w:rsidRPr="00C97159">
              <w:rPr>
                <w:rFonts w:ascii="Corbel" w:hAnsi="Corbel"/>
                <w:sz w:val="24"/>
                <w:szCs w:val="24"/>
              </w:rPr>
              <w:t xml:space="preserve">suggested </w:t>
            </w:r>
            <w:r w:rsidR="006B6D13" w:rsidRPr="00C97159">
              <w:rPr>
                <w:rFonts w:ascii="Corbel" w:hAnsi="Corbel"/>
                <w:sz w:val="24"/>
                <w:szCs w:val="24"/>
              </w:rPr>
              <w:t>improvements, etc.)</w:t>
            </w:r>
          </w:p>
        </w:tc>
      </w:tr>
      <w:tr w:rsidR="00D81C01" w:rsidRPr="00D22449" w:rsidTr="00D81C01">
        <w:tc>
          <w:tcPr>
            <w:tcW w:w="1255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D22449">
              <w:rPr>
                <w:rFonts w:ascii="Corbel" w:hAnsi="Corbel"/>
                <w:sz w:val="24"/>
                <w:szCs w:val="24"/>
              </w:rPr>
              <w:t>Poster</w:t>
            </w:r>
          </w:p>
        </w:tc>
        <w:tc>
          <w:tcPr>
            <w:tcW w:w="3240" w:type="dxa"/>
            <w:shd w:val="clear" w:color="auto" w:fill="auto"/>
          </w:tcPr>
          <w:p w:rsidR="00D22449" w:rsidRPr="00D81C01" w:rsidRDefault="00D22449" w:rsidP="00D81C01">
            <w:pPr>
              <w:pStyle w:val="ListParagraph"/>
              <w:numPr>
                <w:ilvl w:val="0"/>
                <w:numId w:val="48"/>
              </w:numPr>
              <w:rPr>
                <w:rFonts w:ascii="Corbel" w:eastAsia="Times New Roman" w:hAnsi="Corbel" w:cs="Arial"/>
                <w:sz w:val="24"/>
                <w:szCs w:val="24"/>
              </w:rPr>
            </w:pPr>
            <w:r w:rsidRPr="00D81C01">
              <w:rPr>
                <w:rFonts w:ascii="Corbel" w:eastAsia="Times New Roman" w:hAnsi="Corbel" w:cs="Arial"/>
                <w:sz w:val="24"/>
                <w:szCs w:val="24"/>
              </w:rPr>
              <w:t>Chehalis Basin 2</w:t>
            </w:r>
            <w:r w:rsidR="00F263F7" w:rsidRPr="00D81C01">
              <w:rPr>
                <w:rFonts w:ascii="Corbel" w:eastAsia="Times New Roman" w:hAnsi="Corbel" w:cs="Arial"/>
                <w:sz w:val="24"/>
                <w:szCs w:val="24"/>
              </w:rPr>
              <w:t>00</w:t>
            </w:r>
            <w:r w:rsidRPr="00D81C01">
              <w:rPr>
                <w:rFonts w:ascii="Corbel" w:eastAsia="Times New Roman" w:hAnsi="Corbel" w:cs="Arial"/>
                <w:sz w:val="24"/>
                <w:szCs w:val="24"/>
              </w:rPr>
              <w:t>7 Inundation</w:t>
            </w:r>
          </w:p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eastAsia="Times New Roman" w:hAnsi="Corbel" w:cs="Times New Roman"/>
                <w:color w:val="57473A"/>
                <w:sz w:val="24"/>
                <w:szCs w:val="24"/>
              </w:rPr>
            </w:pPr>
            <w:r w:rsidRPr="001C7D0A">
              <w:rPr>
                <w:rFonts w:ascii="Corbel" w:eastAsia="Times New Roman" w:hAnsi="Corbel" w:cs="Arial"/>
                <w:sz w:val="24"/>
                <w:szCs w:val="24"/>
              </w:rPr>
              <w:t>Click</w:t>
            </w:r>
            <w:r w:rsidRPr="00D22449">
              <w:rPr>
                <w:rFonts w:ascii="Corbel" w:eastAsia="Times New Roman" w:hAnsi="Corbel" w:cs="Arial"/>
                <w:sz w:val="24"/>
                <w:szCs w:val="24"/>
              </w:rPr>
              <w:t xml:space="preserve"> </w:t>
            </w:r>
            <w:hyperlink r:id="rId9" w:tgtFrame="_blank" w:history="1">
              <w:r w:rsidRPr="00D22449">
                <w:rPr>
                  <w:rFonts w:ascii="Corbel" w:eastAsia="Times New Roman" w:hAnsi="Corbel" w:cs="Arial"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  <w:tc>
          <w:tcPr>
            <w:tcW w:w="567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eastAsia="Times New Roman" w:hAnsi="Corbel" w:cs="Arial"/>
                <w:sz w:val="24"/>
                <w:szCs w:val="24"/>
              </w:rPr>
            </w:pPr>
          </w:p>
        </w:tc>
      </w:tr>
      <w:tr w:rsidR="00F263F7" w:rsidRPr="00D22449" w:rsidTr="00D81C01">
        <w:tc>
          <w:tcPr>
            <w:tcW w:w="1255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D22449">
              <w:rPr>
                <w:rFonts w:ascii="Corbel" w:hAnsi="Corbel"/>
                <w:sz w:val="24"/>
                <w:szCs w:val="24"/>
              </w:rPr>
              <w:t>Poster</w:t>
            </w:r>
          </w:p>
        </w:tc>
        <w:tc>
          <w:tcPr>
            <w:tcW w:w="3240" w:type="dxa"/>
            <w:shd w:val="clear" w:color="auto" w:fill="auto"/>
          </w:tcPr>
          <w:p w:rsidR="00D22449" w:rsidRPr="00D81C01" w:rsidRDefault="00D22449" w:rsidP="00D81C01">
            <w:pPr>
              <w:pStyle w:val="ListParagraph"/>
              <w:numPr>
                <w:ilvl w:val="0"/>
                <w:numId w:val="48"/>
              </w:numPr>
              <w:rPr>
                <w:rFonts w:ascii="Corbel" w:eastAsia="Times New Roman" w:hAnsi="Corbel" w:cs="Arial"/>
                <w:sz w:val="24"/>
                <w:szCs w:val="24"/>
              </w:rPr>
            </w:pPr>
            <w:r w:rsidRPr="00D81C01">
              <w:rPr>
                <w:rFonts w:ascii="Corbel" w:eastAsia="Times New Roman" w:hAnsi="Corbel" w:cs="Arial"/>
                <w:sz w:val="24"/>
                <w:szCs w:val="24"/>
              </w:rPr>
              <w:t>Local Capital Construction Projects -- 2012-15</w:t>
            </w:r>
          </w:p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1C7D0A">
              <w:rPr>
                <w:rFonts w:ascii="Corbel" w:eastAsia="Times New Roman" w:hAnsi="Corbel" w:cs="Arial"/>
                <w:sz w:val="24"/>
                <w:szCs w:val="24"/>
              </w:rPr>
              <w:t>Click</w:t>
            </w:r>
            <w:r w:rsidRPr="00D22449">
              <w:rPr>
                <w:rFonts w:ascii="Corbel" w:eastAsia="Times New Roman" w:hAnsi="Corbel" w:cs="Arial"/>
                <w:sz w:val="24"/>
                <w:szCs w:val="24"/>
              </w:rPr>
              <w:t xml:space="preserve"> </w:t>
            </w:r>
            <w:hyperlink r:id="rId10" w:tgtFrame="_blank" w:history="1">
              <w:r w:rsidRPr="00D22449">
                <w:rPr>
                  <w:rFonts w:ascii="Corbel" w:eastAsia="Times New Roman" w:hAnsi="Corbel" w:cs="Arial"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  <w:tc>
          <w:tcPr>
            <w:tcW w:w="5670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eastAsia="Times New Roman" w:hAnsi="Corbel" w:cs="Arial"/>
                <w:sz w:val="24"/>
                <w:szCs w:val="24"/>
              </w:rPr>
            </w:pPr>
          </w:p>
        </w:tc>
      </w:tr>
      <w:tr w:rsidR="00D81C01" w:rsidRPr="00D22449" w:rsidTr="00D81C01">
        <w:tc>
          <w:tcPr>
            <w:tcW w:w="1255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D22449">
              <w:rPr>
                <w:rFonts w:ascii="Corbel" w:hAnsi="Corbel"/>
                <w:sz w:val="24"/>
                <w:szCs w:val="24"/>
              </w:rPr>
              <w:t>Poster</w:t>
            </w:r>
          </w:p>
        </w:tc>
        <w:tc>
          <w:tcPr>
            <w:tcW w:w="3240" w:type="dxa"/>
            <w:shd w:val="clear" w:color="auto" w:fill="auto"/>
          </w:tcPr>
          <w:p w:rsidR="00D22449" w:rsidRPr="00D81C01" w:rsidRDefault="00D22449" w:rsidP="00D81C01">
            <w:pPr>
              <w:pStyle w:val="ListParagraph"/>
              <w:numPr>
                <w:ilvl w:val="0"/>
                <w:numId w:val="48"/>
              </w:numPr>
              <w:rPr>
                <w:rFonts w:ascii="Corbel" w:eastAsia="Times New Roman" w:hAnsi="Corbel" w:cs="Arial"/>
                <w:sz w:val="24"/>
                <w:szCs w:val="24"/>
              </w:rPr>
            </w:pPr>
            <w:r w:rsidRPr="00D81C01">
              <w:rPr>
                <w:rFonts w:ascii="Corbel" w:eastAsia="Times New Roman" w:hAnsi="Corbel" w:cs="Arial"/>
                <w:sz w:val="24"/>
                <w:szCs w:val="24"/>
              </w:rPr>
              <w:t>Farm Pads -- 2012-15</w:t>
            </w:r>
          </w:p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hAnsi="Corbel"/>
                <w:sz w:val="24"/>
                <w:szCs w:val="24"/>
              </w:rPr>
            </w:pPr>
            <w:r w:rsidRPr="001C7D0A">
              <w:rPr>
                <w:rFonts w:ascii="Corbel" w:eastAsia="Times New Roman" w:hAnsi="Corbel" w:cs="Arial"/>
                <w:sz w:val="24"/>
                <w:szCs w:val="24"/>
              </w:rPr>
              <w:t>Click</w:t>
            </w:r>
            <w:r w:rsidRPr="00D22449">
              <w:rPr>
                <w:rFonts w:ascii="Corbel" w:eastAsia="Times New Roman" w:hAnsi="Corbel" w:cs="Arial"/>
                <w:sz w:val="24"/>
                <w:szCs w:val="24"/>
              </w:rPr>
              <w:t xml:space="preserve"> </w:t>
            </w:r>
            <w:hyperlink r:id="rId11" w:tgtFrame="_blank" w:history="1">
              <w:r w:rsidRPr="00D22449">
                <w:rPr>
                  <w:rFonts w:ascii="Corbel" w:eastAsia="Times New Roman" w:hAnsi="Corbel" w:cs="Arial"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  <w:tc>
          <w:tcPr>
            <w:tcW w:w="567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eastAsia="Times New Roman" w:hAnsi="Corbel" w:cs="Arial"/>
                <w:sz w:val="24"/>
                <w:szCs w:val="24"/>
              </w:rPr>
            </w:pPr>
          </w:p>
        </w:tc>
      </w:tr>
      <w:tr w:rsidR="00F263F7" w:rsidRPr="00D22449" w:rsidTr="00D81C01">
        <w:tc>
          <w:tcPr>
            <w:tcW w:w="1255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D22449">
              <w:rPr>
                <w:rFonts w:ascii="Corbel" w:hAnsi="Corbel"/>
                <w:sz w:val="24"/>
                <w:szCs w:val="24"/>
              </w:rPr>
              <w:t>Poster</w:t>
            </w:r>
          </w:p>
        </w:tc>
        <w:tc>
          <w:tcPr>
            <w:tcW w:w="3240" w:type="dxa"/>
            <w:shd w:val="clear" w:color="auto" w:fill="auto"/>
          </w:tcPr>
          <w:p w:rsidR="00D22449" w:rsidRPr="00D81C01" w:rsidRDefault="00D22449" w:rsidP="00D81C01">
            <w:pPr>
              <w:pStyle w:val="ListParagraph"/>
              <w:numPr>
                <w:ilvl w:val="0"/>
                <w:numId w:val="48"/>
              </w:numPr>
              <w:rPr>
                <w:rFonts w:ascii="Corbel" w:eastAsia="Times New Roman" w:hAnsi="Corbel" w:cs="Arial"/>
                <w:sz w:val="24"/>
                <w:szCs w:val="24"/>
              </w:rPr>
            </w:pPr>
            <w:r w:rsidRPr="00D81C01">
              <w:rPr>
                <w:rFonts w:ascii="Corbel" w:eastAsia="Times New Roman" w:hAnsi="Corbel" w:cs="Arial"/>
                <w:sz w:val="24"/>
                <w:szCs w:val="24"/>
              </w:rPr>
              <w:t>Flood Warning System</w:t>
            </w:r>
          </w:p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eastAsia="Times New Roman" w:hAnsi="Corbel" w:cs="Times New Roman"/>
                <w:color w:val="57473A"/>
                <w:sz w:val="24"/>
                <w:szCs w:val="24"/>
              </w:rPr>
            </w:pPr>
            <w:r w:rsidRPr="001C7D0A">
              <w:rPr>
                <w:rFonts w:ascii="Corbel" w:eastAsia="Times New Roman" w:hAnsi="Corbel" w:cs="Arial"/>
                <w:sz w:val="24"/>
                <w:szCs w:val="24"/>
              </w:rPr>
              <w:t>Click</w:t>
            </w:r>
            <w:r w:rsidRPr="00D22449">
              <w:rPr>
                <w:rFonts w:ascii="Corbel" w:eastAsia="Times New Roman" w:hAnsi="Corbel" w:cs="Arial"/>
                <w:sz w:val="24"/>
                <w:szCs w:val="24"/>
              </w:rPr>
              <w:t xml:space="preserve"> </w:t>
            </w:r>
            <w:hyperlink r:id="rId12" w:tgtFrame="_blank" w:history="1">
              <w:r w:rsidRPr="00D22449">
                <w:rPr>
                  <w:rFonts w:ascii="Corbel" w:eastAsia="Times New Roman" w:hAnsi="Corbel" w:cs="Arial"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  <w:tc>
          <w:tcPr>
            <w:tcW w:w="567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eastAsia="Times New Roman" w:hAnsi="Corbel" w:cs="Arial"/>
                <w:sz w:val="24"/>
                <w:szCs w:val="24"/>
              </w:rPr>
            </w:pPr>
          </w:p>
        </w:tc>
      </w:tr>
      <w:tr w:rsidR="00D81C01" w:rsidRPr="00D22449" w:rsidTr="00D81C01">
        <w:tc>
          <w:tcPr>
            <w:tcW w:w="1255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D22449">
              <w:rPr>
                <w:rFonts w:ascii="Corbel" w:hAnsi="Corbel"/>
                <w:sz w:val="24"/>
                <w:szCs w:val="24"/>
              </w:rPr>
              <w:t>Handout</w:t>
            </w:r>
          </w:p>
        </w:tc>
        <w:tc>
          <w:tcPr>
            <w:tcW w:w="3240" w:type="dxa"/>
            <w:shd w:val="clear" w:color="auto" w:fill="auto"/>
          </w:tcPr>
          <w:p w:rsidR="00D22449" w:rsidRPr="00D81C01" w:rsidRDefault="00D22449" w:rsidP="00D81C01">
            <w:pPr>
              <w:pStyle w:val="ListParagraph"/>
              <w:numPr>
                <w:ilvl w:val="0"/>
                <w:numId w:val="48"/>
              </w:numPr>
              <w:rPr>
                <w:rFonts w:ascii="Corbel" w:eastAsia="Times New Roman" w:hAnsi="Corbel" w:cs="Arial"/>
                <w:sz w:val="24"/>
                <w:szCs w:val="24"/>
              </w:rPr>
            </w:pPr>
            <w:r w:rsidRPr="00D81C01">
              <w:rPr>
                <w:rFonts w:ascii="Corbel" w:eastAsia="Times New Roman" w:hAnsi="Corbel" w:cs="Arial"/>
                <w:sz w:val="24"/>
                <w:szCs w:val="24"/>
              </w:rPr>
              <w:t>Chehalis Basin Strategy</w:t>
            </w:r>
          </w:p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hAnsi="Corbel"/>
                <w:sz w:val="24"/>
                <w:szCs w:val="24"/>
              </w:rPr>
            </w:pPr>
            <w:r w:rsidRPr="001C7D0A">
              <w:rPr>
                <w:rFonts w:ascii="Corbel" w:eastAsia="Times New Roman" w:hAnsi="Corbel" w:cs="Arial"/>
                <w:sz w:val="24"/>
                <w:szCs w:val="24"/>
              </w:rPr>
              <w:t>Click</w:t>
            </w:r>
            <w:r w:rsidRPr="00D22449">
              <w:rPr>
                <w:rFonts w:ascii="Corbel" w:eastAsia="Times New Roman" w:hAnsi="Corbel" w:cs="Arial"/>
                <w:sz w:val="24"/>
                <w:szCs w:val="24"/>
              </w:rPr>
              <w:t xml:space="preserve"> </w:t>
            </w:r>
            <w:hyperlink r:id="rId13" w:tgtFrame="_blank" w:history="1">
              <w:r w:rsidRPr="00D22449">
                <w:rPr>
                  <w:rFonts w:ascii="Corbel" w:eastAsia="Times New Roman" w:hAnsi="Corbel" w:cs="Arial"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  <w:tc>
          <w:tcPr>
            <w:tcW w:w="567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eastAsia="Times New Roman" w:hAnsi="Corbel" w:cs="Arial"/>
                <w:sz w:val="24"/>
                <w:szCs w:val="24"/>
              </w:rPr>
            </w:pPr>
          </w:p>
        </w:tc>
      </w:tr>
      <w:tr w:rsidR="00F263F7" w:rsidRPr="00D22449" w:rsidTr="00D81C01">
        <w:tc>
          <w:tcPr>
            <w:tcW w:w="1255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D22449">
              <w:rPr>
                <w:rFonts w:ascii="Corbel" w:hAnsi="Corbel"/>
                <w:sz w:val="24"/>
                <w:szCs w:val="24"/>
              </w:rPr>
              <w:t>Handout</w:t>
            </w:r>
          </w:p>
        </w:tc>
        <w:tc>
          <w:tcPr>
            <w:tcW w:w="3240" w:type="dxa"/>
            <w:shd w:val="clear" w:color="auto" w:fill="auto"/>
          </w:tcPr>
          <w:p w:rsidR="00D22449" w:rsidRPr="00D81C01" w:rsidRDefault="00D22449" w:rsidP="00D81C01">
            <w:pPr>
              <w:pStyle w:val="ListParagraph"/>
              <w:numPr>
                <w:ilvl w:val="0"/>
                <w:numId w:val="48"/>
              </w:numPr>
              <w:rPr>
                <w:rFonts w:ascii="Corbel" w:eastAsia="Times New Roman" w:hAnsi="Corbel" w:cs="Arial"/>
                <w:sz w:val="24"/>
                <w:szCs w:val="24"/>
              </w:rPr>
            </w:pPr>
            <w:r w:rsidRPr="00D81C01">
              <w:rPr>
                <w:rFonts w:ascii="Corbel" w:eastAsia="Times New Roman" w:hAnsi="Corbel" w:cs="Arial"/>
                <w:sz w:val="24"/>
                <w:szCs w:val="24"/>
              </w:rPr>
              <w:t>2015-17 State Capital Budget</w:t>
            </w:r>
          </w:p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eastAsia="Times New Roman" w:hAnsi="Corbel" w:cs="Times New Roman"/>
                <w:color w:val="57473A"/>
                <w:sz w:val="24"/>
                <w:szCs w:val="24"/>
              </w:rPr>
            </w:pPr>
            <w:r w:rsidRPr="001C7D0A">
              <w:rPr>
                <w:rFonts w:ascii="Corbel" w:eastAsia="Times New Roman" w:hAnsi="Corbel" w:cs="Arial"/>
                <w:sz w:val="24"/>
                <w:szCs w:val="24"/>
              </w:rPr>
              <w:t>Click</w:t>
            </w:r>
            <w:r w:rsidRPr="00D22449">
              <w:rPr>
                <w:rFonts w:ascii="Corbel" w:eastAsia="Times New Roman" w:hAnsi="Corbel" w:cs="Arial"/>
                <w:sz w:val="24"/>
                <w:szCs w:val="24"/>
              </w:rPr>
              <w:t xml:space="preserve"> </w:t>
            </w:r>
            <w:hyperlink r:id="rId14" w:tgtFrame="_blank" w:history="1">
              <w:r w:rsidRPr="00D22449">
                <w:rPr>
                  <w:rFonts w:ascii="Corbel" w:eastAsia="Times New Roman" w:hAnsi="Corbel" w:cs="Arial"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  <w:tc>
          <w:tcPr>
            <w:tcW w:w="5670" w:type="dxa"/>
            <w:shd w:val="clear" w:color="auto" w:fill="auto"/>
          </w:tcPr>
          <w:p w:rsidR="00D22449" w:rsidRPr="00D22449" w:rsidRDefault="00D22449" w:rsidP="00D22449">
            <w:pPr>
              <w:shd w:val="clear" w:color="auto" w:fill="FFFFFF"/>
              <w:rPr>
                <w:rFonts w:ascii="Corbel" w:eastAsia="Times New Roman" w:hAnsi="Corbel" w:cs="Arial"/>
                <w:sz w:val="24"/>
                <w:szCs w:val="24"/>
              </w:rPr>
            </w:pPr>
          </w:p>
        </w:tc>
      </w:tr>
      <w:tr w:rsidR="00D81C01" w:rsidRPr="00D22449" w:rsidTr="00D81C01">
        <w:tc>
          <w:tcPr>
            <w:tcW w:w="1255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D22449">
              <w:rPr>
                <w:rFonts w:ascii="Corbel" w:hAnsi="Corbel"/>
                <w:sz w:val="24"/>
                <w:szCs w:val="24"/>
              </w:rPr>
              <w:t>Web Story</w:t>
            </w:r>
          </w:p>
        </w:tc>
        <w:tc>
          <w:tcPr>
            <w:tcW w:w="3240" w:type="dxa"/>
            <w:shd w:val="clear" w:color="auto" w:fill="auto"/>
          </w:tcPr>
          <w:p w:rsidR="00D22449" w:rsidRPr="00D81C01" w:rsidRDefault="00D22449" w:rsidP="00D81C01">
            <w:pPr>
              <w:pStyle w:val="ListParagraph"/>
              <w:numPr>
                <w:ilvl w:val="0"/>
                <w:numId w:val="48"/>
              </w:numPr>
              <w:rPr>
                <w:rFonts w:ascii="Corbel" w:eastAsia="Times New Roman" w:hAnsi="Corbel" w:cs="Arial"/>
                <w:sz w:val="24"/>
                <w:szCs w:val="24"/>
              </w:rPr>
            </w:pPr>
            <w:r w:rsidRPr="00D81C01">
              <w:rPr>
                <w:rFonts w:ascii="Corbel" w:eastAsia="Times New Roman" w:hAnsi="Corbel" w:cs="Arial"/>
                <w:sz w:val="24"/>
                <w:szCs w:val="24"/>
              </w:rPr>
              <w:t>Farm Pads &amp; Evacuation Routes Story</w:t>
            </w:r>
          </w:p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1C7D0A">
              <w:rPr>
                <w:rFonts w:ascii="Corbel" w:eastAsia="Times New Roman" w:hAnsi="Corbel" w:cs="Arial"/>
                <w:sz w:val="24"/>
                <w:szCs w:val="24"/>
              </w:rPr>
              <w:t>Click</w:t>
            </w:r>
            <w:r w:rsidRPr="00D22449">
              <w:rPr>
                <w:rFonts w:ascii="Corbel" w:eastAsia="Times New Roman" w:hAnsi="Corbel" w:cs="Arial"/>
                <w:sz w:val="24"/>
                <w:szCs w:val="24"/>
              </w:rPr>
              <w:t xml:space="preserve"> </w:t>
            </w:r>
            <w:hyperlink r:id="rId15" w:tgtFrame="_blank" w:history="1">
              <w:r w:rsidRPr="00D22449">
                <w:rPr>
                  <w:rFonts w:ascii="Corbel" w:eastAsia="Times New Roman" w:hAnsi="Corbel" w:cs="Arial"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  <w:tc>
          <w:tcPr>
            <w:tcW w:w="5670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eastAsia="Times New Roman" w:hAnsi="Corbel" w:cs="Arial"/>
                <w:sz w:val="24"/>
                <w:szCs w:val="24"/>
              </w:rPr>
            </w:pPr>
          </w:p>
        </w:tc>
      </w:tr>
      <w:tr w:rsidR="00F263F7" w:rsidRPr="00D22449" w:rsidTr="00D81C01">
        <w:tc>
          <w:tcPr>
            <w:tcW w:w="1255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D22449">
              <w:rPr>
                <w:rFonts w:ascii="Corbel" w:hAnsi="Corbel"/>
                <w:sz w:val="24"/>
                <w:szCs w:val="24"/>
              </w:rPr>
              <w:t>Computer Display</w:t>
            </w:r>
          </w:p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D22449" w:rsidRPr="00D81C01" w:rsidRDefault="00D22449" w:rsidP="00D81C01">
            <w:pPr>
              <w:pStyle w:val="ListParagraph"/>
              <w:numPr>
                <w:ilvl w:val="0"/>
                <w:numId w:val="48"/>
              </w:numPr>
              <w:rPr>
                <w:rFonts w:ascii="Corbel" w:eastAsia="Times New Roman" w:hAnsi="Corbel" w:cs="Arial"/>
                <w:sz w:val="24"/>
                <w:szCs w:val="24"/>
              </w:rPr>
            </w:pPr>
            <w:r w:rsidRPr="00D81C01">
              <w:rPr>
                <w:rFonts w:ascii="Corbel" w:eastAsia="Times New Roman" w:hAnsi="Corbel" w:cs="Arial"/>
                <w:sz w:val="24"/>
                <w:szCs w:val="24"/>
              </w:rPr>
              <w:t>2007 Flood Pictures</w:t>
            </w:r>
          </w:p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hAnsi="Corbel"/>
                <w:sz w:val="24"/>
                <w:szCs w:val="24"/>
              </w:rPr>
            </w:pPr>
            <w:r w:rsidRPr="001C7D0A">
              <w:rPr>
                <w:rFonts w:ascii="Corbel" w:eastAsia="Times New Roman" w:hAnsi="Corbel" w:cs="Arial"/>
                <w:sz w:val="24"/>
                <w:szCs w:val="24"/>
              </w:rPr>
              <w:t>Click</w:t>
            </w:r>
            <w:r w:rsidRPr="00D22449">
              <w:rPr>
                <w:rFonts w:ascii="Corbel" w:eastAsia="Times New Roman" w:hAnsi="Corbel" w:cs="Arial"/>
                <w:sz w:val="24"/>
                <w:szCs w:val="24"/>
              </w:rPr>
              <w:t xml:space="preserve"> </w:t>
            </w:r>
            <w:hyperlink r:id="rId16" w:tgtFrame="_blank" w:history="1">
              <w:r w:rsidRPr="00D22449">
                <w:rPr>
                  <w:rFonts w:ascii="Corbel" w:eastAsia="Times New Roman" w:hAnsi="Corbel" w:cs="Arial"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  <w:tc>
          <w:tcPr>
            <w:tcW w:w="5670" w:type="dxa"/>
            <w:shd w:val="clear" w:color="auto" w:fill="auto"/>
          </w:tcPr>
          <w:p w:rsidR="00D22449" w:rsidRPr="00D22449" w:rsidRDefault="00D22449" w:rsidP="00D22449">
            <w:pPr>
              <w:rPr>
                <w:rFonts w:ascii="Corbel" w:eastAsia="Times New Roman" w:hAnsi="Corbel" w:cs="Arial"/>
                <w:sz w:val="24"/>
                <w:szCs w:val="24"/>
              </w:rPr>
            </w:pPr>
          </w:p>
        </w:tc>
      </w:tr>
    </w:tbl>
    <w:p w:rsidR="00D22449" w:rsidRPr="00D22449" w:rsidRDefault="00D22449" w:rsidP="00D22449">
      <w:pPr>
        <w:spacing w:after="0" w:line="240" w:lineRule="auto"/>
        <w:rPr>
          <w:rFonts w:ascii="Corbel" w:hAnsi="Corbel" w:cs="Arial"/>
          <w:sz w:val="24"/>
          <w:szCs w:val="24"/>
        </w:rPr>
      </w:pPr>
    </w:p>
    <w:sectPr w:rsidR="00D22449" w:rsidRPr="00D22449" w:rsidSect="00081856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26" w:rsidRDefault="00E83D26" w:rsidP="00697F4A">
      <w:pPr>
        <w:spacing w:after="0" w:line="240" w:lineRule="auto"/>
      </w:pPr>
      <w:r>
        <w:separator/>
      </w:r>
    </w:p>
  </w:endnote>
  <w:endnote w:type="continuationSeparator" w:id="0">
    <w:p w:rsidR="00E83D26" w:rsidRDefault="00E83D26" w:rsidP="0069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B4" w:rsidRDefault="00D22449" w:rsidP="00C8697F">
    <w:pPr>
      <w:pStyle w:val="Footer"/>
      <w:pBdr>
        <w:top w:val="single" w:sz="4" w:space="1" w:color="auto"/>
      </w:pBdr>
    </w:pPr>
    <w:r>
      <w:t xml:space="preserve">Materials Upcoming Fairs           </w:t>
    </w:r>
    <w:r w:rsidR="0027544E">
      <w:t xml:space="preserve">    </w:t>
    </w:r>
    <w:r w:rsidR="00581AB4">
      <w:t xml:space="preserve">   </w:t>
    </w:r>
    <w:r w:rsidR="009E09D7">
      <w:t xml:space="preserve">  </w:t>
    </w:r>
    <w:r w:rsidR="006A3528">
      <w:t xml:space="preserve"> </w:t>
    </w:r>
    <w:r w:rsidR="009E09D7">
      <w:t xml:space="preserve">        </w:t>
    </w:r>
    <w:r w:rsidR="00D55C3B">
      <w:t xml:space="preserve">                    </w:t>
    </w:r>
    <w:r w:rsidR="009E09D7">
      <w:t xml:space="preserve"> </w:t>
    </w:r>
    <w:r w:rsidR="00EB090D">
      <w:t xml:space="preserve">    </w:t>
    </w:r>
    <w:r w:rsidR="00EE6BDF">
      <w:t xml:space="preserve">   </w:t>
    </w:r>
    <w:r w:rsidR="0043744D">
      <w:t xml:space="preserve">    (</w:t>
    </w:r>
    <w:r w:rsidR="0043744D">
      <w:fldChar w:fldCharType="begin"/>
    </w:r>
    <w:r w:rsidR="0043744D">
      <w:instrText xml:space="preserve"> PAGE   \* MERGEFORMAT </w:instrText>
    </w:r>
    <w:r w:rsidR="0043744D">
      <w:fldChar w:fldCharType="separate"/>
    </w:r>
    <w:r w:rsidR="00C97159">
      <w:rPr>
        <w:noProof/>
      </w:rPr>
      <w:t>1</w:t>
    </w:r>
    <w:r w:rsidR="0043744D">
      <w:rPr>
        <w:noProof/>
      </w:rPr>
      <w:fldChar w:fldCharType="end"/>
    </w:r>
    <w:r w:rsidR="0043744D">
      <w:t xml:space="preserve">)            </w:t>
    </w:r>
    <w:r w:rsidR="00581AB4">
      <w:t xml:space="preserve"> </w:t>
    </w:r>
    <w:r w:rsidR="0043744D">
      <w:t xml:space="preserve">   </w:t>
    </w:r>
    <w:r w:rsidR="005E53B1">
      <w:t xml:space="preserve"> </w:t>
    </w:r>
    <w:r w:rsidR="0043744D">
      <w:t xml:space="preserve">                                       </w:t>
    </w:r>
    <w:r w:rsidR="00EB090D">
      <w:t xml:space="preserve"> </w:t>
    </w:r>
    <w:r w:rsidR="00BB5B40">
      <w:t xml:space="preserve">                           </w:t>
    </w:r>
    <w:r w:rsidR="006A3528">
      <w:t>6/15/2016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26" w:rsidRDefault="00E83D26" w:rsidP="00697F4A">
      <w:pPr>
        <w:spacing w:after="0" w:line="240" w:lineRule="auto"/>
      </w:pPr>
      <w:r>
        <w:separator/>
      </w:r>
    </w:p>
  </w:footnote>
  <w:footnote w:type="continuationSeparator" w:id="0">
    <w:p w:rsidR="00E83D26" w:rsidRDefault="00E83D26" w:rsidP="0069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F4A" w:rsidRDefault="00697F4A" w:rsidP="00697F4A">
    <w:pPr>
      <w:pStyle w:val="Header"/>
      <w:jc w:val="center"/>
    </w:pPr>
    <w:r w:rsidRPr="001650E1">
      <w:rPr>
        <w:rFonts w:ascii="Corbel" w:hAnsi="Corbel"/>
        <w:b/>
        <w:noProof/>
        <w:color w:val="000000"/>
      </w:rPr>
      <w:drawing>
        <wp:inline distT="0" distB="0" distL="0" distR="0" wp14:anchorId="7F07BD33" wp14:editId="66F25020">
          <wp:extent cx="11520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B78" w:rsidRDefault="001B4B78" w:rsidP="00697F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6DB"/>
    <w:multiLevelType w:val="hybridMultilevel"/>
    <w:tmpl w:val="E53CD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31766"/>
    <w:multiLevelType w:val="hybridMultilevel"/>
    <w:tmpl w:val="B38A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9BE"/>
    <w:multiLevelType w:val="hybridMultilevel"/>
    <w:tmpl w:val="25BCF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65AFD"/>
    <w:multiLevelType w:val="hybridMultilevel"/>
    <w:tmpl w:val="DBEE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2CA7"/>
    <w:multiLevelType w:val="hybridMultilevel"/>
    <w:tmpl w:val="9086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127A"/>
    <w:multiLevelType w:val="hybridMultilevel"/>
    <w:tmpl w:val="FEB63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F62C3"/>
    <w:multiLevelType w:val="hybridMultilevel"/>
    <w:tmpl w:val="078C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76AB"/>
    <w:multiLevelType w:val="hybridMultilevel"/>
    <w:tmpl w:val="A1AA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8FD"/>
    <w:multiLevelType w:val="hybridMultilevel"/>
    <w:tmpl w:val="F1BA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A3988"/>
    <w:multiLevelType w:val="hybridMultilevel"/>
    <w:tmpl w:val="88D6E254"/>
    <w:lvl w:ilvl="0" w:tplc="595E030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2960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657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6EA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B3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430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A34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0C6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CA8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BC61F0"/>
    <w:multiLevelType w:val="hybridMultilevel"/>
    <w:tmpl w:val="F75C3120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1D103683"/>
    <w:multiLevelType w:val="hybridMultilevel"/>
    <w:tmpl w:val="63041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26119"/>
    <w:multiLevelType w:val="hybridMultilevel"/>
    <w:tmpl w:val="9A4AA8E0"/>
    <w:lvl w:ilvl="0" w:tplc="273448A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E0B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6E0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EFD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E96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683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62A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209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A22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ED05BB"/>
    <w:multiLevelType w:val="hybridMultilevel"/>
    <w:tmpl w:val="D16A8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7E573C"/>
    <w:multiLevelType w:val="hybridMultilevel"/>
    <w:tmpl w:val="B4080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317AC"/>
    <w:multiLevelType w:val="hybridMultilevel"/>
    <w:tmpl w:val="A23E8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00FEC"/>
    <w:multiLevelType w:val="hybridMultilevel"/>
    <w:tmpl w:val="A4946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AB3473"/>
    <w:multiLevelType w:val="hybridMultilevel"/>
    <w:tmpl w:val="DB56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62D15"/>
    <w:multiLevelType w:val="hybridMultilevel"/>
    <w:tmpl w:val="9130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10B8C"/>
    <w:multiLevelType w:val="hybridMultilevel"/>
    <w:tmpl w:val="3B467292"/>
    <w:lvl w:ilvl="0" w:tplc="D2BE559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E3F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A48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14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8D9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A9B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057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EE6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ECE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662124"/>
    <w:multiLevelType w:val="hybridMultilevel"/>
    <w:tmpl w:val="10282F90"/>
    <w:lvl w:ilvl="0" w:tplc="F81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F20493"/>
    <w:multiLevelType w:val="hybridMultilevel"/>
    <w:tmpl w:val="61DEF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613E2E"/>
    <w:multiLevelType w:val="hybridMultilevel"/>
    <w:tmpl w:val="3FC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E1955"/>
    <w:multiLevelType w:val="hybridMultilevel"/>
    <w:tmpl w:val="F45E3DA6"/>
    <w:lvl w:ilvl="0" w:tplc="61845A8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497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23A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2C5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656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4FFB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2CC4D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F674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C840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41526F"/>
    <w:multiLevelType w:val="hybridMultilevel"/>
    <w:tmpl w:val="43EE5B38"/>
    <w:lvl w:ilvl="0" w:tplc="F322EC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A1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808D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44F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F6F5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EBF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429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8D0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23D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6862D7"/>
    <w:multiLevelType w:val="hybridMultilevel"/>
    <w:tmpl w:val="C6FAF086"/>
    <w:lvl w:ilvl="0" w:tplc="EE9A363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E52010"/>
    <w:multiLevelType w:val="hybridMultilevel"/>
    <w:tmpl w:val="946A1B86"/>
    <w:lvl w:ilvl="0" w:tplc="2460F4A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4345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CC09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075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42CE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F0E3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E2D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AD1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665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157FCF"/>
    <w:multiLevelType w:val="hybridMultilevel"/>
    <w:tmpl w:val="FA08C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563E34"/>
    <w:multiLevelType w:val="hybridMultilevel"/>
    <w:tmpl w:val="2A685CCC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9" w15:restartNumberingAfterBreak="0">
    <w:nsid w:val="481D3BE3"/>
    <w:multiLevelType w:val="hybridMultilevel"/>
    <w:tmpl w:val="53509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D6F54"/>
    <w:multiLevelType w:val="hybridMultilevel"/>
    <w:tmpl w:val="5D8051C8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56EA189E"/>
    <w:multiLevelType w:val="hybridMultilevel"/>
    <w:tmpl w:val="49BAB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46AE5"/>
    <w:multiLevelType w:val="hybridMultilevel"/>
    <w:tmpl w:val="BB7E4A12"/>
    <w:lvl w:ilvl="0" w:tplc="8786C19E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301BF"/>
    <w:multiLevelType w:val="hybridMultilevel"/>
    <w:tmpl w:val="6304F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B70511"/>
    <w:multiLevelType w:val="hybridMultilevel"/>
    <w:tmpl w:val="0D282E30"/>
    <w:lvl w:ilvl="0" w:tplc="723838E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C46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C5A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4D9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A81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ACE5D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EFA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C47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C1C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6F27D7"/>
    <w:multiLevelType w:val="hybridMultilevel"/>
    <w:tmpl w:val="7562AF34"/>
    <w:lvl w:ilvl="0" w:tplc="8786C19E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157C6"/>
    <w:multiLevelType w:val="hybridMultilevel"/>
    <w:tmpl w:val="D0C233A4"/>
    <w:lvl w:ilvl="0" w:tplc="C38E9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91E14"/>
    <w:multiLevelType w:val="hybridMultilevel"/>
    <w:tmpl w:val="3BD0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20FAD"/>
    <w:multiLevelType w:val="hybridMultilevel"/>
    <w:tmpl w:val="9A82E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821731"/>
    <w:multiLevelType w:val="hybridMultilevel"/>
    <w:tmpl w:val="2474F104"/>
    <w:lvl w:ilvl="0" w:tplc="F6FCEC7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53994"/>
    <w:multiLevelType w:val="hybridMultilevel"/>
    <w:tmpl w:val="6046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56AEF"/>
    <w:multiLevelType w:val="hybridMultilevel"/>
    <w:tmpl w:val="22149B44"/>
    <w:lvl w:ilvl="0" w:tplc="23F0066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A67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295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ECF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A0F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020B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562D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649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218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B01D63"/>
    <w:multiLevelType w:val="hybridMultilevel"/>
    <w:tmpl w:val="122A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F0AED"/>
    <w:multiLevelType w:val="hybridMultilevel"/>
    <w:tmpl w:val="CB94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C69EB"/>
    <w:multiLevelType w:val="hybridMultilevel"/>
    <w:tmpl w:val="AEA2F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90286D"/>
    <w:multiLevelType w:val="hybridMultilevel"/>
    <w:tmpl w:val="236E8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637614"/>
    <w:multiLevelType w:val="hybridMultilevel"/>
    <w:tmpl w:val="61E4E876"/>
    <w:lvl w:ilvl="0" w:tplc="8786C19E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43C47"/>
    <w:multiLevelType w:val="hybridMultilevel"/>
    <w:tmpl w:val="69FC3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43"/>
  </w:num>
  <w:num w:numId="5">
    <w:abstractNumId w:val="44"/>
  </w:num>
  <w:num w:numId="6">
    <w:abstractNumId w:val="11"/>
  </w:num>
  <w:num w:numId="7">
    <w:abstractNumId w:val="17"/>
  </w:num>
  <w:num w:numId="8">
    <w:abstractNumId w:val="36"/>
  </w:num>
  <w:num w:numId="9">
    <w:abstractNumId w:val="40"/>
  </w:num>
  <w:num w:numId="10">
    <w:abstractNumId w:val="2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"/>
  </w:num>
  <w:num w:numId="14">
    <w:abstractNumId w:val="7"/>
  </w:num>
  <w:num w:numId="15">
    <w:abstractNumId w:val="42"/>
  </w:num>
  <w:num w:numId="16">
    <w:abstractNumId w:val="35"/>
  </w:num>
  <w:num w:numId="17">
    <w:abstractNumId w:val="46"/>
  </w:num>
  <w:num w:numId="18">
    <w:abstractNumId w:val="32"/>
  </w:num>
  <w:num w:numId="19">
    <w:abstractNumId w:val="37"/>
  </w:num>
  <w:num w:numId="20">
    <w:abstractNumId w:val="47"/>
  </w:num>
  <w:num w:numId="21">
    <w:abstractNumId w:val="19"/>
  </w:num>
  <w:num w:numId="22">
    <w:abstractNumId w:val="23"/>
  </w:num>
  <w:num w:numId="23">
    <w:abstractNumId w:val="34"/>
  </w:num>
  <w:num w:numId="24">
    <w:abstractNumId w:val="9"/>
  </w:num>
  <w:num w:numId="25">
    <w:abstractNumId w:val="24"/>
  </w:num>
  <w:num w:numId="26">
    <w:abstractNumId w:val="41"/>
  </w:num>
  <w:num w:numId="27">
    <w:abstractNumId w:val="12"/>
  </w:num>
  <w:num w:numId="28">
    <w:abstractNumId w:val="26"/>
  </w:num>
  <w:num w:numId="29">
    <w:abstractNumId w:val="15"/>
  </w:num>
  <w:num w:numId="30">
    <w:abstractNumId w:val="13"/>
  </w:num>
  <w:num w:numId="31">
    <w:abstractNumId w:val="38"/>
  </w:num>
  <w:num w:numId="32">
    <w:abstractNumId w:val="21"/>
  </w:num>
  <w:num w:numId="33">
    <w:abstractNumId w:val="30"/>
  </w:num>
  <w:num w:numId="34">
    <w:abstractNumId w:val="28"/>
  </w:num>
  <w:num w:numId="35">
    <w:abstractNumId w:val="10"/>
  </w:num>
  <w:num w:numId="36">
    <w:abstractNumId w:val="18"/>
  </w:num>
  <w:num w:numId="37">
    <w:abstractNumId w:val="8"/>
  </w:num>
  <w:num w:numId="38">
    <w:abstractNumId w:val="27"/>
  </w:num>
  <w:num w:numId="39">
    <w:abstractNumId w:val="31"/>
  </w:num>
  <w:num w:numId="40">
    <w:abstractNumId w:val="16"/>
  </w:num>
  <w:num w:numId="41">
    <w:abstractNumId w:val="0"/>
  </w:num>
  <w:num w:numId="42">
    <w:abstractNumId w:val="33"/>
  </w:num>
  <w:num w:numId="43">
    <w:abstractNumId w:val="45"/>
  </w:num>
  <w:num w:numId="44">
    <w:abstractNumId w:val="14"/>
  </w:num>
  <w:num w:numId="45">
    <w:abstractNumId w:val="6"/>
  </w:num>
  <w:num w:numId="46">
    <w:abstractNumId w:val="1"/>
  </w:num>
  <w:num w:numId="47">
    <w:abstractNumId w:val="20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56"/>
    <w:rsid w:val="0000279C"/>
    <w:rsid w:val="000039D5"/>
    <w:rsid w:val="00005D9C"/>
    <w:rsid w:val="000108F6"/>
    <w:rsid w:val="00014C41"/>
    <w:rsid w:val="00021150"/>
    <w:rsid w:val="00023B1C"/>
    <w:rsid w:val="0002406A"/>
    <w:rsid w:val="00036345"/>
    <w:rsid w:val="000425E0"/>
    <w:rsid w:val="0005548F"/>
    <w:rsid w:val="00081856"/>
    <w:rsid w:val="0008228A"/>
    <w:rsid w:val="00082E86"/>
    <w:rsid w:val="000854FE"/>
    <w:rsid w:val="000943DC"/>
    <w:rsid w:val="000A3F22"/>
    <w:rsid w:val="000B0B08"/>
    <w:rsid w:val="000B3B73"/>
    <w:rsid w:val="000B6300"/>
    <w:rsid w:val="000C2EFC"/>
    <w:rsid w:val="000C3834"/>
    <w:rsid w:val="000C4D3E"/>
    <w:rsid w:val="000D4B68"/>
    <w:rsid w:val="000D7DA4"/>
    <w:rsid w:val="000E6E4E"/>
    <w:rsid w:val="000F0B7B"/>
    <w:rsid w:val="00101B6A"/>
    <w:rsid w:val="00105A25"/>
    <w:rsid w:val="001141B6"/>
    <w:rsid w:val="001214CA"/>
    <w:rsid w:val="0012786C"/>
    <w:rsid w:val="00134E25"/>
    <w:rsid w:val="001401E7"/>
    <w:rsid w:val="00147603"/>
    <w:rsid w:val="00166CA0"/>
    <w:rsid w:val="0017085F"/>
    <w:rsid w:val="00170AB1"/>
    <w:rsid w:val="001753D2"/>
    <w:rsid w:val="001762E2"/>
    <w:rsid w:val="0018365A"/>
    <w:rsid w:val="00184E87"/>
    <w:rsid w:val="001A4444"/>
    <w:rsid w:val="001B4B78"/>
    <w:rsid w:val="001C1FC6"/>
    <w:rsid w:val="001E3E35"/>
    <w:rsid w:val="001E4075"/>
    <w:rsid w:val="0020119B"/>
    <w:rsid w:val="002028C4"/>
    <w:rsid w:val="002030EE"/>
    <w:rsid w:val="00213FEB"/>
    <w:rsid w:val="0022085B"/>
    <w:rsid w:val="0022212F"/>
    <w:rsid w:val="00231DEF"/>
    <w:rsid w:val="0024665E"/>
    <w:rsid w:val="00250745"/>
    <w:rsid w:val="00253F48"/>
    <w:rsid w:val="00254819"/>
    <w:rsid w:val="00254ED7"/>
    <w:rsid w:val="002565C0"/>
    <w:rsid w:val="002565E1"/>
    <w:rsid w:val="00274B58"/>
    <w:rsid w:val="0027507D"/>
    <w:rsid w:val="0027544E"/>
    <w:rsid w:val="00277773"/>
    <w:rsid w:val="002803C5"/>
    <w:rsid w:val="002825AD"/>
    <w:rsid w:val="002879EF"/>
    <w:rsid w:val="00291FBF"/>
    <w:rsid w:val="00292892"/>
    <w:rsid w:val="00295E03"/>
    <w:rsid w:val="002A082C"/>
    <w:rsid w:val="002B5A1D"/>
    <w:rsid w:val="002B676A"/>
    <w:rsid w:val="002C033C"/>
    <w:rsid w:val="002D02C1"/>
    <w:rsid w:val="002D31BB"/>
    <w:rsid w:val="002D44C0"/>
    <w:rsid w:val="002D6F13"/>
    <w:rsid w:val="002D760E"/>
    <w:rsid w:val="002E2C53"/>
    <w:rsid w:val="002E4901"/>
    <w:rsid w:val="002F0BD8"/>
    <w:rsid w:val="002F3098"/>
    <w:rsid w:val="00300D89"/>
    <w:rsid w:val="00304E17"/>
    <w:rsid w:val="003141B1"/>
    <w:rsid w:val="00320312"/>
    <w:rsid w:val="003225FA"/>
    <w:rsid w:val="00322DA9"/>
    <w:rsid w:val="003249DA"/>
    <w:rsid w:val="00330A72"/>
    <w:rsid w:val="00331404"/>
    <w:rsid w:val="00331893"/>
    <w:rsid w:val="003649E6"/>
    <w:rsid w:val="00366935"/>
    <w:rsid w:val="00371AA5"/>
    <w:rsid w:val="00380EB4"/>
    <w:rsid w:val="003A3A0A"/>
    <w:rsid w:val="003B64EC"/>
    <w:rsid w:val="003C3849"/>
    <w:rsid w:val="003C5189"/>
    <w:rsid w:val="003D2BBC"/>
    <w:rsid w:val="003F2250"/>
    <w:rsid w:val="003F764C"/>
    <w:rsid w:val="00403D1A"/>
    <w:rsid w:val="00405A73"/>
    <w:rsid w:val="0041502E"/>
    <w:rsid w:val="004208D7"/>
    <w:rsid w:val="004230CD"/>
    <w:rsid w:val="00431DFB"/>
    <w:rsid w:val="00435BFD"/>
    <w:rsid w:val="00436BF3"/>
    <w:rsid w:val="0043744D"/>
    <w:rsid w:val="00446974"/>
    <w:rsid w:val="00470C67"/>
    <w:rsid w:val="00485D01"/>
    <w:rsid w:val="004A2B51"/>
    <w:rsid w:val="004A43B3"/>
    <w:rsid w:val="004A51F4"/>
    <w:rsid w:val="004B0644"/>
    <w:rsid w:val="004B08BC"/>
    <w:rsid w:val="004B0C56"/>
    <w:rsid w:val="004C29E8"/>
    <w:rsid w:val="004D1720"/>
    <w:rsid w:val="004D431A"/>
    <w:rsid w:val="004D67D3"/>
    <w:rsid w:val="004D6809"/>
    <w:rsid w:val="004E5F28"/>
    <w:rsid w:val="004E6E2E"/>
    <w:rsid w:val="004F13D8"/>
    <w:rsid w:val="00505448"/>
    <w:rsid w:val="00505772"/>
    <w:rsid w:val="00510612"/>
    <w:rsid w:val="00510784"/>
    <w:rsid w:val="005262D3"/>
    <w:rsid w:val="0053155F"/>
    <w:rsid w:val="005375B2"/>
    <w:rsid w:val="00545407"/>
    <w:rsid w:val="00555DAA"/>
    <w:rsid w:val="005705BC"/>
    <w:rsid w:val="005800A3"/>
    <w:rsid w:val="00581AB4"/>
    <w:rsid w:val="0058545B"/>
    <w:rsid w:val="005869DC"/>
    <w:rsid w:val="005A6EED"/>
    <w:rsid w:val="005B2D9A"/>
    <w:rsid w:val="005B7612"/>
    <w:rsid w:val="005C19A2"/>
    <w:rsid w:val="005C531D"/>
    <w:rsid w:val="005D1F01"/>
    <w:rsid w:val="005D39F1"/>
    <w:rsid w:val="005E0AF7"/>
    <w:rsid w:val="005E53B1"/>
    <w:rsid w:val="005E6756"/>
    <w:rsid w:val="00616B7E"/>
    <w:rsid w:val="006307E8"/>
    <w:rsid w:val="00651B26"/>
    <w:rsid w:val="00651F7C"/>
    <w:rsid w:val="00652D1D"/>
    <w:rsid w:val="00657603"/>
    <w:rsid w:val="00683D4D"/>
    <w:rsid w:val="0068648E"/>
    <w:rsid w:val="00687ECA"/>
    <w:rsid w:val="00697F4A"/>
    <w:rsid w:val="006A3528"/>
    <w:rsid w:val="006B0973"/>
    <w:rsid w:val="006B6D13"/>
    <w:rsid w:val="006D4EA4"/>
    <w:rsid w:val="006E552C"/>
    <w:rsid w:val="006E59DD"/>
    <w:rsid w:val="006F293E"/>
    <w:rsid w:val="006F68A1"/>
    <w:rsid w:val="00704BD3"/>
    <w:rsid w:val="00705090"/>
    <w:rsid w:val="00714798"/>
    <w:rsid w:val="00724613"/>
    <w:rsid w:val="00730A44"/>
    <w:rsid w:val="00735017"/>
    <w:rsid w:val="0074653B"/>
    <w:rsid w:val="007637A6"/>
    <w:rsid w:val="0076595A"/>
    <w:rsid w:val="007723E7"/>
    <w:rsid w:val="007729A6"/>
    <w:rsid w:val="00773628"/>
    <w:rsid w:val="00774661"/>
    <w:rsid w:val="00775B79"/>
    <w:rsid w:val="0078762E"/>
    <w:rsid w:val="00787FD4"/>
    <w:rsid w:val="00791C6B"/>
    <w:rsid w:val="007A057C"/>
    <w:rsid w:val="007A37EB"/>
    <w:rsid w:val="007A5084"/>
    <w:rsid w:val="007B1F32"/>
    <w:rsid w:val="007C2889"/>
    <w:rsid w:val="007C4619"/>
    <w:rsid w:val="007D3CE8"/>
    <w:rsid w:val="007E0BBC"/>
    <w:rsid w:val="007E29CB"/>
    <w:rsid w:val="007F749E"/>
    <w:rsid w:val="0080186C"/>
    <w:rsid w:val="00801E0C"/>
    <w:rsid w:val="00801ECD"/>
    <w:rsid w:val="00803597"/>
    <w:rsid w:val="008135D8"/>
    <w:rsid w:val="00820001"/>
    <w:rsid w:val="00831D5A"/>
    <w:rsid w:val="00831F32"/>
    <w:rsid w:val="00832D9E"/>
    <w:rsid w:val="00835133"/>
    <w:rsid w:val="00842DF5"/>
    <w:rsid w:val="0085229D"/>
    <w:rsid w:val="00852A39"/>
    <w:rsid w:val="00852B0F"/>
    <w:rsid w:val="00854BF2"/>
    <w:rsid w:val="00854E21"/>
    <w:rsid w:val="00864079"/>
    <w:rsid w:val="0086764A"/>
    <w:rsid w:val="00875EB0"/>
    <w:rsid w:val="00876CD0"/>
    <w:rsid w:val="00892EA6"/>
    <w:rsid w:val="008A13F2"/>
    <w:rsid w:val="008A68FC"/>
    <w:rsid w:val="008B0C73"/>
    <w:rsid w:val="008B0F42"/>
    <w:rsid w:val="008B3D45"/>
    <w:rsid w:val="008B6E97"/>
    <w:rsid w:val="008B726D"/>
    <w:rsid w:val="008C12AD"/>
    <w:rsid w:val="008C2B42"/>
    <w:rsid w:val="008C5C2B"/>
    <w:rsid w:val="008C5DA2"/>
    <w:rsid w:val="008D6414"/>
    <w:rsid w:val="008D797C"/>
    <w:rsid w:val="0090161C"/>
    <w:rsid w:val="00901702"/>
    <w:rsid w:val="009221C6"/>
    <w:rsid w:val="00933D1C"/>
    <w:rsid w:val="009422ED"/>
    <w:rsid w:val="00942F15"/>
    <w:rsid w:val="009465B0"/>
    <w:rsid w:val="00946625"/>
    <w:rsid w:val="0094708B"/>
    <w:rsid w:val="009506A8"/>
    <w:rsid w:val="00955DE5"/>
    <w:rsid w:val="00956C81"/>
    <w:rsid w:val="00961087"/>
    <w:rsid w:val="00962C60"/>
    <w:rsid w:val="00965AFD"/>
    <w:rsid w:val="0097009C"/>
    <w:rsid w:val="009700E6"/>
    <w:rsid w:val="009707B8"/>
    <w:rsid w:val="00991EFD"/>
    <w:rsid w:val="009A7863"/>
    <w:rsid w:val="009B14B3"/>
    <w:rsid w:val="009C4A2B"/>
    <w:rsid w:val="009D6DFC"/>
    <w:rsid w:val="009E09D7"/>
    <w:rsid w:val="009E105F"/>
    <w:rsid w:val="009F08B9"/>
    <w:rsid w:val="009F4AA6"/>
    <w:rsid w:val="009F53A0"/>
    <w:rsid w:val="00A1304C"/>
    <w:rsid w:val="00A21D22"/>
    <w:rsid w:val="00A24CC1"/>
    <w:rsid w:val="00A27C46"/>
    <w:rsid w:val="00A302BB"/>
    <w:rsid w:val="00A43D16"/>
    <w:rsid w:val="00A459CC"/>
    <w:rsid w:val="00A531DF"/>
    <w:rsid w:val="00A6134E"/>
    <w:rsid w:val="00A64876"/>
    <w:rsid w:val="00A678A6"/>
    <w:rsid w:val="00A7289C"/>
    <w:rsid w:val="00A82FCB"/>
    <w:rsid w:val="00A84459"/>
    <w:rsid w:val="00A87BC1"/>
    <w:rsid w:val="00A90944"/>
    <w:rsid w:val="00A956A1"/>
    <w:rsid w:val="00AA125C"/>
    <w:rsid w:val="00AC0DC2"/>
    <w:rsid w:val="00AC57B7"/>
    <w:rsid w:val="00AD16CC"/>
    <w:rsid w:val="00AE00FE"/>
    <w:rsid w:val="00AE1E0D"/>
    <w:rsid w:val="00AE20F6"/>
    <w:rsid w:val="00AE7793"/>
    <w:rsid w:val="00AF798A"/>
    <w:rsid w:val="00B047EE"/>
    <w:rsid w:val="00B20317"/>
    <w:rsid w:val="00B23014"/>
    <w:rsid w:val="00B40BB9"/>
    <w:rsid w:val="00B41185"/>
    <w:rsid w:val="00B42283"/>
    <w:rsid w:val="00B51C47"/>
    <w:rsid w:val="00B52BBC"/>
    <w:rsid w:val="00B536BC"/>
    <w:rsid w:val="00B60793"/>
    <w:rsid w:val="00B60A3E"/>
    <w:rsid w:val="00B61EDC"/>
    <w:rsid w:val="00B623C8"/>
    <w:rsid w:val="00B7147E"/>
    <w:rsid w:val="00B93590"/>
    <w:rsid w:val="00BA7B69"/>
    <w:rsid w:val="00BB5B40"/>
    <w:rsid w:val="00BC0BEB"/>
    <w:rsid w:val="00BC2023"/>
    <w:rsid w:val="00BC4750"/>
    <w:rsid w:val="00BF106A"/>
    <w:rsid w:val="00C00CE5"/>
    <w:rsid w:val="00C01180"/>
    <w:rsid w:val="00C02DE5"/>
    <w:rsid w:val="00C1298E"/>
    <w:rsid w:val="00C22842"/>
    <w:rsid w:val="00C2698C"/>
    <w:rsid w:val="00C30ADD"/>
    <w:rsid w:val="00C40D68"/>
    <w:rsid w:val="00C6626E"/>
    <w:rsid w:val="00C7526D"/>
    <w:rsid w:val="00C8697F"/>
    <w:rsid w:val="00C86A42"/>
    <w:rsid w:val="00C86FDA"/>
    <w:rsid w:val="00C90D2F"/>
    <w:rsid w:val="00C91898"/>
    <w:rsid w:val="00C93F59"/>
    <w:rsid w:val="00C94AEE"/>
    <w:rsid w:val="00C96D1E"/>
    <w:rsid w:val="00C97159"/>
    <w:rsid w:val="00CA3EE9"/>
    <w:rsid w:val="00CA3F7A"/>
    <w:rsid w:val="00CB4E80"/>
    <w:rsid w:val="00CC5CDC"/>
    <w:rsid w:val="00CD186D"/>
    <w:rsid w:val="00CD378B"/>
    <w:rsid w:val="00CE0378"/>
    <w:rsid w:val="00CE775C"/>
    <w:rsid w:val="00CE7960"/>
    <w:rsid w:val="00D001AF"/>
    <w:rsid w:val="00D15137"/>
    <w:rsid w:val="00D22449"/>
    <w:rsid w:val="00D235BC"/>
    <w:rsid w:val="00D354E5"/>
    <w:rsid w:val="00D4269A"/>
    <w:rsid w:val="00D52A23"/>
    <w:rsid w:val="00D55C3B"/>
    <w:rsid w:val="00D56A8B"/>
    <w:rsid w:val="00D660FF"/>
    <w:rsid w:val="00D81C01"/>
    <w:rsid w:val="00DA24BA"/>
    <w:rsid w:val="00DB3584"/>
    <w:rsid w:val="00DB359C"/>
    <w:rsid w:val="00DD7FD9"/>
    <w:rsid w:val="00E02DB4"/>
    <w:rsid w:val="00E163CA"/>
    <w:rsid w:val="00E16F93"/>
    <w:rsid w:val="00E3776C"/>
    <w:rsid w:val="00E5080B"/>
    <w:rsid w:val="00E5558E"/>
    <w:rsid w:val="00E61DC2"/>
    <w:rsid w:val="00E63AF4"/>
    <w:rsid w:val="00E71545"/>
    <w:rsid w:val="00E83D26"/>
    <w:rsid w:val="00E844EE"/>
    <w:rsid w:val="00E86C9B"/>
    <w:rsid w:val="00E92359"/>
    <w:rsid w:val="00E95D69"/>
    <w:rsid w:val="00EA0C4C"/>
    <w:rsid w:val="00EB090D"/>
    <w:rsid w:val="00EC30BF"/>
    <w:rsid w:val="00EC70B1"/>
    <w:rsid w:val="00ED047C"/>
    <w:rsid w:val="00ED49A5"/>
    <w:rsid w:val="00EE1774"/>
    <w:rsid w:val="00EE5791"/>
    <w:rsid w:val="00EE6BDF"/>
    <w:rsid w:val="00EF6D8E"/>
    <w:rsid w:val="00F05DE4"/>
    <w:rsid w:val="00F24AD4"/>
    <w:rsid w:val="00F263F7"/>
    <w:rsid w:val="00F34FD3"/>
    <w:rsid w:val="00F44F40"/>
    <w:rsid w:val="00F54423"/>
    <w:rsid w:val="00F56D60"/>
    <w:rsid w:val="00F63FAD"/>
    <w:rsid w:val="00F72B77"/>
    <w:rsid w:val="00FA5A2E"/>
    <w:rsid w:val="00FB6B35"/>
    <w:rsid w:val="00FD5EA8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83E0D-5D8F-49AD-AF0B-141EAC23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3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42283"/>
  </w:style>
  <w:style w:type="paragraph" w:styleId="Header">
    <w:name w:val="header"/>
    <w:basedOn w:val="Normal"/>
    <w:link w:val="HeaderChar"/>
    <w:uiPriority w:val="99"/>
    <w:unhideWhenUsed/>
    <w:rsid w:val="0069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4A"/>
  </w:style>
  <w:style w:type="paragraph" w:styleId="Footer">
    <w:name w:val="footer"/>
    <w:basedOn w:val="Normal"/>
    <w:link w:val="FooterChar"/>
    <w:uiPriority w:val="99"/>
    <w:unhideWhenUsed/>
    <w:rsid w:val="0069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4A"/>
  </w:style>
  <w:style w:type="paragraph" w:styleId="BalloonText">
    <w:name w:val="Balloon Text"/>
    <w:basedOn w:val="Normal"/>
    <w:link w:val="BalloonTextChar"/>
    <w:uiPriority w:val="99"/>
    <w:semiHidden/>
    <w:unhideWhenUsed/>
    <w:rsid w:val="0069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57C"/>
    <w:pPr>
      <w:ind w:left="720"/>
      <w:contextualSpacing/>
    </w:pPr>
    <w:rPr>
      <w:rFonts w:ascii="Cambria" w:hAnsi="Cambr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42DF5"/>
    <w:rPr>
      <w:color w:val="800080" w:themeColor="followedHyperlink"/>
      <w:u w:val="single"/>
    </w:rPr>
  </w:style>
  <w:style w:type="paragraph" w:customStyle="1" w:styleId="Default">
    <w:name w:val="Default"/>
    <w:rsid w:val="00EE6BD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TableBullet">
    <w:name w:val="Table Bullet"/>
    <w:basedOn w:val="Normal"/>
    <w:qFormat/>
    <w:rsid w:val="00014C41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D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577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291FB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FBF"/>
    <w:rPr>
      <w:rFonts w:ascii="Calibri" w:eastAsia="Times New Roman" w:hAnsi="Calibri" w:cs="Times New Roman"/>
      <w:szCs w:val="21"/>
    </w:rPr>
  </w:style>
  <w:style w:type="table" w:customStyle="1" w:styleId="TableGrid0">
    <w:name w:val="TableGrid"/>
    <w:rsid w:val="00E5558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5558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M3">
    <w:name w:val="CM3"/>
    <w:basedOn w:val="Default"/>
    <w:next w:val="Default"/>
    <w:uiPriority w:val="99"/>
    <w:rsid w:val="00C96D1E"/>
    <w:pPr>
      <w:widowControl w:val="0"/>
    </w:pPr>
    <w:rPr>
      <w:rFonts w:ascii="Times New Roman" w:eastAsiaTheme="minorEastAsia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652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41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686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829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014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374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340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671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008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329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093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b@sbgh-partners.com" TargetMode="External"/><Relationship Id="rId13" Type="http://schemas.openxmlformats.org/officeDocument/2006/relationships/hyperlink" Target="https://www.ezview.wa.gov/Portals/_1492/images/6.%20--%20HANDOUT%20--%20Chehalis%202015-2017%20Handout_7%2027%2015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zview.wa.gov/Portals/_1492/images/5.%20--%20POSTER%20--%20Flood%20Warning%20System%20--%2007242015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zview.wa.gov/Portals/_1492/images/GHC%20Fair%20Flood%20Pic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zview.wa.gov/Portals/_1492/images/4.%20--%20POSTER%20--%20Farm%20Pads%20(2012-15)%20--%200724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wiswa.maps.arcgis.com/apps/MapSeries/?appid=884ac0632897430298bdb82f559b52c5" TargetMode="External"/><Relationship Id="rId10" Type="http://schemas.openxmlformats.org/officeDocument/2006/relationships/hyperlink" Target="https://www.ezview.wa.gov/Portals/_1492/images/3.%20--%20POSTER%20--%20Local%20Capital%20Construction%20Projects%20(2015-17)%20--%200724201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zview.wa.gov/Portals/_1492/images/1.%20--%20POSTER%20--%20Chehalis%20Basin%202007%20Inundation.pdf" TargetMode="External"/><Relationship Id="rId14" Type="http://schemas.openxmlformats.org/officeDocument/2006/relationships/hyperlink" Target="https://www.ezview.wa.gov/Portals/_1492/images/8.%20--%20HANDOUT%20--%202015-17%20Budge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C5EB-047B-49B6-BD87-EA550369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ScottBoettcher</dc:creator>
  <cp:lastModifiedBy>Scott Boettcher</cp:lastModifiedBy>
  <cp:revision>48</cp:revision>
  <dcterms:created xsi:type="dcterms:W3CDTF">2016-06-14T11:53:00Z</dcterms:created>
  <dcterms:modified xsi:type="dcterms:W3CDTF">2016-06-16T14:04:00Z</dcterms:modified>
</cp:coreProperties>
</file>