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B8" w:rsidRDefault="005F06B8" w:rsidP="005F06B8">
      <w:pPr>
        <w:rPr>
          <w:b/>
          <w:bCs/>
        </w:rPr>
      </w:pPr>
      <w:bookmarkStart w:id="0" w:name="_GoBack"/>
      <w:bookmarkEnd w:id="0"/>
      <w:r>
        <w:rPr>
          <w:b/>
          <w:bCs/>
        </w:rPr>
        <w:t>General Tweets:</w:t>
      </w:r>
    </w:p>
    <w:p w:rsidR="005F06B8" w:rsidRDefault="005F06B8" w:rsidP="005F06B8">
      <w:r>
        <w:t xml:space="preserve">#IRS shares key reminders to #GetReady for the 2018 tax season: </w:t>
      </w:r>
      <w:hyperlink r:id="rId4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5F06B8" w:rsidRDefault="005F06B8" w:rsidP="005F06B8">
      <w:r>
        <w:t xml:space="preserve">#GetReady: IRS offers steps you can take now to ensure smooth processing of your taxes in 2018. </w:t>
      </w:r>
      <w:hyperlink r:id="rId5" w:history="1">
        <w:r>
          <w:rPr>
            <w:rStyle w:val="Hyperlink"/>
          </w:rPr>
          <w:t>www.irs.gov/getready</w:t>
        </w:r>
      </w:hyperlink>
    </w:p>
    <w:p w:rsidR="005F06B8" w:rsidRDefault="005F06B8" w:rsidP="005F06B8"/>
    <w:p w:rsidR="005F06B8" w:rsidRDefault="005F06B8" w:rsidP="005F06B8">
      <w:pPr>
        <w:rPr>
          <w:b/>
          <w:bCs/>
        </w:rPr>
      </w:pPr>
    </w:p>
    <w:p w:rsidR="005F06B8" w:rsidRDefault="005F06B8" w:rsidP="005F06B8">
      <w:pPr>
        <w:rPr>
          <w:b/>
          <w:bCs/>
        </w:rPr>
      </w:pPr>
      <w:r>
        <w:rPr>
          <w:b/>
          <w:bCs/>
          <w:highlight w:val="green"/>
        </w:rPr>
        <w:t>ITINs</w:t>
      </w:r>
    </w:p>
    <w:p w:rsidR="005F06B8" w:rsidRDefault="005F06B8" w:rsidP="005F06B8">
      <w:pPr>
        <w:rPr>
          <w:b/>
          <w:bCs/>
        </w:rPr>
      </w:pPr>
    </w:p>
    <w:p w:rsidR="005F06B8" w:rsidRDefault="005F06B8" w:rsidP="005F06B8">
      <w:r>
        <w:t xml:space="preserve">#GetReady: Renewing an expiring #ITIN now will significantly reduce the processing time of an #IRS tax refund. </w:t>
      </w:r>
      <w:hyperlink r:id="rId6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5F06B8" w:rsidRDefault="005F06B8" w:rsidP="005F06B8"/>
    <w:p w:rsidR="005F06B8" w:rsidRDefault="005F06B8" w:rsidP="005F06B8">
      <w:r>
        <w:t xml:space="preserve">Avoid #IRS delays next tax season. Check your #ITIN status to #GetReady, as some need to be renewed now. </w:t>
      </w:r>
      <w:hyperlink r:id="rId7" w:history="1">
        <w:r>
          <w:rPr>
            <w:rStyle w:val="Hyperlink"/>
          </w:rPr>
          <w:t>www.irs.gov/getready</w:t>
        </w:r>
      </w:hyperlink>
    </w:p>
    <w:p w:rsidR="005F06B8" w:rsidRDefault="005F06B8" w:rsidP="005F06B8"/>
    <w:p w:rsidR="005F06B8" w:rsidRDefault="005F06B8" w:rsidP="005F06B8">
      <w:r>
        <w:t xml:space="preserve">If your #ITIN has middle digits 70, 71, 72 or 80 it expires Dec. 31. #GetReady now to avoid #IRS processing delays: </w:t>
      </w:r>
      <w:hyperlink r:id="rId8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5F06B8" w:rsidRDefault="005F06B8" w:rsidP="005F06B8"/>
    <w:p w:rsidR="005F06B8" w:rsidRDefault="005F06B8" w:rsidP="005F06B8">
      <w:r>
        <w:t xml:space="preserve">Filing taxes with an expired #ITIN will delay its processing and your #IRS refund. #GetReady now: </w:t>
      </w:r>
      <w:hyperlink r:id="rId9" w:history="1">
        <w:r>
          <w:rPr>
            <w:rStyle w:val="Hyperlink"/>
          </w:rPr>
          <w:t>www.irs.gov/getready</w:t>
        </w:r>
      </w:hyperlink>
    </w:p>
    <w:p w:rsidR="005F06B8" w:rsidRDefault="005F06B8" w:rsidP="005F06B8"/>
    <w:p w:rsidR="005F06B8" w:rsidRDefault="005F06B8" w:rsidP="005F06B8">
      <w:r>
        <w:t xml:space="preserve">Don’t wait until tax season to renew your #ITIN. #GetReady now and avoid extended #IRS delays: </w:t>
      </w:r>
      <w:hyperlink r:id="rId10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5F06B8" w:rsidRDefault="005F06B8" w:rsidP="005F06B8"/>
    <w:p w:rsidR="005F06B8" w:rsidRDefault="005F06B8" w:rsidP="005F06B8">
      <w:pPr>
        <w:rPr>
          <w:b/>
          <w:bCs/>
        </w:rPr>
      </w:pPr>
      <w:r>
        <w:rPr>
          <w:b/>
          <w:bCs/>
          <w:highlight w:val="green"/>
        </w:rPr>
        <w:t>EITC and ACTC</w:t>
      </w:r>
    </w:p>
    <w:p w:rsidR="005F06B8" w:rsidRDefault="005F06B8" w:rsidP="005F06B8">
      <w:pPr>
        <w:rPr>
          <w:b/>
          <w:bCs/>
        </w:rPr>
      </w:pPr>
    </w:p>
    <w:p w:rsidR="005F06B8" w:rsidRDefault="005F06B8" w:rsidP="005F06B8">
      <w:r>
        <w:rPr>
          <w:color w:val="333333"/>
        </w:rPr>
        <w:t>By law #IRS can’t issue some refunds before mid-Feb. But don’t wait</w:t>
      </w:r>
      <w:r>
        <w:t xml:space="preserve">. #GetReady now and file when you’re ready: </w:t>
      </w:r>
      <w:hyperlink r:id="rId11" w:history="1">
        <w:r>
          <w:rPr>
            <w:rStyle w:val="Hyperlink"/>
          </w:rPr>
          <w:t>www.irs.gov/getready</w:t>
        </w:r>
      </w:hyperlink>
      <w:r>
        <w:t> </w:t>
      </w:r>
    </w:p>
    <w:p w:rsidR="005F06B8" w:rsidRDefault="005F06B8" w:rsidP="005F06B8">
      <w:pPr>
        <w:pStyle w:val="ListParagraph"/>
        <w:ind w:hanging="360"/>
      </w:pPr>
    </w:p>
    <w:p w:rsidR="005F06B8" w:rsidRDefault="005F06B8" w:rsidP="005F06B8">
      <w:r>
        <w:rPr>
          <w:color w:val="333333"/>
        </w:rPr>
        <w:t xml:space="preserve">By law #IRS can’t issue some refunds before mid-Feb. </w:t>
      </w:r>
      <w:r>
        <w:t>#GetReady:</w:t>
      </w:r>
      <w:r>
        <w:rPr>
          <w:color w:val="333333"/>
        </w:rPr>
        <w:t xml:space="preserve"> Consider adjusting your tax withholding next year</w:t>
      </w:r>
      <w:r>
        <w:t xml:space="preserve">. </w:t>
      </w:r>
      <w:hyperlink r:id="rId12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5F06B8" w:rsidRDefault="005F06B8" w:rsidP="005F06B8">
      <w:pPr>
        <w:pStyle w:val="ListParagraph"/>
        <w:ind w:hanging="360"/>
      </w:pPr>
    </w:p>
    <w:p w:rsidR="005F06B8" w:rsidRDefault="005F06B8" w:rsidP="005F06B8">
      <w:r>
        <w:t xml:space="preserve">Claiming EITC or ACTC? Law requires #IRS to hold the refund until mid-Feb to stop fraud. </w:t>
      </w:r>
      <w:hyperlink r:id="rId13" w:history="1">
        <w:r>
          <w:rPr>
            <w:rStyle w:val="Hyperlink"/>
          </w:rPr>
          <w:t>www.irs.gov/getready</w:t>
        </w:r>
      </w:hyperlink>
      <w:r>
        <w:t xml:space="preserve"> #GetReady</w:t>
      </w:r>
    </w:p>
    <w:p w:rsidR="005F06B8" w:rsidRDefault="005F06B8" w:rsidP="005F06B8">
      <w:pPr>
        <w:pStyle w:val="ListParagraph"/>
        <w:ind w:hanging="360"/>
      </w:pPr>
    </w:p>
    <w:p w:rsidR="005F06B8" w:rsidRDefault="005F06B8" w:rsidP="005F06B8">
      <w:pPr>
        <w:rPr>
          <w:color w:val="1F497D"/>
        </w:rPr>
      </w:pPr>
      <w:r>
        <w:t>#IRS must hold some refunds until mid-Feb. #GetReady: D</w:t>
      </w:r>
      <w:r>
        <w:rPr>
          <w:color w:val="333333"/>
        </w:rPr>
        <w:t>on’t count on a refund by a certain date when making purchases.</w:t>
      </w:r>
      <w:r>
        <w:t xml:space="preserve"> </w:t>
      </w:r>
      <w:hyperlink r:id="rId14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5F06B8" w:rsidRDefault="005F06B8" w:rsidP="005F06B8">
      <w:pPr>
        <w:pStyle w:val="ListParagraph"/>
        <w:ind w:hanging="360"/>
      </w:pPr>
    </w:p>
    <w:p w:rsidR="005F06B8" w:rsidRDefault="005F06B8" w:rsidP="005F06B8">
      <w:r>
        <w:t xml:space="preserve">Plan ahead: #IRS can’t issue refunds on tax returns claiming EITC or ACTC credits before mid-Feb. </w:t>
      </w:r>
      <w:hyperlink r:id="rId15" w:history="1">
        <w:r>
          <w:rPr>
            <w:rStyle w:val="Hyperlink"/>
            <w:lang w:val="es-ES"/>
          </w:rPr>
          <w:t>www.irs.gov/getready</w:t>
        </w:r>
      </w:hyperlink>
      <w:r>
        <w:t xml:space="preserve"> #GetReady</w:t>
      </w:r>
    </w:p>
    <w:p w:rsidR="005F06B8" w:rsidRDefault="005F06B8" w:rsidP="005F06B8">
      <w:pPr>
        <w:rPr>
          <w:b/>
          <w:bCs/>
        </w:rPr>
      </w:pPr>
    </w:p>
    <w:p w:rsidR="005F06B8" w:rsidRDefault="005F06B8" w:rsidP="005F06B8">
      <w:r>
        <w:rPr>
          <w:b/>
          <w:bCs/>
          <w:highlight w:val="green"/>
        </w:rPr>
        <w:t>AGI</w:t>
      </w:r>
    </w:p>
    <w:p w:rsidR="005F06B8" w:rsidRDefault="005F06B8" w:rsidP="005F06B8"/>
    <w:p w:rsidR="005F06B8" w:rsidRDefault="005F06B8" w:rsidP="005F06B8">
      <w:pPr>
        <w:rPr>
          <w:lang w:val="en"/>
        </w:rPr>
      </w:pPr>
      <w:r>
        <w:rPr>
          <w:color w:val="000000"/>
        </w:rPr>
        <w:t xml:space="preserve">You may need your AGI to efile in 2018. #GetReady: If you don’t have your last #IRS return, check with your #taxpro. </w:t>
      </w:r>
      <w:hyperlink r:id="rId16" w:history="1">
        <w:r>
          <w:rPr>
            <w:rStyle w:val="Hyperlink"/>
            <w:lang w:val="en"/>
          </w:rPr>
          <w:t>www.irs.gov/getready</w:t>
        </w:r>
      </w:hyperlink>
      <w:r>
        <w:rPr>
          <w:lang w:val="en"/>
        </w:rPr>
        <w:t xml:space="preserve">  </w:t>
      </w:r>
    </w:p>
    <w:p w:rsidR="005F06B8" w:rsidRDefault="005F06B8" w:rsidP="005F06B8">
      <w:pPr>
        <w:rPr>
          <w:lang w:val="en"/>
        </w:rPr>
      </w:pPr>
    </w:p>
    <w:p w:rsidR="005F06B8" w:rsidRDefault="005F06B8" w:rsidP="005F06B8">
      <w:pPr>
        <w:rPr>
          <w:lang w:val="en"/>
        </w:rPr>
      </w:pPr>
      <w:r>
        <w:rPr>
          <w:color w:val="000000"/>
          <w:lang w:val="en"/>
        </w:rPr>
        <w:t xml:space="preserve">#GetReady: </w:t>
      </w:r>
      <w:r>
        <w:rPr>
          <w:color w:val="000000"/>
        </w:rPr>
        <w:t xml:space="preserve">You may need your AGI to efile. #IRS can mail you a transcript in 5 to 10 days, </w:t>
      </w:r>
      <w:r>
        <w:rPr>
          <w:color w:val="000000"/>
          <w:lang w:val="en"/>
        </w:rPr>
        <w:t xml:space="preserve">if you didn’t keep a copy. </w:t>
      </w:r>
      <w:hyperlink r:id="rId17" w:history="1">
        <w:r>
          <w:rPr>
            <w:rStyle w:val="Hyperlink"/>
            <w:lang w:val="en"/>
          </w:rPr>
          <w:t>www.irs.gov/getready</w:t>
        </w:r>
      </w:hyperlink>
      <w:r>
        <w:rPr>
          <w:lang w:val="en"/>
        </w:rPr>
        <w:t xml:space="preserve">   </w:t>
      </w:r>
    </w:p>
    <w:p w:rsidR="005F06B8" w:rsidRDefault="005F06B8" w:rsidP="005F06B8">
      <w:pPr>
        <w:rPr>
          <w:lang w:val="en"/>
        </w:rPr>
      </w:pPr>
    </w:p>
    <w:p w:rsidR="005F06B8" w:rsidRDefault="005F06B8" w:rsidP="005F06B8">
      <w:pPr>
        <w:rPr>
          <w:lang w:val="en"/>
        </w:rPr>
      </w:pPr>
      <w:r>
        <w:rPr>
          <w:lang w:val="en"/>
        </w:rPr>
        <w:lastRenderedPageBreak/>
        <w:t xml:space="preserve">Changing </w:t>
      </w:r>
      <w:r>
        <w:t xml:space="preserve">#tax software in 2018? You may need your 2016 AGI to verify your identity. #GetReady </w:t>
      </w:r>
      <w:hyperlink r:id="rId18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5F06B8" w:rsidRDefault="005F06B8" w:rsidP="005F06B8">
      <w:pPr>
        <w:rPr>
          <w:lang w:val="en"/>
        </w:rPr>
      </w:pPr>
    </w:p>
    <w:p w:rsidR="005F06B8" w:rsidRDefault="005F06B8" w:rsidP="005F06B8">
      <w:pPr>
        <w:rPr>
          <w:b/>
          <w:bCs/>
        </w:rPr>
      </w:pPr>
      <w:r>
        <w:rPr>
          <w:b/>
          <w:bCs/>
          <w:highlight w:val="green"/>
        </w:rPr>
        <w:t>Tax help</w:t>
      </w:r>
    </w:p>
    <w:p w:rsidR="005F06B8" w:rsidRDefault="005F06B8" w:rsidP="005F06B8">
      <w:pPr>
        <w:rPr>
          <w:b/>
          <w:bCs/>
        </w:rPr>
      </w:pPr>
    </w:p>
    <w:p w:rsidR="005F06B8" w:rsidRDefault="005F06B8" w:rsidP="005F06B8">
      <w:r>
        <w:t xml:space="preserve">#GetReady: IRS.gov has tools and resources to answer most tax questions. </w:t>
      </w:r>
      <w:hyperlink r:id="rId19" w:history="1">
        <w:r>
          <w:rPr>
            <w:rStyle w:val="Hyperlink"/>
          </w:rPr>
          <w:t>www.irs.gov.getready</w:t>
        </w:r>
      </w:hyperlink>
      <w:r>
        <w:t xml:space="preserve"> </w:t>
      </w:r>
    </w:p>
    <w:p w:rsidR="005F06B8" w:rsidRDefault="005F06B8" w:rsidP="005F06B8">
      <w:pPr>
        <w:rPr>
          <w:b/>
          <w:bCs/>
        </w:rPr>
      </w:pPr>
    </w:p>
    <w:p w:rsidR="005F06B8" w:rsidRDefault="005F06B8" w:rsidP="005F06B8">
      <w:r>
        <w:t xml:space="preserve">#GetReady: Check IRS.gov for answers to your #tax questions before calling #IRS. </w:t>
      </w:r>
      <w:hyperlink r:id="rId20" w:history="1">
        <w:r>
          <w:rPr>
            <w:rStyle w:val="Hyperlink"/>
          </w:rPr>
          <w:t>www.irs.gov.getready</w:t>
        </w:r>
      </w:hyperlink>
    </w:p>
    <w:p w:rsidR="005F06B8" w:rsidRDefault="005F06B8" w:rsidP="005F06B8"/>
    <w:p w:rsidR="005F06B8" w:rsidRDefault="005F06B8" w:rsidP="005F06B8">
      <w:r>
        <w:t xml:space="preserve">#GetReady for taxes: On IRS.gov you can order a copy of tax records &amp; make payments to #IRS: </w:t>
      </w:r>
      <w:hyperlink r:id="rId21" w:history="1">
        <w:r>
          <w:rPr>
            <w:rStyle w:val="Hyperlink"/>
          </w:rPr>
          <w:t>www.irs.gov/getready</w:t>
        </w:r>
      </w:hyperlink>
      <w:r>
        <w:t xml:space="preserve"> </w:t>
      </w:r>
    </w:p>
    <w:p w:rsidR="00A24795" w:rsidRDefault="00E92A20"/>
    <w:sectPr w:rsidR="00A2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8"/>
    <w:rsid w:val="00306924"/>
    <w:rsid w:val="003E20E9"/>
    <w:rsid w:val="00553F56"/>
    <w:rsid w:val="005F06B8"/>
    <w:rsid w:val="007E08F6"/>
    <w:rsid w:val="00884F55"/>
    <w:rsid w:val="008B0E71"/>
    <w:rsid w:val="008E6406"/>
    <w:rsid w:val="0093320C"/>
    <w:rsid w:val="00967B2A"/>
    <w:rsid w:val="009D42AE"/>
    <w:rsid w:val="00E31C32"/>
    <w:rsid w:val="00E7150A"/>
    <w:rsid w:val="00E92A20"/>
    <w:rsid w:val="00F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93487-4F34-44E9-87AC-0DADE9F4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6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getready" TargetMode="External"/><Relationship Id="rId13" Type="http://schemas.openxmlformats.org/officeDocument/2006/relationships/hyperlink" Target="http://www.irs.gov/getready" TargetMode="External"/><Relationship Id="rId18" Type="http://schemas.openxmlformats.org/officeDocument/2006/relationships/hyperlink" Target="http://www.irs.gov/getread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rs.gov/getready" TargetMode="External"/><Relationship Id="rId7" Type="http://schemas.openxmlformats.org/officeDocument/2006/relationships/hyperlink" Target="http://www.irs.gov/getready" TargetMode="External"/><Relationship Id="rId12" Type="http://schemas.openxmlformats.org/officeDocument/2006/relationships/hyperlink" Target="http://www.irs.gov/getready" TargetMode="External"/><Relationship Id="rId17" Type="http://schemas.openxmlformats.org/officeDocument/2006/relationships/hyperlink" Target="http://www.irs.gov/getrea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rs.gov/getready" TargetMode="External"/><Relationship Id="rId20" Type="http://schemas.openxmlformats.org/officeDocument/2006/relationships/hyperlink" Target="http://www.irs.gov.getread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s.gov/getready" TargetMode="External"/><Relationship Id="rId11" Type="http://schemas.openxmlformats.org/officeDocument/2006/relationships/hyperlink" Target="http://www.irs.gov/getready" TargetMode="External"/><Relationship Id="rId5" Type="http://schemas.openxmlformats.org/officeDocument/2006/relationships/hyperlink" Target="http://www.irs.gov/getready" TargetMode="External"/><Relationship Id="rId15" Type="http://schemas.openxmlformats.org/officeDocument/2006/relationships/hyperlink" Target="http://www.irs.gov/getread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s.gov/getready" TargetMode="External"/><Relationship Id="rId19" Type="http://schemas.openxmlformats.org/officeDocument/2006/relationships/hyperlink" Target="http://www.irs.gov.getready" TargetMode="External"/><Relationship Id="rId4" Type="http://schemas.openxmlformats.org/officeDocument/2006/relationships/hyperlink" Target="http://www.irs.gov/getready" TargetMode="External"/><Relationship Id="rId9" Type="http://schemas.openxmlformats.org/officeDocument/2006/relationships/hyperlink" Target="http://www.irs.gov/getready" TargetMode="External"/><Relationship Id="rId14" Type="http://schemas.openxmlformats.org/officeDocument/2006/relationships/hyperlink" Target="http://www.irs.gov/getread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t8qbb</dc:creator>
  <cp:lastModifiedBy>Wilson, Brittany (GOV)</cp:lastModifiedBy>
  <cp:revision>2</cp:revision>
  <dcterms:created xsi:type="dcterms:W3CDTF">2017-11-15T21:09:00Z</dcterms:created>
  <dcterms:modified xsi:type="dcterms:W3CDTF">2017-11-15T21:09:00Z</dcterms:modified>
</cp:coreProperties>
</file>