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D1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RECOMMENDATIONS BY </w:t>
      </w:r>
    </w:p>
    <w:p w:rsidR="00826BD1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TOMAS SANDOVAL </w:t>
      </w:r>
    </w:p>
    <w:p w:rsidR="00826BD1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THE BOARD OF THE NCWHCC</w:t>
      </w:r>
    </w:p>
    <w:p w:rsidR="00826BD1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 THE </w:t>
      </w:r>
    </w:p>
    <w:p w:rsidR="00826BD1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43">
        <w:rPr>
          <w:rFonts w:ascii="Times New Roman" w:hAnsi="Times New Roman" w:cs="Times New Roman"/>
          <w:b/>
          <w:sz w:val="28"/>
          <w:szCs w:val="28"/>
        </w:rPr>
        <w:t>SURVEY OF LATINO BUSINESS OWNERS IN NORTH CENTRAL &amp; NORTHEAST WASHINGTON</w:t>
      </w: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43">
        <w:rPr>
          <w:rFonts w:ascii="Times New Roman" w:hAnsi="Times New Roman" w:cs="Times New Roman"/>
          <w:b/>
          <w:sz w:val="28"/>
          <w:szCs w:val="28"/>
        </w:rPr>
        <w:t>BY</w:t>
      </w: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343">
        <w:rPr>
          <w:rFonts w:ascii="Times New Roman" w:hAnsi="Times New Roman" w:cs="Times New Roman"/>
          <w:b/>
          <w:sz w:val="28"/>
          <w:szCs w:val="28"/>
        </w:rPr>
        <w:t>MATIN MERAZ-GARCIA, PH.D.</w:t>
      </w:r>
      <w:proofErr w:type="gramEnd"/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43">
        <w:rPr>
          <w:rFonts w:ascii="Times New Roman" w:hAnsi="Times New Roman" w:cs="Times New Roman"/>
          <w:b/>
          <w:sz w:val="28"/>
          <w:szCs w:val="28"/>
        </w:rPr>
        <w:t>JERENY MENDOZA</w:t>
      </w: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43">
        <w:rPr>
          <w:rFonts w:ascii="Times New Roman" w:hAnsi="Times New Roman" w:cs="Times New Roman"/>
          <w:b/>
          <w:sz w:val="28"/>
          <w:szCs w:val="28"/>
        </w:rPr>
        <w:t>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343">
        <w:rPr>
          <w:rFonts w:ascii="Times New Roman" w:hAnsi="Times New Roman" w:cs="Times New Roman"/>
          <w:b/>
          <w:sz w:val="28"/>
          <w:szCs w:val="28"/>
        </w:rPr>
        <w:t>PATRICK JONES, PH.D.</w:t>
      </w: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43">
        <w:rPr>
          <w:rFonts w:ascii="Times New Roman" w:hAnsi="Times New Roman" w:cs="Times New Roman"/>
          <w:b/>
          <w:sz w:val="28"/>
          <w:szCs w:val="28"/>
        </w:rPr>
        <w:t>BRIAN KENNEDY,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343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B4343">
        <w:rPr>
          <w:rFonts w:ascii="Times New Roman" w:hAnsi="Times New Roman" w:cs="Times New Roman"/>
          <w:b/>
          <w:sz w:val="28"/>
          <w:szCs w:val="28"/>
        </w:rPr>
        <w:t>A.</w:t>
      </w: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43">
        <w:rPr>
          <w:rFonts w:ascii="Times New Roman" w:hAnsi="Times New Roman" w:cs="Times New Roman"/>
          <w:b/>
          <w:sz w:val="28"/>
          <w:szCs w:val="28"/>
        </w:rPr>
        <w:t>JUNE 2014</w:t>
      </w: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43">
        <w:rPr>
          <w:rFonts w:ascii="Times New Roman" w:hAnsi="Times New Roman" w:cs="Times New Roman"/>
          <w:b/>
          <w:sz w:val="28"/>
          <w:szCs w:val="28"/>
        </w:rPr>
        <w:t>Through the Eastern Washington University</w:t>
      </w:r>
    </w:p>
    <w:p w:rsidR="00826BD1" w:rsidRPr="008B4343" w:rsidRDefault="00826BD1" w:rsidP="00826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Institute f</w:t>
      </w:r>
      <w:r w:rsidRPr="008B4343">
        <w:rPr>
          <w:rFonts w:ascii="Times New Roman" w:hAnsi="Times New Roman" w:cs="Times New Roman"/>
          <w:b/>
          <w:sz w:val="28"/>
          <w:szCs w:val="28"/>
        </w:rPr>
        <w:t>or Public Policy and Economic Analysis</w:t>
      </w:r>
    </w:p>
    <w:p w:rsidR="00826BD1" w:rsidRDefault="00826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6BD1" w:rsidRDefault="00826BD1" w:rsidP="00826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BD1" w:rsidRPr="00826BD1" w:rsidRDefault="00826BD1" w:rsidP="00826B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BD1">
        <w:rPr>
          <w:rFonts w:ascii="Times New Roman" w:hAnsi="Times New Roman" w:cs="Times New Roman"/>
          <w:b/>
          <w:sz w:val="24"/>
          <w:szCs w:val="24"/>
        </w:rPr>
        <w:t>Sandoval Analysis</w:t>
      </w:r>
    </w:p>
    <w:p w:rsidR="00826BD1" w:rsidRDefault="00826BD1" w:rsidP="00826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key points brought out by this report.  From my perspective as a founding member and past Chair of the Association of Washington State Hispanic Chamber of Commerce and a member of the original Washington State Hispanic Chamber of Commerce, a report of this nature is long overdue and greatly anticipated.</w:t>
      </w:r>
    </w:p>
    <w:p w:rsidR="00826BD1" w:rsidRDefault="00826BD1" w:rsidP="00826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BD1" w:rsidRDefault="00826BD1" w:rsidP="00826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noteworthy points brought to the public’s attention are:</w:t>
      </w:r>
    </w:p>
    <w:p w:rsidR="00826BD1" w:rsidRDefault="00826BD1" w:rsidP="00826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 businesses ADDS to the economy of our state;</w:t>
      </w:r>
    </w:p>
    <w:p w:rsidR="00826BD1" w:rsidRDefault="00826BD1" w:rsidP="00826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 immigrants, legal and undocumented pay local, state &amp; national TAXES;</w:t>
      </w:r>
    </w:p>
    <w:p w:rsidR="00826BD1" w:rsidRDefault="00826BD1" w:rsidP="00826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Anglos have a misconception that Latino businesses take advantage of governmental services even thought this study has shown this is not true;</w:t>
      </w:r>
    </w:p>
    <w:p w:rsidR="00826BD1" w:rsidRDefault="00826BD1" w:rsidP="00826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Latinos have strong entrepreneurial ability, creativity, resilience and resourcefulness;</w:t>
      </w:r>
    </w:p>
    <w:p w:rsidR="00826BD1" w:rsidRDefault="00826BD1" w:rsidP="00826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 business and entrepreneurs are overlooked by policymakers, political parties and policy circles;</w:t>
      </w:r>
    </w:p>
    <w:p w:rsidR="00826BD1" w:rsidRDefault="00826BD1" w:rsidP="00826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Study to document the contribution of Latinos as entrepreneurs, innovators &amp; Job creators in Washington State;</w:t>
      </w:r>
    </w:p>
    <w:p w:rsidR="00826BD1" w:rsidRDefault="00826BD1" w:rsidP="00826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 businesses proportionate to their population are UNDERREPRESENTED in business ownership;</w:t>
      </w:r>
    </w:p>
    <w:p w:rsidR="00826BD1" w:rsidRDefault="00826BD1" w:rsidP="00826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 Entrepreneurs started their own business using their own personal savings WITHOUT ASSISTANCE from financial institutions;</w:t>
      </w:r>
    </w:p>
    <w:p w:rsidR="00826BD1" w:rsidRDefault="00826BD1" w:rsidP="00826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 Entrepreneurs support immigration reforms;</w:t>
      </w:r>
    </w:p>
    <w:p w:rsidR="00826BD1" w:rsidRDefault="00826BD1" w:rsidP="00826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 businesses purchased over a majority of their supplies from non-Hispanic customers (suppliers) and almost half of their clientele being non-Hispanic.</w:t>
      </w:r>
    </w:p>
    <w:p w:rsidR="00826BD1" w:rsidRDefault="00826BD1" w:rsidP="00826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 issues were a key amongst Latino business owners.</w:t>
      </w:r>
    </w:p>
    <w:p w:rsidR="00826BD1" w:rsidRDefault="00826BD1" w:rsidP="00826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826BD1" w:rsidRDefault="00826BD1" w:rsidP="00826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BD1" w:rsidRPr="00826BD1" w:rsidRDefault="00826BD1" w:rsidP="00826B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BD1">
        <w:rPr>
          <w:rFonts w:ascii="Times New Roman" w:hAnsi="Times New Roman" w:cs="Times New Roman"/>
          <w:b/>
          <w:sz w:val="24"/>
          <w:szCs w:val="24"/>
        </w:rPr>
        <w:t>Sandoval recommendations:</w:t>
      </w:r>
    </w:p>
    <w:p w:rsidR="00826BD1" w:rsidRDefault="00826BD1" w:rsidP="00826B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financial institutions that are licensed in Washington state must ensure the inclusion of Latinos businesses, continuing and start-up, in the lending policies;</w:t>
      </w:r>
    </w:p>
    <w:p w:rsidR="00826BD1" w:rsidRDefault="00826BD1" w:rsidP="00826B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 Hispanic Chambers (Eastern &amp; Western Washington) must be involved with Washington State Government to oversee business policies that allow Latinos, existing businesses and start-up entrepreneurs access to financial resources and services;</w:t>
      </w:r>
    </w:p>
    <w:p w:rsidR="00826BD1" w:rsidRDefault="00826BD1" w:rsidP="00826B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NCWHCC shall meet with:</w:t>
      </w:r>
    </w:p>
    <w:p w:rsidR="00826BD1" w:rsidRDefault="00826BD1" w:rsidP="00826BD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 Governor Jay Inslee &amp; his staff &amp; cabinet agencies to begin oversight activities through the ORIA and the SBLT;</w:t>
      </w:r>
    </w:p>
    <w:p w:rsidR="00826BD1" w:rsidRDefault="00826BD1" w:rsidP="00826BD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Senators Murray (D), Cantwell (D) &amp;, Representative Reichert (R), State Senator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(R), Representative Hawkins (R)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(R) to ensure National &amp; State involvement &amp; support;</w:t>
      </w:r>
    </w:p>
    <w:p w:rsidR="00826BD1" w:rsidRDefault="00826BD1" w:rsidP="00826BD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Chelan County Commissioners, City of Wenatchee and the Wenatchee Valley Chamber of Commerce to improve working relations &amp; secure funds for training, assessment, support of continuing and start-up businesses.</w:t>
      </w:r>
    </w:p>
    <w:p w:rsidR="00826BD1" w:rsidRDefault="00826BD1" w:rsidP="00826BD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National, state, &amp; local financial institutions (banks and credit unions) to secure funds for training, assessment, support of continuing and start-up businesses.</w:t>
      </w:r>
    </w:p>
    <w:p w:rsidR="00826BD1" w:rsidRDefault="00826BD1" w:rsidP="00826BD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NCWHCC with the Wenatchee Valley Chamber of Commerce will seek funding of a pilot project to address the needs of Latino start-up and existing Businesses.</w:t>
      </w:r>
    </w:p>
    <w:p w:rsidR="00826BD1" w:rsidRDefault="00826BD1" w:rsidP="00826BD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NCWHCC will work with banks and credit unions on a pilot project to address the needs of Latino start-up and existing businesses.</w:t>
      </w:r>
    </w:p>
    <w:p w:rsidR="00536C18" w:rsidRDefault="00536C18"/>
    <w:sectPr w:rsidR="00536C18" w:rsidSect="00536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85C"/>
    <w:multiLevelType w:val="hybridMultilevel"/>
    <w:tmpl w:val="7B644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87949"/>
    <w:multiLevelType w:val="hybridMultilevel"/>
    <w:tmpl w:val="5B34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36B07"/>
    <w:multiLevelType w:val="hybridMultilevel"/>
    <w:tmpl w:val="085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6BD1"/>
    <w:rsid w:val="002E40F4"/>
    <w:rsid w:val="00380B31"/>
    <w:rsid w:val="00536C18"/>
    <w:rsid w:val="00826BD1"/>
    <w:rsid w:val="00E62D43"/>
    <w:rsid w:val="00EF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2015-02-12T23:05:00Z</dcterms:created>
  <dcterms:modified xsi:type="dcterms:W3CDTF">2015-02-12T23:05:00Z</dcterms:modified>
</cp:coreProperties>
</file>