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FB" w:rsidRDefault="00A172D2" w:rsidP="00641EA1">
      <w:pPr>
        <w:jc w:val="center"/>
        <w:rPr>
          <w:rFonts w:ascii="Arial Rounded MT Bold" w:hAnsi="Arial Rounded MT Bold" w:cs="Arial"/>
          <w:b/>
          <w:sz w:val="40"/>
          <w:szCs w:val="40"/>
        </w:rPr>
      </w:pPr>
      <w:bookmarkStart w:id="0" w:name="_GoBack"/>
      <w:bookmarkEnd w:id="0"/>
      <w:r>
        <w:rPr>
          <w:rFonts w:ascii="Arial Rounded MT Bold" w:hAnsi="Arial Rounded MT Bold" w:cs="Arial"/>
          <w:b/>
          <w:noProof/>
          <w:sz w:val="40"/>
          <w:szCs w:val="40"/>
        </w:rPr>
        <w:drawing>
          <wp:inline distT="0" distB="0" distL="0" distR="0" wp14:anchorId="33269FA7">
            <wp:extent cx="5723890" cy="1114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3890" cy="1114425"/>
                    </a:xfrm>
                    <a:prstGeom prst="rect">
                      <a:avLst/>
                    </a:prstGeom>
                    <a:noFill/>
                  </pic:spPr>
                </pic:pic>
              </a:graphicData>
            </a:graphic>
          </wp:inline>
        </w:drawing>
      </w:r>
    </w:p>
    <w:p w:rsidR="0006244C" w:rsidRPr="00E519D8" w:rsidRDefault="00BA5AF7" w:rsidP="0006244C">
      <w:pPr>
        <w:jc w:val="center"/>
        <w:rPr>
          <w:rFonts w:ascii="Arial" w:hAnsi="Arial" w:cs="Arial"/>
          <w:b/>
          <w:sz w:val="40"/>
          <w:szCs w:val="40"/>
        </w:rPr>
      </w:pPr>
      <w:r>
        <w:rPr>
          <w:rFonts w:ascii="Arial Rounded MT Bold" w:hAnsi="Arial Rounded MT Bold"/>
          <w:b/>
          <w:sz w:val="40"/>
          <w:szCs w:val="40"/>
        </w:rPr>
        <w:t xml:space="preserve"> </w:t>
      </w:r>
      <w:r w:rsidRPr="00E519D8">
        <w:rPr>
          <w:rFonts w:ascii="Arial" w:hAnsi="Arial" w:cs="Arial"/>
          <w:b/>
          <w:sz w:val="40"/>
          <w:szCs w:val="40"/>
        </w:rPr>
        <w:t>Security Awareness Week</w:t>
      </w:r>
    </w:p>
    <w:p w:rsidR="005912EE" w:rsidRPr="00E519D8" w:rsidRDefault="005912EE" w:rsidP="0006244C">
      <w:pPr>
        <w:jc w:val="center"/>
        <w:rPr>
          <w:rFonts w:ascii="Arial" w:hAnsi="Arial" w:cs="Arial"/>
          <w:b/>
          <w:sz w:val="40"/>
          <w:szCs w:val="40"/>
        </w:rPr>
      </w:pPr>
      <w:r w:rsidRPr="00E519D8">
        <w:rPr>
          <w:rFonts w:ascii="Arial" w:hAnsi="Arial" w:cs="Arial"/>
          <w:b/>
          <w:sz w:val="40"/>
          <w:szCs w:val="40"/>
        </w:rPr>
        <w:t>Nov 27 – Dec 1, 2017</w:t>
      </w:r>
    </w:p>
    <w:p w:rsidR="00A172D2" w:rsidRPr="00E519D8" w:rsidRDefault="0006244C" w:rsidP="00641EA1">
      <w:pPr>
        <w:jc w:val="center"/>
        <w:rPr>
          <w:rFonts w:ascii="Arial" w:hAnsi="Arial" w:cs="Arial"/>
        </w:rPr>
      </w:pPr>
      <w:r w:rsidRPr="00E519D8">
        <w:rPr>
          <w:rFonts w:ascii="Arial" w:hAnsi="Arial" w:cs="Arial"/>
        </w:rPr>
        <w:t xml:space="preserve"> (Please click each heading for more information)</w:t>
      </w:r>
    </w:p>
    <w:p w:rsidR="00403DDF" w:rsidRDefault="00E519D8" w:rsidP="00701AB9">
      <w:pPr>
        <w:rPr>
          <w:b/>
          <w:sz w:val="28"/>
          <w:szCs w:val="28"/>
          <w:u w:val="single"/>
        </w:rPr>
      </w:pPr>
      <w:r w:rsidRPr="006E6ABE">
        <w:rPr>
          <w:noProof/>
          <w:sz w:val="28"/>
          <w:szCs w:val="28"/>
        </w:rPr>
        <w:drawing>
          <wp:anchor distT="0" distB="0" distL="114300" distR="114300" simplePos="0" relativeHeight="251658240" behindDoc="0" locked="0" layoutInCell="1" allowOverlap="1">
            <wp:simplePos x="0" y="0"/>
            <wp:positionH relativeFrom="margin">
              <wp:posOffset>5013960</wp:posOffset>
            </wp:positionH>
            <wp:positionV relativeFrom="paragraph">
              <wp:posOffset>12065</wp:posOffset>
            </wp:positionV>
            <wp:extent cx="1419860" cy="1509395"/>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860" cy="1509395"/>
                    </a:xfrm>
                    <a:prstGeom prst="rect">
                      <a:avLst/>
                    </a:prstGeom>
                    <a:noFill/>
                  </pic:spPr>
                </pic:pic>
              </a:graphicData>
            </a:graphic>
          </wp:anchor>
        </w:drawing>
      </w:r>
    </w:p>
    <w:p w:rsidR="00B12357" w:rsidRPr="00E519D8" w:rsidRDefault="00B12357" w:rsidP="00B12357">
      <w:pPr>
        <w:rPr>
          <w:sz w:val="28"/>
          <w:szCs w:val="28"/>
        </w:rPr>
      </w:pPr>
      <w:r w:rsidRPr="00E519D8">
        <w:rPr>
          <w:rFonts w:ascii="Arial" w:hAnsi="Arial" w:cs="Arial"/>
          <w:sz w:val="22"/>
        </w:rPr>
        <w:t>For the second year, the Internal Revenue Service, state tax agencies and the tax industry will host National Tax Security Awareness Week to encourage both individual and business taxpayers to take additional steps to protect their tax data and identities in advance of the 2018 filing season.</w:t>
      </w:r>
    </w:p>
    <w:p w:rsidR="00016D48" w:rsidRPr="00E519D8" w:rsidRDefault="00016D48" w:rsidP="00701AB9">
      <w:pPr>
        <w:rPr>
          <w:rFonts w:ascii="Arial" w:hAnsi="Arial" w:cs="Arial"/>
        </w:rPr>
      </w:pPr>
    </w:p>
    <w:p w:rsidR="00FF262D" w:rsidRPr="00E519D8" w:rsidRDefault="003A24EB" w:rsidP="00701AB9">
      <w:pPr>
        <w:rPr>
          <w:rFonts w:ascii="Arial" w:hAnsi="Arial" w:cs="Arial"/>
          <w:b/>
          <w:color w:val="0000FF"/>
          <w:szCs w:val="28"/>
          <w:u w:val="single"/>
        </w:rPr>
      </w:pPr>
      <w:hyperlink r:id="rId7" w:history="1">
        <w:r w:rsidR="00403DDF" w:rsidRPr="00E519D8">
          <w:rPr>
            <w:rStyle w:val="Hyperlink"/>
            <w:rFonts w:ascii="Arial" w:hAnsi="Arial" w:cs="Arial"/>
            <w:b/>
            <w:szCs w:val="28"/>
          </w:rPr>
          <w:t>IRS, State Tax Agencies and Tax Industry Announce National Tax Security Awareness Week, Nov. 27-Dec. 1</w:t>
        </w:r>
      </w:hyperlink>
    </w:p>
    <w:p w:rsidR="00403DDF" w:rsidRPr="00E519D8" w:rsidRDefault="00403DDF" w:rsidP="0006244C">
      <w:pPr>
        <w:rPr>
          <w:rFonts w:ascii="Arial" w:hAnsi="Arial" w:cs="Arial"/>
          <w:sz w:val="22"/>
        </w:rPr>
      </w:pPr>
    </w:p>
    <w:p w:rsidR="000C5C8C" w:rsidRPr="00E519D8" w:rsidRDefault="003A24EB" w:rsidP="00D83A7C">
      <w:pPr>
        <w:rPr>
          <w:rFonts w:ascii="Arial" w:hAnsi="Arial" w:cs="Arial"/>
          <w:sz w:val="20"/>
          <w:szCs w:val="22"/>
        </w:rPr>
      </w:pPr>
      <w:hyperlink r:id="rId8" w:history="1">
        <w:r w:rsidR="00403DDF" w:rsidRPr="00E519D8">
          <w:rPr>
            <w:rStyle w:val="Hyperlink"/>
            <w:rFonts w:ascii="Arial" w:hAnsi="Arial" w:cs="Arial"/>
            <w:b/>
            <w:szCs w:val="28"/>
          </w:rPr>
          <w:t>Security Summit</w:t>
        </w:r>
      </w:hyperlink>
      <w:r w:rsidR="000C5C8C" w:rsidRPr="00E519D8">
        <w:rPr>
          <w:rStyle w:val="Hyperlink"/>
          <w:rFonts w:ascii="Arial" w:hAnsi="Arial" w:cs="Arial"/>
          <w:b/>
          <w:szCs w:val="28"/>
        </w:rPr>
        <w:t xml:space="preserve"> </w:t>
      </w:r>
    </w:p>
    <w:p w:rsidR="00403DDF" w:rsidRPr="00E519D8" w:rsidRDefault="00403DDF" w:rsidP="0006244C">
      <w:pPr>
        <w:rPr>
          <w:rFonts w:ascii="Arial" w:hAnsi="Arial" w:cs="Arial"/>
          <w:sz w:val="20"/>
          <w:szCs w:val="22"/>
        </w:rPr>
      </w:pPr>
      <w:r w:rsidRPr="00E519D8">
        <w:rPr>
          <w:rFonts w:ascii="Arial" w:hAnsi="Arial" w:cs="Arial"/>
          <w:sz w:val="20"/>
          <w:szCs w:val="22"/>
        </w:rPr>
        <w:t>The IRS has joined with representatives of the software industry, tax preparation firms, payroll and tax financial product processors and state tax administrators to combat identity theft refund fraud to protect the nation's taxpayers.</w:t>
      </w:r>
    </w:p>
    <w:p w:rsidR="00403DDF" w:rsidRPr="00E519D8" w:rsidRDefault="00403DDF" w:rsidP="0006244C">
      <w:pPr>
        <w:rPr>
          <w:rFonts w:ascii="Arial" w:hAnsi="Arial" w:cs="Arial"/>
          <w:sz w:val="22"/>
        </w:rPr>
      </w:pPr>
    </w:p>
    <w:p w:rsidR="00B12357" w:rsidRPr="00F728CA" w:rsidRDefault="003A24EB" w:rsidP="00A172D2">
      <w:pPr>
        <w:rPr>
          <w:rFonts w:ascii="Arial" w:hAnsi="Arial" w:cs="Arial"/>
          <w:b/>
          <w:sz w:val="22"/>
        </w:rPr>
      </w:pPr>
      <w:hyperlink r:id="rId9" w:history="1">
        <w:r w:rsidR="00D83A7C" w:rsidRPr="00F728CA">
          <w:rPr>
            <w:rStyle w:val="Hyperlink"/>
            <w:rFonts w:ascii="Arial" w:hAnsi="Arial" w:cs="Arial"/>
            <w:b/>
            <w:sz w:val="22"/>
          </w:rPr>
          <w:t>NEWS RELEASES</w:t>
        </w:r>
      </w:hyperlink>
      <w:r w:rsidR="00D83A7C" w:rsidRPr="00F728CA">
        <w:rPr>
          <w:rFonts w:ascii="Arial" w:hAnsi="Arial" w:cs="Arial"/>
          <w:b/>
          <w:sz w:val="22"/>
        </w:rPr>
        <w:t xml:space="preserve">: </w:t>
      </w:r>
      <w:r w:rsidR="00B12357" w:rsidRPr="00F728CA">
        <w:rPr>
          <w:rFonts w:ascii="Arial" w:hAnsi="Arial" w:cs="Arial"/>
          <w:b/>
          <w:sz w:val="22"/>
        </w:rPr>
        <w:t>(Please check each day for the following news releases to be posted)</w:t>
      </w:r>
    </w:p>
    <w:p w:rsidR="00887A0A" w:rsidRPr="00E519D8" w:rsidRDefault="00887A0A" w:rsidP="00A172D2">
      <w:pPr>
        <w:rPr>
          <w:rFonts w:ascii="Arial" w:hAnsi="Arial" w:cs="Arial"/>
        </w:rPr>
      </w:pPr>
    </w:p>
    <w:p w:rsidR="00CA4EFF" w:rsidRPr="00F728CA" w:rsidRDefault="00016D48" w:rsidP="00A172D2">
      <w:pPr>
        <w:rPr>
          <w:rFonts w:ascii="Arial" w:hAnsi="Arial" w:cs="Arial"/>
          <w:sz w:val="22"/>
        </w:rPr>
      </w:pPr>
      <w:r w:rsidRPr="00F728CA">
        <w:rPr>
          <w:rFonts w:ascii="Arial" w:hAnsi="Arial" w:cs="Arial"/>
          <w:sz w:val="22"/>
          <w:u w:val="single"/>
        </w:rPr>
        <w:t>Nov 27</w:t>
      </w:r>
      <w:r w:rsidR="00D83A7C" w:rsidRPr="00F728CA">
        <w:rPr>
          <w:rFonts w:ascii="Arial" w:hAnsi="Arial" w:cs="Arial"/>
          <w:sz w:val="22"/>
        </w:rPr>
        <w:t xml:space="preserve">: </w:t>
      </w:r>
      <w:r w:rsidR="00CA4EFF" w:rsidRPr="00F728CA">
        <w:rPr>
          <w:rFonts w:ascii="Arial" w:hAnsi="Arial" w:cs="Arial"/>
          <w:sz w:val="22"/>
        </w:rPr>
        <w:tab/>
      </w:r>
      <w:r w:rsidR="00CA4EFF" w:rsidRPr="00F728CA">
        <w:rPr>
          <w:rFonts w:ascii="Arial" w:hAnsi="Arial" w:cs="Arial"/>
          <w:sz w:val="22"/>
        </w:rPr>
        <w:tab/>
      </w:r>
      <w:r w:rsidR="00CA4EFF" w:rsidRPr="00F728CA">
        <w:rPr>
          <w:rFonts w:ascii="Arial" w:hAnsi="Arial" w:cs="Arial"/>
          <w:sz w:val="22"/>
        </w:rPr>
        <w:tab/>
      </w:r>
      <w:r w:rsidR="00CA4EFF" w:rsidRPr="00F728CA">
        <w:rPr>
          <w:rFonts w:ascii="Arial" w:hAnsi="Arial" w:cs="Arial"/>
          <w:sz w:val="22"/>
          <w:u w:val="single"/>
        </w:rPr>
        <w:t>Nov 28:</w:t>
      </w:r>
      <w:r w:rsidR="00CA4EFF" w:rsidRPr="00F728CA">
        <w:rPr>
          <w:rFonts w:ascii="Arial" w:hAnsi="Arial" w:cs="Arial"/>
          <w:sz w:val="22"/>
        </w:rPr>
        <w:tab/>
      </w:r>
      <w:r w:rsidR="00CA4EFF" w:rsidRPr="00F728CA">
        <w:rPr>
          <w:rFonts w:ascii="Arial" w:hAnsi="Arial" w:cs="Arial"/>
          <w:sz w:val="22"/>
        </w:rPr>
        <w:tab/>
      </w:r>
      <w:r w:rsidR="00CA4EFF" w:rsidRPr="00F728CA">
        <w:rPr>
          <w:rFonts w:ascii="Arial" w:hAnsi="Arial" w:cs="Arial"/>
          <w:sz w:val="22"/>
        </w:rPr>
        <w:tab/>
      </w:r>
      <w:r w:rsidR="00CA4EFF" w:rsidRPr="00F728CA">
        <w:rPr>
          <w:rFonts w:ascii="Arial" w:hAnsi="Arial" w:cs="Arial"/>
          <w:sz w:val="22"/>
          <w:u w:val="single"/>
        </w:rPr>
        <w:t>Nov 29</w:t>
      </w:r>
      <w:r w:rsidR="00CA4EFF" w:rsidRPr="00F728CA">
        <w:rPr>
          <w:rFonts w:ascii="Arial" w:hAnsi="Arial" w:cs="Arial"/>
          <w:sz w:val="22"/>
        </w:rPr>
        <w:t>:</w:t>
      </w:r>
    </w:p>
    <w:p w:rsidR="00CA4EFF" w:rsidRPr="00F728CA" w:rsidRDefault="00CA4EFF" w:rsidP="00A172D2">
      <w:pPr>
        <w:rPr>
          <w:rFonts w:ascii="Arial" w:hAnsi="Arial" w:cs="Arial"/>
          <w:sz w:val="22"/>
        </w:rPr>
      </w:pPr>
      <w:r w:rsidRPr="00F728CA">
        <w:rPr>
          <w:rFonts w:ascii="Arial" w:hAnsi="Arial" w:cs="Arial"/>
          <w:sz w:val="22"/>
        </w:rPr>
        <w:t>Online S</w:t>
      </w:r>
      <w:r w:rsidR="00E519D8" w:rsidRPr="00F728CA">
        <w:rPr>
          <w:rFonts w:ascii="Arial" w:hAnsi="Arial" w:cs="Arial"/>
          <w:sz w:val="22"/>
        </w:rPr>
        <w:t xml:space="preserve">ecurity- </w:t>
      </w:r>
      <w:r w:rsidR="00E519D8" w:rsidRPr="00F728CA">
        <w:rPr>
          <w:rFonts w:ascii="Arial" w:hAnsi="Arial" w:cs="Arial"/>
          <w:sz w:val="22"/>
        </w:rPr>
        <w:tab/>
      </w:r>
      <w:r w:rsidR="00E519D8" w:rsidRPr="00F728CA">
        <w:rPr>
          <w:rFonts w:ascii="Arial" w:hAnsi="Arial" w:cs="Arial"/>
          <w:sz w:val="22"/>
        </w:rPr>
        <w:tab/>
        <w:t>Don’t Take the Bait</w:t>
      </w:r>
      <w:r w:rsidR="00E519D8" w:rsidRPr="00F728CA">
        <w:rPr>
          <w:rFonts w:ascii="Arial" w:hAnsi="Arial" w:cs="Arial"/>
          <w:sz w:val="22"/>
        </w:rPr>
        <w:tab/>
      </w:r>
      <w:r w:rsidR="00F728CA">
        <w:rPr>
          <w:rFonts w:ascii="Arial" w:hAnsi="Arial" w:cs="Arial"/>
          <w:sz w:val="22"/>
        </w:rPr>
        <w:tab/>
      </w:r>
      <w:r w:rsidRPr="00F728CA">
        <w:rPr>
          <w:rFonts w:ascii="Arial" w:hAnsi="Arial" w:cs="Arial"/>
          <w:sz w:val="22"/>
        </w:rPr>
        <w:t>Victims of Data Breaches</w:t>
      </w:r>
    </w:p>
    <w:p w:rsidR="00016D48" w:rsidRPr="00F728CA" w:rsidRDefault="00D83A7C" w:rsidP="00A172D2">
      <w:pPr>
        <w:rPr>
          <w:rFonts w:ascii="Arial" w:hAnsi="Arial" w:cs="Arial"/>
          <w:sz w:val="22"/>
        </w:rPr>
      </w:pPr>
      <w:r w:rsidRPr="00F728CA">
        <w:rPr>
          <w:rFonts w:ascii="Arial" w:hAnsi="Arial" w:cs="Arial"/>
          <w:sz w:val="22"/>
        </w:rPr>
        <w:t>Seven Steps for Safety</w:t>
      </w:r>
    </w:p>
    <w:p w:rsidR="00FF262D" w:rsidRPr="00E519D8" w:rsidRDefault="00FF262D" w:rsidP="00A172D2">
      <w:pPr>
        <w:rPr>
          <w:rFonts w:ascii="Arial" w:hAnsi="Arial" w:cs="Arial"/>
        </w:rPr>
      </w:pPr>
    </w:p>
    <w:bookmarkStart w:id="1" w:name="_MON_1572681635"/>
    <w:bookmarkEnd w:id="1"/>
    <w:p w:rsidR="00FF262D" w:rsidRPr="00E519D8" w:rsidRDefault="00CA4EFF" w:rsidP="00A172D2">
      <w:pPr>
        <w:rPr>
          <w:rFonts w:ascii="Arial" w:hAnsi="Arial" w:cs="Arial"/>
        </w:rPr>
      </w:pPr>
      <w:r w:rsidRPr="00E519D8">
        <w:rPr>
          <w:rFonts w:ascii="Arial" w:hAnsi="Arial" w:cs="Arial"/>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Word.Document.8" ShapeID="_x0000_i1025" DrawAspect="Icon" ObjectID="_1573373792" r:id="rId11">
            <o:FieldCodes>\s</o:FieldCodes>
          </o:OLEObject>
        </w:object>
      </w:r>
      <w:r w:rsidR="002F2E7E" w:rsidRPr="00E519D8">
        <w:rPr>
          <w:rFonts w:ascii="Arial" w:hAnsi="Arial" w:cs="Arial"/>
        </w:rPr>
        <w:t xml:space="preserve">                      </w:t>
      </w:r>
      <w:r w:rsidRPr="00E519D8">
        <w:rPr>
          <w:rFonts w:ascii="Arial" w:hAnsi="Arial" w:cs="Arial"/>
        </w:rPr>
        <w:t xml:space="preserve"> </w:t>
      </w:r>
      <w:bookmarkStart w:id="2" w:name="_MON_1572681746"/>
      <w:bookmarkEnd w:id="2"/>
      <w:r w:rsidRPr="00E519D8">
        <w:rPr>
          <w:rFonts w:ascii="Arial" w:hAnsi="Arial" w:cs="Arial"/>
        </w:rPr>
        <w:object w:dxaOrig="1551" w:dyaOrig="1004">
          <v:shape id="_x0000_i1026" type="#_x0000_t75" style="width:77.25pt;height:50.25pt" o:ole="">
            <v:imagedata r:id="rId12" o:title=""/>
          </v:shape>
          <o:OLEObject Type="Embed" ProgID="Word.Document.8" ShapeID="_x0000_i1026" DrawAspect="Icon" ObjectID="_1573373793" r:id="rId13">
            <o:FieldCodes>\s</o:FieldCodes>
          </o:OLEObject>
        </w:object>
      </w:r>
      <w:r w:rsidRPr="00E519D8">
        <w:rPr>
          <w:rFonts w:ascii="Arial" w:hAnsi="Arial" w:cs="Arial"/>
        </w:rPr>
        <w:t xml:space="preserve">                      </w:t>
      </w:r>
      <w:bookmarkStart w:id="3" w:name="_MON_1572681966"/>
      <w:bookmarkEnd w:id="3"/>
      <w:r w:rsidRPr="00E519D8">
        <w:rPr>
          <w:rFonts w:ascii="Arial" w:hAnsi="Arial" w:cs="Arial"/>
        </w:rPr>
        <w:object w:dxaOrig="1551" w:dyaOrig="1004">
          <v:shape id="_x0000_i1027" type="#_x0000_t75" style="width:77.25pt;height:50.25pt" o:ole="">
            <v:imagedata r:id="rId14" o:title=""/>
          </v:shape>
          <o:OLEObject Type="Embed" ProgID="Word.Document.8" ShapeID="_x0000_i1027" DrawAspect="Icon" ObjectID="_1573373794" r:id="rId15">
            <o:FieldCodes>\s</o:FieldCodes>
          </o:OLEObject>
        </w:object>
      </w:r>
    </w:p>
    <w:p w:rsidR="00FF262D" w:rsidRPr="00E519D8" w:rsidRDefault="00FF262D" w:rsidP="00A172D2">
      <w:pPr>
        <w:rPr>
          <w:rFonts w:ascii="Arial" w:hAnsi="Arial" w:cs="Arial"/>
        </w:rPr>
      </w:pPr>
    </w:p>
    <w:p w:rsidR="00016D48" w:rsidRPr="00F728CA" w:rsidRDefault="00CA4EFF" w:rsidP="00A172D2">
      <w:pPr>
        <w:rPr>
          <w:rFonts w:ascii="Arial" w:hAnsi="Arial" w:cs="Arial"/>
          <w:sz w:val="22"/>
        </w:rPr>
      </w:pPr>
      <w:r w:rsidRPr="00F728CA">
        <w:rPr>
          <w:rFonts w:ascii="Arial" w:hAnsi="Arial" w:cs="Arial"/>
          <w:sz w:val="22"/>
        </w:rPr>
        <w:t xml:space="preserve"> </w:t>
      </w:r>
      <w:r w:rsidRPr="00F728CA">
        <w:rPr>
          <w:rFonts w:ascii="Arial" w:hAnsi="Arial" w:cs="Arial"/>
          <w:sz w:val="22"/>
          <w:u w:val="single"/>
        </w:rPr>
        <w:t>Nov 30</w:t>
      </w:r>
      <w:r w:rsidRPr="00F728CA">
        <w:rPr>
          <w:rFonts w:ascii="Arial" w:hAnsi="Arial" w:cs="Arial"/>
          <w:sz w:val="22"/>
        </w:rPr>
        <w:t>:</w:t>
      </w:r>
      <w:r w:rsidRPr="00F728CA">
        <w:rPr>
          <w:rFonts w:ascii="Arial" w:hAnsi="Arial" w:cs="Arial"/>
          <w:sz w:val="22"/>
        </w:rPr>
        <w:tab/>
      </w:r>
      <w:r w:rsidRPr="00F728CA">
        <w:rPr>
          <w:rFonts w:ascii="Arial" w:hAnsi="Arial" w:cs="Arial"/>
          <w:sz w:val="22"/>
        </w:rPr>
        <w:tab/>
      </w:r>
      <w:r w:rsidRPr="00F728CA">
        <w:rPr>
          <w:rFonts w:ascii="Arial" w:hAnsi="Arial" w:cs="Arial"/>
          <w:sz w:val="22"/>
        </w:rPr>
        <w:tab/>
      </w:r>
      <w:r w:rsidRPr="00F728CA">
        <w:rPr>
          <w:rFonts w:ascii="Arial" w:hAnsi="Arial" w:cs="Arial"/>
          <w:sz w:val="22"/>
          <w:u w:val="single"/>
        </w:rPr>
        <w:t>Dec 01</w:t>
      </w:r>
      <w:r w:rsidRPr="00F728CA">
        <w:rPr>
          <w:rFonts w:ascii="Arial" w:hAnsi="Arial" w:cs="Arial"/>
          <w:sz w:val="22"/>
        </w:rPr>
        <w:t>:</w:t>
      </w:r>
    </w:p>
    <w:p w:rsidR="00CA4EFF" w:rsidRPr="00F728CA" w:rsidRDefault="00CA4EFF" w:rsidP="00A172D2">
      <w:pPr>
        <w:rPr>
          <w:rFonts w:ascii="Arial" w:hAnsi="Arial" w:cs="Arial"/>
          <w:sz w:val="22"/>
        </w:rPr>
      </w:pPr>
      <w:r w:rsidRPr="00F728CA">
        <w:rPr>
          <w:rFonts w:ascii="Arial" w:hAnsi="Arial" w:cs="Arial"/>
          <w:sz w:val="22"/>
        </w:rPr>
        <w:t>Avoid the W-2 Scam</w:t>
      </w:r>
      <w:r w:rsidRPr="00F728CA">
        <w:rPr>
          <w:rFonts w:ascii="Arial" w:hAnsi="Arial" w:cs="Arial"/>
          <w:sz w:val="22"/>
        </w:rPr>
        <w:tab/>
      </w:r>
      <w:r w:rsidR="00F728CA">
        <w:rPr>
          <w:rFonts w:ascii="Arial" w:hAnsi="Arial" w:cs="Arial"/>
          <w:sz w:val="22"/>
        </w:rPr>
        <w:tab/>
      </w:r>
      <w:r w:rsidRPr="00F728CA">
        <w:rPr>
          <w:rFonts w:ascii="Arial" w:hAnsi="Arial" w:cs="Arial"/>
          <w:sz w:val="22"/>
        </w:rPr>
        <w:t>Be Alert to Identity Theft</w:t>
      </w:r>
    </w:p>
    <w:p w:rsidR="00016D48" w:rsidRPr="00E519D8" w:rsidRDefault="00CA4EFF" w:rsidP="00A172D2">
      <w:pPr>
        <w:rPr>
          <w:rFonts w:ascii="Arial" w:hAnsi="Arial" w:cs="Arial"/>
        </w:rPr>
      </w:pPr>
      <w:r w:rsidRPr="00E519D8">
        <w:rPr>
          <w:rFonts w:ascii="Arial" w:hAnsi="Arial" w:cs="Arial"/>
        </w:rPr>
        <w:t xml:space="preserve"> </w:t>
      </w:r>
    </w:p>
    <w:bookmarkStart w:id="4" w:name="_MON_1572682069"/>
    <w:bookmarkEnd w:id="4"/>
    <w:p w:rsidR="00016D48" w:rsidRPr="00E519D8" w:rsidRDefault="00CA4EFF" w:rsidP="00A172D2">
      <w:pPr>
        <w:rPr>
          <w:rFonts w:ascii="Arial" w:hAnsi="Arial" w:cs="Arial"/>
        </w:rPr>
      </w:pPr>
      <w:r w:rsidRPr="00E519D8">
        <w:rPr>
          <w:rFonts w:ascii="Arial" w:hAnsi="Arial" w:cs="Arial"/>
        </w:rPr>
        <w:object w:dxaOrig="1551" w:dyaOrig="1004">
          <v:shape id="_x0000_i1028" type="#_x0000_t75" style="width:77.25pt;height:50.25pt" o:ole="">
            <v:imagedata r:id="rId16" o:title=""/>
          </v:shape>
          <o:OLEObject Type="Embed" ProgID="Word.Document.8" ShapeID="_x0000_i1028" DrawAspect="Icon" ObjectID="_1573373795" r:id="rId17">
            <o:FieldCodes>\s</o:FieldCodes>
          </o:OLEObject>
        </w:object>
      </w:r>
      <w:r w:rsidRPr="00E519D8">
        <w:rPr>
          <w:rFonts w:ascii="Arial" w:hAnsi="Arial" w:cs="Arial"/>
        </w:rPr>
        <w:t xml:space="preserve">                        </w:t>
      </w:r>
      <w:bookmarkStart w:id="5" w:name="_MON_1572682135"/>
      <w:bookmarkEnd w:id="5"/>
      <w:r w:rsidRPr="00E519D8">
        <w:rPr>
          <w:rFonts w:ascii="Arial" w:hAnsi="Arial" w:cs="Arial"/>
        </w:rPr>
        <w:object w:dxaOrig="1551" w:dyaOrig="1004">
          <v:shape id="_x0000_i1029" type="#_x0000_t75" style="width:77.25pt;height:50.25pt" o:ole="">
            <v:imagedata r:id="rId18" o:title=""/>
          </v:shape>
          <o:OLEObject Type="Embed" ProgID="Word.Document.8" ShapeID="_x0000_i1029" DrawAspect="Icon" ObjectID="_1573373796" r:id="rId19">
            <o:FieldCodes>\s</o:FieldCodes>
          </o:OLEObject>
        </w:object>
      </w:r>
    </w:p>
    <w:p w:rsidR="00E519D8" w:rsidRDefault="00E519D8" w:rsidP="00A172D2">
      <w:pPr>
        <w:rPr>
          <w:rFonts w:ascii="Arial" w:hAnsi="Arial" w:cs="Arial"/>
        </w:rPr>
      </w:pPr>
    </w:p>
    <w:p w:rsidR="00016D48" w:rsidRPr="00F728CA" w:rsidRDefault="003A24EB" w:rsidP="00A172D2">
      <w:pPr>
        <w:rPr>
          <w:rFonts w:ascii="Arial" w:hAnsi="Arial" w:cs="Arial"/>
          <w:b/>
          <w:sz w:val="22"/>
        </w:rPr>
      </w:pPr>
      <w:hyperlink r:id="rId20" w:history="1">
        <w:r w:rsidR="00D83A7C" w:rsidRPr="00F728CA">
          <w:rPr>
            <w:rStyle w:val="Hyperlink"/>
            <w:rFonts w:ascii="Arial" w:hAnsi="Arial" w:cs="Arial"/>
            <w:b/>
            <w:sz w:val="22"/>
          </w:rPr>
          <w:t>IRS TAX TIPS</w:t>
        </w:r>
      </w:hyperlink>
      <w:r w:rsidR="00230C3B" w:rsidRPr="00F728CA">
        <w:rPr>
          <w:rFonts w:ascii="Arial" w:hAnsi="Arial" w:cs="Arial"/>
          <w:b/>
          <w:sz w:val="22"/>
        </w:rPr>
        <w:t xml:space="preserve">: </w:t>
      </w:r>
      <w:r w:rsidR="00D83A7C" w:rsidRPr="00F728CA">
        <w:rPr>
          <w:rFonts w:ascii="Arial" w:hAnsi="Arial" w:cs="Arial"/>
          <w:b/>
          <w:sz w:val="22"/>
        </w:rPr>
        <w:t>(Please check each day for the following tips to be posted)</w:t>
      </w:r>
    </w:p>
    <w:p w:rsidR="00887A0A" w:rsidRPr="00E519D8" w:rsidRDefault="00887A0A" w:rsidP="00A172D2">
      <w:pPr>
        <w:rPr>
          <w:rFonts w:ascii="Arial" w:hAnsi="Arial" w:cs="Arial"/>
        </w:rPr>
      </w:pPr>
    </w:p>
    <w:p w:rsidR="00D83A7C" w:rsidRPr="00F728CA" w:rsidRDefault="00D83A7C" w:rsidP="00A172D2">
      <w:pPr>
        <w:rPr>
          <w:rFonts w:ascii="Arial" w:hAnsi="Arial" w:cs="Arial"/>
          <w:sz w:val="22"/>
          <w:u w:val="single"/>
        </w:rPr>
      </w:pPr>
      <w:r w:rsidRPr="00F728CA">
        <w:rPr>
          <w:rFonts w:ascii="Arial" w:hAnsi="Arial" w:cs="Arial"/>
          <w:sz w:val="22"/>
          <w:u w:val="single"/>
        </w:rPr>
        <w:t>Nov 27: Eight Steps to Keep Online Data Safe</w:t>
      </w:r>
    </w:p>
    <w:p w:rsidR="00CA4EFF" w:rsidRPr="00E519D8" w:rsidRDefault="00CA4EFF" w:rsidP="00A172D2">
      <w:pPr>
        <w:rPr>
          <w:rFonts w:ascii="Arial" w:hAnsi="Arial" w:cs="Arial"/>
        </w:rPr>
      </w:pPr>
    </w:p>
    <w:bookmarkStart w:id="6" w:name="_MON_1572682319"/>
    <w:bookmarkEnd w:id="6"/>
    <w:p w:rsidR="00CA4EFF" w:rsidRPr="00E519D8" w:rsidRDefault="00A03A31" w:rsidP="00A172D2">
      <w:pPr>
        <w:rPr>
          <w:rFonts w:ascii="Arial" w:hAnsi="Arial" w:cs="Arial"/>
        </w:rPr>
      </w:pPr>
      <w:r w:rsidRPr="00E519D8">
        <w:rPr>
          <w:rFonts w:ascii="Arial" w:hAnsi="Arial" w:cs="Arial"/>
        </w:rPr>
        <w:object w:dxaOrig="1551" w:dyaOrig="1004">
          <v:shape id="_x0000_i1030" type="#_x0000_t75" style="width:77.25pt;height:50.25pt" o:ole="">
            <v:imagedata r:id="rId21" o:title=""/>
          </v:shape>
          <o:OLEObject Type="Embed" ProgID="Word.Document.12" ShapeID="_x0000_i1030" DrawAspect="Icon" ObjectID="_1573373797" r:id="rId22">
            <o:FieldCodes>\s</o:FieldCodes>
          </o:OLEObject>
        </w:object>
      </w:r>
    </w:p>
    <w:p w:rsidR="00CA4EFF" w:rsidRPr="00E519D8" w:rsidRDefault="00CA4EFF" w:rsidP="00A172D2">
      <w:pPr>
        <w:rPr>
          <w:rFonts w:ascii="Arial" w:hAnsi="Arial" w:cs="Arial"/>
        </w:rPr>
      </w:pPr>
    </w:p>
    <w:p w:rsidR="00D83A7C" w:rsidRPr="00F728CA" w:rsidRDefault="00D83A7C" w:rsidP="00A172D2">
      <w:pPr>
        <w:rPr>
          <w:rFonts w:ascii="Arial" w:hAnsi="Arial" w:cs="Arial"/>
          <w:sz w:val="22"/>
          <w:u w:val="single"/>
        </w:rPr>
      </w:pPr>
      <w:r w:rsidRPr="00F728CA">
        <w:rPr>
          <w:rFonts w:ascii="Arial" w:hAnsi="Arial" w:cs="Arial"/>
          <w:sz w:val="22"/>
          <w:u w:val="single"/>
        </w:rPr>
        <w:t>Nov 28: Recognize Phishing Email Scams</w:t>
      </w:r>
    </w:p>
    <w:p w:rsidR="00CA4EFF" w:rsidRPr="00F728CA" w:rsidRDefault="00CA4EFF" w:rsidP="00A172D2">
      <w:pPr>
        <w:rPr>
          <w:rFonts w:ascii="Arial" w:hAnsi="Arial" w:cs="Arial"/>
          <w:sz w:val="22"/>
          <w:u w:val="single"/>
        </w:rPr>
      </w:pPr>
    </w:p>
    <w:bookmarkStart w:id="7" w:name="_MON_1572687968"/>
    <w:bookmarkEnd w:id="7"/>
    <w:p w:rsidR="00CA4EFF" w:rsidRPr="00E519D8" w:rsidRDefault="0069355B" w:rsidP="00A172D2">
      <w:pPr>
        <w:rPr>
          <w:rFonts w:ascii="Arial" w:hAnsi="Arial" w:cs="Arial"/>
        </w:rPr>
      </w:pPr>
      <w:r w:rsidRPr="00E519D8">
        <w:rPr>
          <w:rFonts w:ascii="Arial" w:hAnsi="Arial" w:cs="Arial"/>
        </w:rPr>
        <w:object w:dxaOrig="1551" w:dyaOrig="1004">
          <v:shape id="_x0000_i1031" type="#_x0000_t75" style="width:77.25pt;height:50.25pt" o:ole="">
            <v:imagedata r:id="rId23" o:title=""/>
          </v:shape>
          <o:OLEObject Type="Embed" ProgID="Word.Document.12" ShapeID="_x0000_i1031" DrawAspect="Icon" ObjectID="_1573373798" r:id="rId24">
            <o:FieldCodes>\s</o:FieldCodes>
          </o:OLEObject>
        </w:object>
      </w:r>
    </w:p>
    <w:p w:rsidR="00CA4EFF" w:rsidRPr="00E519D8" w:rsidRDefault="00CA4EFF" w:rsidP="00A172D2">
      <w:pPr>
        <w:rPr>
          <w:rFonts w:ascii="Arial" w:hAnsi="Arial" w:cs="Arial"/>
        </w:rPr>
      </w:pPr>
    </w:p>
    <w:p w:rsidR="00D83A7C" w:rsidRPr="00F728CA" w:rsidRDefault="00D83A7C" w:rsidP="00A172D2">
      <w:pPr>
        <w:rPr>
          <w:rFonts w:ascii="Arial" w:hAnsi="Arial" w:cs="Arial"/>
          <w:sz w:val="22"/>
          <w:u w:val="single"/>
        </w:rPr>
      </w:pPr>
      <w:r w:rsidRPr="00F728CA">
        <w:rPr>
          <w:rFonts w:ascii="Arial" w:hAnsi="Arial" w:cs="Arial"/>
          <w:sz w:val="22"/>
          <w:u w:val="single"/>
        </w:rPr>
        <w:t>Nov 29: Five Steps Data Breach Victims Can Take</w:t>
      </w:r>
    </w:p>
    <w:p w:rsidR="002F2E7E" w:rsidRPr="00F728CA" w:rsidRDefault="002F2E7E" w:rsidP="00A172D2">
      <w:pPr>
        <w:rPr>
          <w:rFonts w:ascii="Arial" w:hAnsi="Arial" w:cs="Arial"/>
          <w:sz w:val="22"/>
          <w:u w:val="single"/>
        </w:rPr>
      </w:pPr>
    </w:p>
    <w:bookmarkStart w:id="8" w:name="_MON_1572688005"/>
    <w:bookmarkEnd w:id="8"/>
    <w:p w:rsidR="00CA4EFF" w:rsidRPr="00E519D8" w:rsidRDefault="0069355B" w:rsidP="00A172D2">
      <w:pPr>
        <w:rPr>
          <w:rFonts w:ascii="Arial" w:hAnsi="Arial" w:cs="Arial"/>
        </w:rPr>
      </w:pPr>
      <w:r w:rsidRPr="00E519D8">
        <w:rPr>
          <w:rFonts w:ascii="Arial" w:hAnsi="Arial" w:cs="Arial"/>
        </w:rPr>
        <w:object w:dxaOrig="1551" w:dyaOrig="1004">
          <v:shape id="_x0000_i1032" type="#_x0000_t75" style="width:77.25pt;height:50.25pt" o:ole="">
            <v:imagedata r:id="rId25" o:title=""/>
          </v:shape>
          <o:OLEObject Type="Embed" ProgID="Word.Document.12" ShapeID="_x0000_i1032" DrawAspect="Icon" ObjectID="_1573373799" r:id="rId26">
            <o:FieldCodes>\s</o:FieldCodes>
          </o:OLEObject>
        </w:object>
      </w:r>
    </w:p>
    <w:p w:rsidR="00CA4EFF" w:rsidRPr="00E519D8" w:rsidRDefault="00CA4EFF" w:rsidP="00A172D2">
      <w:pPr>
        <w:rPr>
          <w:rFonts w:ascii="Arial" w:hAnsi="Arial" w:cs="Arial"/>
        </w:rPr>
      </w:pPr>
    </w:p>
    <w:p w:rsidR="00D83A7C" w:rsidRPr="00F728CA" w:rsidRDefault="00D83A7C" w:rsidP="00A172D2">
      <w:pPr>
        <w:rPr>
          <w:rFonts w:ascii="Arial" w:hAnsi="Arial" w:cs="Arial"/>
          <w:sz w:val="22"/>
          <w:u w:val="single"/>
        </w:rPr>
      </w:pPr>
      <w:r w:rsidRPr="00F728CA">
        <w:rPr>
          <w:rFonts w:ascii="Arial" w:hAnsi="Arial" w:cs="Arial"/>
          <w:sz w:val="22"/>
          <w:u w:val="single"/>
        </w:rPr>
        <w:t>Nov 30: Thieves Use W-2 Scam to get Employee Data</w:t>
      </w:r>
    </w:p>
    <w:p w:rsidR="0069355B" w:rsidRPr="00E519D8" w:rsidRDefault="0069355B" w:rsidP="00A172D2">
      <w:pPr>
        <w:rPr>
          <w:rFonts w:ascii="Arial" w:hAnsi="Arial" w:cs="Arial"/>
        </w:rPr>
      </w:pPr>
    </w:p>
    <w:bookmarkStart w:id="9" w:name="_MON_1572688041"/>
    <w:bookmarkEnd w:id="9"/>
    <w:p w:rsidR="0069355B" w:rsidRPr="00E519D8" w:rsidRDefault="0069355B" w:rsidP="00A172D2">
      <w:pPr>
        <w:rPr>
          <w:rFonts w:ascii="Arial" w:hAnsi="Arial" w:cs="Arial"/>
        </w:rPr>
      </w:pPr>
      <w:r w:rsidRPr="00E519D8">
        <w:rPr>
          <w:rFonts w:ascii="Arial" w:hAnsi="Arial" w:cs="Arial"/>
        </w:rPr>
        <w:object w:dxaOrig="1551" w:dyaOrig="1004">
          <v:shape id="_x0000_i1033" type="#_x0000_t75" style="width:77.25pt;height:50.25pt" o:ole="">
            <v:imagedata r:id="rId27" o:title=""/>
          </v:shape>
          <o:OLEObject Type="Embed" ProgID="Word.Document.12" ShapeID="_x0000_i1033" DrawAspect="Icon" ObjectID="_1573373800" r:id="rId28">
            <o:FieldCodes>\s</o:FieldCodes>
          </o:OLEObject>
        </w:object>
      </w:r>
    </w:p>
    <w:p w:rsidR="001D2AA5" w:rsidRPr="00E519D8" w:rsidRDefault="001D2AA5" w:rsidP="001D2AA5">
      <w:pPr>
        <w:rPr>
          <w:rFonts w:ascii="Arial" w:hAnsi="Arial" w:cs="Arial"/>
          <w:sz w:val="22"/>
          <w:szCs w:val="22"/>
        </w:rPr>
      </w:pPr>
    </w:p>
    <w:p w:rsidR="00285571" w:rsidRPr="00E519D8" w:rsidRDefault="003A24EB" w:rsidP="00A172D2">
      <w:pPr>
        <w:rPr>
          <w:rStyle w:val="Hyperlink"/>
          <w:rFonts w:ascii="Arial" w:hAnsi="Arial" w:cs="Arial"/>
          <w:b/>
          <w:szCs w:val="28"/>
        </w:rPr>
      </w:pPr>
      <w:hyperlink r:id="rId29" w:history="1">
        <w:r w:rsidR="00820FED" w:rsidRPr="00E519D8">
          <w:rPr>
            <w:rStyle w:val="Hyperlink"/>
            <w:rFonts w:ascii="Arial" w:hAnsi="Arial" w:cs="Arial"/>
            <w:b/>
            <w:szCs w:val="28"/>
          </w:rPr>
          <w:t>Archived Webinar: Don't Take the Bait</w:t>
        </w:r>
      </w:hyperlink>
    </w:p>
    <w:p w:rsidR="008C0D3D" w:rsidRPr="00E519D8" w:rsidRDefault="003A24EB" w:rsidP="008C0D3D">
      <w:pPr>
        <w:rPr>
          <w:rFonts w:ascii="Arial" w:hAnsi="Arial" w:cs="Arial"/>
          <w:b/>
          <w:sz w:val="22"/>
          <w:szCs w:val="22"/>
        </w:rPr>
      </w:pPr>
      <w:hyperlink r:id="rId30" w:history="1"/>
    </w:p>
    <w:p w:rsidR="008C0D3D" w:rsidRPr="00E519D8" w:rsidRDefault="008C0D3D" w:rsidP="008C0D3D">
      <w:pPr>
        <w:rPr>
          <w:rFonts w:ascii="Arial" w:hAnsi="Arial" w:cs="Arial"/>
          <w:sz w:val="22"/>
        </w:rPr>
      </w:pPr>
      <w:r w:rsidRPr="00E519D8">
        <w:rPr>
          <w:rFonts w:ascii="Arial" w:hAnsi="Arial" w:cs="Arial"/>
          <w:b/>
          <w:bCs/>
          <w:sz w:val="22"/>
        </w:rPr>
        <w:t xml:space="preserve">TWITTER &amp; HASHTAG: </w:t>
      </w:r>
      <w:r w:rsidRPr="00E519D8">
        <w:rPr>
          <w:rFonts w:ascii="Arial" w:hAnsi="Arial" w:cs="Arial"/>
          <w:sz w:val="22"/>
        </w:rPr>
        <w:t xml:space="preserve">Please be sure to follow </w:t>
      </w:r>
      <w:hyperlink r:id="rId31" w:history="1">
        <w:r w:rsidRPr="00E519D8">
          <w:rPr>
            <w:rStyle w:val="Hyperlink"/>
            <w:rFonts w:ascii="Arial" w:hAnsi="Arial" w:cs="Arial"/>
            <w:b/>
            <w:bCs/>
            <w:sz w:val="22"/>
          </w:rPr>
          <w:t>@</w:t>
        </w:r>
        <w:proofErr w:type="spellStart"/>
        <w:r w:rsidRPr="00E519D8">
          <w:rPr>
            <w:rStyle w:val="Hyperlink"/>
            <w:rFonts w:ascii="Arial" w:hAnsi="Arial" w:cs="Arial"/>
            <w:b/>
            <w:bCs/>
            <w:sz w:val="22"/>
          </w:rPr>
          <w:t>IRSnews</w:t>
        </w:r>
        <w:proofErr w:type="spellEnd"/>
      </w:hyperlink>
      <w:r w:rsidRPr="00E519D8">
        <w:rPr>
          <w:rFonts w:ascii="Arial" w:hAnsi="Arial" w:cs="Arial"/>
          <w:sz w:val="22"/>
        </w:rPr>
        <w:t>,</w:t>
      </w:r>
      <w:r w:rsidRPr="00E519D8">
        <w:rPr>
          <w:rFonts w:ascii="Arial" w:hAnsi="Arial" w:cs="Arial"/>
          <w:b/>
          <w:bCs/>
          <w:sz w:val="22"/>
        </w:rPr>
        <w:t xml:space="preserve"> </w:t>
      </w:r>
      <w:hyperlink r:id="rId32" w:history="1">
        <w:r w:rsidRPr="00E519D8">
          <w:rPr>
            <w:rStyle w:val="Hyperlink"/>
            <w:rFonts w:ascii="Arial" w:hAnsi="Arial" w:cs="Arial"/>
            <w:b/>
            <w:bCs/>
            <w:sz w:val="22"/>
          </w:rPr>
          <w:t>@</w:t>
        </w:r>
        <w:proofErr w:type="spellStart"/>
        <w:r w:rsidRPr="00E519D8">
          <w:rPr>
            <w:rStyle w:val="Hyperlink"/>
            <w:rFonts w:ascii="Arial" w:hAnsi="Arial" w:cs="Arial"/>
            <w:b/>
            <w:bCs/>
            <w:sz w:val="22"/>
          </w:rPr>
          <w:t>IRStaxpros</w:t>
        </w:r>
        <w:proofErr w:type="spellEnd"/>
      </w:hyperlink>
      <w:r w:rsidRPr="00E519D8">
        <w:rPr>
          <w:rFonts w:ascii="Arial" w:hAnsi="Arial" w:cs="Arial"/>
          <w:b/>
          <w:bCs/>
          <w:sz w:val="22"/>
        </w:rPr>
        <w:t xml:space="preserve"> </w:t>
      </w:r>
      <w:r w:rsidRPr="00E519D8">
        <w:rPr>
          <w:rFonts w:ascii="Arial" w:hAnsi="Arial" w:cs="Arial"/>
          <w:sz w:val="22"/>
        </w:rPr>
        <w:t>and</w:t>
      </w:r>
      <w:r w:rsidRPr="00E519D8">
        <w:rPr>
          <w:rFonts w:ascii="Arial" w:hAnsi="Arial" w:cs="Arial"/>
          <w:b/>
          <w:bCs/>
          <w:sz w:val="22"/>
        </w:rPr>
        <w:t xml:space="preserve"> </w:t>
      </w:r>
      <w:hyperlink r:id="rId33" w:history="1">
        <w:r w:rsidRPr="00E519D8">
          <w:rPr>
            <w:rStyle w:val="Hyperlink"/>
            <w:rFonts w:ascii="Arial" w:hAnsi="Arial" w:cs="Arial"/>
            <w:b/>
            <w:bCs/>
            <w:sz w:val="22"/>
          </w:rPr>
          <w:t>@</w:t>
        </w:r>
        <w:proofErr w:type="spellStart"/>
        <w:r w:rsidRPr="00E519D8">
          <w:rPr>
            <w:rStyle w:val="Hyperlink"/>
            <w:rFonts w:ascii="Arial" w:hAnsi="Arial" w:cs="Arial"/>
            <w:b/>
            <w:bCs/>
            <w:sz w:val="22"/>
          </w:rPr>
          <w:t>IRSenEspanol</w:t>
        </w:r>
        <w:proofErr w:type="spellEnd"/>
      </w:hyperlink>
      <w:r w:rsidRPr="00E519D8">
        <w:rPr>
          <w:rFonts w:ascii="Arial" w:hAnsi="Arial" w:cs="Arial"/>
          <w:sz w:val="22"/>
        </w:rPr>
        <w:t xml:space="preserve"> on Twitter</w:t>
      </w:r>
    </w:p>
    <w:p w:rsidR="002F2E7E" w:rsidRPr="00E519D8" w:rsidRDefault="00931670" w:rsidP="008C0D3D">
      <w:pPr>
        <w:rPr>
          <w:rFonts w:ascii="Arial" w:hAnsi="Arial" w:cs="Arial"/>
        </w:rPr>
      </w:pPr>
      <w:r w:rsidRPr="00E519D8">
        <w:rPr>
          <w:rFonts w:ascii="Arial" w:hAnsi="Arial" w:cs="Arial"/>
        </w:rPr>
        <w:t xml:space="preserve"> </w:t>
      </w:r>
    </w:p>
    <w:p w:rsidR="008C0D3D" w:rsidRPr="00E519D8" w:rsidRDefault="0069355B" w:rsidP="008C0D3D">
      <w:pPr>
        <w:rPr>
          <w:rFonts w:ascii="Arial" w:hAnsi="Arial" w:cs="Arial"/>
          <w:sz w:val="22"/>
        </w:rPr>
      </w:pPr>
      <w:r w:rsidRPr="00E519D8">
        <w:rPr>
          <w:rFonts w:ascii="Arial" w:hAnsi="Arial" w:cs="Arial"/>
          <w:b/>
          <w:bCs/>
          <w:sz w:val="22"/>
        </w:rPr>
        <w:t>TWEETS</w:t>
      </w:r>
      <w:r w:rsidR="008C0D3D" w:rsidRPr="00E519D8">
        <w:rPr>
          <w:rFonts w:ascii="Arial" w:hAnsi="Arial" w:cs="Arial"/>
          <w:b/>
          <w:bCs/>
          <w:sz w:val="22"/>
        </w:rPr>
        <w:t xml:space="preserve">: </w:t>
      </w:r>
      <w:r w:rsidR="008C0D3D" w:rsidRPr="00E519D8">
        <w:rPr>
          <w:rFonts w:ascii="Arial" w:hAnsi="Arial" w:cs="Arial"/>
          <w:sz w:val="22"/>
        </w:rPr>
        <w:t xml:space="preserve">You can also post any of the sample tweets </w:t>
      </w:r>
      <w:r w:rsidR="00931670" w:rsidRPr="00E519D8">
        <w:rPr>
          <w:rFonts w:ascii="Arial" w:hAnsi="Arial" w:cs="Arial"/>
          <w:sz w:val="22"/>
        </w:rPr>
        <w:t xml:space="preserve">below </w:t>
      </w:r>
      <w:r w:rsidR="008C0D3D" w:rsidRPr="00E519D8">
        <w:rPr>
          <w:rFonts w:ascii="Arial" w:hAnsi="Arial" w:cs="Arial"/>
          <w:sz w:val="22"/>
        </w:rPr>
        <w:t>included on your own feed or issue new ones, also using the hashtag #</w:t>
      </w:r>
      <w:proofErr w:type="spellStart"/>
      <w:r w:rsidR="008C0D3D" w:rsidRPr="00E519D8">
        <w:rPr>
          <w:rFonts w:ascii="Arial" w:hAnsi="Arial" w:cs="Arial"/>
          <w:sz w:val="22"/>
        </w:rPr>
        <w:t>TaxSecurity</w:t>
      </w:r>
      <w:proofErr w:type="spellEnd"/>
      <w:r w:rsidR="008C0D3D" w:rsidRPr="00E519D8">
        <w:rPr>
          <w:rFonts w:ascii="Arial" w:hAnsi="Arial" w:cs="Arial"/>
          <w:sz w:val="22"/>
        </w:rPr>
        <w:t xml:space="preserve">. </w:t>
      </w:r>
      <w:r w:rsidRPr="00E519D8">
        <w:rPr>
          <w:rFonts w:ascii="Arial" w:hAnsi="Arial" w:cs="Arial"/>
          <w:sz w:val="22"/>
        </w:rPr>
        <w:t xml:space="preserve"> </w:t>
      </w:r>
    </w:p>
    <w:p w:rsidR="008C0D3D" w:rsidRPr="00931670" w:rsidRDefault="008C0D3D" w:rsidP="00A172D2"/>
    <w:p w:rsidR="008C0D3D" w:rsidRPr="000C5C8C" w:rsidRDefault="008C0D3D" w:rsidP="00A172D2">
      <w:pPr>
        <w:rPr>
          <w:b/>
          <w:sz w:val="22"/>
          <w:szCs w:val="22"/>
        </w:rPr>
      </w:pPr>
      <w:r w:rsidRPr="008C0D3D">
        <w:rPr>
          <w:noProof/>
        </w:rPr>
        <w:drawing>
          <wp:inline distT="0" distB="0" distL="0" distR="0">
            <wp:extent cx="5381625" cy="262181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74012" cy="2666826"/>
                    </a:xfrm>
                    <a:prstGeom prst="rect">
                      <a:avLst/>
                    </a:prstGeom>
                    <a:noFill/>
                    <a:ln>
                      <a:noFill/>
                    </a:ln>
                  </pic:spPr>
                </pic:pic>
              </a:graphicData>
            </a:graphic>
          </wp:inline>
        </w:drawing>
      </w:r>
    </w:p>
    <w:sectPr w:rsidR="008C0D3D" w:rsidRPr="000C5C8C" w:rsidSect="00C73F2A">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2CF7"/>
    <w:multiLevelType w:val="hybridMultilevel"/>
    <w:tmpl w:val="585A0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33D9C"/>
    <w:multiLevelType w:val="hybridMultilevel"/>
    <w:tmpl w:val="452ACBC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AF287F"/>
    <w:multiLevelType w:val="hybridMultilevel"/>
    <w:tmpl w:val="A9688ABA"/>
    <w:lvl w:ilvl="0" w:tplc="9E5A6DB4">
      <w:start w:val="1"/>
      <w:numFmt w:val="bullet"/>
      <w:lvlText w:val="•"/>
      <w:lvlJc w:val="left"/>
      <w:pPr>
        <w:tabs>
          <w:tab w:val="num" w:pos="720"/>
        </w:tabs>
        <w:ind w:left="720" w:hanging="360"/>
      </w:pPr>
      <w:rPr>
        <w:rFonts w:ascii="Times New Roman" w:hAnsi="Times New Roman" w:hint="default"/>
      </w:rPr>
    </w:lvl>
    <w:lvl w:ilvl="1" w:tplc="2DDCBDE6" w:tentative="1">
      <w:start w:val="1"/>
      <w:numFmt w:val="bullet"/>
      <w:lvlText w:val="•"/>
      <w:lvlJc w:val="left"/>
      <w:pPr>
        <w:tabs>
          <w:tab w:val="num" w:pos="1440"/>
        </w:tabs>
        <w:ind w:left="1440" w:hanging="360"/>
      </w:pPr>
      <w:rPr>
        <w:rFonts w:ascii="Times New Roman" w:hAnsi="Times New Roman" w:hint="default"/>
      </w:rPr>
    </w:lvl>
    <w:lvl w:ilvl="2" w:tplc="DA268E08" w:tentative="1">
      <w:start w:val="1"/>
      <w:numFmt w:val="bullet"/>
      <w:lvlText w:val="•"/>
      <w:lvlJc w:val="left"/>
      <w:pPr>
        <w:tabs>
          <w:tab w:val="num" w:pos="2160"/>
        </w:tabs>
        <w:ind w:left="2160" w:hanging="360"/>
      </w:pPr>
      <w:rPr>
        <w:rFonts w:ascii="Times New Roman" w:hAnsi="Times New Roman" w:hint="default"/>
      </w:rPr>
    </w:lvl>
    <w:lvl w:ilvl="3" w:tplc="30C082D8" w:tentative="1">
      <w:start w:val="1"/>
      <w:numFmt w:val="bullet"/>
      <w:lvlText w:val="•"/>
      <w:lvlJc w:val="left"/>
      <w:pPr>
        <w:tabs>
          <w:tab w:val="num" w:pos="2880"/>
        </w:tabs>
        <w:ind w:left="2880" w:hanging="360"/>
      </w:pPr>
      <w:rPr>
        <w:rFonts w:ascii="Times New Roman" w:hAnsi="Times New Roman" w:hint="default"/>
      </w:rPr>
    </w:lvl>
    <w:lvl w:ilvl="4" w:tplc="295AEB84" w:tentative="1">
      <w:start w:val="1"/>
      <w:numFmt w:val="bullet"/>
      <w:lvlText w:val="•"/>
      <w:lvlJc w:val="left"/>
      <w:pPr>
        <w:tabs>
          <w:tab w:val="num" w:pos="3600"/>
        </w:tabs>
        <w:ind w:left="3600" w:hanging="360"/>
      </w:pPr>
      <w:rPr>
        <w:rFonts w:ascii="Times New Roman" w:hAnsi="Times New Roman" w:hint="default"/>
      </w:rPr>
    </w:lvl>
    <w:lvl w:ilvl="5" w:tplc="EFE0075A" w:tentative="1">
      <w:start w:val="1"/>
      <w:numFmt w:val="bullet"/>
      <w:lvlText w:val="•"/>
      <w:lvlJc w:val="left"/>
      <w:pPr>
        <w:tabs>
          <w:tab w:val="num" w:pos="4320"/>
        </w:tabs>
        <w:ind w:left="4320" w:hanging="360"/>
      </w:pPr>
      <w:rPr>
        <w:rFonts w:ascii="Times New Roman" w:hAnsi="Times New Roman" w:hint="default"/>
      </w:rPr>
    </w:lvl>
    <w:lvl w:ilvl="6" w:tplc="66C28DE2" w:tentative="1">
      <w:start w:val="1"/>
      <w:numFmt w:val="bullet"/>
      <w:lvlText w:val="•"/>
      <w:lvlJc w:val="left"/>
      <w:pPr>
        <w:tabs>
          <w:tab w:val="num" w:pos="5040"/>
        </w:tabs>
        <w:ind w:left="5040" w:hanging="360"/>
      </w:pPr>
      <w:rPr>
        <w:rFonts w:ascii="Times New Roman" w:hAnsi="Times New Roman" w:hint="default"/>
      </w:rPr>
    </w:lvl>
    <w:lvl w:ilvl="7" w:tplc="98046638" w:tentative="1">
      <w:start w:val="1"/>
      <w:numFmt w:val="bullet"/>
      <w:lvlText w:val="•"/>
      <w:lvlJc w:val="left"/>
      <w:pPr>
        <w:tabs>
          <w:tab w:val="num" w:pos="5760"/>
        </w:tabs>
        <w:ind w:left="5760" w:hanging="360"/>
      </w:pPr>
      <w:rPr>
        <w:rFonts w:ascii="Times New Roman" w:hAnsi="Times New Roman" w:hint="default"/>
      </w:rPr>
    </w:lvl>
    <w:lvl w:ilvl="8" w:tplc="FCFE2E7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040790"/>
    <w:multiLevelType w:val="hybridMultilevel"/>
    <w:tmpl w:val="A7B4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C1299"/>
    <w:multiLevelType w:val="hybridMultilevel"/>
    <w:tmpl w:val="1F7E736A"/>
    <w:lvl w:ilvl="0" w:tplc="04090001">
      <w:start w:val="1"/>
      <w:numFmt w:val="bullet"/>
      <w:lvlText w:val=""/>
      <w:lvlJc w:val="left"/>
      <w:pPr>
        <w:ind w:left="720" w:hanging="360"/>
      </w:pPr>
      <w:rPr>
        <w:rFonts w:ascii="Symbol" w:hAnsi="Symbol" w:hint="default"/>
      </w:rPr>
    </w:lvl>
    <w:lvl w:ilvl="1" w:tplc="0A746CE6">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3288E"/>
    <w:multiLevelType w:val="hybridMultilevel"/>
    <w:tmpl w:val="FE6E5FE0"/>
    <w:lvl w:ilvl="0" w:tplc="8C6229A2">
      <w:start w:val="1"/>
      <w:numFmt w:val="bullet"/>
      <w:lvlText w:val="•"/>
      <w:lvlJc w:val="left"/>
      <w:pPr>
        <w:tabs>
          <w:tab w:val="num" w:pos="720"/>
        </w:tabs>
        <w:ind w:left="720" w:hanging="360"/>
      </w:pPr>
      <w:rPr>
        <w:rFonts w:ascii="Times New Roman" w:hAnsi="Times New Roman" w:hint="default"/>
      </w:rPr>
    </w:lvl>
    <w:lvl w:ilvl="1" w:tplc="8A7C462A" w:tentative="1">
      <w:start w:val="1"/>
      <w:numFmt w:val="bullet"/>
      <w:lvlText w:val="•"/>
      <w:lvlJc w:val="left"/>
      <w:pPr>
        <w:tabs>
          <w:tab w:val="num" w:pos="1440"/>
        </w:tabs>
        <w:ind w:left="1440" w:hanging="360"/>
      </w:pPr>
      <w:rPr>
        <w:rFonts w:ascii="Times New Roman" w:hAnsi="Times New Roman" w:hint="default"/>
      </w:rPr>
    </w:lvl>
    <w:lvl w:ilvl="2" w:tplc="20F8309E" w:tentative="1">
      <w:start w:val="1"/>
      <w:numFmt w:val="bullet"/>
      <w:lvlText w:val="•"/>
      <w:lvlJc w:val="left"/>
      <w:pPr>
        <w:tabs>
          <w:tab w:val="num" w:pos="2160"/>
        </w:tabs>
        <w:ind w:left="2160" w:hanging="360"/>
      </w:pPr>
      <w:rPr>
        <w:rFonts w:ascii="Times New Roman" w:hAnsi="Times New Roman" w:hint="default"/>
      </w:rPr>
    </w:lvl>
    <w:lvl w:ilvl="3" w:tplc="897487D4" w:tentative="1">
      <w:start w:val="1"/>
      <w:numFmt w:val="bullet"/>
      <w:lvlText w:val="•"/>
      <w:lvlJc w:val="left"/>
      <w:pPr>
        <w:tabs>
          <w:tab w:val="num" w:pos="2880"/>
        </w:tabs>
        <w:ind w:left="2880" w:hanging="360"/>
      </w:pPr>
      <w:rPr>
        <w:rFonts w:ascii="Times New Roman" w:hAnsi="Times New Roman" w:hint="default"/>
      </w:rPr>
    </w:lvl>
    <w:lvl w:ilvl="4" w:tplc="4D8C885A" w:tentative="1">
      <w:start w:val="1"/>
      <w:numFmt w:val="bullet"/>
      <w:lvlText w:val="•"/>
      <w:lvlJc w:val="left"/>
      <w:pPr>
        <w:tabs>
          <w:tab w:val="num" w:pos="3600"/>
        </w:tabs>
        <w:ind w:left="3600" w:hanging="360"/>
      </w:pPr>
      <w:rPr>
        <w:rFonts w:ascii="Times New Roman" w:hAnsi="Times New Roman" w:hint="default"/>
      </w:rPr>
    </w:lvl>
    <w:lvl w:ilvl="5" w:tplc="8B20CC54" w:tentative="1">
      <w:start w:val="1"/>
      <w:numFmt w:val="bullet"/>
      <w:lvlText w:val="•"/>
      <w:lvlJc w:val="left"/>
      <w:pPr>
        <w:tabs>
          <w:tab w:val="num" w:pos="4320"/>
        </w:tabs>
        <w:ind w:left="4320" w:hanging="360"/>
      </w:pPr>
      <w:rPr>
        <w:rFonts w:ascii="Times New Roman" w:hAnsi="Times New Roman" w:hint="default"/>
      </w:rPr>
    </w:lvl>
    <w:lvl w:ilvl="6" w:tplc="3948D90C" w:tentative="1">
      <w:start w:val="1"/>
      <w:numFmt w:val="bullet"/>
      <w:lvlText w:val="•"/>
      <w:lvlJc w:val="left"/>
      <w:pPr>
        <w:tabs>
          <w:tab w:val="num" w:pos="5040"/>
        </w:tabs>
        <w:ind w:left="5040" w:hanging="360"/>
      </w:pPr>
      <w:rPr>
        <w:rFonts w:ascii="Times New Roman" w:hAnsi="Times New Roman" w:hint="default"/>
      </w:rPr>
    </w:lvl>
    <w:lvl w:ilvl="7" w:tplc="30268E3C" w:tentative="1">
      <w:start w:val="1"/>
      <w:numFmt w:val="bullet"/>
      <w:lvlText w:val="•"/>
      <w:lvlJc w:val="left"/>
      <w:pPr>
        <w:tabs>
          <w:tab w:val="num" w:pos="5760"/>
        </w:tabs>
        <w:ind w:left="5760" w:hanging="360"/>
      </w:pPr>
      <w:rPr>
        <w:rFonts w:ascii="Times New Roman" w:hAnsi="Times New Roman" w:hint="default"/>
      </w:rPr>
    </w:lvl>
    <w:lvl w:ilvl="8" w:tplc="0E567C3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7E9147B"/>
    <w:multiLevelType w:val="hybridMultilevel"/>
    <w:tmpl w:val="CDDAA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B04FE2"/>
    <w:multiLevelType w:val="hybridMultilevel"/>
    <w:tmpl w:val="AA46B8D8"/>
    <w:lvl w:ilvl="0" w:tplc="C6BA662E">
      <w:start w:val="1"/>
      <w:numFmt w:val="bullet"/>
      <w:lvlText w:val="•"/>
      <w:lvlJc w:val="left"/>
      <w:pPr>
        <w:tabs>
          <w:tab w:val="num" w:pos="720"/>
        </w:tabs>
        <w:ind w:left="720" w:hanging="360"/>
      </w:pPr>
      <w:rPr>
        <w:rFonts w:ascii="Times New Roman" w:hAnsi="Times New Roman" w:hint="default"/>
      </w:rPr>
    </w:lvl>
    <w:lvl w:ilvl="1" w:tplc="48566426" w:tentative="1">
      <w:start w:val="1"/>
      <w:numFmt w:val="bullet"/>
      <w:lvlText w:val="•"/>
      <w:lvlJc w:val="left"/>
      <w:pPr>
        <w:tabs>
          <w:tab w:val="num" w:pos="1440"/>
        </w:tabs>
        <w:ind w:left="1440" w:hanging="360"/>
      </w:pPr>
      <w:rPr>
        <w:rFonts w:ascii="Times New Roman" w:hAnsi="Times New Roman" w:hint="default"/>
      </w:rPr>
    </w:lvl>
    <w:lvl w:ilvl="2" w:tplc="971A26AA" w:tentative="1">
      <w:start w:val="1"/>
      <w:numFmt w:val="bullet"/>
      <w:lvlText w:val="•"/>
      <w:lvlJc w:val="left"/>
      <w:pPr>
        <w:tabs>
          <w:tab w:val="num" w:pos="2160"/>
        </w:tabs>
        <w:ind w:left="2160" w:hanging="360"/>
      </w:pPr>
      <w:rPr>
        <w:rFonts w:ascii="Times New Roman" w:hAnsi="Times New Roman" w:hint="default"/>
      </w:rPr>
    </w:lvl>
    <w:lvl w:ilvl="3" w:tplc="A33843EC" w:tentative="1">
      <w:start w:val="1"/>
      <w:numFmt w:val="bullet"/>
      <w:lvlText w:val="•"/>
      <w:lvlJc w:val="left"/>
      <w:pPr>
        <w:tabs>
          <w:tab w:val="num" w:pos="2880"/>
        </w:tabs>
        <w:ind w:left="2880" w:hanging="360"/>
      </w:pPr>
      <w:rPr>
        <w:rFonts w:ascii="Times New Roman" w:hAnsi="Times New Roman" w:hint="default"/>
      </w:rPr>
    </w:lvl>
    <w:lvl w:ilvl="4" w:tplc="172E9AB4" w:tentative="1">
      <w:start w:val="1"/>
      <w:numFmt w:val="bullet"/>
      <w:lvlText w:val="•"/>
      <w:lvlJc w:val="left"/>
      <w:pPr>
        <w:tabs>
          <w:tab w:val="num" w:pos="3600"/>
        </w:tabs>
        <w:ind w:left="3600" w:hanging="360"/>
      </w:pPr>
      <w:rPr>
        <w:rFonts w:ascii="Times New Roman" w:hAnsi="Times New Roman" w:hint="default"/>
      </w:rPr>
    </w:lvl>
    <w:lvl w:ilvl="5" w:tplc="70C6F618" w:tentative="1">
      <w:start w:val="1"/>
      <w:numFmt w:val="bullet"/>
      <w:lvlText w:val="•"/>
      <w:lvlJc w:val="left"/>
      <w:pPr>
        <w:tabs>
          <w:tab w:val="num" w:pos="4320"/>
        </w:tabs>
        <w:ind w:left="4320" w:hanging="360"/>
      </w:pPr>
      <w:rPr>
        <w:rFonts w:ascii="Times New Roman" w:hAnsi="Times New Roman" w:hint="default"/>
      </w:rPr>
    </w:lvl>
    <w:lvl w:ilvl="6" w:tplc="B01A7D96" w:tentative="1">
      <w:start w:val="1"/>
      <w:numFmt w:val="bullet"/>
      <w:lvlText w:val="•"/>
      <w:lvlJc w:val="left"/>
      <w:pPr>
        <w:tabs>
          <w:tab w:val="num" w:pos="5040"/>
        </w:tabs>
        <w:ind w:left="5040" w:hanging="360"/>
      </w:pPr>
      <w:rPr>
        <w:rFonts w:ascii="Times New Roman" w:hAnsi="Times New Roman" w:hint="default"/>
      </w:rPr>
    </w:lvl>
    <w:lvl w:ilvl="7" w:tplc="605C12B6" w:tentative="1">
      <w:start w:val="1"/>
      <w:numFmt w:val="bullet"/>
      <w:lvlText w:val="•"/>
      <w:lvlJc w:val="left"/>
      <w:pPr>
        <w:tabs>
          <w:tab w:val="num" w:pos="5760"/>
        </w:tabs>
        <w:ind w:left="5760" w:hanging="360"/>
      </w:pPr>
      <w:rPr>
        <w:rFonts w:ascii="Times New Roman" w:hAnsi="Times New Roman" w:hint="default"/>
      </w:rPr>
    </w:lvl>
    <w:lvl w:ilvl="8" w:tplc="5486124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32F11F9"/>
    <w:multiLevelType w:val="hybridMultilevel"/>
    <w:tmpl w:val="48EAC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7"/>
  </w:num>
  <w:num w:numId="5">
    <w:abstractNumId w:val="5"/>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1A"/>
    <w:rsid w:val="000133DB"/>
    <w:rsid w:val="0001531C"/>
    <w:rsid w:val="00016D48"/>
    <w:rsid w:val="00024D0D"/>
    <w:rsid w:val="00034DAD"/>
    <w:rsid w:val="00051410"/>
    <w:rsid w:val="0006244C"/>
    <w:rsid w:val="000A00FD"/>
    <w:rsid w:val="000A6D09"/>
    <w:rsid w:val="000C461B"/>
    <w:rsid w:val="000C5C8C"/>
    <w:rsid w:val="000C7529"/>
    <w:rsid w:val="000E3CB2"/>
    <w:rsid w:val="000F0FC4"/>
    <w:rsid w:val="001068C7"/>
    <w:rsid w:val="001122D6"/>
    <w:rsid w:val="00115B30"/>
    <w:rsid w:val="00152E4C"/>
    <w:rsid w:val="001644D8"/>
    <w:rsid w:val="00165D72"/>
    <w:rsid w:val="0017163C"/>
    <w:rsid w:val="00177D65"/>
    <w:rsid w:val="0018249D"/>
    <w:rsid w:val="00186AD3"/>
    <w:rsid w:val="00197385"/>
    <w:rsid w:val="001A6748"/>
    <w:rsid w:val="001D2AA5"/>
    <w:rsid w:val="002029EA"/>
    <w:rsid w:val="00212EC8"/>
    <w:rsid w:val="00217E74"/>
    <w:rsid w:val="00230C3B"/>
    <w:rsid w:val="002469B8"/>
    <w:rsid w:val="00253CC6"/>
    <w:rsid w:val="00265E8E"/>
    <w:rsid w:val="00271F0B"/>
    <w:rsid w:val="00276BB6"/>
    <w:rsid w:val="00285571"/>
    <w:rsid w:val="00297B4A"/>
    <w:rsid w:val="002A1109"/>
    <w:rsid w:val="002B5377"/>
    <w:rsid w:val="002F20D5"/>
    <w:rsid w:val="002F2E7E"/>
    <w:rsid w:val="00306B7D"/>
    <w:rsid w:val="0031033B"/>
    <w:rsid w:val="00326C5E"/>
    <w:rsid w:val="003364F4"/>
    <w:rsid w:val="00350718"/>
    <w:rsid w:val="0038649C"/>
    <w:rsid w:val="003A24EB"/>
    <w:rsid w:val="003A4D01"/>
    <w:rsid w:val="003E7CCE"/>
    <w:rsid w:val="00403DDF"/>
    <w:rsid w:val="004146F1"/>
    <w:rsid w:val="00415F7A"/>
    <w:rsid w:val="00426CA0"/>
    <w:rsid w:val="0044089F"/>
    <w:rsid w:val="0045203E"/>
    <w:rsid w:val="00456A7A"/>
    <w:rsid w:val="0046490D"/>
    <w:rsid w:val="00477FBD"/>
    <w:rsid w:val="00482835"/>
    <w:rsid w:val="00486BA7"/>
    <w:rsid w:val="00496772"/>
    <w:rsid w:val="004A73FB"/>
    <w:rsid w:val="004E5B63"/>
    <w:rsid w:val="004E779A"/>
    <w:rsid w:val="005111B3"/>
    <w:rsid w:val="00554EE9"/>
    <w:rsid w:val="005633A6"/>
    <w:rsid w:val="005654D5"/>
    <w:rsid w:val="005666D5"/>
    <w:rsid w:val="005703B6"/>
    <w:rsid w:val="005912EE"/>
    <w:rsid w:val="00591394"/>
    <w:rsid w:val="005A2134"/>
    <w:rsid w:val="005C228D"/>
    <w:rsid w:val="005D1ADB"/>
    <w:rsid w:val="00616305"/>
    <w:rsid w:val="00641EA1"/>
    <w:rsid w:val="006519AD"/>
    <w:rsid w:val="00677A4C"/>
    <w:rsid w:val="00685D93"/>
    <w:rsid w:val="0069233A"/>
    <w:rsid w:val="0069355B"/>
    <w:rsid w:val="00693E49"/>
    <w:rsid w:val="006B0E9B"/>
    <w:rsid w:val="006D6C14"/>
    <w:rsid w:val="006D6DE6"/>
    <w:rsid w:val="006E6ABE"/>
    <w:rsid w:val="006E7FE1"/>
    <w:rsid w:val="006F79E9"/>
    <w:rsid w:val="00701AB9"/>
    <w:rsid w:val="00740CE5"/>
    <w:rsid w:val="00743F27"/>
    <w:rsid w:val="00744799"/>
    <w:rsid w:val="00746C61"/>
    <w:rsid w:val="007734BB"/>
    <w:rsid w:val="007D5332"/>
    <w:rsid w:val="00804069"/>
    <w:rsid w:val="00820FED"/>
    <w:rsid w:val="0082515A"/>
    <w:rsid w:val="0083605E"/>
    <w:rsid w:val="00842F1A"/>
    <w:rsid w:val="00847069"/>
    <w:rsid w:val="00864B1F"/>
    <w:rsid w:val="00870031"/>
    <w:rsid w:val="008866B7"/>
    <w:rsid w:val="00887A0A"/>
    <w:rsid w:val="008906EC"/>
    <w:rsid w:val="00897D81"/>
    <w:rsid w:val="008C0D3D"/>
    <w:rsid w:val="00911497"/>
    <w:rsid w:val="0092107D"/>
    <w:rsid w:val="00927060"/>
    <w:rsid w:val="00931670"/>
    <w:rsid w:val="00971B99"/>
    <w:rsid w:val="00973129"/>
    <w:rsid w:val="00975468"/>
    <w:rsid w:val="009832A4"/>
    <w:rsid w:val="00992D81"/>
    <w:rsid w:val="009C6EC1"/>
    <w:rsid w:val="009D0374"/>
    <w:rsid w:val="009F544F"/>
    <w:rsid w:val="00A03A31"/>
    <w:rsid w:val="00A172D2"/>
    <w:rsid w:val="00AA5D2C"/>
    <w:rsid w:val="00AD543D"/>
    <w:rsid w:val="00AE1687"/>
    <w:rsid w:val="00B03E5B"/>
    <w:rsid w:val="00B10AAE"/>
    <w:rsid w:val="00B12357"/>
    <w:rsid w:val="00B151CA"/>
    <w:rsid w:val="00B34931"/>
    <w:rsid w:val="00B50652"/>
    <w:rsid w:val="00B74688"/>
    <w:rsid w:val="00B84D4C"/>
    <w:rsid w:val="00B90D6E"/>
    <w:rsid w:val="00B930E1"/>
    <w:rsid w:val="00B95AE9"/>
    <w:rsid w:val="00BA5AF7"/>
    <w:rsid w:val="00BB45D1"/>
    <w:rsid w:val="00BD636F"/>
    <w:rsid w:val="00BE6162"/>
    <w:rsid w:val="00BF4AF8"/>
    <w:rsid w:val="00C70938"/>
    <w:rsid w:val="00C73F2A"/>
    <w:rsid w:val="00C80488"/>
    <w:rsid w:val="00C8380C"/>
    <w:rsid w:val="00C85648"/>
    <w:rsid w:val="00C864B4"/>
    <w:rsid w:val="00CA4EFF"/>
    <w:rsid w:val="00CA76B4"/>
    <w:rsid w:val="00CE6F7F"/>
    <w:rsid w:val="00D05BDA"/>
    <w:rsid w:val="00D24F70"/>
    <w:rsid w:val="00D43986"/>
    <w:rsid w:val="00D64779"/>
    <w:rsid w:val="00D71CF3"/>
    <w:rsid w:val="00D83A73"/>
    <w:rsid w:val="00D83A7C"/>
    <w:rsid w:val="00D85622"/>
    <w:rsid w:val="00D87664"/>
    <w:rsid w:val="00D91E7E"/>
    <w:rsid w:val="00DB1462"/>
    <w:rsid w:val="00DC49D1"/>
    <w:rsid w:val="00E039AD"/>
    <w:rsid w:val="00E03F96"/>
    <w:rsid w:val="00E14ADD"/>
    <w:rsid w:val="00E519D8"/>
    <w:rsid w:val="00E531CF"/>
    <w:rsid w:val="00E7126D"/>
    <w:rsid w:val="00EE7F7A"/>
    <w:rsid w:val="00F12205"/>
    <w:rsid w:val="00F20C7A"/>
    <w:rsid w:val="00F45FED"/>
    <w:rsid w:val="00F511F1"/>
    <w:rsid w:val="00F728CA"/>
    <w:rsid w:val="00F9165C"/>
    <w:rsid w:val="00FC2933"/>
    <w:rsid w:val="00FF07B9"/>
    <w:rsid w:val="00FF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docId w15:val="{2AF44F37-0798-43CF-8F46-678194A3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01531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2F1A"/>
    <w:rPr>
      <w:color w:val="0000FF"/>
      <w:u w:val="single"/>
    </w:rPr>
  </w:style>
  <w:style w:type="character" w:styleId="FollowedHyperlink">
    <w:name w:val="FollowedHyperlink"/>
    <w:rsid w:val="00EE7F7A"/>
    <w:rPr>
      <w:color w:val="800080"/>
      <w:u w:val="single"/>
    </w:rPr>
  </w:style>
  <w:style w:type="paragraph" w:customStyle="1" w:styleId="Default">
    <w:name w:val="Default"/>
    <w:rsid w:val="00D43986"/>
    <w:pPr>
      <w:autoSpaceDE w:val="0"/>
      <w:autoSpaceDN w:val="0"/>
      <w:adjustRightInd w:val="0"/>
    </w:pPr>
    <w:rPr>
      <w:rFonts w:ascii="ITC Franklin Gothic Std Book" w:hAnsi="ITC Franklin Gothic Std Book" w:cs="ITC Franklin Gothic Std Book"/>
      <w:color w:val="000000"/>
      <w:sz w:val="24"/>
      <w:szCs w:val="24"/>
    </w:rPr>
  </w:style>
  <w:style w:type="character" w:styleId="Strong">
    <w:name w:val="Strong"/>
    <w:qFormat/>
    <w:rsid w:val="00F9165C"/>
    <w:rPr>
      <w:b/>
      <w:bCs/>
    </w:rPr>
  </w:style>
  <w:style w:type="paragraph" w:styleId="BalloonText">
    <w:name w:val="Balloon Text"/>
    <w:basedOn w:val="Normal"/>
    <w:link w:val="BalloonTextChar"/>
    <w:rsid w:val="00B03E5B"/>
    <w:rPr>
      <w:rFonts w:ascii="Tahoma" w:hAnsi="Tahoma" w:cs="Tahoma"/>
      <w:sz w:val="16"/>
      <w:szCs w:val="16"/>
    </w:rPr>
  </w:style>
  <w:style w:type="character" w:customStyle="1" w:styleId="BalloonTextChar">
    <w:name w:val="Balloon Text Char"/>
    <w:basedOn w:val="DefaultParagraphFont"/>
    <w:link w:val="BalloonText"/>
    <w:rsid w:val="00B03E5B"/>
    <w:rPr>
      <w:rFonts w:ascii="Tahoma" w:hAnsi="Tahoma" w:cs="Tahoma"/>
      <w:sz w:val="16"/>
      <w:szCs w:val="16"/>
    </w:rPr>
  </w:style>
  <w:style w:type="paragraph" w:styleId="NormalWeb">
    <w:name w:val="Normal (Web)"/>
    <w:basedOn w:val="Normal"/>
    <w:uiPriority w:val="99"/>
    <w:unhideWhenUsed/>
    <w:rsid w:val="00FF07B9"/>
    <w:pPr>
      <w:spacing w:before="225"/>
    </w:pPr>
  </w:style>
  <w:style w:type="character" w:customStyle="1" w:styleId="UnresolvedMention">
    <w:name w:val="Unresolved Mention"/>
    <w:basedOn w:val="DefaultParagraphFont"/>
    <w:uiPriority w:val="99"/>
    <w:semiHidden/>
    <w:unhideWhenUsed/>
    <w:rsid w:val="005C228D"/>
    <w:rPr>
      <w:color w:val="808080"/>
      <w:shd w:val="clear" w:color="auto" w:fill="E6E6E6"/>
    </w:rPr>
  </w:style>
  <w:style w:type="paragraph" w:styleId="ListParagraph">
    <w:name w:val="List Paragraph"/>
    <w:basedOn w:val="Normal"/>
    <w:uiPriority w:val="34"/>
    <w:qFormat/>
    <w:rsid w:val="00482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48154">
      <w:bodyDiv w:val="1"/>
      <w:marLeft w:val="0"/>
      <w:marRight w:val="0"/>
      <w:marTop w:val="0"/>
      <w:marBottom w:val="0"/>
      <w:divBdr>
        <w:top w:val="none" w:sz="0" w:space="0" w:color="auto"/>
        <w:left w:val="none" w:sz="0" w:space="0" w:color="auto"/>
        <w:bottom w:val="none" w:sz="0" w:space="0" w:color="auto"/>
        <w:right w:val="none" w:sz="0" w:space="0" w:color="auto"/>
      </w:divBdr>
    </w:div>
    <w:div w:id="831683615">
      <w:bodyDiv w:val="1"/>
      <w:marLeft w:val="0"/>
      <w:marRight w:val="0"/>
      <w:marTop w:val="0"/>
      <w:marBottom w:val="0"/>
      <w:divBdr>
        <w:top w:val="none" w:sz="0" w:space="0" w:color="auto"/>
        <w:left w:val="none" w:sz="0" w:space="0" w:color="auto"/>
        <w:bottom w:val="none" w:sz="0" w:space="0" w:color="auto"/>
        <w:right w:val="none" w:sz="0" w:space="0" w:color="auto"/>
      </w:divBdr>
      <w:divsChild>
        <w:div w:id="1290822484">
          <w:marLeft w:val="0"/>
          <w:marRight w:val="0"/>
          <w:marTop w:val="0"/>
          <w:marBottom w:val="0"/>
          <w:divBdr>
            <w:top w:val="none" w:sz="0" w:space="0" w:color="auto"/>
            <w:left w:val="none" w:sz="0" w:space="0" w:color="auto"/>
            <w:bottom w:val="none" w:sz="0" w:space="0" w:color="auto"/>
            <w:right w:val="none" w:sz="0" w:space="0" w:color="auto"/>
          </w:divBdr>
          <w:divsChild>
            <w:div w:id="1215963540">
              <w:marLeft w:val="0"/>
              <w:marRight w:val="0"/>
              <w:marTop w:val="0"/>
              <w:marBottom w:val="0"/>
              <w:divBdr>
                <w:top w:val="none" w:sz="0" w:space="0" w:color="auto"/>
                <w:left w:val="none" w:sz="0" w:space="0" w:color="auto"/>
                <w:bottom w:val="none" w:sz="0" w:space="0" w:color="auto"/>
                <w:right w:val="none" w:sz="0" w:space="0" w:color="auto"/>
              </w:divBdr>
              <w:divsChild>
                <w:div w:id="1565675901">
                  <w:marLeft w:val="0"/>
                  <w:marRight w:val="0"/>
                  <w:marTop w:val="0"/>
                  <w:marBottom w:val="0"/>
                  <w:divBdr>
                    <w:top w:val="none" w:sz="0" w:space="0" w:color="auto"/>
                    <w:left w:val="none" w:sz="0" w:space="0" w:color="auto"/>
                    <w:bottom w:val="none" w:sz="0" w:space="0" w:color="auto"/>
                    <w:right w:val="none" w:sz="0" w:space="0" w:color="auto"/>
                  </w:divBdr>
                  <w:divsChild>
                    <w:div w:id="581909764">
                      <w:marLeft w:val="0"/>
                      <w:marRight w:val="0"/>
                      <w:marTop w:val="0"/>
                      <w:marBottom w:val="0"/>
                      <w:divBdr>
                        <w:top w:val="none" w:sz="0" w:space="0" w:color="auto"/>
                        <w:left w:val="none" w:sz="0" w:space="0" w:color="auto"/>
                        <w:bottom w:val="none" w:sz="0" w:space="0" w:color="auto"/>
                        <w:right w:val="none" w:sz="0" w:space="0" w:color="auto"/>
                      </w:divBdr>
                      <w:divsChild>
                        <w:div w:id="1378091980">
                          <w:marLeft w:val="0"/>
                          <w:marRight w:val="0"/>
                          <w:marTop w:val="0"/>
                          <w:marBottom w:val="0"/>
                          <w:divBdr>
                            <w:top w:val="none" w:sz="0" w:space="0" w:color="auto"/>
                            <w:left w:val="none" w:sz="0" w:space="0" w:color="auto"/>
                            <w:bottom w:val="none" w:sz="0" w:space="0" w:color="auto"/>
                            <w:right w:val="none" w:sz="0" w:space="0" w:color="auto"/>
                          </w:divBdr>
                          <w:divsChild>
                            <w:div w:id="1522546711">
                              <w:marLeft w:val="0"/>
                              <w:marRight w:val="0"/>
                              <w:marTop w:val="0"/>
                              <w:marBottom w:val="0"/>
                              <w:divBdr>
                                <w:top w:val="none" w:sz="0" w:space="0" w:color="auto"/>
                                <w:left w:val="none" w:sz="0" w:space="0" w:color="auto"/>
                                <w:bottom w:val="none" w:sz="0" w:space="0" w:color="auto"/>
                                <w:right w:val="none" w:sz="0" w:space="0" w:color="auto"/>
                              </w:divBdr>
                              <w:divsChild>
                                <w:div w:id="1190146120">
                                  <w:marLeft w:val="0"/>
                                  <w:marRight w:val="0"/>
                                  <w:marTop w:val="0"/>
                                  <w:marBottom w:val="0"/>
                                  <w:divBdr>
                                    <w:top w:val="none" w:sz="0" w:space="0" w:color="auto"/>
                                    <w:left w:val="none" w:sz="0" w:space="0" w:color="auto"/>
                                    <w:bottom w:val="none" w:sz="0" w:space="0" w:color="auto"/>
                                    <w:right w:val="none" w:sz="0" w:space="0" w:color="auto"/>
                                  </w:divBdr>
                                  <w:divsChild>
                                    <w:div w:id="1642733408">
                                      <w:marLeft w:val="150"/>
                                      <w:marRight w:val="150"/>
                                      <w:marTop w:val="0"/>
                                      <w:marBottom w:val="0"/>
                                      <w:divBdr>
                                        <w:top w:val="none" w:sz="0" w:space="0" w:color="auto"/>
                                        <w:left w:val="none" w:sz="0" w:space="0" w:color="auto"/>
                                        <w:bottom w:val="none" w:sz="0" w:space="0" w:color="auto"/>
                                        <w:right w:val="none" w:sz="0" w:space="0" w:color="auto"/>
                                      </w:divBdr>
                                      <w:divsChild>
                                        <w:div w:id="460002007">
                                          <w:marLeft w:val="0"/>
                                          <w:marRight w:val="0"/>
                                          <w:marTop w:val="0"/>
                                          <w:marBottom w:val="0"/>
                                          <w:divBdr>
                                            <w:top w:val="none" w:sz="0" w:space="0" w:color="auto"/>
                                            <w:left w:val="none" w:sz="0" w:space="0" w:color="auto"/>
                                            <w:bottom w:val="none" w:sz="0" w:space="0" w:color="auto"/>
                                            <w:right w:val="none" w:sz="0" w:space="0" w:color="auto"/>
                                          </w:divBdr>
                                          <w:divsChild>
                                            <w:div w:id="18476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846361">
      <w:bodyDiv w:val="1"/>
      <w:marLeft w:val="0"/>
      <w:marRight w:val="0"/>
      <w:marTop w:val="0"/>
      <w:marBottom w:val="0"/>
      <w:divBdr>
        <w:top w:val="none" w:sz="0" w:space="0" w:color="auto"/>
        <w:left w:val="none" w:sz="0" w:space="0" w:color="auto"/>
        <w:bottom w:val="none" w:sz="0" w:space="0" w:color="auto"/>
        <w:right w:val="none" w:sz="0" w:space="0" w:color="auto"/>
      </w:divBdr>
    </w:div>
    <w:div w:id="1292053290">
      <w:bodyDiv w:val="1"/>
      <w:marLeft w:val="0"/>
      <w:marRight w:val="0"/>
      <w:marTop w:val="0"/>
      <w:marBottom w:val="0"/>
      <w:divBdr>
        <w:top w:val="none" w:sz="0" w:space="0" w:color="auto"/>
        <w:left w:val="none" w:sz="0" w:space="0" w:color="auto"/>
        <w:bottom w:val="none" w:sz="0" w:space="0" w:color="auto"/>
        <w:right w:val="none" w:sz="0" w:space="0" w:color="auto"/>
      </w:divBdr>
      <w:divsChild>
        <w:div w:id="1698967601">
          <w:marLeft w:val="0"/>
          <w:marRight w:val="0"/>
          <w:marTop w:val="0"/>
          <w:marBottom w:val="0"/>
          <w:divBdr>
            <w:top w:val="none" w:sz="0" w:space="0" w:color="auto"/>
            <w:left w:val="none" w:sz="0" w:space="0" w:color="auto"/>
            <w:bottom w:val="none" w:sz="0" w:space="0" w:color="auto"/>
            <w:right w:val="none" w:sz="0" w:space="0" w:color="auto"/>
          </w:divBdr>
        </w:div>
      </w:divsChild>
    </w:div>
    <w:div w:id="1295982297">
      <w:bodyDiv w:val="1"/>
      <w:marLeft w:val="0"/>
      <w:marRight w:val="0"/>
      <w:marTop w:val="0"/>
      <w:marBottom w:val="0"/>
      <w:divBdr>
        <w:top w:val="none" w:sz="0" w:space="0" w:color="auto"/>
        <w:left w:val="none" w:sz="0" w:space="0" w:color="auto"/>
        <w:bottom w:val="none" w:sz="0" w:space="0" w:color="auto"/>
        <w:right w:val="none" w:sz="0" w:space="0" w:color="auto"/>
      </w:divBdr>
      <w:divsChild>
        <w:div w:id="1930842660">
          <w:marLeft w:val="0"/>
          <w:marRight w:val="0"/>
          <w:marTop w:val="0"/>
          <w:marBottom w:val="0"/>
          <w:divBdr>
            <w:top w:val="none" w:sz="0" w:space="0" w:color="auto"/>
            <w:left w:val="none" w:sz="0" w:space="0" w:color="auto"/>
            <w:bottom w:val="none" w:sz="0" w:space="0" w:color="auto"/>
            <w:right w:val="none" w:sz="0" w:space="0" w:color="auto"/>
          </w:divBdr>
          <w:divsChild>
            <w:div w:id="1892813110">
              <w:marLeft w:val="0"/>
              <w:marRight w:val="0"/>
              <w:marTop w:val="0"/>
              <w:marBottom w:val="0"/>
              <w:divBdr>
                <w:top w:val="none" w:sz="0" w:space="0" w:color="auto"/>
                <w:left w:val="none" w:sz="0" w:space="0" w:color="auto"/>
                <w:bottom w:val="none" w:sz="0" w:space="0" w:color="auto"/>
                <w:right w:val="none" w:sz="0" w:space="0" w:color="auto"/>
              </w:divBdr>
              <w:divsChild>
                <w:div w:id="13042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s.gov/privacy-disclosure/security-summit" TargetMode="External"/><Relationship Id="rId13" Type="http://schemas.openxmlformats.org/officeDocument/2006/relationships/oleObject" Target="embeddings/Microsoft_Word_97_-_2003_Document1.doc"/><Relationship Id="rId18" Type="http://schemas.openxmlformats.org/officeDocument/2006/relationships/image" Target="media/image7.emf"/><Relationship Id="rId26" Type="http://schemas.openxmlformats.org/officeDocument/2006/relationships/package" Target="embeddings/Microsoft_Word_Document2.docx"/><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image" Target="media/image12.emf"/><Relationship Id="rId7" Type="http://schemas.openxmlformats.org/officeDocument/2006/relationships/hyperlink" Target="https://www.irs.gov/newsroom/irs-state-tax-agencies-and-tax-industry-announce-national-tax-security-awareness-week-nov-27-dec-1-event-focuses-on-protecting-tax-financial-data-in-advance-of-holidays-filing-season" TargetMode="External"/><Relationship Id="rId12" Type="http://schemas.openxmlformats.org/officeDocument/2006/relationships/image" Target="media/image4.emf"/><Relationship Id="rId17" Type="http://schemas.openxmlformats.org/officeDocument/2006/relationships/oleObject" Target="embeddings/Microsoft_Word_97_-_2003_Document3.doc"/><Relationship Id="rId25" Type="http://schemas.openxmlformats.org/officeDocument/2006/relationships/image" Target="media/image10.emf"/><Relationship Id="rId33" Type="http://schemas.openxmlformats.org/officeDocument/2006/relationships/hyperlink" Target="https://twitter.com/IRSenEspanol"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s://www.irs.gov/newsroom/irs-tax-tips" TargetMode="External"/><Relationship Id="rId29" Type="http://schemas.openxmlformats.org/officeDocument/2006/relationships/hyperlink" Target="https://www.irsvideos.gov/DontTakeTheBaitProtectYourClientsAndYoursel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Microsoft_Word_97_-_2003_Document.doc"/><Relationship Id="rId24" Type="http://schemas.openxmlformats.org/officeDocument/2006/relationships/package" Target="embeddings/Microsoft_Word_Document1.docx"/><Relationship Id="rId32" Type="http://schemas.openxmlformats.org/officeDocument/2006/relationships/hyperlink" Target="https://twitter.com/IRStaxpros" TargetMode="External"/><Relationship Id="rId5" Type="http://schemas.openxmlformats.org/officeDocument/2006/relationships/image" Target="media/image1.png"/><Relationship Id="rId15" Type="http://schemas.openxmlformats.org/officeDocument/2006/relationships/oleObject" Target="embeddings/Microsoft_Word_97_-_2003_Document2.doc"/><Relationship Id="rId23" Type="http://schemas.openxmlformats.org/officeDocument/2006/relationships/image" Target="media/image9.emf"/><Relationship Id="rId28" Type="http://schemas.openxmlformats.org/officeDocument/2006/relationships/package" Target="embeddings/Microsoft_Word_Document3.docx"/><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Microsoft_Word_97_-_2003_Document4.doc"/><Relationship Id="rId31" Type="http://schemas.openxmlformats.org/officeDocument/2006/relationships/hyperlink" Target="https://twitter.com/IRSnews" TargetMode="External"/><Relationship Id="rId4" Type="http://schemas.openxmlformats.org/officeDocument/2006/relationships/webSettings" Target="webSettings.xml"/><Relationship Id="rId9" Type="http://schemas.openxmlformats.org/officeDocument/2006/relationships/hyperlink" Target="https://www.irs.gov/newsroom/news-releases-for-current-month" TargetMode="External"/><Relationship Id="rId14" Type="http://schemas.openxmlformats.org/officeDocument/2006/relationships/image" Target="media/image5.emf"/><Relationship Id="rId22" Type="http://schemas.openxmlformats.org/officeDocument/2006/relationships/package" Target="embeddings/Microsoft_Word_Document.docx"/><Relationship Id="rId27" Type="http://schemas.openxmlformats.org/officeDocument/2006/relationships/image" Target="media/image11.emf"/><Relationship Id="rId30" Type="http://schemas.openxmlformats.org/officeDocument/2006/relationships/hyperlink" Target="https://www.irsvideos.gov/DontTakeTheBaitProtectYourClientsAndYoursel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2418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EITC DUE DILIGENCE</vt:lpstr>
    </vt:vector>
  </TitlesOfParts>
  <Company>Department of the Treasury</Company>
  <LinksUpToDate>false</LinksUpToDate>
  <CharactersWithSpaces>2667</CharactersWithSpaces>
  <SharedDoc>false</SharedDoc>
  <HLinks>
    <vt:vector size="84" baseType="variant">
      <vt:variant>
        <vt:i4>539164752</vt:i4>
      </vt:variant>
      <vt:variant>
        <vt:i4>39</vt:i4>
      </vt:variant>
      <vt:variant>
        <vt:i4>0</vt:i4>
      </vt:variant>
      <vt:variant>
        <vt:i4>5</vt:i4>
      </vt:variant>
      <vt:variant>
        <vt:lpwstr>http://www.irs.gov/Individuals/Earned-Income-Tax-Credit-(EITC)-–--Use-the-EITC-Assistant-to-Find-Out-if-You-Should-Claim-it.</vt:lpwstr>
      </vt:variant>
      <vt:variant>
        <vt:lpwstr/>
      </vt:variant>
      <vt:variant>
        <vt:i4>2490404</vt:i4>
      </vt:variant>
      <vt:variant>
        <vt:i4>36</vt:i4>
      </vt:variant>
      <vt:variant>
        <vt:i4>0</vt:i4>
      </vt:variant>
      <vt:variant>
        <vt:i4>5</vt:i4>
      </vt:variant>
      <vt:variant>
        <vt:lpwstr>http://www.eitc.irs.gov/Tax-Preparer-Toolkit/dd</vt:lpwstr>
      </vt:variant>
      <vt:variant>
        <vt:lpwstr/>
      </vt:variant>
      <vt:variant>
        <vt:i4>5767245</vt:i4>
      </vt:variant>
      <vt:variant>
        <vt:i4>33</vt:i4>
      </vt:variant>
      <vt:variant>
        <vt:i4>0</vt:i4>
      </vt:variant>
      <vt:variant>
        <vt:i4>5</vt:i4>
      </vt:variant>
      <vt:variant>
        <vt:lpwstr>http://www.irs.gov/pub/irs-pdf/p4717.pdf</vt:lpwstr>
      </vt:variant>
      <vt:variant>
        <vt:lpwstr/>
      </vt:variant>
      <vt:variant>
        <vt:i4>720963</vt:i4>
      </vt:variant>
      <vt:variant>
        <vt:i4>30</vt:i4>
      </vt:variant>
      <vt:variant>
        <vt:i4>0</vt:i4>
      </vt:variant>
      <vt:variant>
        <vt:i4>5</vt:i4>
      </vt:variant>
      <vt:variant>
        <vt:lpwstr>https://www.irs.gov/Credits-&amp;-Deductions/Individuals/Earned-Income-Tax-Credit/EITC-Publications,-Forms,-Brochures-and-Other-Resources</vt:lpwstr>
      </vt:variant>
      <vt:variant>
        <vt:lpwstr/>
      </vt:variant>
      <vt:variant>
        <vt:i4>5832772</vt:i4>
      </vt:variant>
      <vt:variant>
        <vt:i4>27</vt:i4>
      </vt:variant>
      <vt:variant>
        <vt:i4>0</vt:i4>
      </vt:variant>
      <vt:variant>
        <vt:i4>5</vt:i4>
      </vt:variant>
      <vt:variant>
        <vt:lpwstr>http://www.irs.gov/pub/irs-pdf/p4687.pdf</vt:lpwstr>
      </vt:variant>
      <vt:variant>
        <vt:lpwstr/>
      </vt:variant>
      <vt:variant>
        <vt:i4>4259910</vt:i4>
      </vt:variant>
      <vt:variant>
        <vt:i4>24</vt:i4>
      </vt:variant>
      <vt:variant>
        <vt:i4>0</vt:i4>
      </vt:variant>
      <vt:variant>
        <vt:i4>5</vt:i4>
      </vt:variant>
      <vt:variant>
        <vt:lpwstr>http://www.irs.gov/pub/irs-pdf/f8867.pdf</vt:lpwstr>
      </vt:variant>
      <vt:variant>
        <vt:lpwstr/>
      </vt:variant>
      <vt:variant>
        <vt:i4>1966160</vt:i4>
      </vt:variant>
      <vt:variant>
        <vt:i4>21</vt:i4>
      </vt:variant>
      <vt:variant>
        <vt:i4>0</vt:i4>
      </vt:variant>
      <vt:variant>
        <vt:i4>5</vt:i4>
      </vt:variant>
      <vt:variant>
        <vt:lpwstr>http://www.irs.gov/Tax-Professionals/IRS-Letters-and-Visits-to-Return-Preparers-FAQs</vt:lpwstr>
      </vt:variant>
      <vt:variant>
        <vt:lpwstr/>
      </vt:variant>
      <vt:variant>
        <vt:i4>2162740</vt:i4>
      </vt:variant>
      <vt:variant>
        <vt:i4>18</vt:i4>
      </vt:variant>
      <vt:variant>
        <vt:i4>0</vt:i4>
      </vt:variant>
      <vt:variant>
        <vt:i4>5</vt:i4>
      </vt:variant>
      <vt:variant>
        <vt:lpwstr>http://www.irs.gov/Tax-Professionals/IRS-Letters-and-Visits-to-Return-Preparers</vt:lpwstr>
      </vt:variant>
      <vt:variant>
        <vt:lpwstr/>
      </vt:variant>
      <vt:variant>
        <vt:i4>4391002</vt:i4>
      </vt:variant>
      <vt:variant>
        <vt:i4>15</vt:i4>
      </vt:variant>
      <vt:variant>
        <vt:i4>0</vt:i4>
      </vt:variant>
      <vt:variant>
        <vt:i4>5</vt:i4>
      </vt:variant>
      <vt:variant>
        <vt:lpwstr>http://www.eitc.irs.gov/Tax-Preparer-Toolkit/ddmodule</vt:lpwstr>
      </vt:variant>
      <vt:variant>
        <vt:lpwstr/>
      </vt:variant>
      <vt:variant>
        <vt:i4>5570629</vt:i4>
      </vt:variant>
      <vt:variant>
        <vt:i4>12</vt:i4>
      </vt:variant>
      <vt:variant>
        <vt:i4>0</vt:i4>
      </vt:variant>
      <vt:variant>
        <vt:i4>5</vt:i4>
      </vt:variant>
      <vt:variant>
        <vt:lpwstr>http://www.eitc.irs.gov/Tax-Preparer-Toolkit/faqs</vt:lpwstr>
      </vt:variant>
      <vt:variant>
        <vt:lpwstr/>
      </vt:variant>
      <vt:variant>
        <vt:i4>2228284</vt:i4>
      </vt:variant>
      <vt:variant>
        <vt:i4>9</vt:i4>
      </vt:variant>
      <vt:variant>
        <vt:i4>0</vt:i4>
      </vt:variant>
      <vt:variant>
        <vt:i4>5</vt:i4>
      </vt:variant>
      <vt:variant>
        <vt:lpwstr>http://www.eitc.irs.gov/Tax-Preparer-Toolkit/compliance</vt:lpwstr>
      </vt:variant>
      <vt:variant>
        <vt:lpwstr/>
      </vt:variant>
      <vt:variant>
        <vt:i4>4587589</vt:i4>
      </vt:variant>
      <vt:variant>
        <vt:i4>6</vt:i4>
      </vt:variant>
      <vt:variant>
        <vt:i4>0</vt:i4>
      </vt:variant>
      <vt:variant>
        <vt:i4>5</vt:i4>
      </vt:variant>
      <vt:variant>
        <vt:lpwstr>http://www.eitc.irs.gov/Tax-Preparer-Toolkit/main</vt:lpwstr>
      </vt:variant>
      <vt:variant>
        <vt:lpwstr/>
      </vt:variant>
      <vt:variant>
        <vt:i4>524369</vt:i4>
      </vt:variant>
      <vt:variant>
        <vt:i4>3</vt:i4>
      </vt:variant>
      <vt:variant>
        <vt:i4>0</vt:i4>
      </vt:variant>
      <vt:variant>
        <vt:i4>5</vt:i4>
      </vt:variant>
      <vt:variant>
        <vt:lpwstr>http://www.eitc.irs.gov/</vt:lpwstr>
      </vt:variant>
      <vt:variant>
        <vt:lpwstr/>
      </vt:variant>
      <vt:variant>
        <vt:i4>4587589</vt:i4>
      </vt:variant>
      <vt:variant>
        <vt:i4>0</vt:i4>
      </vt:variant>
      <vt:variant>
        <vt:i4>0</vt:i4>
      </vt:variant>
      <vt:variant>
        <vt:i4>5</vt:i4>
      </vt:variant>
      <vt:variant>
        <vt:lpwstr>http://www.eitc.irs.gov/Tax-Preparer-Toolkit/main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EITC DUE DILIGENCE</dc:title>
  <dc:creator>QDMFB</dc:creator>
  <cp:lastModifiedBy>Wilson, Brittany (GOV)</cp:lastModifiedBy>
  <cp:revision>2</cp:revision>
  <dcterms:created xsi:type="dcterms:W3CDTF">2017-11-28T19:30:00Z</dcterms:created>
  <dcterms:modified xsi:type="dcterms:W3CDTF">2017-11-28T19:30:00Z</dcterms:modified>
</cp:coreProperties>
</file>