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2277B931" w:rsidR="00C16168" w:rsidRPr="0059452F" w:rsidRDefault="00CB2B09" w:rsidP="0059452F">
      <w:pPr>
        <w:pStyle w:val="Heading1"/>
        <w:spacing w:before="140"/>
        <w:rPr>
          <w:color w:val="auto"/>
        </w:rPr>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3643F2">
        <w:t>Meeting Minutes</w:t>
      </w:r>
      <w:r w:rsidR="0059452F">
        <w:t xml:space="preserve"> </w:t>
      </w:r>
      <w:r w:rsidR="0059452F">
        <w:br/>
      </w:r>
      <w:r w:rsidR="0059452F" w:rsidRPr="0059452F">
        <w:rPr>
          <w:color w:val="auto"/>
          <w:sz w:val="22"/>
        </w:rPr>
        <w:t>Resource Damage Assessment (RDA)</w:t>
      </w:r>
      <w:r w:rsidR="0059452F">
        <w:rPr>
          <w:color w:val="auto"/>
          <w:sz w:val="22"/>
        </w:rPr>
        <w:t xml:space="preserve"> </w:t>
      </w:r>
      <w:bookmarkStart w:id="0" w:name="_GoBack"/>
      <w:bookmarkEnd w:id="0"/>
      <w:r w:rsidR="0059452F" w:rsidRPr="0059452F">
        <w:rPr>
          <w:color w:val="auto"/>
          <w:sz w:val="22"/>
        </w:rPr>
        <w:t>Committee Meeting</w:t>
      </w:r>
    </w:p>
    <w:p w14:paraId="23CDEC25" w14:textId="63B2858B" w:rsidR="00CB2B09" w:rsidRDefault="003573B3" w:rsidP="003643F2">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1-12T00:00:00Z">
            <w:dateFormat w:val="dddd, MMMM d, yyyy"/>
            <w:lid w:val="en-US"/>
            <w:storeMappedDataAs w:val="dateTime"/>
            <w:calendar w:val="gregorian"/>
          </w:date>
        </w:sdtPr>
        <w:sdtEndPr/>
        <w:sdtContent>
          <w:r w:rsidR="001E1F9F">
            <w:t>Wednesday, January 12, 2022</w:t>
          </w:r>
        </w:sdtContent>
      </w:sdt>
      <w:r w:rsidR="004223AF">
        <w:br/>
      </w:r>
      <w:r w:rsidR="003643F2">
        <w:rPr>
          <w:b/>
        </w:rPr>
        <w:t>Zoom</w:t>
      </w:r>
    </w:p>
    <w:p w14:paraId="65CFE400" w14:textId="025ED5A4" w:rsidR="00695FE6" w:rsidRDefault="000511B0" w:rsidP="00695FE6">
      <w:r>
        <w:t xml:space="preserve">Call to Order: </w:t>
      </w:r>
      <w:sdt>
        <w:sdtPr>
          <w:id w:val="-52007175"/>
          <w:placeholder>
            <w:docPart w:val="DefaultPlaceholder_-1854013438"/>
          </w:placeholder>
          <w:date w:fullDate="2022-01-12T09:16:00Z">
            <w:dateFormat w:val="h:mm am/pm"/>
            <w:lid w:val="en-US"/>
            <w:storeMappedDataAs w:val="dateTime"/>
            <w:calendar w:val="gregorian"/>
          </w:date>
        </w:sdtPr>
        <w:sdtEndPr/>
        <w:sdtContent>
          <w:r w:rsidR="001E1F9F">
            <w:t>9:16 AM</w:t>
          </w:r>
        </w:sdtContent>
      </w:sdt>
    </w:p>
    <w:p w14:paraId="60426FC4" w14:textId="52BC24CC"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1-12-08T00:00:00Z">
            <w:dateFormat w:val="MMMM d, yyyy"/>
            <w:lid w:val="en-US"/>
            <w:storeMappedDataAs w:val="dateTime"/>
            <w:calendar w:val="gregorian"/>
          </w:date>
        </w:sdtPr>
        <w:sdtEndPr/>
        <w:sdtContent>
          <w:r w:rsidR="001E1F9F">
            <w:t>December 8, 2021</w:t>
          </w:r>
        </w:sdtContent>
      </w:sdt>
      <w:r w:rsidR="007F23BB">
        <w:t xml:space="preserve"> RDA Committee Meeting passed</w:t>
      </w:r>
      <w:r w:rsidR="00F62025">
        <w:t>.</w:t>
      </w:r>
    </w:p>
    <w:p w14:paraId="6FC693AF" w14:textId="1A85926A" w:rsidR="00695FE6" w:rsidRDefault="00695FE6" w:rsidP="00695FE6">
      <w:r>
        <w:t xml:space="preserve">Adjournment: </w:t>
      </w:r>
      <w:sdt>
        <w:sdtPr>
          <w:id w:val="-1306161386"/>
          <w:placeholder>
            <w:docPart w:val="DefaultPlaceholder_-1854013438"/>
          </w:placeholder>
          <w:date w:fullDate="2022-01-12T09:46:00Z">
            <w:dateFormat w:val="h:mm am/pm"/>
            <w:lid w:val="en-US"/>
            <w:storeMappedDataAs w:val="dateTime"/>
            <w:calendar w:val="gregorian"/>
          </w:date>
        </w:sdtPr>
        <w:sdtEndPr/>
        <w:sdtContent>
          <w:r w:rsidR="001E1F9F">
            <w:t>9:46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1E645D" w14:paraId="6B204F41" w14:textId="77777777" w:rsidTr="009760D3">
        <w:tc>
          <w:tcPr>
            <w:tcW w:w="3634" w:type="pct"/>
            <w:vAlign w:val="center"/>
          </w:tcPr>
          <w:p w14:paraId="3FCB41DC" w14:textId="479487AE" w:rsidR="007376F7" w:rsidRPr="001E645D" w:rsidRDefault="001E645D" w:rsidP="00BA5265">
            <w:pPr>
              <w:spacing w:before="40" w:after="40"/>
            </w:pPr>
            <w:r w:rsidRPr="001E645D">
              <w:t>RDA Committee</w:t>
            </w:r>
            <w:r>
              <w:br/>
            </w:r>
            <w:r w:rsidRPr="001E645D">
              <w:t xml:space="preserve">Washington State </w:t>
            </w:r>
            <w:r w:rsidR="007376F7" w:rsidRPr="001E645D">
              <w:t>Parks &amp; Recreation Commission</w:t>
            </w:r>
          </w:p>
        </w:tc>
        <w:tc>
          <w:tcPr>
            <w:tcW w:w="1366" w:type="pct"/>
            <w:vAlign w:val="center"/>
          </w:tcPr>
          <w:p w14:paraId="73AA6637" w14:textId="65EB0F10" w:rsidR="007376F7" w:rsidRPr="001E645D" w:rsidRDefault="007376F7" w:rsidP="00BA5265">
            <w:pPr>
              <w:spacing w:before="40" w:after="40"/>
            </w:pPr>
            <w:r w:rsidRPr="001E645D">
              <w:t>Jessica Logan</w:t>
            </w:r>
          </w:p>
        </w:tc>
      </w:tr>
      <w:tr w:rsidR="001E645D" w14:paraId="6526B77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FDAE7D0" w14:textId="01FC034E" w:rsidR="001E645D" w:rsidRDefault="001E645D" w:rsidP="00BA5265">
            <w:pPr>
              <w:spacing w:before="40" w:after="40"/>
            </w:pPr>
            <w:r>
              <w:t>Washington State Department of Ecology</w:t>
            </w:r>
          </w:p>
        </w:tc>
        <w:tc>
          <w:tcPr>
            <w:tcW w:w="1366" w:type="pct"/>
            <w:vAlign w:val="center"/>
          </w:tcPr>
          <w:p w14:paraId="5BFBC7A4" w14:textId="39B6325F" w:rsidR="001E645D" w:rsidRDefault="001E645D" w:rsidP="00F45738">
            <w:pPr>
              <w:spacing w:before="40" w:after="40"/>
            </w:pPr>
            <w:r>
              <w:t>Josh Weide</w:t>
            </w:r>
          </w:p>
        </w:tc>
      </w:tr>
      <w:tr w:rsidR="00D364A5" w14:paraId="4CD92B97" w14:textId="77777777" w:rsidTr="009760D3">
        <w:tc>
          <w:tcPr>
            <w:tcW w:w="3634" w:type="pct"/>
            <w:vAlign w:val="center"/>
          </w:tcPr>
          <w:p w14:paraId="357818DB" w14:textId="2D23CB4F" w:rsidR="00D364A5" w:rsidRDefault="00D364A5" w:rsidP="00BA5265">
            <w:pPr>
              <w:spacing w:before="40" w:after="40"/>
            </w:pPr>
            <w:r>
              <w:t>Washington State Department of Ecology</w:t>
            </w:r>
          </w:p>
        </w:tc>
        <w:tc>
          <w:tcPr>
            <w:tcW w:w="1366" w:type="pct"/>
            <w:vAlign w:val="center"/>
          </w:tcPr>
          <w:p w14:paraId="5B5E5469" w14:textId="5FCE9F8A" w:rsidR="00D364A5" w:rsidRDefault="00D364A5" w:rsidP="00F45738">
            <w:pPr>
              <w:spacing w:before="40" w:after="40"/>
            </w:pPr>
            <w:r>
              <w:t>Tami Neilson</w:t>
            </w:r>
          </w:p>
        </w:tc>
      </w:tr>
      <w:tr w:rsidR="001E645D" w14:paraId="6BF9E43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B51A68" w14:textId="4212F697" w:rsidR="001E645D" w:rsidRDefault="001E645D" w:rsidP="00BA5265">
            <w:pPr>
              <w:spacing w:before="40" w:after="40"/>
            </w:pPr>
            <w:r>
              <w:t>Yakama Nation</w:t>
            </w:r>
          </w:p>
        </w:tc>
        <w:tc>
          <w:tcPr>
            <w:tcW w:w="1366" w:type="pct"/>
            <w:vAlign w:val="center"/>
          </w:tcPr>
          <w:p w14:paraId="62C2F33A" w14:textId="7587B911" w:rsidR="001E645D" w:rsidRDefault="001E645D" w:rsidP="00BA5265">
            <w:pPr>
              <w:spacing w:before="40" w:after="40"/>
            </w:pPr>
            <w:r>
              <w:t>Natalie Swan</w:t>
            </w:r>
          </w:p>
        </w:tc>
      </w:tr>
    </w:tbl>
    <w:p w14:paraId="301C867A" w14:textId="4B238F1D" w:rsidR="00695FE6" w:rsidRDefault="00695FE6" w:rsidP="001E645D">
      <w:pPr>
        <w:pStyle w:val="Heading2"/>
        <w:spacing w:before="240"/>
      </w:pPr>
      <w:r>
        <w:t>Minutes</w:t>
      </w:r>
    </w:p>
    <w:p w14:paraId="100FDE78" w14:textId="428057A9" w:rsidR="006D3E9B" w:rsidRPr="006D3E9B" w:rsidRDefault="006D3E9B" w:rsidP="006D3E9B">
      <w:r>
        <w:t>* Late start due to technical difficulties.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7C729F50" w:rsidR="00AD0D7E" w:rsidRDefault="00AD0D7E" w:rsidP="00AD0D7E">
      <w:pPr>
        <w:pStyle w:val="Heading5"/>
      </w:pPr>
      <w:r w:rsidRPr="00D41C4D">
        <w:t>ERTS</w:t>
      </w:r>
      <w:r>
        <w:t># 7</w:t>
      </w:r>
      <w:r w:rsidR="001E1F9F">
        <w:t xml:space="preserve">10259 P/C </w:t>
      </w:r>
      <w:r w:rsidR="001E1F9F">
        <w:rPr>
          <w:i/>
        </w:rPr>
        <w:t>Katy Joe</w:t>
      </w:r>
    </w:p>
    <w:p w14:paraId="15866547" w14:textId="7DCB2AD4" w:rsidR="00AD0D7E" w:rsidRDefault="00AD0D7E" w:rsidP="00AD0D7E">
      <w:pPr>
        <w:pStyle w:val="ListParagraph"/>
        <w:numPr>
          <w:ilvl w:val="0"/>
          <w:numId w:val="5"/>
        </w:numPr>
        <w:ind w:left="1800"/>
      </w:pPr>
      <w:r>
        <w:t>Geoff summarized the incident:</w:t>
      </w:r>
      <w:r>
        <w:br/>
        <w:t>On</w:t>
      </w:r>
      <w:r w:rsidR="005F4034">
        <w:t xml:space="preserve"> </w:t>
      </w:r>
      <w:r w:rsidR="0054301A">
        <w:t xml:space="preserve">October 29, 2021, Ecology was notified of a sheen from a sunken 36’ wood-hulled motor boat, the P/C </w:t>
      </w:r>
      <w:r w:rsidR="0054301A" w:rsidRPr="0054301A">
        <w:rPr>
          <w:i/>
        </w:rPr>
        <w:t>Katy Joe</w:t>
      </w:r>
      <w:r w:rsidR="0054301A">
        <w:t xml:space="preserve">. The vessel sank 200 feet off shore of Ross Point in Sinclair </w:t>
      </w:r>
      <w:r w:rsidR="00AC2DD0">
        <w:t>Inlet</w:t>
      </w:r>
      <w:r w:rsidR="0054301A">
        <w:t xml:space="preserve"> near Port Orchard. Ecology and the USCG responded, and the USCG hired Global Diving and Salvage to remove the oil. Of the 56 gallons of gasoline aboard the vessel at the time of the sinking, 15 gallons was removed. An estimated 41 gallons of gasoline and 2.5 gallons of lube oil was lost to the environment. To date, the vessel has not been removed from the water.</w:t>
      </w:r>
    </w:p>
    <w:p w14:paraId="5FE82138" w14:textId="77777777" w:rsidR="00AD0D7E" w:rsidRDefault="00AD0D7E" w:rsidP="00AD0D7E">
      <w:pPr>
        <w:pStyle w:val="ListParagraph"/>
        <w:numPr>
          <w:ilvl w:val="0"/>
          <w:numId w:val="5"/>
        </w:numPr>
        <w:ind w:left="1800"/>
      </w:pPr>
      <w:r>
        <w:lastRenderedPageBreak/>
        <w:t>Preassessment Screening:</w:t>
      </w:r>
    </w:p>
    <w:p w14:paraId="674F45AC" w14:textId="3D7D3657" w:rsidR="00AD0D7E" w:rsidRDefault="00AD0D7E" w:rsidP="00AD0D7E">
      <w:pPr>
        <w:pStyle w:val="ListParagraph"/>
        <w:numPr>
          <w:ilvl w:val="1"/>
          <w:numId w:val="5"/>
        </w:numPr>
        <w:ind w:left="2160"/>
      </w:pPr>
      <w:r>
        <w:t>Are the damages quantifiable at a reasonable cost? 6 no</w:t>
      </w:r>
      <w:r w:rsidR="00BE7429">
        <w:t>.</w:t>
      </w:r>
    </w:p>
    <w:p w14:paraId="6730B9A3" w14:textId="4C8DD3B5" w:rsidR="00AD0D7E" w:rsidRDefault="00AD0D7E" w:rsidP="00AD0D7E">
      <w:pPr>
        <w:pStyle w:val="ListParagraph"/>
        <w:numPr>
          <w:ilvl w:val="1"/>
          <w:numId w:val="5"/>
        </w:numPr>
        <w:ind w:left="2160"/>
      </w:pPr>
      <w:r>
        <w:t>Is restoration or enhancement technically feasible? 6 no</w:t>
      </w:r>
      <w:r w:rsidR="00BE7429">
        <w:t>.</w:t>
      </w:r>
    </w:p>
    <w:p w14:paraId="4A347FFE" w14:textId="57D5148C" w:rsidR="00AD0D7E" w:rsidRDefault="00AD0D7E" w:rsidP="00AD0D7E">
      <w:pPr>
        <w:pStyle w:val="ListParagraph"/>
        <w:numPr>
          <w:ilvl w:val="1"/>
          <w:numId w:val="5"/>
        </w:numPr>
        <w:ind w:left="2160"/>
      </w:pPr>
      <w:r>
        <w:t>Compensation schedule authorized to calculate damages.</w:t>
      </w:r>
    </w:p>
    <w:p w14:paraId="2E8F3AFC" w14:textId="37ADA226" w:rsidR="001E1F9F" w:rsidRDefault="001E1F9F" w:rsidP="001E1F9F">
      <w:pPr>
        <w:pStyle w:val="Heading5"/>
      </w:pPr>
      <w:r w:rsidRPr="00D41C4D">
        <w:t>ERTS</w:t>
      </w:r>
      <w:r>
        <w:t xml:space="preserve"># 710640 P/C </w:t>
      </w:r>
      <w:r>
        <w:rPr>
          <w:i/>
        </w:rPr>
        <w:t>Zuma</w:t>
      </w:r>
    </w:p>
    <w:p w14:paraId="47D6ADAA" w14:textId="2959AB46" w:rsidR="001E1F9F" w:rsidRDefault="001E1F9F" w:rsidP="001E1F9F">
      <w:pPr>
        <w:pStyle w:val="ListParagraph"/>
        <w:numPr>
          <w:ilvl w:val="0"/>
          <w:numId w:val="5"/>
        </w:numPr>
        <w:ind w:left="1800"/>
      </w:pPr>
      <w:r>
        <w:t>Geoff summarized the incident:</w:t>
      </w:r>
      <w:r>
        <w:br/>
        <w:t xml:space="preserve">On </w:t>
      </w:r>
      <w:r w:rsidR="0054301A">
        <w:t xml:space="preserve">November 13, 2021, </w:t>
      </w:r>
      <w:r w:rsidR="00CF1DB7">
        <w:t>the owner of the 65’ P/C Zuma was con</w:t>
      </w:r>
      <w:r w:rsidR="00AC2DD0">
        <w:t>ducting an internal fuel polish</w:t>
      </w:r>
      <w:r w:rsidR="00CF1DB7">
        <w:t xml:space="preserve"> when a valve was inadvertently left open, allowing diesel fuel to enter the wrong tank, spilling 127 to 350 gallons of diesel fuel into Salmon Bay. Seattle Fire used sorbent boom to contain the oil, and NRC was hired to clean-up the spill.</w:t>
      </w:r>
    </w:p>
    <w:p w14:paraId="46566BCD" w14:textId="1750867C" w:rsidR="001E1F9F" w:rsidRDefault="001E1F9F" w:rsidP="001E1F9F">
      <w:pPr>
        <w:pStyle w:val="ListParagraph"/>
        <w:numPr>
          <w:ilvl w:val="0"/>
          <w:numId w:val="5"/>
        </w:numPr>
        <w:ind w:left="1800"/>
      </w:pPr>
      <w:r>
        <w:t xml:space="preserve">Don Noviello noted that a significant wildlife assessment </w:t>
      </w:r>
      <w:r w:rsidR="00EE098F">
        <w:t>occurred on this incident</w:t>
      </w:r>
      <w:r>
        <w:t xml:space="preserve"> due to a report of an oiled bird. No oiled wildlife were observed during those efforts.</w:t>
      </w:r>
    </w:p>
    <w:p w14:paraId="11D11D9D" w14:textId="77777777" w:rsidR="001E1F9F" w:rsidRDefault="001E1F9F" w:rsidP="001E1F9F">
      <w:pPr>
        <w:pStyle w:val="ListParagraph"/>
        <w:numPr>
          <w:ilvl w:val="0"/>
          <w:numId w:val="5"/>
        </w:numPr>
        <w:ind w:left="1800"/>
      </w:pPr>
      <w:r>
        <w:t>Preassessment Screening:</w:t>
      </w:r>
    </w:p>
    <w:p w14:paraId="1E69D51F" w14:textId="77777777" w:rsidR="001E1F9F" w:rsidRDefault="001E1F9F" w:rsidP="001E1F9F">
      <w:pPr>
        <w:pStyle w:val="ListParagraph"/>
        <w:numPr>
          <w:ilvl w:val="1"/>
          <w:numId w:val="5"/>
        </w:numPr>
        <w:ind w:left="2160"/>
      </w:pPr>
      <w:r>
        <w:t>Are the damages quantifiable at a reasonable cost? 6 no.</w:t>
      </w:r>
    </w:p>
    <w:p w14:paraId="5D21CBDE" w14:textId="77777777" w:rsidR="001E1F9F" w:rsidRDefault="001E1F9F" w:rsidP="001E1F9F">
      <w:pPr>
        <w:pStyle w:val="ListParagraph"/>
        <w:numPr>
          <w:ilvl w:val="1"/>
          <w:numId w:val="5"/>
        </w:numPr>
        <w:ind w:left="2160"/>
      </w:pPr>
      <w:r>
        <w:t>Is restoration or enhancement technically feasible? 6 no.</w:t>
      </w:r>
    </w:p>
    <w:p w14:paraId="7496FA08" w14:textId="77777777" w:rsidR="001E1F9F" w:rsidRDefault="001E1F9F" w:rsidP="001E1F9F">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27B44CFA" w14:textId="1F777CE9" w:rsidR="006D3E9B" w:rsidRDefault="001E1F9F" w:rsidP="006D3E9B">
      <w:pPr>
        <w:pStyle w:val="Heading4"/>
        <w:numPr>
          <w:ilvl w:val="0"/>
          <w:numId w:val="12"/>
        </w:numPr>
      </w:pPr>
      <w:r>
        <w:t>ERTS# 687507 Olympia Brewery Spill</w:t>
      </w:r>
    </w:p>
    <w:p w14:paraId="45FFB369" w14:textId="00B3185F" w:rsidR="006D3E9B" w:rsidRDefault="006D3E9B" w:rsidP="006D3E9B">
      <w:pPr>
        <w:ind w:left="1080"/>
      </w:pPr>
      <w:r>
        <w:t>The damage claim has been issued to Tumwater Development LLC. The damages calculated to $</w:t>
      </w:r>
      <w:r w:rsidRPr="006D3E9B">
        <w:t>30,430.08</w:t>
      </w:r>
      <w:r>
        <w:t>.</w:t>
      </w:r>
    </w:p>
    <w:p w14:paraId="71BAB7A5" w14:textId="633B19E5" w:rsidR="006D3E9B" w:rsidRDefault="006D3E9B" w:rsidP="006D3E9B">
      <w:pPr>
        <w:pStyle w:val="Heading4"/>
      </w:pPr>
      <w:r>
        <w:t xml:space="preserve">ERTS# </w:t>
      </w:r>
      <w:r w:rsidRPr="006D3E9B">
        <w:t>710394</w:t>
      </w:r>
      <w:r>
        <w:t xml:space="preserve"> Deep River Derelict Barge Spill</w:t>
      </w:r>
    </w:p>
    <w:p w14:paraId="6D5D58AE" w14:textId="70A9439E" w:rsidR="006D3E9B" w:rsidRPr="006D3E9B" w:rsidRDefault="006D3E9B" w:rsidP="006D3E9B">
      <w:pPr>
        <w:ind w:left="1080"/>
      </w:pPr>
      <w:r>
        <w:t>A</w:t>
      </w:r>
      <w:r w:rsidR="00EE098F">
        <w:t>nalytical results have identified</w:t>
      </w:r>
      <w:r>
        <w:t xml:space="preserve"> a discrete area of </w:t>
      </w:r>
      <w:r w:rsidR="0013266A">
        <w:t xml:space="preserve">sediment </w:t>
      </w:r>
      <w:r>
        <w:t>contamination below the barge location.</w:t>
      </w:r>
      <w:r w:rsidR="00EE098F">
        <w:t xml:space="preserve"> Unified command is evaluating cleanup options.</w:t>
      </w:r>
    </w:p>
    <w:p w14:paraId="2E3CE1DD" w14:textId="244A8974" w:rsidR="00B47D29" w:rsidRDefault="00F42522" w:rsidP="003729AD">
      <w:pPr>
        <w:pStyle w:val="Heading3"/>
      </w:pPr>
      <w:r>
        <w:t>Announcements</w:t>
      </w:r>
    </w:p>
    <w:p w14:paraId="35DED291" w14:textId="2F07A075" w:rsidR="00363552" w:rsidRDefault="00A001F6" w:rsidP="009F5CB0">
      <w:pPr>
        <w:pStyle w:val="ListParagraph"/>
        <w:numPr>
          <w:ilvl w:val="0"/>
          <w:numId w:val="4"/>
        </w:numPr>
      </w:pPr>
      <w:r>
        <w:t>Zoom will replace WebEx as the virtual platform for this meeting moving forward</w:t>
      </w:r>
      <w:r w:rsidR="00363552">
        <w:t>.</w:t>
      </w:r>
    </w:p>
    <w:p w14:paraId="30B7726B" w14:textId="596C1A2B" w:rsidR="00F4578E" w:rsidRPr="003729AD" w:rsidRDefault="00F4578E" w:rsidP="009F5CB0">
      <w:pPr>
        <w:pStyle w:val="ListParagraph"/>
        <w:numPr>
          <w:ilvl w:val="0"/>
          <w:numId w:val="4"/>
        </w:numPr>
      </w:pPr>
      <w:r>
        <w:t xml:space="preserve">Next meeting: </w:t>
      </w:r>
      <w:sdt>
        <w:sdtPr>
          <w:id w:val="-585068967"/>
          <w:placeholder>
            <w:docPart w:val="DefaultPlaceholder_-1854013438"/>
          </w:placeholder>
          <w:date w:fullDate="2022-02-09T00:00:00Z">
            <w:dateFormat w:val="dddd, MMMM d, yyyy"/>
            <w:lid w:val="en-US"/>
            <w:storeMappedDataAs w:val="dateTime"/>
            <w:calendar w:val="gregorian"/>
          </w:date>
        </w:sdtPr>
        <w:sdtEndPr/>
        <w:sdtContent>
          <w:r w:rsidR="001E1F9F">
            <w:t>Wednesday, February 9, 2022</w:t>
          </w:r>
        </w:sdtContent>
      </w:sdt>
      <w:r>
        <w:t xml:space="preserve"> at 9:00am via </w:t>
      </w:r>
      <w:r w:rsidR="001E1F9F">
        <w:t>Zoom</w:t>
      </w:r>
      <w:r>
        <w:t>.</w:t>
      </w:r>
    </w:p>
    <w:sectPr w:rsidR="00F4578E"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641E" w14:textId="77777777" w:rsidR="003573B3" w:rsidRDefault="003573B3" w:rsidP="0039377F">
      <w:pPr>
        <w:spacing w:after="0" w:line="240" w:lineRule="auto"/>
      </w:pPr>
      <w:r>
        <w:separator/>
      </w:r>
    </w:p>
  </w:endnote>
  <w:endnote w:type="continuationSeparator" w:id="0">
    <w:p w14:paraId="690B4924" w14:textId="77777777" w:rsidR="003573B3" w:rsidRDefault="003573B3"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4BFE3557" w:rsidR="00241717" w:rsidRDefault="00241717">
        <w:pPr>
          <w:pStyle w:val="Footer"/>
          <w:jc w:val="center"/>
        </w:pPr>
        <w:r>
          <w:fldChar w:fldCharType="begin"/>
        </w:r>
        <w:r>
          <w:instrText xml:space="preserve"> PAGE   \* MERGEFORMAT </w:instrText>
        </w:r>
        <w:r>
          <w:fldChar w:fldCharType="separate"/>
        </w:r>
        <w:r w:rsidR="003573B3">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B909A" w14:textId="77777777" w:rsidR="003573B3" w:rsidRDefault="003573B3" w:rsidP="0039377F">
      <w:pPr>
        <w:spacing w:after="0" w:line="240" w:lineRule="auto"/>
      </w:pPr>
      <w:r>
        <w:separator/>
      </w:r>
    </w:p>
  </w:footnote>
  <w:footnote w:type="continuationSeparator" w:id="0">
    <w:p w14:paraId="656D6FDD" w14:textId="77777777" w:rsidR="003573B3" w:rsidRDefault="003573B3"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4563"/>
    <w:rsid w:val="002067BB"/>
    <w:rsid w:val="00210033"/>
    <w:rsid w:val="002148A9"/>
    <w:rsid w:val="00222491"/>
    <w:rsid w:val="002244DF"/>
    <w:rsid w:val="00224559"/>
    <w:rsid w:val="002265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2331A"/>
    <w:rsid w:val="0035427B"/>
    <w:rsid w:val="003555A8"/>
    <w:rsid w:val="00357132"/>
    <w:rsid w:val="003573B3"/>
    <w:rsid w:val="00363552"/>
    <w:rsid w:val="003643F2"/>
    <w:rsid w:val="0036522E"/>
    <w:rsid w:val="003654A9"/>
    <w:rsid w:val="00370111"/>
    <w:rsid w:val="003729AD"/>
    <w:rsid w:val="00375933"/>
    <w:rsid w:val="00381B76"/>
    <w:rsid w:val="00382648"/>
    <w:rsid w:val="00383730"/>
    <w:rsid w:val="00390161"/>
    <w:rsid w:val="0039377F"/>
    <w:rsid w:val="00396B45"/>
    <w:rsid w:val="003A5A81"/>
    <w:rsid w:val="003B0DE0"/>
    <w:rsid w:val="003B0EBF"/>
    <w:rsid w:val="003B4DA4"/>
    <w:rsid w:val="003B5315"/>
    <w:rsid w:val="003C3AB1"/>
    <w:rsid w:val="003C5243"/>
    <w:rsid w:val="003D781E"/>
    <w:rsid w:val="003D7F4E"/>
    <w:rsid w:val="003F02C9"/>
    <w:rsid w:val="003F2DFC"/>
    <w:rsid w:val="00400F76"/>
    <w:rsid w:val="00402209"/>
    <w:rsid w:val="00402851"/>
    <w:rsid w:val="004036B7"/>
    <w:rsid w:val="004136F5"/>
    <w:rsid w:val="00416D8A"/>
    <w:rsid w:val="004223AF"/>
    <w:rsid w:val="0042647A"/>
    <w:rsid w:val="00426D2D"/>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541B"/>
    <w:rsid w:val="005378E8"/>
    <w:rsid w:val="005378F1"/>
    <w:rsid w:val="00540FE6"/>
    <w:rsid w:val="0054301A"/>
    <w:rsid w:val="00547A10"/>
    <w:rsid w:val="005676DA"/>
    <w:rsid w:val="005741C0"/>
    <w:rsid w:val="005851B2"/>
    <w:rsid w:val="0059016C"/>
    <w:rsid w:val="00592144"/>
    <w:rsid w:val="0059452F"/>
    <w:rsid w:val="005A54F8"/>
    <w:rsid w:val="005B4926"/>
    <w:rsid w:val="005C4FD6"/>
    <w:rsid w:val="005C648C"/>
    <w:rsid w:val="005C7EB5"/>
    <w:rsid w:val="005D26EA"/>
    <w:rsid w:val="005D3B81"/>
    <w:rsid w:val="005E29DC"/>
    <w:rsid w:val="005F4034"/>
    <w:rsid w:val="005F70CA"/>
    <w:rsid w:val="006014A5"/>
    <w:rsid w:val="006015A9"/>
    <w:rsid w:val="006015C7"/>
    <w:rsid w:val="0060527A"/>
    <w:rsid w:val="006059BA"/>
    <w:rsid w:val="0062353C"/>
    <w:rsid w:val="006249AA"/>
    <w:rsid w:val="006251C4"/>
    <w:rsid w:val="00625A1D"/>
    <w:rsid w:val="00626F44"/>
    <w:rsid w:val="00645D43"/>
    <w:rsid w:val="006638D1"/>
    <w:rsid w:val="0066423C"/>
    <w:rsid w:val="0067156C"/>
    <w:rsid w:val="00691A46"/>
    <w:rsid w:val="00695FE6"/>
    <w:rsid w:val="00697B44"/>
    <w:rsid w:val="006A45E0"/>
    <w:rsid w:val="006A6360"/>
    <w:rsid w:val="006B43A2"/>
    <w:rsid w:val="006B50D7"/>
    <w:rsid w:val="006B7C86"/>
    <w:rsid w:val="006C2636"/>
    <w:rsid w:val="006C75F8"/>
    <w:rsid w:val="006D13EC"/>
    <w:rsid w:val="006D3E9B"/>
    <w:rsid w:val="006D6D76"/>
    <w:rsid w:val="006E3C4B"/>
    <w:rsid w:val="006F3E25"/>
    <w:rsid w:val="006F671D"/>
    <w:rsid w:val="00702E5C"/>
    <w:rsid w:val="00703326"/>
    <w:rsid w:val="00707384"/>
    <w:rsid w:val="00714EAA"/>
    <w:rsid w:val="00720A86"/>
    <w:rsid w:val="00722F3A"/>
    <w:rsid w:val="00735E4D"/>
    <w:rsid w:val="007376F7"/>
    <w:rsid w:val="00750489"/>
    <w:rsid w:val="00751CE3"/>
    <w:rsid w:val="00751D29"/>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C2DD0"/>
    <w:rsid w:val="00AC5F2D"/>
    <w:rsid w:val="00AD0D7E"/>
    <w:rsid w:val="00AD579A"/>
    <w:rsid w:val="00AE1A10"/>
    <w:rsid w:val="00AE2D3F"/>
    <w:rsid w:val="00AE6EE3"/>
    <w:rsid w:val="00AF01F4"/>
    <w:rsid w:val="00AF1FE6"/>
    <w:rsid w:val="00B007D7"/>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B1B"/>
    <w:rsid w:val="00BB2EA1"/>
    <w:rsid w:val="00BB59CA"/>
    <w:rsid w:val="00BB6310"/>
    <w:rsid w:val="00BB6EAD"/>
    <w:rsid w:val="00BC603E"/>
    <w:rsid w:val="00BD4862"/>
    <w:rsid w:val="00BE3623"/>
    <w:rsid w:val="00BE7429"/>
    <w:rsid w:val="00BF0661"/>
    <w:rsid w:val="00C01855"/>
    <w:rsid w:val="00C04BDF"/>
    <w:rsid w:val="00C061E9"/>
    <w:rsid w:val="00C115A8"/>
    <w:rsid w:val="00C13A11"/>
    <w:rsid w:val="00C15E84"/>
    <w:rsid w:val="00C16168"/>
    <w:rsid w:val="00C217FC"/>
    <w:rsid w:val="00C25AA6"/>
    <w:rsid w:val="00C25DBC"/>
    <w:rsid w:val="00C3000C"/>
    <w:rsid w:val="00C35AAA"/>
    <w:rsid w:val="00C409B8"/>
    <w:rsid w:val="00C40E74"/>
    <w:rsid w:val="00C453D7"/>
    <w:rsid w:val="00C46108"/>
    <w:rsid w:val="00C47141"/>
    <w:rsid w:val="00C47315"/>
    <w:rsid w:val="00C47406"/>
    <w:rsid w:val="00C5271A"/>
    <w:rsid w:val="00C542AC"/>
    <w:rsid w:val="00C5585E"/>
    <w:rsid w:val="00C636B3"/>
    <w:rsid w:val="00C76204"/>
    <w:rsid w:val="00C774AD"/>
    <w:rsid w:val="00C90093"/>
    <w:rsid w:val="00C92600"/>
    <w:rsid w:val="00C9704B"/>
    <w:rsid w:val="00CA366F"/>
    <w:rsid w:val="00CB2B09"/>
    <w:rsid w:val="00CC43E0"/>
    <w:rsid w:val="00CC4F6B"/>
    <w:rsid w:val="00CC76D9"/>
    <w:rsid w:val="00CD0BC6"/>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56A3"/>
    <w:rsid w:val="00E645EB"/>
    <w:rsid w:val="00E67DAA"/>
    <w:rsid w:val="00E70878"/>
    <w:rsid w:val="00E722B4"/>
    <w:rsid w:val="00E75858"/>
    <w:rsid w:val="00E7699F"/>
    <w:rsid w:val="00EA0514"/>
    <w:rsid w:val="00EA196F"/>
    <w:rsid w:val="00EA269B"/>
    <w:rsid w:val="00EA6DD1"/>
    <w:rsid w:val="00EB22D7"/>
    <w:rsid w:val="00EC7EC7"/>
    <w:rsid w:val="00ED3FF4"/>
    <w:rsid w:val="00EE098F"/>
    <w:rsid w:val="00EE5D48"/>
    <w:rsid w:val="00EE6F61"/>
    <w:rsid w:val="00EF3027"/>
    <w:rsid w:val="00F02E11"/>
    <w:rsid w:val="00F052A0"/>
    <w:rsid w:val="00F06DB4"/>
    <w:rsid w:val="00F121F1"/>
    <w:rsid w:val="00F20B2B"/>
    <w:rsid w:val="00F21F8A"/>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006E74"/>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2022-01-12T08:00:00+00:00</Meeting_x0020_Date>
    <Folder xmlns="53172161-3c81-4cd5-b801-43e0eb0c2099">Agendas and Meeting Notes</Folder>
    <_dlc_DocId xmlns="23f7b63c-28ca-4f09-8e20-ea03ef5a4833">Z6YZZR5WAEWY-927814926-236</_dlc_DocId>
    <_dlc_DocIdUrl xmlns="23f7b63c-28ca-4f09-8e20-ea03ef5a4833">
      <Url>http://teams/sites/SPPR/response/NRDA/_layouts/15/DocIdRedir.aspx?ID=Z6YZZR5WAEWY-927814926-236</Url>
      <Description>Z6YZZR5WAEWY-927814926-236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3.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53172161-3c81-4cd5-b801-43e0eb0c2099"/>
    <ds:schemaRef ds:uri="23f7b63c-28ca-4f09-8e20-ea03ef5a4833"/>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5.xml><?xml version="1.0" encoding="utf-8"?>
<ds:datastoreItem xmlns:ds="http://schemas.openxmlformats.org/officeDocument/2006/customXml" ds:itemID="{E0F104B6-54E8-4EEB-B0B9-F29EA6F9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2572</Characters>
  <Application>Microsoft Office Word</Application>
  <DocSecurity>0</DocSecurity>
  <Lines>135</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Meeting Minutes</vt:lpstr>
      <vt:lpstr>    Resource Damage Assessment (RDA) Committee Meeting</vt:lpstr>
      <vt:lpstr>    Attendees</vt:lpstr>
      <vt:lpstr>    Minutes</vt:lpstr>
      <vt:lpstr>        New Business</vt:lpstr>
      <vt:lpstr>        Old Business</vt:lpstr>
      <vt:lpstr>        Announcements</vt:lpstr>
    </vt:vector>
  </TitlesOfParts>
  <Company>WA Department of Ecology</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4</cp:revision>
  <dcterms:created xsi:type="dcterms:W3CDTF">2022-02-03T18:23:00Z</dcterms:created>
  <dcterms:modified xsi:type="dcterms:W3CDTF">2022-02-03T21:34:00Z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e6c98fe1-35f0-4028-9ff3-2fad5fd16422</vt:lpwstr>
  </property>
</Properties>
</file>