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5DCBADC5" w:rsidR="00CB2B09" w:rsidRDefault="004B6B40"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7-13T00:00:00Z">
            <w:dateFormat w:val="dddd, MMMM d, yyyy"/>
            <w:lid w:val="en-US"/>
            <w:storeMappedDataAs w:val="dateTime"/>
            <w:calendar w:val="gregorian"/>
          </w:date>
        </w:sdtPr>
        <w:sdtEndPr/>
        <w:sdtContent>
          <w:r w:rsidR="005A249A">
            <w:t>Wednesday, July 13, 2022</w:t>
          </w:r>
        </w:sdtContent>
      </w:sdt>
      <w:r w:rsidR="004223AF">
        <w:br/>
      </w:r>
      <w:r w:rsidR="00BF4CAF">
        <w:rPr>
          <w:b/>
        </w:rPr>
        <w:t>Zoom</w:t>
      </w:r>
    </w:p>
    <w:p w14:paraId="65CFE400" w14:textId="6B9E268E" w:rsidR="00695FE6" w:rsidRDefault="000511B0" w:rsidP="00695FE6">
      <w:r>
        <w:t xml:space="preserve">Call to Order: </w:t>
      </w:r>
      <w:sdt>
        <w:sdtPr>
          <w:id w:val="-52007175"/>
          <w:placeholder>
            <w:docPart w:val="DefaultPlaceholder_-1854013438"/>
          </w:placeholder>
          <w:date w:fullDate="2022-07-13T09:02:00Z">
            <w:dateFormat w:val="h:mm am/pm"/>
            <w:lid w:val="en-US"/>
            <w:storeMappedDataAs w:val="dateTime"/>
            <w:calendar w:val="gregorian"/>
          </w:date>
        </w:sdtPr>
        <w:sdtEndPr/>
        <w:sdtContent>
          <w:r w:rsidR="001E1F9F">
            <w:t>9:</w:t>
          </w:r>
          <w:r w:rsidR="006C60A4">
            <w:t>0</w:t>
          </w:r>
          <w:r w:rsidR="005A249A">
            <w:t>2</w:t>
          </w:r>
          <w:r w:rsidR="002269C9">
            <w:t xml:space="preserve"> </w:t>
          </w:r>
          <w:r w:rsidR="001E1F9F">
            <w:t>AM</w:t>
          </w:r>
        </w:sdtContent>
      </w:sdt>
    </w:p>
    <w:p w14:paraId="60426FC4" w14:textId="58B9D38F"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6-08T00:00:00Z">
            <w:dateFormat w:val="MMMM d, yyyy"/>
            <w:lid w:val="en-US"/>
            <w:storeMappedDataAs w:val="dateTime"/>
            <w:calendar w:val="gregorian"/>
          </w:date>
        </w:sdtPr>
        <w:sdtEndPr/>
        <w:sdtContent>
          <w:r w:rsidR="005A249A">
            <w:t>June 8, 2022</w:t>
          </w:r>
        </w:sdtContent>
      </w:sdt>
      <w:r w:rsidR="007F23BB">
        <w:t xml:space="preserve"> RDA Committee Meeting passed</w:t>
      </w:r>
      <w:r w:rsidR="00F62025">
        <w:t>.</w:t>
      </w:r>
    </w:p>
    <w:p w14:paraId="6FC693AF" w14:textId="441577CF" w:rsidR="00695FE6" w:rsidRDefault="00695FE6" w:rsidP="00695FE6">
      <w:r>
        <w:t xml:space="preserve">Adjournment: </w:t>
      </w:r>
      <w:sdt>
        <w:sdtPr>
          <w:id w:val="-1306161386"/>
          <w:placeholder>
            <w:docPart w:val="DefaultPlaceholder_-1854013438"/>
          </w:placeholder>
          <w:date w:fullDate="2022-07-13T09:49:00Z">
            <w:dateFormat w:val="h:mm am/pm"/>
            <w:lid w:val="en-US"/>
            <w:storeMappedDataAs w:val="dateTime"/>
            <w:calendar w:val="gregorian"/>
          </w:date>
        </w:sdtPr>
        <w:sdtEndPr/>
        <w:sdtContent>
          <w:r w:rsidR="001E1F9F">
            <w:t>9:</w:t>
          </w:r>
          <w:r w:rsidR="005A249A">
            <w:t>49</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5A249A" w14:paraId="6C9B8B7E" w14:textId="77777777" w:rsidTr="009760D3">
        <w:tc>
          <w:tcPr>
            <w:tcW w:w="3634" w:type="pct"/>
            <w:vAlign w:val="center"/>
          </w:tcPr>
          <w:p w14:paraId="4527801C" w14:textId="52B5DBD2" w:rsidR="005A249A" w:rsidRPr="004460A8" w:rsidRDefault="005A249A" w:rsidP="00BA5265">
            <w:pPr>
              <w:spacing w:before="40" w:after="40"/>
            </w:pPr>
            <w:r>
              <w:t>Four Star Supply, Inc.</w:t>
            </w:r>
          </w:p>
        </w:tc>
        <w:tc>
          <w:tcPr>
            <w:tcW w:w="1366" w:type="pct"/>
            <w:vAlign w:val="center"/>
          </w:tcPr>
          <w:p w14:paraId="176A85CB" w14:textId="3EB88FAB" w:rsidR="005A249A" w:rsidRDefault="005A249A" w:rsidP="00BA5265">
            <w:pPr>
              <w:spacing w:before="40" w:after="40"/>
            </w:pPr>
            <w:r>
              <w:t>Kevin McDonnell</w:t>
            </w:r>
          </w:p>
        </w:tc>
      </w:tr>
      <w:tr w:rsidR="005A249A" w14:paraId="1191511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B563377" w14:textId="6E8BD3CA" w:rsidR="005A249A" w:rsidRDefault="005A249A" w:rsidP="00BA5265">
            <w:pPr>
              <w:spacing w:before="40" w:after="40"/>
            </w:pPr>
            <w:r>
              <w:t>Four Star Supply, Inc., Fulcrum Environmental</w:t>
            </w:r>
          </w:p>
        </w:tc>
        <w:tc>
          <w:tcPr>
            <w:tcW w:w="1366" w:type="pct"/>
            <w:vAlign w:val="center"/>
          </w:tcPr>
          <w:p w14:paraId="35016520" w14:textId="04AE9B5F" w:rsidR="005A249A" w:rsidRDefault="005A249A" w:rsidP="00BA5265">
            <w:pPr>
              <w:spacing w:before="40" w:after="40"/>
            </w:pPr>
            <w:r>
              <w:t>Scott Groat</w:t>
            </w:r>
          </w:p>
        </w:tc>
      </w:tr>
      <w:tr w:rsidR="005A249A" w14:paraId="3ABBF019" w14:textId="77777777" w:rsidTr="009760D3">
        <w:tc>
          <w:tcPr>
            <w:tcW w:w="3634" w:type="pct"/>
            <w:vAlign w:val="center"/>
          </w:tcPr>
          <w:p w14:paraId="723D3C1F" w14:textId="69B5ACBD" w:rsidR="005A249A" w:rsidRDefault="005A249A" w:rsidP="00BA5265">
            <w:pPr>
              <w:spacing w:before="40" w:after="40"/>
            </w:pPr>
            <w:r>
              <w:t xml:space="preserve">Four Star Supply, Inc., </w:t>
            </w:r>
            <w:r w:rsidRPr="005A249A">
              <w:t>Lewis Brisbois Bisgaard &amp; Smith LLP</w:t>
            </w:r>
          </w:p>
        </w:tc>
        <w:tc>
          <w:tcPr>
            <w:tcW w:w="1366" w:type="pct"/>
            <w:vAlign w:val="center"/>
          </w:tcPr>
          <w:p w14:paraId="323873B7" w14:textId="4ED6E448" w:rsidR="005A249A" w:rsidRDefault="005A249A" w:rsidP="00BA5265">
            <w:pPr>
              <w:spacing w:before="40" w:after="40"/>
            </w:pPr>
            <w:r>
              <w:t>Donna Chamberlin</w:t>
            </w:r>
          </w:p>
        </w:tc>
      </w:tr>
      <w:tr w:rsidR="005A249A" w14:paraId="2FDEC06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3C3BC8" w14:textId="17D07920" w:rsidR="005A249A" w:rsidRDefault="005A249A" w:rsidP="00BA5265">
            <w:pPr>
              <w:spacing w:before="40" w:after="40"/>
            </w:pPr>
            <w:r>
              <w:t xml:space="preserve">Four Star Supply, Inc., </w:t>
            </w:r>
            <w:r w:rsidR="00C70BAD">
              <w:t>Westward Environmental</w:t>
            </w:r>
          </w:p>
        </w:tc>
        <w:tc>
          <w:tcPr>
            <w:tcW w:w="1366" w:type="pct"/>
            <w:vAlign w:val="center"/>
          </w:tcPr>
          <w:p w14:paraId="11CE3BF4" w14:textId="606B54DB" w:rsidR="005A249A" w:rsidRDefault="00C70BAD" w:rsidP="00BA5265">
            <w:pPr>
              <w:spacing w:before="40" w:after="40"/>
            </w:pPr>
            <w:r>
              <w:t>Annie Gibbs</w:t>
            </w:r>
          </w:p>
        </w:tc>
      </w:tr>
      <w:tr w:rsidR="005A249A" w14:paraId="4790FC1B" w14:textId="77777777" w:rsidTr="009760D3">
        <w:tc>
          <w:tcPr>
            <w:tcW w:w="3634" w:type="pct"/>
            <w:vAlign w:val="center"/>
          </w:tcPr>
          <w:p w14:paraId="3AD189D8" w14:textId="032ECD56" w:rsidR="005A249A" w:rsidRDefault="00C70BAD" w:rsidP="00BA5265">
            <w:pPr>
              <w:spacing w:before="40" w:after="40"/>
            </w:pPr>
            <w:r>
              <w:t>Four Star Supply, Inc., Westward Environmental</w:t>
            </w:r>
          </w:p>
        </w:tc>
        <w:tc>
          <w:tcPr>
            <w:tcW w:w="1366" w:type="pct"/>
            <w:vAlign w:val="center"/>
          </w:tcPr>
          <w:p w14:paraId="13A1F717" w14:textId="21486C11" w:rsidR="005A249A" w:rsidRDefault="00C70BAD" w:rsidP="00BA5265">
            <w:pPr>
              <w:spacing w:before="40" w:after="40"/>
            </w:pPr>
            <w:r>
              <w:t>Brian Church</w:t>
            </w:r>
          </w:p>
        </w:tc>
      </w:tr>
      <w:tr w:rsidR="004460A8" w14:paraId="05085A4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DFD3104" w14:textId="5442AC58" w:rsidR="004460A8" w:rsidRDefault="004460A8" w:rsidP="00BA5265">
            <w:pPr>
              <w:spacing w:before="40" w:after="40"/>
            </w:pPr>
            <w:r w:rsidRPr="004460A8">
              <w:t>National Oceanic and Atmospheric Administration</w:t>
            </w:r>
          </w:p>
        </w:tc>
        <w:tc>
          <w:tcPr>
            <w:tcW w:w="1366" w:type="pct"/>
            <w:vAlign w:val="center"/>
          </w:tcPr>
          <w:p w14:paraId="654E39B2" w14:textId="1CA110FA" w:rsidR="004460A8" w:rsidRDefault="004460A8" w:rsidP="00BA5265">
            <w:pPr>
              <w:spacing w:before="40" w:after="40"/>
            </w:pPr>
            <w:r>
              <w:t>Marla Steinhoff</w:t>
            </w:r>
          </w:p>
        </w:tc>
      </w:tr>
      <w:tr w:rsidR="002B2554" w14:paraId="72CEFB68" w14:textId="77777777" w:rsidTr="009760D3">
        <w:tc>
          <w:tcPr>
            <w:tcW w:w="3634" w:type="pct"/>
            <w:vAlign w:val="center"/>
          </w:tcPr>
          <w:p w14:paraId="5CAE166B" w14:textId="7184706E" w:rsidR="002B2554" w:rsidRPr="004460A8" w:rsidRDefault="002B2554" w:rsidP="002B2554">
            <w:pPr>
              <w:spacing w:before="40" w:after="40"/>
            </w:pPr>
            <w:r>
              <w:t>Office of the Attorney General</w:t>
            </w:r>
          </w:p>
        </w:tc>
        <w:tc>
          <w:tcPr>
            <w:tcW w:w="1366" w:type="pct"/>
            <w:vAlign w:val="center"/>
          </w:tcPr>
          <w:p w14:paraId="1D9EDE9D" w14:textId="00DA0F52" w:rsidR="002B2554" w:rsidRDefault="002B2554" w:rsidP="002B2554">
            <w:pPr>
              <w:spacing w:before="40" w:after="40"/>
            </w:pPr>
            <w:r>
              <w:t>Julian Beattie</w:t>
            </w:r>
          </w:p>
        </w:tc>
      </w:tr>
      <w:tr w:rsidR="005A249A" w14:paraId="538E0E9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7F8CD71" w14:textId="2DC4BC17" w:rsidR="005A249A" w:rsidRDefault="005A249A" w:rsidP="00BA5265">
            <w:pPr>
              <w:spacing w:before="40" w:after="40"/>
            </w:pPr>
            <w:r>
              <w:t>Public</w:t>
            </w:r>
          </w:p>
        </w:tc>
        <w:tc>
          <w:tcPr>
            <w:tcW w:w="1366" w:type="pct"/>
            <w:vAlign w:val="center"/>
          </w:tcPr>
          <w:p w14:paraId="3EEE35AD" w14:textId="00ACF110" w:rsidR="005A249A" w:rsidRDefault="005A249A" w:rsidP="00F45738">
            <w:pPr>
              <w:spacing w:before="40" w:after="40"/>
            </w:pPr>
            <w:r>
              <w:t>Sara Lovtang</w:t>
            </w:r>
          </w:p>
        </w:tc>
      </w:tr>
      <w:tr w:rsidR="00D364A5" w14:paraId="4CD92B97" w14:textId="77777777" w:rsidTr="009760D3">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15EB9A74" w:rsidR="00D364A5" w:rsidRDefault="005A249A" w:rsidP="00F45738">
            <w:pPr>
              <w:spacing w:before="40" w:after="40"/>
            </w:pPr>
            <w:r>
              <w:t>Krystal Rodriguez</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73515677" w:rsidR="001E645D" w:rsidRDefault="005A249A" w:rsidP="00BA5265">
            <w:pPr>
              <w:spacing w:before="40" w:after="40"/>
            </w:pPr>
            <w:r>
              <w:t>Sam Hunn</w:t>
            </w:r>
          </w:p>
        </w:tc>
      </w:tr>
      <w:tr w:rsidR="005A249A" w14:paraId="6B0775DA" w14:textId="77777777" w:rsidTr="009760D3">
        <w:tc>
          <w:tcPr>
            <w:tcW w:w="3634" w:type="pct"/>
            <w:vAlign w:val="center"/>
          </w:tcPr>
          <w:p w14:paraId="13ABA0B5" w14:textId="1890C54C" w:rsidR="005A249A" w:rsidRDefault="005A249A" w:rsidP="004460A8">
            <w:pPr>
              <w:spacing w:before="40" w:after="40"/>
            </w:pPr>
            <w:r>
              <w:t>Washington State Department of Fish &amp; Wildlife</w:t>
            </w:r>
          </w:p>
        </w:tc>
        <w:tc>
          <w:tcPr>
            <w:tcW w:w="1366" w:type="pct"/>
            <w:vAlign w:val="center"/>
          </w:tcPr>
          <w:p w14:paraId="3A410271" w14:textId="6EBDC9DE" w:rsidR="005A249A" w:rsidRDefault="005A249A" w:rsidP="004460A8">
            <w:pPr>
              <w:spacing w:before="40" w:after="40"/>
            </w:pPr>
            <w:r>
              <w:t>Melissa MacKelvie</w:t>
            </w:r>
          </w:p>
        </w:tc>
      </w:tr>
      <w:tr w:rsidR="004460A8" w14:paraId="56FF630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B62DBD2" w14:textId="35883426" w:rsidR="004460A8" w:rsidRDefault="004460A8" w:rsidP="004460A8">
            <w:pPr>
              <w:spacing w:before="40" w:after="40"/>
            </w:pPr>
            <w:r>
              <w:t>Yakama Nation</w:t>
            </w:r>
          </w:p>
        </w:tc>
        <w:tc>
          <w:tcPr>
            <w:tcW w:w="1366" w:type="pct"/>
            <w:vAlign w:val="center"/>
          </w:tcPr>
          <w:p w14:paraId="1A981236" w14:textId="45455EC9" w:rsidR="004460A8" w:rsidRDefault="004460A8" w:rsidP="004460A8">
            <w:pPr>
              <w:spacing w:before="40" w:after="40"/>
            </w:pPr>
            <w:r>
              <w:t>Natalie Swan</w:t>
            </w:r>
          </w:p>
        </w:tc>
      </w:tr>
    </w:tbl>
    <w:p w14:paraId="301C867A" w14:textId="4B238F1D" w:rsidR="00695FE6" w:rsidRDefault="00695FE6" w:rsidP="001E645D">
      <w:pPr>
        <w:pStyle w:val="Heading2"/>
        <w:spacing w:before="240"/>
      </w:pPr>
      <w:r>
        <w:lastRenderedPageBreak/>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70CADB7A" w:rsidR="00AD0D7E" w:rsidRDefault="00AD0D7E" w:rsidP="00AD0D7E">
      <w:pPr>
        <w:pStyle w:val="Heading5"/>
      </w:pPr>
      <w:r w:rsidRPr="00D41C4D">
        <w:t>ERTS</w:t>
      </w:r>
      <w:r>
        <w:t xml:space="preserve"># </w:t>
      </w:r>
      <w:r w:rsidR="009A63DA">
        <w:t>7</w:t>
      </w:r>
      <w:r w:rsidR="002B2554">
        <w:t>144</w:t>
      </w:r>
      <w:r w:rsidR="003B5649">
        <w:t>14 Four S</w:t>
      </w:r>
      <w:r w:rsidR="002B2554">
        <w:t>t</w:t>
      </w:r>
      <w:r w:rsidR="003B5649">
        <w:t>ar Supply</w:t>
      </w:r>
    </w:p>
    <w:p w14:paraId="60C4D53D" w14:textId="375B32DA" w:rsidR="00AF7394" w:rsidRDefault="00404CB4" w:rsidP="00AF7394">
      <w:pPr>
        <w:pStyle w:val="ListParagraph"/>
        <w:numPr>
          <w:ilvl w:val="0"/>
          <w:numId w:val="5"/>
        </w:numPr>
      </w:pPr>
      <w:r>
        <w:t>Incident Summary</w:t>
      </w:r>
      <w:r w:rsidR="00AD0D7E">
        <w:t>:</w:t>
      </w:r>
      <w:r w:rsidR="00AD0D7E">
        <w:br/>
      </w:r>
      <w:r w:rsidR="00AF7394">
        <w:t xml:space="preserve">On April 25, 2022, Four Star Supply, a Pullman agricultural supply store, reported a spill of red-dyed diesel from a storage tank from their establishment into the South Fork Palouse River. The spill appears to have been caused by a small hole that formed in one of the fuel storage tanks in the tank farm. Fuel spilled to a concrete pad, traveled through </w:t>
      </w:r>
      <w:r w:rsidR="00EB1942">
        <w:t>leaky drain pipes and/or cracks in the concrete</w:t>
      </w:r>
      <w:r w:rsidR="00AF7394">
        <w:t>, and out onto the rip-wrap shoreline of the Palouse River. Four Star Supply hired Able Cleanup Technologies deployed boom along the shoreline and recover the spilled diesel will sorbent pads. Exploratory wells were excavated to intercept subsurface fuel before reaching the river. The onsite oil storage tanks were emptied and removed, and the concrete slab was demolished to excavate the contaminated soils beneath. A soil cap and rip-wrap armoring was placed on the impacted shoreline, successfully preventing additional oil from entering the river. The total volume of oil spilled to water is currently under investigation</w:t>
      </w:r>
      <w:r w:rsidR="00EB1942">
        <w:t>.</w:t>
      </w:r>
    </w:p>
    <w:p w14:paraId="0772D701" w14:textId="5F28E0DE" w:rsidR="00AF7394" w:rsidRDefault="00AF7394" w:rsidP="00A77A63">
      <w:pPr>
        <w:pStyle w:val="ListParagraph"/>
        <w:numPr>
          <w:ilvl w:val="0"/>
          <w:numId w:val="5"/>
        </w:numPr>
      </w:pPr>
      <w:r>
        <w:t>A</w:t>
      </w:r>
      <w:r w:rsidR="006C3537">
        <w:t>nnie noted that Windward Environmental’s analysis found that a</w:t>
      </w:r>
      <w:r>
        <w:t xml:space="preserve">s much as 390 gallons of diesel spilled to the </w:t>
      </w:r>
      <w:r w:rsidR="00EB1942">
        <w:t>South Fork Palouse R</w:t>
      </w:r>
      <w:r>
        <w:t>iver. 132 gallons was recovered over the course of the response, of which 41 gallons was recovered within the first 24 hours.</w:t>
      </w:r>
    </w:p>
    <w:p w14:paraId="3B2F3379" w14:textId="326A135B" w:rsidR="00AF7394" w:rsidRDefault="00AF7394" w:rsidP="00A77A63">
      <w:pPr>
        <w:pStyle w:val="ListParagraph"/>
        <w:numPr>
          <w:ilvl w:val="0"/>
          <w:numId w:val="5"/>
        </w:numPr>
      </w:pPr>
      <w:r>
        <w:t>Geoff stated that Ecology’s investigation is still ongoing, and the estimated spill to water volume may be subject to change as we</w:t>
      </w:r>
      <w:r w:rsidR="00EB1942">
        <w:t xml:space="preserve"> continue to</w:t>
      </w:r>
      <w:r>
        <w:t xml:space="preserve"> review tank inventories and recovery figures.</w:t>
      </w:r>
    </w:p>
    <w:p w14:paraId="01922995" w14:textId="795F0758" w:rsidR="00C44E33" w:rsidRDefault="00AF7394" w:rsidP="00A77A63">
      <w:pPr>
        <w:pStyle w:val="ListParagraph"/>
        <w:numPr>
          <w:ilvl w:val="0"/>
          <w:numId w:val="5"/>
        </w:numPr>
      </w:pPr>
      <w:r>
        <w:t>Krystal asked how the response was able to distinguish the historic contamination from this release. Scott stated that hydrocarbons were detected in soil samples under the tank farm</w:t>
      </w:r>
      <w:r w:rsidR="00EB1942">
        <w:t xml:space="preserve"> that did not match the source oil</w:t>
      </w:r>
      <w:r>
        <w:t xml:space="preserve">. </w:t>
      </w:r>
      <w:r w:rsidR="00EB1942">
        <w:t>Historic contamination is fairly typical in soils beneath tank farms.</w:t>
      </w:r>
    </w:p>
    <w:p w14:paraId="538B9BF4" w14:textId="27CDDD60" w:rsidR="00AF7394" w:rsidRDefault="006C3537" w:rsidP="006C3537">
      <w:pPr>
        <w:pStyle w:val="ListParagraph"/>
        <w:numPr>
          <w:ilvl w:val="0"/>
          <w:numId w:val="5"/>
        </w:numPr>
      </w:pPr>
      <w:r>
        <w:t>Krystal asked how much the tank inventories data exists—how many months back did the response look to estimate the volume spilled. Kevin stated that Four Star Supply reviewed tank balances monthly, and took inventory of each tank daily.</w:t>
      </w:r>
      <w:bookmarkStart w:id="0" w:name="_GoBack"/>
      <w:bookmarkEnd w:id="0"/>
    </w:p>
    <w:p w14:paraId="2A38EC0C" w14:textId="5BFFA5CD" w:rsidR="006C3537" w:rsidRDefault="006C3537" w:rsidP="006C3537">
      <w:pPr>
        <w:pStyle w:val="ListParagraph"/>
        <w:numPr>
          <w:ilvl w:val="0"/>
          <w:numId w:val="5"/>
        </w:numPr>
      </w:pPr>
      <w:r>
        <w:t>Geoff noted that Windward Environmental provided an analysis of the application of the compensation schedule for this spill. Geoff will schedule a future meeting with Ecology and WDFW to review this analysis with Windward.</w:t>
      </w:r>
    </w:p>
    <w:p w14:paraId="5FE82138" w14:textId="77777777" w:rsidR="00AD0D7E" w:rsidRDefault="00AD0D7E" w:rsidP="00AD0D7E">
      <w:pPr>
        <w:pStyle w:val="ListParagraph"/>
        <w:numPr>
          <w:ilvl w:val="0"/>
          <w:numId w:val="5"/>
        </w:numPr>
        <w:ind w:left="1800"/>
      </w:pPr>
      <w:r>
        <w:t>Preassessment Screening:</w:t>
      </w:r>
    </w:p>
    <w:p w14:paraId="674F45AC" w14:textId="1CF5E69B" w:rsidR="00AD0D7E" w:rsidRDefault="00AD0D7E" w:rsidP="00AD0D7E">
      <w:pPr>
        <w:pStyle w:val="ListParagraph"/>
        <w:numPr>
          <w:ilvl w:val="1"/>
          <w:numId w:val="5"/>
        </w:numPr>
        <w:ind w:left="2160"/>
      </w:pPr>
      <w:r>
        <w:t>Are the damages quantifiable at a re</w:t>
      </w:r>
      <w:r w:rsidR="00531F79">
        <w:t>asonable cost? 5</w:t>
      </w:r>
      <w:r>
        <w:t xml:space="preserve"> no</w:t>
      </w:r>
      <w:r w:rsidR="00BE7429">
        <w:t>.</w:t>
      </w:r>
    </w:p>
    <w:p w14:paraId="6730B9A3" w14:textId="40CC1F2B" w:rsidR="00AD0D7E" w:rsidRDefault="00AD0D7E" w:rsidP="00AD0D7E">
      <w:pPr>
        <w:pStyle w:val="ListParagraph"/>
        <w:numPr>
          <w:ilvl w:val="1"/>
          <w:numId w:val="5"/>
        </w:numPr>
        <w:ind w:left="2160"/>
      </w:pPr>
      <w:r>
        <w:t>Is restoration or enhancement technically fe</w:t>
      </w:r>
      <w:r w:rsidR="00531F79">
        <w:t>asible? 5</w:t>
      </w:r>
      <w:r>
        <w:t xml:space="preserve">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lastRenderedPageBreak/>
        <w:t>Old Business</w:t>
      </w:r>
    </w:p>
    <w:p w14:paraId="6D5D58AE" w14:textId="087F2DEF" w:rsidR="006D3E9B" w:rsidRDefault="00EC61E2" w:rsidP="006D3E9B">
      <w:pPr>
        <w:ind w:left="1080"/>
      </w:pPr>
      <w:r>
        <w:t>Geoff provided an update on</w:t>
      </w:r>
      <w:r w:rsidR="006C3537">
        <w:t xml:space="preserve"> the</w:t>
      </w:r>
      <w:r>
        <w:t xml:space="preserve"> </w:t>
      </w:r>
      <w:r w:rsidR="006C3537">
        <w:t>ERTS# 714440</w:t>
      </w:r>
      <w:r w:rsidR="00302A17">
        <w:t xml:space="preserve"> </w:t>
      </w:r>
      <w:r w:rsidR="006C3537">
        <w:t>Spady Transport spill. Geoff has not received any additional information from the state patrol, and currently it appears that the private citizen may be liable for this spill.</w:t>
      </w:r>
    </w:p>
    <w:p w14:paraId="2565CB8E" w14:textId="7C046090" w:rsidR="006C3537" w:rsidRDefault="006C3537" w:rsidP="006D3E9B">
      <w:pPr>
        <w:ind w:left="1080"/>
      </w:pPr>
      <w:r>
        <w:t xml:space="preserve">Geoff also provided an update on the ERTS# </w:t>
      </w:r>
      <w:r w:rsidR="00A841FF" w:rsidRPr="00A841FF">
        <w:t xml:space="preserve">716005 </w:t>
      </w:r>
      <w:r>
        <w:t xml:space="preserve">F/V </w:t>
      </w:r>
      <w:r w:rsidRPr="00A841FF">
        <w:rPr>
          <w:i/>
        </w:rPr>
        <w:t>Valorous</w:t>
      </w:r>
      <w:r>
        <w:t xml:space="preserve"> spill. With the fuel successfully removed, the vessel remains submerged, wrapped in containment boom until a salvage plan is formed. Due to the location of this spill, the Makah may be the sole natural resource trustee for this incident. Ecology </w:t>
      </w:r>
      <w:r w:rsidR="00A841FF">
        <w:t>will</w:t>
      </w:r>
      <w:r>
        <w:t xml:space="preserve"> reach out to the tribe to discuss the potential for recovery of natural resource damages.</w:t>
      </w:r>
    </w:p>
    <w:p w14:paraId="2E3CE1DD" w14:textId="244A8974" w:rsidR="00B47D29" w:rsidRDefault="00F42522" w:rsidP="003729AD">
      <w:pPr>
        <w:pStyle w:val="Heading3"/>
      </w:pPr>
      <w:r>
        <w:t>Announcements</w:t>
      </w:r>
    </w:p>
    <w:p w14:paraId="30B7726B" w14:textId="4B8DA1F0" w:rsidR="00F4578E"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8-10T00:00:00Z">
            <w:dateFormat w:val="dddd, MMMM d, yyyy"/>
            <w:lid w:val="en-US"/>
            <w:storeMappedDataAs w:val="dateTime"/>
            <w:calendar w:val="gregorian"/>
          </w:date>
        </w:sdtPr>
        <w:sdtEndPr/>
        <w:sdtContent>
          <w:r w:rsidR="00A841FF">
            <w:t>Wednesday, August 10, 2022</w:t>
          </w:r>
        </w:sdtContent>
      </w:sdt>
      <w:r w:rsidR="00F4578E">
        <w:t xml:space="preserve"> at 9:00am via </w:t>
      </w:r>
      <w:r w:rsidR="001E1F9F">
        <w:t>Zoom</w:t>
      </w:r>
      <w:r w:rsidR="00F4578E">
        <w:t>.</w:t>
      </w:r>
    </w:p>
    <w:p w14:paraId="339DEA78" w14:textId="486D51DE" w:rsidR="00AC0B93" w:rsidRPr="003729AD" w:rsidRDefault="00A841FF" w:rsidP="009F5CB0">
      <w:pPr>
        <w:pStyle w:val="ListParagraph"/>
        <w:numPr>
          <w:ilvl w:val="0"/>
          <w:numId w:val="4"/>
        </w:numPr>
      </w:pPr>
      <w:r>
        <w:t>Clean Pacific Oil Spill Response Conference is August 23-24,</w:t>
      </w:r>
      <w:r w:rsidR="00AC0B93">
        <w:t xml:space="preserve"> 2022.</w:t>
      </w:r>
    </w:p>
    <w:sectPr w:rsidR="00AC0B93"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27E60B18" w:rsidR="00241717" w:rsidRDefault="00241717">
        <w:pPr>
          <w:pStyle w:val="Footer"/>
          <w:jc w:val="center"/>
        </w:pPr>
        <w:r>
          <w:fldChar w:fldCharType="begin"/>
        </w:r>
        <w:r>
          <w:instrText xml:space="preserve"> PAGE   \* MERGEFORMAT </w:instrText>
        </w:r>
        <w:r>
          <w:fldChar w:fldCharType="separate"/>
        </w:r>
        <w:r w:rsidR="004B6B40">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06691"/>
    <w:rsid w:val="000071CA"/>
    <w:rsid w:val="000106A6"/>
    <w:rsid w:val="00012A87"/>
    <w:rsid w:val="00016F04"/>
    <w:rsid w:val="00023346"/>
    <w:rsid w:val="00035C92"/>
    <w:rsid w:val="00041CDF"/>
    <w:rsid w:val="00042291"/>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21C9"/>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269C9"/>
    <w:rsid w:val="00230BB5"/>
    <w:rsid w:val="0024002F"/>
    <w:rsid w:val="00241717"/>
    <w:rsid w:val="00243A5B"/>
    <w:rsid w:val="00260783"/>
    <w:rsid w:val="00264D57"/>
    <w:rsid w:val="00276147"/>
    <w:rsid w:val="00282E11"/>
    <w:rsid w:val="002B1820"/>
    <w:rsid w:val="002B2554"/>
    <w:rsid w:val="002B71AE"/>
    <w:rsid w:val="002C04BB"/>
    <w:rsid w:val="002C18B1"/>
    <w:rsid w:val="002C195D"/>
    <w:rsid w:val="002C20DB"/>
    <w:rsid w:val="002C42F0"/>
    <w:rsid w:val="002C4C62"/>
    <w:rsid w:val="002C585F"/>
    <w:rsid w:val="002D1841"/>
    <w:rsid w:val="002E0E40"/>
    <w:rsid w:val="002E3E01"/>
    <w:rsid w:val="002E44D9"/>
    <w:rsid w:val="002E47FA"/>
    <w:rsid w:val="00302A17"/>
    <w:rsid w:val="0031278A"/>
    <w:rsid w:val="00312CA3"/>
    <w:rsid w:val="0032331A"/>
    <w:rsid w:val="00337483"/>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B5649"/>
    <w:rsid w:val="003C3AB1"/>
    <w:rsid w:val="003C5243"/>
    <w:rsid w:val="003D781E"/>
    <w:rsid w:val="003D7F4E"/>
    <w:rsid w:val="003E29FA"/>
    <w:rsid w:val="003F02C9"/>
    <w:rsid w:val="003F1F7D"/>
    <w:rsid w:val="003F2DFC"/>
    <w:rsid w:val="00400F76"/>
    <w:rsid w:val="00402209"/>
    <w:rsid w:val="00402851"/>
    <w:rsid w:val="00402F97"/>
    <w:rsid w:val="004036B7"/>
    <w:rsid w:val="00404CB4"/>
    <w:rsid w:val="00412076"/>
    <w:rsid w:val="004136F5"/>
    <w:rsid w:val="00416D8A"/>
    <w:rsid w:val="004223AF"/>
    <w:rsid w:val="0042647A"/>
    <w:rsid w:val="00426D2D"/>
    <w:rsid w:val="004460A8"/>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B6B40"/>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1F79"/>
    <w:rsid w:val="0053541B"/>
    <w:rsid w:val="005378E8"/>
    <w:rsid w:val="005378F1"/>
    <w:rsid w:val="00540FE6"/>
    <w:rsid w:val="0054301A"/>
    <w:rsid w:val="00547A10"/>
    <w:rsid w:val="005676DA"/>
    <w:rsid w:val="005741C0"/>
    <w:rsid w:val="005851B2"/>
    <w:rsid w:val="0059016C"/>
    <w:rsid w:val="00592144"/>
    <w:rsid w:val="005A249A"/>
    <w:rsid w:val="005A54F8"/>
    <w:rsid w:val="005B4926"/>
    <w:rsid w:val="005C4FD6"/>
    <w:rsid w:val="005C648C"/>
    <w:rsid w:val="005C7EB5"/>
    <w:rsid w:val="005D26EA"/>
    <w:rsid w:val="005D3B81"/>
    <w:rsid w:val="005E29DC"/>
    <w:rsid w:val="005F0890"/>
    <w:rsid w:val="005F1B8D"/>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0844"/>
    <w:rsid w:val="0067156C"/>
    <w:rsid w:val="00691A46"/>
    <w:rsid w:val="00695FE6"/>
    <w:rsid w:val="00697B44"/>
    <w:rsid w:val="006A45E0"/>
    <w:rsid w:val="006A6360"/>
    <w:rsid w:val="006B43A2"/>
    <w:rsid w:val="006B50D7"/>
    <w:rsid w:val="006B7C86"/>
    <w:rsid w:val="006C2636"/>
    <w:rsid w:val="006C3537"/>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52BB2"/>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47AD5"/>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6CDC"/>
    <w:rsid w:val="00987BA8"/>
    <w:rsid w:val="00992514"/>
    <w:rsid w:val="00996D63"/>
    <w:rsid w:val="009A63DA"/>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1FF"/>
    <w:rsid w:val="00A845D1"/>
    <w:rsid w:val="00A8571A"/>
    <w:rsid w:val="00A904BD"/>
    <w:rsid w:val="00A97B76"/>
    <w:rsid w:val="00AA0810"/>
    <w:rsid w:val="00AA2DF3"/>
    <w:rsid w:val="00AA3625"/>
    <w:rsid w:val="00AA75B6"/>
    <w:rsid w:val="00AB014E"/>
    <w:rsid w:val="00AB21D2"/>
    <w:rsid w:val="00AB38F0"/>
    <w:rsid w:val="00AC0B93"/>
    <w:rsid w:val="00AC2DD0"/>
    <w:rsid w:val="00AC5F2D"/>
    <w:rsid w:val="00AD0D7E"/>
    <w:rsid w:val="00AD579A"/>
    <w:rsid w:val="00AE1A10"/>
    <w:rsid w:val="00AE2D3F"/>
    <w:rsid w:val="00AE6EE3"/>
    <w:rsid w:val="00AF01F4"/>
    <w:rsid w:val="00AF1FE6"/>
    <w:rsid w:val="00AF7394"/>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02C5"/>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4E33"/>
    <w:rsid w:val="00C453D7"/>
    <w:rsid w:val="00C45590"/>
    <w:rsid w:val="00C46108"/>
    <w:rsid w:val="00C47141"/>
    <w:rsid w:val="00C47315"/>
    <w:rsid w:val="00C47406"/>
    <w:rsid w:val="00C5271A"/>
    <w:rsid w:val="00C542AC"/>
    <w:rsid w:val="00C5585E"/>
    <w:rsid w:val="00C636B3"/>
    <w:rsid w:val="00C70BAD"/>
    <w:rsid w:val="00C76204"/>
    <w:rsid w:val="00C774AD"/>
    <w:rsid w:val="00C805FC"/>
    <w:rsid w:val="00C90093"/>
    <w:rsid w:val="00C92600"/>
    <w:rsid w:val="00C9704B"/>
    <w:rsid w:val="00CA366F"/>
    <w:rsid w:val="00CA6239"/>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73726"/>
    <w:rsid w:val="00D768D6"/>
    <w:rsid w:val="00D76B33"/>
    <w:rsid w:val="00D77649"/>
    <w:rsid w:val="00D9214F"/>
    <w:rsid w:val="00D92DCA"/>
    <w:rsid w:val="00D955CC"/>
    <w:rsid w:val="00DA0452"/>
    <w:rsid w:val="00DA2013"/>
    <w:rsid w:val="00DA5085"/>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4B41"/>
    <w:rsid w:val="00E556A3"/>
    <w:rsid w:val="00E608EF"/>
    <w:rsid w:val="00E645EB"/>
    <w:rsid w:val="00E67DAA"/>
    <w:rsid w:val="00E70878"/>
    <w:rsid w:val="00E722B4"/>
    <w:rsid w:val="00E75858"/>
    <w:rsid w:val="00E7699F"/>
    <w:rsid w:val="00EA0514"/>
    <w:rsid w:val="00EA196F"/>
    <w:rsid w:val="00EA269B"/>
    <w:rsid w:val="00EA6DD1"/>
    <w:rsid w:val="00EB1942"/>
    <w:rsid w:val="00EB22D7"/>
    <w:rsid w:val="00EC61BB"/>
    <w:rsid w:val="00EC61E2"/>
    <w:rsid w:val="00EC7EC7"/>
    <w:rsid w:val="00ED3FF4"/>
    <w:rsid w:val="00EE098F"/>
    <w:rsid w:val="00EE5D48"/>
    <w:rsid w:val="00EE6F61"/>
    <w:rsid w:val="00EF3027"/>
    <w:rsid w:val="00F02E11"/>
    <w:rsid w:val="00F052A0"/>
    <w:rsid w:val="00F06DB4"/>
    <w:rsid w:val="00F121F1"/>
    <w:rsid w:val="00F20B2B"/>
    <w:rsid w:val="00F21F8A"/>
    <w:rsid w:val="00F2526C"/>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D49A4"/>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2022-07-13T07:00:00+00:00</Meeting_x0020_Date>
    <Folder xmlns="53172161-3c81-4cd5-b801-43e0eb0c2099">Agendas and Meeting Notes</Folder>
    <_dlc_DocId xmlns="23f7b63c-28ca-4f09-8e20-ea03ef5a4833">Z6YZZR5WAEWY-927814926-252</_dlc_DocId>
    <_dlc_DocIdUrl xmlns="23f7b63c-28ca-4f09-8e20-ea03ef5a4833">
      <Url>http://teams/sites/SPPR/response/NRDA/_layouts/15/DocIdRedir.aspx?ID=Z6YZZR5WAEWY-927814926-252</Url>
      <Description>Z6YZZR5WAEWY-927814926-252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53172161-3c81-4cd5-b801-43e0eb0c2099"/>
    <ds:schemaRef ds:uri="http://purl.org/dc/terms/"/>
    <ds:schemaRef ds:uri="http://schemas.openxmlformats.org/package/2006/metadata/core-properties"/>
    <ds:schemaRef ds:uri="http://schemas.microsoft.com/office/2006/documentManagement/types"/>
    <ds:schemaRef ds:uri="23f7b63c-28ca-4f09-8e20-ea03ef5a483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3.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5.xml><?xml version="1.0" encoding="utf-8"?>
<ds:datastoreItem xmlns:ds="http://schemas.openxmlformats.org/officeDocument/2006/customXml" ds:itemID="{74675EA3-444B-4FD4-A019-2E2F9DAA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2022-07-13T18:17:00Z</dcterms:created>
  <dcterms:modified xsi:type="dcterms:W3CDTF">2022-07-13T18:17:00Z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87d8ccaf-2c11-4829-bfae-e5a784826f69</vt:lpwstr>
  </property>
</Properties>
</file>