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7334" w14:textId="6BE6B46F" w:rsidR="009A7E45" w:rsidRPr="00054807" w:rsidRDefault="009A7E45" w:rsidP="009A7E45">
      <w:pPr>
        <w:pStyle w:val="ListParagraph"/>
        <w:ind w:left="0"/>
        <w:jc w:val="center"/>
        <w:rPr>
          <w:b/>
          <w:bCs/>
          <w:sz w:val="32"/>
          <w:szCs w:val="32"/>
        </w:rPr>
      </w:pPr>
      <w:r w:rsidRPr="00054807">
        <w:rPr>
          <w:b/>
          <w:bCs/>
          <w:sz w:val="32"/>
          <w:szCs w:val="32"/>
        </w:rPr>
        <w:t>6PPD Subgroup Meeting Agenda</w:t>
      </w:r>
      <w:r w:rsidRPr="00054807">
        <w:rPr>
          <w:b/>
          <w:bCs/>
          <w:sz w:val="32"/>
          <w:szCs w:val="32"/>
        </w:rPr>
        <w:br/>
      </w:r>
      <w:r w:rsidR="003175C6">
        <w:rPr>
          <w:b/>
          <w:bCs/>
          <w:sz w:val="32"/>
          <w:szCs w:val="32"/>
        </w:rPr>
        <w:t>June 12</w:t>
      </w:r>
      <w:r w:rsidRPr="00054807">
        <w:rPr>
          <w:b/>
          <w:bCs/>
          <w:sz w:val="32"/>
          <w:szCs w:val="32"/>
          <w:vertAlign w:val="superscript"/>
        </w:rPr>
        <w:t>th</w:t>
      </w:r>
      <w:r w:rsidRPr="00054807">
        <w:rPr>
          <w:b/>
          <w:bCs/>
          <w:sz w:val="32"/>
          <w:szCs w:val="32"/>
        </w:rPr>
        <w:t>, 202</w:t>
      </w:r>
      <w:r w:rsidR="00E2123D">
        <w:rPr>
          <w:b/>
          <w:bCs/>
          <w:sz w:val="32"/>
          <w:szCs w:val="32"/>
        </w:rPr>
        <w:t>4</w:t>
      </w:r>
    </w:p>
    <w:p w14:paraId="6CDAA4A2" w14:textId="77777777" w:rsidR="00EC2E9F" w:rsidRDefault="00EC2E9F" w:rsidP="009A7E45">
      <w:pPr>
        <w:sectPr w:rsidR="00EC2E9F" w:rsidSect="00E81D49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BDCCC2" w14:textId="77777777" w:rsidR="00DD7A1B" w:rsidRDefault="009A7E45" w:rsidP="009A7E45">
      <w:pPr>
        <w:rPr>
          <w:b/>
          <w:bCs/>
        </w:rPr>
      </w:pPr>
      <w:r w:rsidRPr="001A4160">
        <w:rPr>
          <w:b/>
          <w:bCs/>
        </w:rPr>
        <w:t>5 min</w:t>
      </w:r>
      <w:r w:rsidRPr="001A4160">
        <w:rPr>
          <w:b/>
          <w:bCs/>
        </w:rPr>
        <w:tab/>
        <w:t>Welcome</w:t>
      </w:r>
      <w:r w:rsidR="00420D2C">
        <w:rPr>
          <w:b/>
          <w:bCs/>
        </w:rPr>
        <w:br/>
        <w:t>Eli Mackiewicz, Co-Chair</w:t>
      </w:r>
    </w:p>
    <w:p w14:paraId="4B943533" w14:textId="0651FFCD" w:rsidR="009A7E45" w:rsidRPr="001A4160" w:rsidRDefault="00D30B55" w:rsidP="009A7E45">
      <w:pPr>
        <w:rPr>
          <w:b/>
          <w:bCs/>
        </w:rPr>
      </w:pPr>
      <w:r w:rsidRPr="2830BA75">
        <w:rPr>
          <w:b/>
          <w:bCs/>
        </w:rPr>
        <w:t xml:space="preserve">The </w:t>
      </w:r>
      <w:r w:rsidR="008A00D9" w:rsidRPr="2830BA75">
        <w:rPr>
          <w:b/>
          <w:bCs/>
        </w:rPr>
        <w:t>SWG 6PPD Subgroup f</w:t>
      </w:r>
      <w:r w:rsidR="00DD7A1B" w:rsidRPr="2830BA75">
        <w:rPr>
          <w:b/>
          <w:bCs/>
        </w:rPr>
        <w:t>ormed in 2020</w:t>
      </w:r>
      <w:r w:rsidR="008A00D9" w:rsidRPr="2830BA75">
        <w:rPr>
          <w:b/>
          <w:bCs/>
        </w:rPr>
        <w:t xml:space="preserve"> and met</w:t>
      </w:r>
      <w:r w:rsidR="00DD7A1B" w:rsidRPr="2830BA75">
        <w:rPr>
          <w:b/>
          <w:bCs/>
        </w:rPr>
        <w:t xml:space="preserve"> monthly with support of </w:t>
      </w:r>
      <w:r w:rsidRPr="2830BA75">
        <w:rPr>
          <w:b/>
          <w:bCs/>
        </w:rPr>
        <w:t>the Stormwater Work Group (SWG)</w:t>
      </w:r>
      <w:r w:rsidR="00DD7A1B" w:rsidRPr="2830BA75">
        <w:rPr>
          <w:b/>
          <w:bCs/>
        </w:rPr>
        <w:t xml:space="preserve">.  </w:t>
      </w:r>
      <w:r w:rsidRPr="2830BA75">
        <w:rPr>
          <w:b/>
          <w:bCs/>
        </w:rPr>
        <w:t>In 2022,</w:t>
      </w:r>
      <w:r w:rsidR="008A00D9" w:rsidRPr="2830BA75">
        <w:rPr>
          <w:b/>
          <w:bCs/>
        </w:rPr>
        <w:t xml:space="preserve"> </w:t>
      </w:r>
      <w:r w:rsidRPr="2830BA75">
        <w:rPr>
          <w:b/>
          <w:bCs/>
        </w:rPr>
        <w:t xml:space="preserve">the </w:t>
      </w:r>
      <w:r w:rsidR="008A00D9" w:rsidRPr="2830BA75">
        <w:rPr>
          <w:b/>
          <w:bCs/>
        </w:rPr>
        <w:t xml:space="preserve">subgroup </w:t>
      </w:r>
      <w:r w:rsidR="00DD7A1B" w:rsidRPr="2830BA75">
        <w:rPr>
          <w:b/>
          <w:bCs/>
        </w:rPr>
        <w:t>changed</w:t>
      </w:r>
      <w:r w:rsidR="008A00D9" w:rsidRPr="2830BA75">
        <w:rPr>
          <w:b/>
          <w:bCs/>
        </w:rPr>
        <w:t xml:space="preserve"> meeting times</w:t>
      </w:r>
      <w:r w:rsidR="00DD7A1B" w:rsidRPr="2830BA75">
        <w:rPr>
          <w:b/>
          <w:bCs/>
        </w:rPr>
        <w:t xml:space="preserve"> to quarterly.  </w:t>
      </w:r>
      <w:r w:rsidR="008A00D9" w:rsidRPr="2830BA75">
        <w:rPr>
          <w:b/>
          <w:bCs/>
        </w:rPr>
        <w:t>The goal of the SWG 6PPD Subg</w:t>
      </w:r>
      <w:r w:rsidR="00DD7A1B" w:rsidRPr="2830BA75">
        <w:rPr>
          <w:b/>
          <w:bCs/>
        </w:rPr>
        <w:t xml:space="preserve">roup </w:t>
      </w:r>
      <w:r w:rsidR="008A00D9" w:rsidRPr="2830BA75">
        <w:rPr>
          <w:b/>
          <w:bCs/>
        </w:rPr>
        <w:t xml:space="preserve">is </w:t>
      </w:r>
      <w:r w:rsidR="00DD7A1B" w:rsidRPr="2830BA75">
        <w:rPr>
          <w:b/>
          <w:bCs/>
        </w:rPr>
        <w:t xml:space="preserve">to share the latest science on </w:t>
      </w:r>
      <w:r w:rsidR="008A00D9" w:rsidRPr="2830BA75">
        <w:rPr>
          <w:b/>
          <w:bCs/>
        </w:rPr>
        <w:t>6PPD</w:t>
      </w:r>
      <w:r w:rsidRPr="2830BA75">
        <w:rPr>
          <w:b/>
          <w:bCs/>
        </w:rPr>
        <w:t xml:space="preserve"> and </w:t>
      </w:r>
      <w:r w:rsidR="00DD7A1B" w:rsidRPr="2830BA75">
        <w:rPr>
          <w:b/>
          <w:bCs/>
        </w:rPr>
        <w:t xml:space="preserve">6PPD-q.  </w:t>
      </w:r>
      <w:r>
        <w:br/>
      </w:r>
    </w:p>
    <w:p w14:paraId="474D7687" w14:textId="11191B86" w:rsidR="00E5026A" w:rsidRPr="00E5026A" w:rsidRDefault="00AC73E5" w:rsidP="002A240A">
      <w:pPr>
        <w:rPr>
          <w:rStyle w:val="ui-provider"/>
          <w:b/>
          <w:bCs/>
        </w:rPr>
      </w:pPr>
      <w:r>
        <w:rPr>
          <w:b/>
          <w:bCs/>
        </w:rPr>
        <w:t>2</w:t>
      </w:r>
      <w:r w:rsidR="00457B06">
        <w:rPr>
          <w:b/>
          <w:bCs/>
        </w:rPr>
        <w:t>5</w:t>
      </w:r>
      <w:r w:rsidR="009A7E45" w:rsidRPr="001A4160">
        <w:rPr>
          <w:b/>
          <w:bCs/>
        </w:rPr>
        <w:t xml:space="preserve"> min</w:t>
      </w:r>
      <w:r w:rsidR="009A7E45" w:rsidRPr="001A4160">
        <w:rPr>
          <w:b/>
          <w:bCs/>
        </w:rPr>
        <w:tab/>
        <w:t xml:space="preserve">Updates from the Washington State Department of Ecology (ECY) </w:t>
      </w:r>
      <w:r w:rsidR="00420D2C">
        <w:rPr>
          <w:b/>
          <w:bCs/>
        </w:rPr>
        <w:br/>
      </w:r>
      <w:r w:rsidR="001F5682">
        <w:rPr>
          <w:b/>
          <w:bCs/>
        </w:rPr>
        <w:t xml:space="preserve">Shelby Giltner </w:t>
      </w:r>
    </w:p>
    <w:p w14:paraId="1BD96F82" w14:textId="77777777" w:rsidR="00B01DB7" w:rsidRDefault="00E5026A" w:rsidP="00E5026A">
      <w:pPr>
        <w:pStyle w:val="ListParagraph"/>
        <w:numPr>
          <w:ilvl w:val="0"/>
          <w:numId w:val="2"/>
        </w:numPr>
      </w:pPr>
      <w:r>
        <w:t>Updates on funded projects</w:t>
      </w:r>
    </w:p>
    <w:p w14:paraId="5EDEB4CD" w14:textId="267C9D38" w:rsidR="00B01DB7" w:rsidRDefault="003175C6" w:rsidP="00B01DB7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Vendor Pool Solicitation</w:t>
      </w:r>
      <w:r w:rsidR="00E5026A" w:rsidRPr="00B01DB7">
        <w:rPr>
          <w:b/>
          <w:bCs/>
        </w:rPr>
        <w:t xml:space="preserve"> </w:t>
      </w:r>
      <w:r w:rsidR="00B01DB7" w:rsidRPr="00B01DB7">
        <w:rPr>
          <w:b/>
          <w:bCs/>
        </w:rPr>
        <w:t xml:space="preserve">Update </w:t>
      </w:r>
    </w:p>
    <w:p w14:paraId="64946251" w14:textId="44ECC703" w:rsidR="00B01DB7" w:rsidRPr="000E366C" w:rsidRDefault="008A00D9" w:rsidP="00B01DB7">
      <w:pPr>
        <w:pStyle w:val="ListParagraph"/>
        <w:numPr>
          <w:ilvl w:val="2"/>
          <w:numId w:val="2"/>
        </w:numPr>
        <w:rPr>
          <w:rStyle w:val="eop"/>
          <w:b/>
          <w:bCs/>
        </w:rPr>
      </w:pPr>
      <w:r>
        <w:rPr>
          <w:rStyle w:val="normaltextrun"/>
          <w:rFonts w:ascii="Calibri" w:hAnsi="Calibri" w:cs="Calibri"/>
        </w:rPr>
        <w:t xml:space="preserve">Ecology </w:t>
      </w:r>
      <w:r w:rsidR="00CC0869">
        <w:rPr>
          <w:rStyle w:val="normaltextrun"/>
          <w:rFonts w:ascii="Calibri" w:hAnsi="Calibri" w:cs="Calibri"/>
        </w:rPr>
        <w:t>was</w:t>
      </w:r>
      <w:r w:rsidR="00B01DB7" w:rsidRPr="00B01DB7">
        <w:rPr>
          <w:rStyle w:val="normaltextrun"/>
          <w:rFonts w:ascii="Calibri" w:hAnsi="Calibri" w:cs="Calibri"/>
        </w:rPr>
        <w:t xml:space="preserve"> required to use a state-approved vendor pool via the new Department of Enterprise Services’ (DES) </w:t>
      </w:r>
      <w:hyperlink r:id="rId11" w:tgtFrame="_blank" w:history="1">
        <w:r w:rsidR="00B01DB7" w:rsidRPr="00B01DB7">
          <w:rPr>
            <w:rStyle w:val="normaltextrun"/>
            <w:rFonts w:ascii="Calibri" w:hAnsi="Calibri" w:cs="Calibri"/>
            <w:color w:val="0563C1"/>
            <w:shd w:val="clear" w:color="auto" w:fill="E1E3E6"/>
          </w:rPr>
          <w:t>Environmental Consulting Services contract.</w:t>
        </w:r>
      </w:hyperlink>
      <w:r w:rsidR="00B01DB7" w:rsidRPr="00B01DB7">
        <w:rPr>
          <w:rStyle w:val="normaltextrun"/>
          <w:rFonts w:ascii="Calibri" w:hAnsi="Calibri" w:cs="Calibri"/>
        </w:rPr>
        <w:t xml:space="preserve"> This statewide vendor pool allows </w:t>
      </w:r>
      <w:r>
        <w:rPr>
          <w:rStyle w:val="normaltextrun"/>
          <w:rFonts w:ascii="Calibri" w:hAnsi="Calibri" w:cs="Calibri"/>
        </w:rPr>
        <w:t>Ecology</w:t>
      </w:r>
      <w:r w:rsidR="00B01DB7" w:rsidRPr="00B01DB7">
        <w:rPr>
          <w:rStyle w:val="normaltextrun"/>
          <w:rFonts w:ascii="Calibri" w:hAnsi="Calibri" w:cs="Calibri"/>
        </w:rPr>
        <w:t xml:space="preserve"> to move to negotiating scopes of work immediately if vendors can provide the 6PPD research need</w:t>
      </w:r>
      <w:r>
        <w:rPr>
          <w:rStyle w:val="normaltextrun"/>
          <w:rFonts w:ascii="Calibri" w:hAnsi="Calibri" w:cs="Calibri"/>
        </w:rPr>
        <w:t>ed</w:t>
      </w:r>
      <w:r w:rsidR="00B01DB7" w:rsidRPr="00B01DB7">
        <w:rPr>
          <w:rStyle w:val="normaltextrun"/>
          <w:rFonts w:ascii="Calibri" w:hAnsi="Calibri" w:cs="Calibri"/>
        </w:rPr>
        <w:t>.</w:t>
      </w:r>
      <w:r w:rsidR="00B01DB7" w:rsidRPr="00B01DB7">
        <w:rPr>
          <w:rStyle w:val="eop"/>
          <w:rFonts w:ascii="Calibri" w:hAnsi="Calibri" w:cs="Calibri"/>
        </w:rPr>
        <w:t> </w:t>
      </w:r>
    </w:p>
    <w:p w14:paraId="299089C8" w14:textId="07D7F70C" w:rsidR="000E366C" w:rsidRPr="002806B0" w:rsidRDefault="008A00D9" w:rsidP="000E366C">
      <w:pPr>
        <w:pStyle w:val="ListParagraph"/>
        <w:numPr>
          <w:ilvl w:val="2"/>
          <w:numId w:val="2"/>
        </w:numPr>
        <w:rPr>
          <w:rStyle w:val="normaltextrun"/>
          <w:b/>
          <w:bCs/>
        </w:rPr>
      </w:pPr>
      <w:r>
        <w:rPr>
          <w:rStyle w:val="normaltextrun"/>
          <w:rFonts w:ascii="Calibri" w:hAnsi="Calibri" w:cs="Calibri"/>
        </w:rPr>
        <w:t>Ecology</w:t>
      </w:r>
      <w:r w:rsidR="00B01DB7" w:rsidRPr="000E366C">
        <w:rPr>
          <w:rStyle w:val="normaltextrun"/>
          <w:rFonts w:ascii="Calibri" w:hAnsi="Calibri" w:cs="Calibri"/>
        </w:rPr>
        <w:t xml:space="preserve"> contacted the vendors from the statewide </w:t>
      </w:r>
      <w:r w:rsidR="002806B0">
        <w:rPr>
          <w:rStyle w:val="normaltextrun"/>
          <w:rFonts w:ascii="Calibri" w:hAnsi="Calibri" w:cs="Calibri"/>
        </w:rPr>
        <w:t>and received from proposal from vendors on the following Data Gaps:</w:t>
      </w:r>
    </w:p>
    <w:p w14:paraId="7BFFD556" w14:textId="6CB9DF72" w:rsidR="002806B0" w:rsidRPr="002806B0" w:rsidRDefault="002806B0" w:rsidP="002806B0">
      <w:pPr>
        <w:pStyle w:val="ListParagraph"/>
        <w:numPr>
          <w:ilvl w:val="3"/>
          <w:numId w:val="2"/>
        </w:numPr>
        <w:rPr>
          <w:rStyle w:val="normaltextrun"/>
          <w:b/>
          <w:bCs/>
        </w:rPr>
      </w:pPr>
      <w:r>
        <w:rPr>
          <w:rStyle w:val="normaltextrun"/>
          <w:rFonts w:ascii="Calibri" w:hAnsi="Calibri" w:cs="Calibri"/>
        </w:rPr>
        <w:t>1</w:t>
      </w:r>
      <w:r w:rsidR="00D30B55">
        <w:rPr>
          <w:rStyle w:val="normaltextrun"/>
          <w:rFonts w:ascii="Calibri" w:hAnsi="Calibri" w:cs="Calibri"/>
        </w:rPr>
        <w:t xml:space="preserve">: </w:t>
      </w:r>
      <w:r w:rsidR="00D30B55" w:rsidRPr="00D30B55">
        <w:rPr>
          <w:rStyle w:val="normaltextrun"/>
          <w:rFonts w:ascii="Calibri" w:hAnsi="Calibri" w:cs="Calibri"/>
        </w:rPr>
        <w:t xml:space="preserve">Verify the effectiveness of BMPs ranked as having medium to high potential effectiveness in the </w:t>
      </w:r>
      <w:hyperlink r:id="rId12" w:history="1">
        <w:r w:rsidR="00D30B55" w:rsidRPr="00D30B55">
          <w:rPr>
            <w:rStyle w:val="Hyperlink"/>
            <w:rFonts w:ascii="Calibri" w:hAnsi="Calibri" w:cs="Calibri"/>
          </w:rPr>
          <w:t>BMP Effectiveness Report</w:t>
        </w:r>
      </w:hyperlink>
      <w:r w:rsidR="00D30B55" w:rsidRPr="00D30B55">
        <w:rPr>
          <w:rStyle w:val="normaltextrun"/>
          <w:rFonts w:ascii="Calibri" w:hAnsi="Calibri" w:cs="Calibri"/>
        </w:rPr>
        <w:t>.</w:t>
      </w:r>
    </w:p>
    <w:p w14:paraId="2FF08D38" w14:textId="3F974FC0" w:rsidR="002806B0" w:rsidRPr="002806B0" w:rsidRDefault="002806B0" w:rsidP="002806B0">
      <w:pPr>
        <w:pStyle w:val="ListParagraph"/>
        <w:numPr>
          <w:ilvl w:val="3"/>
          <w:numId w:val="2"/>
        </w:numPr>
        <w:rPr>
          <w:rStyle w:val="normaltextrun"/>
          <w:b/>
          <w:bCs/>
        </w:rPr>
      </w:pPr>
      <w:r>
        <w:rPr>
          <w:rStyle w:val="normaltextrun"/>
          <w:rFonts w:ascii="Calibri" w:hAnsi="Calibri" w:cs="Calibri"/>
        </w:rPr>
        <w:t>2</w:t>
      </w:r>
      <w:r w:rsidR="00D30B55">
        <w:rPr>
          <w:rStyle w:val="normaltextrun"/>
          <w:rFonts w:ascii="Calibri" w:hAnsi="Calibri" w:cs="Calibri"/>
        </w:rPr>
        <w:t xml:space="preserve">: </w:t>
      </w:r>
      <w:r w:rsidR="00D30B55">
        <w:rPr>
          <w:rStyle w:val="normaltextrun"/>
          <w:color w:val="000000"/>
          <w:shd w:val="clear" w:color="auto" w:fill="FFFFFF"/>
        </w:rPr>
        <w:t>Research the effect of different traffic densities and land uses and characteristics on 6PPD-quinone concentrations to further characterize 6PPD-quinone in stormwater.</w:t>
      </w:r>
    </w:p>
    <w:p w14:paraId="496CA9F4" w14:textId="7EEBC30A" w:rsidR="002806B0" w:rsidRPr="002806B0" w:rsidRDefault="002806B0" w:rsidP="002806B0">
      <w:pPr>
        <w:pStyle w:val="ListParagraph"/>
        <w:numPr>
          <w:ilvl w:val="3"/>
          <w:numId w:val="2"/>
        </w:numPr>
        <w:rPr>
          <w:rStyle w:val="normaltextrun"/>
          <w:b/>
          <w:bCs/>
        </w:rPr>
      </w:pPr>
      <w:r>
        <w:rPr>
          <w:rStyle w:val="normaltextrun"/>
          <w:rFonts w:ascii="Calibri" w:hAnsi="Calibri" w:cs="Calibri"/>
        </w:rPr>
        <w:t>4</w:t>
      </w:r>
      <w:r w:rsidR="00D30B55">
        <w:rPr>
          <w:rStyle w:val="normaltextrun"/>
          <w:rFonts w:ascii="Calibri" w:hAnsi="Calibri" w:cs="Calibri"/>
        </w:rPr>
        <w:t xml:space="preserve">: </w:t>
      </w:r>
      <w:r w:rsidR="00D30B55">
        <w:rPr>
          <w:rStyle w:val="normaltextrun"/>
          <w:color w:val="000000"/>
          <w:shd w:val="clear" w:color="auto" w:fill="FFFFFF"/>
        </w:rPr>
        <w:t xml:space="preserve">Quantify the reduction of 6PPD-q by unamended soils. </w:t>
      </w:r>
    </w:p>
    <w:p w14:paraId="1070AD58" w14:textId="64A94691" w:rsidR="002806B0" w:rsidRPr="002806B0" w:rsidRDefault="002806B0" w:rsidP="002806B0">
      <w:pPr>
        <w:pStyle w:val="ListParagraph"/>
        <w:numPr>
          <w:ilvl w:val="3"/>
          <w:numId w:val="2"/>
        </w:numPr>
        <w:rPr>
          <w:rStyle w:val="normaltextrun"/>
          <w:b/>
          <w:bCs/>
        </w:rPr>
      </w:pPr>
      <w:r>
        <w:rPr>
          <w:rStyle w:val="normaltextrun"/>
          <w:rFonts w:ascii="Calibri" w:hAnsi="Calibri" w:cs="Calibri"/>
        </w:rPr>
        <w:t>5</w:t>
      </w:r>
      <w:r w:rsidR="00D30B55">
        <w:rPr>
          <w:rStyle w:val="normaltextrun"/>
          <w:rFonts w:ascii="Calibri" w:hAnsi="Calibri" w:cs="Calibri"/>
        </w:rPr>
        <w:t xml:space="preserve">: </w:t>
      </w:r>
      <w:r w:rsidR="00D30B55">
        <w:rPr>
          <w:rStyle w:val="normaltextrun"/>
          <w:color w:val="000000"/>
          <w:shd w:val="clear" w:color="auto" w:fill="FFFFFF"/>
        </w:rPr>
        <w:t>Investigate the needed frequency for street sweeping to be an effective BMP for 6PPD-q management.</w:t>
      </w:r>
    </w:p>
    <w:p w14:paraId="793AA0C7" w14:textId="61546A92" w:rsidR="002806B0" w:rsidRPr="000E366C" w:rsidRDefault="002806B0" w:rsidP="002806B0">
      <w:pPr>
        <w:pStyle w:val="ListParagraph"/>
        <w:numPr>
          <w:ilvl w:val="3"/>
          <w:numId w:val="2"/>
        </w:numPr>
        <w:rPr>
          <w:rStyle w:val="eop"/>
          <w:b/>
          <w:bCs/>
        </w:rPr>
      </w:pPr>
      <w:r>
        <w:rPr>
          <w:rStyle w:val="normaltextrun"/>
          <w:rFonts w:ascii="Calibri" w:hAnsi="Calibri" w:cs="Calibri"/>
        </w:rPr>
        <w:t>7</w:t>
      </w:r>
      <w:r w:rsidR="00D30B55">
        <w:rPr>
          <w:rStyle w:val="normaltextrun"/>
          <w:rFonts w:ascii="Calibri" w:hAnsi="Calibri" w:cs="Calibri"/>
        </w:rPr>
        <w:t xml:space="preserve">: </w:t>
      </w:r>
      <w:r w:rsidR="00D30B55">
        <w:rPr>
          <w:rStyle w:val="normaltextrun"/>
          <w:color w:val="000000"/>
          <w:shd w:val="clear" w:color="auto" w:fill="FFFFFF"/>
        </w:rPr>
        <w:t>Conduct research that will support the development of standards for TAP-E (Technology Assessment Protocol - Ecology) devices through sampling influent and effluent concentrations of 6PPD-q.</w:t>
      </w:r>
    </w:p>
    <w:p w14:paraId="1046C800" w14:textId="14B71CB9" w:rsidR="004C4B27" w:rsidRDefault="002806B0" w:rsidP="008A37E2">
      <w:pPr>
        <w:pStyle w:val="ListParagraph"/>
        <w:numPr>
          <w:ilvl w:val="2"/>
          <w:numId w:val="2"/>
        </w:numPr>
        <w:rPr>
          <w:rStyle w:val="normaltextrun"/>
        </w:rPr>
      </w:pPr>
      <w:r>
        <w:rPr>
          <w:rStyle w:val="normaltextrun"/>
        </w:rPr>
        <w:t>PROPOS</w:t>
      </w:r>
      <w:r w:rsidR="004C4B27">
        <w:rPr>
          <w:rStyle w:val="normaltextrun"/>
        </w:rPr>
        <w:t xml:space="preserve">ALS DATES. Hopefully, we have SOWs and Contracts by this meeting. </w:t>
      </w:r>
    </w:p>
    <w:p w14:paraId="3E85232B" w14:textId="6E99AAE6" w:rsidR="00D30B55" w:rsidRDefault="00D30B55" w:rsidP="00D30B55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</w:rPr>
        <w:t xml:space="preserve">New ECY projects supported by funding from the WA State Legislature and/or </w:t>
      </w:r>
      <w:proofErr w:type="gramStart"/>
      <w:r>
        <w:rPr>
          <w:rStyle w:val="normaltextrun"/>
        </w:rPr>
        <w:t>SAM</w:t>
      </w:r>
      <w:proofErr w:type="gramEnd"/>
    </w:p>
    <w:p w14:paraId="52408CDF" w14:textId="4D858D6D" w:rsidR="004C4B27" w:rsidRDefault="004C4B27" w:rsidP="00D30B55">
      <w:pPr>
        <w:pStyle w:val="ListParagraph"/>
        <w:numPr>
          <w:ilvl w:val="2"/>
          <w:numId w:val="2"/>
        </w:numPr>
        <w:rPr>
          <w:rStyle w:val="normaltextrun"/>
        </w:rPr>
      </w:pPr>
      <w:r w:rsidRPr="674D88EB">
        <w:rPr>
          <w:rStyle w:val="normaltextrun"/>
        </w:rPr>
        <w:t>Sno</w:t>
      </w:r>
      <w:r w:rsidR="00F124A9" w:rsidRPr="674D88EB">
        <w:rPr>
          <w:rStyle w:val="normaltextrun"/>
        </w:rPr>
        <w:t>qualmie Tribe Project</w:t>
      </w:r>
    </w:p>
    <w:p w14:paraId="3CCE3CF3" w14:textId="4077C973" w:rsidR="00F124A9" w:rsidRDefault="00F124A9" w:rsidP="008A37E2">
      <w:pPr>
        <w:pStyle w:val="ListParagraph"/>
        <w:numPr>
          <w:ilvl w:val="2"/>
          <w:numId w:val="2"/>
        </w:numPr>
        <w:rPr>
          <w:rStyle w:val="normaltextrun"/>
        </w:rPr>
      </w:pPr>
      <w:r>
        <w:rPr>
          <w:rStyle w:val="normaltextrun"/>
        </w:rPr>
        <w:t>Pierce County Decant Project</w:t>
      </w:r>
    </w:p>
    <w:p w14:paraId="5134ED66" w14:textId="51775B1C" w:rsidR="00D30B55" w:rsidRDefault="00D30B55" w:rsidP="008A37E2">
      <w:pPr>
        <w:pStyle w:val="ListParagraph"/>
        <w:numPr>
          <w:ilvl w:val="2"/>
          <w:numId w:val="2"/>
        </w:numPr>
        <w:rPr>
          <w:rStyle w:val="normaltextrun"/>
        </w:rPr>
      </w:pPr>
      <w:r w:rsidRPr="674D88EB">
        <w:rPr>
          <w:rStyle w:val="normaltextrun"/>
        </w:rPr>
        <w:t>King County Embankments Project</w:t>
      </w:r>
    </w:p>
    <w:p w14:paraId="4F06646E" w14:textId="73F15FFD" w:rsidR="00D30B55" w:rsidRDefault="00D30B55" w:rsidP="00D30B55">
      <w:pPr>
        <w:pStyle w:val="ListParagraph"/>
        <w:numPr>
          <w:ilvl w:val="0"/>
          <w:numId w:val="2"/>
        </w:numPr>
        <w:rPr>
          <w:rStyle w:val="normaltextrun"/>
        </w:rPr>
      </w:pPr>
      <w:hyperlink r:id="rId13" w:history="1">
        <w:r w:rsidRPr="00D30B55">
          <w:rPr>
            <w:rStyle w:val="Hyperlink"/>
          </w:rPr>
          <w:t>6PPD Action Plan</w:t>
        </w:r>
      </w:hyperlink>
    </w:p>
    <w:p w14:paraId="74E58EF4" w14:textId="77777777" w:rsidR="00D30B55" w:rsidRPr="004A7E9C" w:rsidRDefault="00D30B55" w:rsidP="00D30B55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  <w:color w:val="000000"/>
        </w:rPr>
        <w:t xml:space="preserve">In April 2024, the 6PPD Action Plan Advisory Committee finalized their recommendations to include in the December Legislative report. </w:t>
      </w:r>
    </w:p>
    <w:p w14:paraId="2635C105" w14:textId="77777777" w:rsidR="00D30B55" w:rsidRPr="004A7E9C" w:rsidRDefault="00D30B55" w:rsidP="00D30B55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  <w:color w:val="000000"/>
        </w:rPr>
        <w:t xml:space="preserve">Ecology’s internal review process is underway to edit and add to those recommendations. </w:t>
      </w:r>
    </w:p>
    <w:p w14:paraId="1163DB03" w14:textId="690CAC2A" w:rsidR="00D30B55" w:rsidRPr="004A7E9C" w:rsidRDefault="00D30B55" w:rsidP="00D30B55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  <w:color w:val="000000"/>
        </w:rPr>
        <w:t>Ecology and other state agencies are also writing their budget packages, which will be directly informed by committee recommendations.</w:t>
      </w:r>
    </w:p>
    <w:p w14:paraId="3B8792F7" w14:textId="6F1A5439" w:rsidR="0029093B" w:rsidRPr="004A7E9C" w:rsidRDefault="0029093B" w:rsidP="0029093B">
      <w:pPr>
        <w:pStyle w:val="ListParagraph"/>
        <w:numPr>
          <w:ilvl w:val="0"/>
          <w:numId w:val="2"/>
        </w:numPr>
      </w:pPr>
      <w:r>
        <w:rPr>
          <w:rFonts w:ascii="Calibri" w:hAnsi="Calibri" w:cs="Calibri"/>
          <w:color w:val="000000"/>
        </w:rPr>
        <w:t xml:space="preserve">Permit and manual </w:t>
      </w:r>
      <w:proofErr w:type="gramStart"/>
      <w:r>
        <w:rPr>
          <w:rFonts w:ascii="Calibri" w:hAnsi="Calibri" w:cs="Calibri"/>
          <w:color w:val="000000"/>
        </w:rPr>
        <w:t>updates</w:t>
      </w:r>
      <w:proofErr w:type="gramEnd"/>
    </w:p>
    <w:p w14:paraId="04D55BC9" w14:textId="661F0D08" w:rsidR="0029093B" w:rsidRPr="004A7E9C" w:rsidRDefault="0029093B" w:rsidP="0029093B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  <w:color w:val="000000"/>
        </w:rPr>
        <w:t>MS4 Phase I and II Permits and Stormwater Management Manuals</w:t>
      </w:r>
    </w:p>
    <w:p w14:paraId="53FDB6EC" w14:textId="7E614E7C" w:rsidR="0029093B" w:rsidRDefault="0029093B" w:rsidP="004A7E9C">
      <w:pPr>
        <w:pStyle w:val="ListParagraph"/>
        <w:numPr>
          <w:ilvl w:val="1"/>
          <w:numId w:val="2"/>
        </w:numPr>
        <w:rPr>
          <w:rStyle w:val="normaltextrun"/>
        </w:rPr>
      </w:pPr>
      <w:hyperlink r:id="rId14" w:anchor="reissuance" w:history="1">
        <w:r w:rsidRPr="674D88EB">
          <w:rPr>
            <w:rStyle w:val="Hyperlink"/>
            <w:rFonts w:ascii="Calibri" w:hAnsi="Calibri" w:cs="Calibri"/>
            <w:color w:val="0563C1"/>
          </w:rPr>
          <w:t>Draft Industrial Stormwater General Permit (ISGP)</w:t>
        </w:r>
      </w:hyperlink>
    </w:p>
    <w:p w14:paraId="43ACF9A4" w14:textId="77777777" w:rsidR="00F124A9" w:rsidRPr="004C4B27" w:rsidRDefault="00F124A9" w:rsidP="00F124A9">
      <w:pPr>
        <w:pStyle w:val="ListParagraph"/>
        <w:ind w:left="2160"/>
      </w:pPr>
    </w:p>
    <w:p w14:paraId="6E8CE8B8" w14:textId="0E0CEAC3" w:rsidR="004C4B27" w:rsidRPr="004A7E9C" w:rsidRDefault="008A37E2" w:rsidP="674D88EB">
      <w:pPr>
        <w:rPr>
          <w:b/>
          <w:bCs/>
        </w:rPr>
      </w:pPr>
      <w:r w:rsidRPr="674D88EB">
        <w:rPr>
          <w:b/>
          <w:bCs/>
        </w:rPr>
        <w:lastRenderedPageBreak/>
        <w:t xml:space="preserve">15 min </w:t>
      </w:r>
      <w:r w:rsidR="004C4B27">
        <w:tab/>
      </w:r>
      <w:r w:rsidRPr="674D88EB">
        <w:rPr>
          <w:b/>
          <w:bCs/>
        </w:rPr>
        <w:t xml:space="preserve">Updates from </w:t>
      </w:r>
      <w:r w:rsidR="00D30B55" w:rsidRPr="674D88EB">
        <w:rPr>
          <w:b/>
          <w:bCs/>
        </w:rPr>
        <w:t xml:space="preserve">the </w:t>
      </w:r>
      <w:r w:rsidRPr="674D88EB">
        <w:rPr>
          <w:b/>
          <w:bCs/>
        </w:rPr>
        <w:t xml:space="preserve">Stormwater Work Group </w:t>
      </w:r>
      <w:r w:rsidR="004C4B27">
        <w:br/>
      </w:r>
      <w:r w:rsidRPr="674D88EB">
        <w:rPr>
          <w:b/>
          <w:bCs/>
        </w:rPr>
        <w:t xml:space="preserve">Madison </w:t>
      </w:r>
      <w:r w:rsidR="00D30B55" w:rsidRPr="674D88EB">
        <w:rPr>
          <w:b/>
          <w:bCs/>
        </w:rPr>
        <w:t xml:space="preserve">Rose </w:t>
      </w:r>
      <w:r w:rsidRPr="674D88EB">
        <w:rPr>
          <w:b/>
          <w:bCs/>
        </w:rPr>
        <w:t>Bristol</w:t>
      </w:r>
    </w:p>
    <w:p w14:paraId="63F88D8B" w14:textId="5AA1461A" w:rsidR="0029093B" w:rsidRPr="004A7E9C" w:rsidRDefault="0029093B" w:rsidP="0029093B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Heard 2 presentations about SAM </w:t>
      </w:r>
      <w:proofErr w:type="gramStart"/>
      <w:r w:rsidR="00E3027D">
        <w:t>projects</w:t>
      </w:r>
      <w:proofErr w:type="gramEnd"/>
    </w:p>
    <w:p w14:paraId="78DD8E13" w14:textId="55D8BCA9" w:rsidR="0029093B" w:rsidRPr="004A7E9C" w:rsidRDefault="0029093B" w:rsidP="0029093B">
      <w:pPr>
        <w:pStyle w:val="ListParagraph"/>
        <w:numPr>
          <w:ilvl w:val="1"/>
          <w:numId w:val="8"/>
        </w:numPr>
      </w:pPr>
      <w:r w:rsidRPr="004A7E9C">
        <w:t>Hydrologic performance of bioretention – Jesse Barham, City of Olympia; Bill Taylor, Raedeke Associates; and Jenny Saltonstall, AESI</w:t>
      </w:r>
    </w:p>
    <w:p w14:paraId="216057B5" w14:textId="3EE4251F" w:rsidR="0029093B" w:rsidRDefault="0029093B" w:rsidP="0029093B">
      <w:pPr>
        <w:pStyle w:val="ListParagraph"/>
        <w:numPr>
          <w:ilvl w:val="1"/>
          <w:numId w:val="8"/>
        </w:numPr>
      </w:pPr>
      <w:r w:rsidRPr="004A7E9C">
        <w:t xml:space="preserve">Improving roadside ditches and maintenance – Ani Jayakaran, WSU-Puyallup; Jonathan </w:t>
      </w:r>
      <w:proofErr w:type="spellStart"/>
      <w:r w:rsidRPr="004A7E9C">
        <w:t>Schnore</w:t>
      </w:r>
      <w:proofErr w:type="spellEnd"/>
      <w:r w:rsidRPr="004A7E9C">
        <w:t>, WSU; Michael Neff, WSU</w:t>
      </w:r>
    </w:p>
    <w:p w14:paraId="4F5EBF8C" w14:textId="00EB62CD" w:rsidR="0029093B" w:rsidRDefault="0029093B" w:rsidP="0029093B">
      <w:pPr>
        <w:pStyle w:val="ListParagraph"/>
        <w:numPr>
          <w:ilvl w:val="0"/>
          <w:numId w:val="8"/>
        </w:numPr>
      </w:pPr>
      <w:r>
        <w:t>Status and Trends Subgroup will be reconvening to discuss ongoing adaptations and clarifications to the Stormwater Action Monitoring (SAM) program’s study design. The subgroup will discuss adding 6PPD-q as a parameter for monitoring.</w:t>
      </w:r>
    </w:p>
    <w:p w14:paraId="2EE3FAA8" w14:textId="21305F65" w:rsidR="0029093B" w:rsidRDefault="0029093B" w:rsidP="0029093B">
      <w:pPr>
        <w:pStyle w:val="ListParagraph"/>
        <w:numPr>
          <w:ilvl w:val="0"/>
          <w:numId w:val="8"/>
        </w:numPr>
      </w:pPr>
      <w:r>
        <w:t xml:space="preserve">The SWG is recruiting more voting members; PRO-C is recruiting new </w:t>
      </w:r>
      <w:r w:rsidR="00060F5D">
        <w:t>members.</w:t>
      </w:r>
    </w:p>
    <w:p w14:paraId="435633BD" w14:textId="5C9C9DD1" w:rsidR="0029093B" w:rsidRDefault="0029093B" w:rsidP="0029093B">
      <w:pPr>
        <w:pStyle w:val="ListParagraph"/>
        <w:numPr>
          <w:ilvl w:val="0"/>
          <w:numId w:val="8"/>
        </w:numPr>
      </w:pPr>
      <w:r>
        <w:t xml:space="preserve">The SWG voted to approve the </w:t>
      </w:r>
      <w:hyperlink r:id="rId15" w:history="1">
        <w:r w:rsidRPr="674D88EB">
          <w:rPr>
            <w:rStyle w:val="Hyperlink"/>
          </w:rPr>
          <w:t>2024-2025 SWG Work Plan</w:t>
        </w:r>
      </w:hyperlink>
      <w:r>
        <w:t>. This work plan outlines important milestones the SWG will achieve throughout the next 2 years, including continuing to support the 6PPD Subgroup.</w:t>
      </w:r>
    </w:p>
    <w:p w14:paraId="0DDF17A1" w14:textId="0DCBC4C4" w:rsidR="0029093B" w:rsidRDefault="0029093B" w:rsidP="0029093B">
      <w:pPr>
        <w:pStyle w:val="ListParagraph"/>
        <w:numPr>
          <w:ilvl w:val="0"/>
          <w:numId w:val="8"/>
        </w:numPr>
      </w:pPr>
      <w:r>
        <w:t xml:space="preserve">The SWG discussed how to best welcome Eastern WA permittees into the SWG. Following MS4 permit reissuance, Eastern WA permittees can now opt into SAM and become SWG members. </w:t>
      </w:r>
    </w:p>
    <w:p w14:paraId="5FB3056F" w14:textId="2D8DD00E" w:rsidR="0029093B" w:rsidRDefault="0029093B" w:rsidP="0029093B">
      <w:pPr>
        <w:pStyle w:val="ListParagraph"/>
        <w:numPr>
          <w:ilvl w:val="0"/>
          <w:numId w:val="8"/>
        </w:numPr>
      </w:pPr>
      <w:r>
        <w:t>The SWG discussed holding and in-person meeting in September 2024. Options included:</w:t>
      </w:r>
    </w:p>
    <w:p w14:paraId="28D73C6F" w14:textId="0D0EC565" w:rsidR="0029093B" w:rsidRDefault="0029093B" w:rsidP="0029093B">
      <w:pPr>
        <w:pStyle w:val="ListParagraph"/>
        <w:numPr>
          <w:ilvl w:val="1"/>
          <w:numId w:val="8"/>
        </w:numPr>
      </w:pPr>
      <w:r>
        <w:t>Seattle or Bellevue</w:t>
      </w:r>
    </w:p>
    <w:p w14:paraId="2AFEC3B2" w14:textId="14EBC38A" w:rsidR="0029093B" w:rsidRPr="004A7E9C" w:rsidRDefault="0029093B" w:rsidP="0029093B">
      <w:pPr>
        <w:pStyle w:val="ListParagraph"/>
        <w:numPr>
          <w:ilvl w:val="1"/>
          <w:numId w:val="8"/>
        </w:numPr>
      </w:pPr>
      <w:r>
        <w:t>A joint 6PPD Subgroup and SWG all-day meeting in Bellingham</w:t>
      </w:r>
    </w:p>
    <w:p w14:paraId="5E3558FB" w14:textId="77777777" w:rsidR="00942EBF" w:rsidRDefault="00942EBF" w:rsidP="009A7E45">
      <w:pPr>
        <w:rPr>
          <w:b/>
          <w:bCs/>
        </w:rPr>
      </w:pPr>
      <w:bookmarkStart w:id="0" w:name="_Hlk160459954"/>
    </w:p>
    <w:p w14:paraId="1CF61D92" w14:textId="52E60AB3" w:rsidR="00420D2C" w:rsidRPr="001A4160" w:rsidRDefault="009A7E45" w:rsidP="009A7E45">
      <w:pPr>
        <w:rPr>
          <w:b/>
          <w:bCs/>
        </w:rPr>
      </w:pPr>
      <w:r w:rsidRPr="001A4160">
        <w:rPr>
          <w:b/>
          <w:bCs/>
        </w:rPr>
        <w:t xml:space="preserve">15 min </w:t>
      </w:r>
      <w:r w:rsidRPr="001A4160">
        <w:rPr>
          <w:b/>
          <w:bCs/>
        </w:rPr>
        <w:tab/>
        <w:t>Group discussion</w:t>
      </w:r>
      <w:r w:rsidR="00420D2C">
        <w:rPr>
          <w:b/>
          <w:bCs/>
        </w:rPr>
        <w:br/>
        <w:t>Eli Mackiewicz</w:t>
      </w:r>
    </w:p>
    <w:bookmarkEnd w:id="0"/>
    <w:p w14:paraId="0C8B4B9D" w14:textId="62DBAF8E" w:rsidR="009A7E45" w:rsidRDefault="00F124A9" w:rsidP="009A7E45">
      <w:pPr>
        <w:pStyle w:val="ListParagraph"/>
        <w:numPr>
          <w:ilvl w:val="0"/>
          <w:numId w:val="3"/>
        </w:numPr>
      </w:pPr>
      <w:r>
        <w:t xml:space="preserve">Eli </w:t>
      </w:r>
      <w:r w:rsidR="009A7E45">
        <w:t xml:space="preserve">Updates on research </w:t>
      </w:r>
    </w:p>
    <w:p w14:paraId="0C96F987" w14:textId="682E677D" w:rsidR="007F37DB" w:rsidRDefault="007F37DB" w:rsidP="009A7E45">
      <w:pPr>
        <w:pStyle w:val="ListParagraph"/>
        <w:numPr>
          <w:ilvl w:val="0"/>
          <w:numId w:val="3"/>
        </w:numPr>
      </w:pPr>
      <w:r>
        <w:t>Updates on 6PPD Action plan</w:t>
      </w:r>
    </w:p>
    <w:p w14:paraId="6D7D2710" w14:textId="18303611" w:rsidR="009A7E45" w:rsidRDefault="009A7E45" w:rsidP="009A7E45">
      <w:pPr>
        <w:pStyle w:val="ListParagraph"/>
        <w:numPr>
          <w:ilvl w:val="0"/>
          <w:numId w:val="3"/>
        </w:numPr>
      </w:pPr>
      <w:r>
        <w:t>Updates on projects from the group</w:t>
      </w:r>
    </w:p>
    <w:p w14:paraId="290B9287" w14:textId="77777777" w:rsidR="00262BE0" w:rsidRPr="00262BE0" w:rsidRDefault="00262BE0" w:rsidP="00262BE0">
      <w:pPr>
        <w:pStyle w:val="ListParagraph"/>
        <w:ind w:left="1440"/>
        <w:rPr>
          <w:rStyle w:val="Hyperlink"/>
          <w:color w:val="44546A" w:themeColor="text2"/>
          <w:u w:val="none"/>
        </w:rPr>
      </w:pPr>
    </w:p>
    <w:p w14:paraId="642A476E" w14:textId="5A0208A5" w:rsidR="00DA4915" w:rsidRPr="00AC73E5" w:rsidRDefault="00AC73E5" w:rsidP="00457B06">
      <w:pPr>
        <w:rPr>
          <w:b/>
          <w:bCs/>
        </w:rPr>
      </w:pPr>
      <w:r>
        <w:rPr>
          <w:b/>
          <w:bCs/>
        </w:rPr>
        <w:t xml:space="preserve">10 min </w:t>
      </w:r>
      <w:r w:rsidR="00457B06">
        <w:rPr>
          <w:b/>
          <w:bCs/>
        </w:rPr>
        <w:t>Break</w:t>
      </w:r>
    </w:p>
    <w:p w14:paraId="1D7E89F5" w14:textId="77777777" w:rsidR="00457B06" w:rsidRDefault="00457B06" w:rsidP="00AC73E5">
      <w:pPr>
        <w:rPr>
          <w:b/>
          <w:bCs/>
        </w:rPr>
      </w:pPr>
    </w:p>
    <w:p w14:paraId="7729A119" w14:textId="21CB9982" w:rsidR="00F124A9" w:rsidRDefault="00960D35" w:rsidP="00AC73E5">
      <w:pPr>
        <w:rPr>
          <w:b/>
          <w:bCs/>
        </w:rPr>
      </w:pPr>
      <w:r w:rsidRPr="674D88EB">
        <w:rPr>
          <w:b/>
          <w:bCs/>
        </w:rPr>
        <w:t>20 min</w:t>
      </w:r>
      <w:r w:rsidR="00F124A9">
        <w:tab/>
      </w:r>
      <w:r w:rsidR="00F124A9" w:rsidRPr="674D88EB">
        <w:rPr>
          <w:b/>
          <w:bCs/>
        </w:rPr>
        <w:t>GUEST SPEAKER</w:t>
      </w:r>
      <w:r w:rsidRPr="674D88EB">
        <w:rPr>
          <w:b/>
          <w:bCs/>
        </w:rPr>
        <w:t>: VELMA Model - Jonathan Halama, US EPA</w:t>
      </w:r>
      <w:r w:rsidR="00F124A9" w:rsidRPr="674D88EB">
        <w:rPr>
          <w:b/>
          <w:bCs/>
        </w:rPr>
        <w:t xml:space="preserve"> </w:t>
      </w:r>
    </w:p>
    <w:p w14:paraId="10D08817" w14:textId="0F22A174" w:rsidR="00960D35" w:rsidRDefault="00960D35" w:rsidP="674D88EB">
      <w:pPr>
        <w:pStyle w:val="ListParagraph"/>
        <w:numPr>
          <w:ilvl w:val="0"/>
          <w:numId w:val="12"/>
        </w:numPr>
      </w:pPr>
      <w:r>
        <w:t>Presentation by Jonathan and guests on VELMA 6PPD-q modeling. The goal of this project is to further understand contaminant loading patterns, validate simulations, and ultimately suggest green and/or grey infrastructure placement through simulations of contaminant reduction. Much of this work was conducted at Longfellow Creek in Seattle, WA.</w:t>
      </w:r>
    </w:p>
    <w:p w14:paraId="26BCC1BC" w14:textId="657730BF" w:rsidR="00A16C46" w:rsidRDefault="00A16C46" w:rsidP="674D88EB">
      <w:pPr>
        <w:rPr>
          <w:b/>
          <w:bCs/>
        </w:rPr>
      </w:pPr>
    </w:p>
    <w:p w14:paraId="515F86F9" w14:textId="03C555BF" w:rsidR="00A16C46" w:rsidRDefault="009A7E45" w:rsidP="674D88EB">
      <w:pPr>
        <w:rPr>
          <w:b/>
          <w:bCs/>
        </w:rPr>
      </w:pPr>
      <w:r w:rsidRPr="674D88EB">
        <w:rPr>
          <w:b/>
          <w:bCs/>
        </w:rPr>
        <w:t xml:space="preserve">Wrap up </w:t>
      </w:r>
      <w:r>
        <w:br/>
      </w:r>
      <w:r w:rsidR="00420D2C" w:rsidRPr="674D88EB">
        <w:rPr>
          <w:b/>
          <w:bCs/>
        </w:rPr>
        <w:t xml:space="preserve">Eli Mackiewicz </w:t>
      </w:r>
    </w:p>
    <w:p w14:paraId="6CA693D1" w14:textId="1DF6444B" w:rsidR="002A240A" w:rsidRPr="002A240A" w:rsidRDefault="002A240A" w:rsidP="002A240A">
      <w:pPr>
        <w:pStyle w:val="ListParagraph"/>
        <w:numPr>
          <w:ilvl w:val="1"/>
          <w:numId w:val="13"/>
        </w:numPr>
      </w:pPr>
      <w:r w:rsidRPr="002A240A">
        <w:t>UPDATE On In-Person meeting.</w:t>
      </w:r>
    </w:p>
    <w:p w14:paraId="0513B385" w14:textId="3045337A" w:rsidR="002A240A" w:rsidRPr="002A240A" w:rsidRDefault="002A240A" w:rsidP="002A240A">
      <w:pPr>
        <w:pStyle w:val="ListParagraph"/>
        <w:numPr>
          <w:ilvl w:val="1"/>
          <w:numId w:val="13"/>
        </w:numPr>
        <w:rPr>
          <w:rStyle w:val="ui-provider"/>
        </w:rPr>
      </w:pPr>
      <w:r w:rsidRPr="002A240A">
        <w:t>Provide a Survey of who would attend and what format everyone would be interested in. Full Day Workshop vs Two Hour Meeting</w:t>
      </w:r>
    </w:p>
    <w:sectPr w:rsidR="002A240A" w:rsidRPr="002A240A" w:rsidSect="00E81D4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DC6B" w14:textId="77777777" w:rsidR="0090312D" w:rsidRDefault="0090312D" w:rsidP="009A7E45">
      <w:pPr>
        <w:spacing w:after="0" w:line="240" w:lineRule="auto"/>
      </w:pPr>
      <w:r>
        <w:separator/>
      </w:r>
    </w:p>
  </w:endnote>
  <w:endnote w:type="continuationSeparator" w:id="0">
    <w:p w14:paraId="5A12BF3B" w14:textId="77777777" w:rsidR="0090312D" w:rsidRDefault="0090312D" w:rsidP="009A7E45">
      <w:pPr>
        <w:spacing w:after="0" w:line="240" w:lineRule="auto"/>
      </w:pPr>
      <w:r>
        <w:continuationSeparator/>
      </w:r>
    </w:p>
  </w:endnote>
  <w:endnote w:type="continuationNotice" w:id="1">
    <w:p w14:paraId="3CCB3E27" w14:textId="77777777" w:rsidR="0090312D" w:rsidRDefault="00903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36FF" w14:textId="77777777" w:rsidR="0090312D" w:rsidRDefault="0090312D" w:rsidP="009A7E45">
      <w:pPr>
        <w:spacing w:after="0" w:line="240" w:lineRule="auto"/>
      </w:pPr>
      <w:r>
        <w:separator/>
      </w:r>
    </w:p>
  </w:footnote>
  <w:footnote w:type="continuationSeparator" w:id="0">
    <w:p w14:paraId="0D4DF0A4" w14:textId="77777777" w:rsidR="0090312D" w:rsidRDefault="0090312D" w:rsidP="009A7E45">
      <w:pPr>
        <w:spacing w:after="0" w:line="240" w:lineRule="auto"/>
      </w:pPr>
      <w:r>
        <w:continuationSeparator/>
      </w:r>
    </w:p>
  </w:footnote>
  <w:footnote w:type="continuationNotice" w:id="1">
    <w:p w14:paraId="0F8A62F9" w14:textId="77777777" w:rsidR="0090312D" w:rsidRDefault="00903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ECFE" w14:textId="77777777" w:rsidR="009A7E45" w:rsidRPr="006A3B29" w:rsidRDefault="009A7E45" w:rsidP="009A7E45">
    <w:pPr>
      <w:pStyle w:val="Header"/>
      <w:jc w:val="center"/>
      <w:rPr>
        <w:sz w:val="20"/>
        <w:szCs w:val="20"/>
      </w:rPr>
    </w:pPr>
    <w:r w:rsidRPr="006A3B29">
      <w:rPr>
        <w:b/>
        <w:bCs/>
        <w:sz w:val="20"/>
        <w:szCs w:val="20"/>
      </w:rPr>
      <w:t>Stormwater Work Group</w:t>
    </w:r>
    <w:r w:rsidRPr="006A3B29">
      <w:rPr>
        <w:rFonts w:ascii="Arial" w:hAnsi="Arial" w:cs="Arial"/>
        <w:b/>
        <w:bCs/>
        <w:color w:val="000000"/>
        <w:sz w:val="20"/>
        <w:szCs w:val="20"/>
      </w:rPr>
      <w:br/>
    </w:r>
    <w:hyperlink r:id="rId1" w:history="1">
      <w:r w:rsidRPr="006A3B29">
        <w:rPr>
          <w:rStyle w:val="Hyperlink"/>
          <w:sz w:val="20"/>
          <w:szCs w:val="20"/>
        </w:rPr>
        <w:t>https://sites.google.com/site/pugetsoundstormwaterworkgroup/</w:t>
      </w:r>
    </w:hyperlink>
  </w:p>
  <w:p w14:paraId="70E8E336" w14:textId="77777777" w:rsidR="009A7E45" w:rsidRDefault="009A7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CE5"/>
    <w:multiLevelType w:val="hybridMultilevel"/>
    <w:tmpl w:val="F6D0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5EFF"/>
    <w:multiLevelType w:val="hybridMultilevel"/>
    <w:tmpl w:val="712C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208B9"/>
    <w:multiLevelType w:val="multilevel"/>
    <w:tmpl w:val="BF3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B0507"/>
    <w:multiLevelType w:val="multilevel"/>
    <w:tmpl w:val="24CC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C11731"/>
    <w:multiLevelType w:val="hybridMultilevel"/>
    <w:tmpl w:val="AC6C32DA"/>
    <w:lvl w:ilvl="0" w:tplc="A7722BCC">
      <w:numFmt w:val="bullet"/>
      <w:lvlText w:val="-"/>
      <w:lvlJc w:val="left"/>
      <w:pPr>
        <w:ind w:left="140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5" w15:restartNumberingAfterBreak="0">
    <w:nsid w:val="3A766DCC"/>
    <w:multiLevelType w:val="multilevel"/>
    <w:tmpl w:val="01AC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60797"/>
    <w:multiLevelType w:val="hybridMultilevel"/>
    <w:tmpl w:val="DE6C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01D29"/>
    <w:multiLevelType w:val="hybridMultilevel"/>
    <w:tmpl w:val="E858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B4C4E"/>
    <w:multiLevelType w:val="hybridMultilevel"/>
    <w:tmpl w:val="AF46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03260"/>
    <w:multiLevelType w:val="hybridMultilevel"/>
    <w:tmpl w:val="A1026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61D7F"/>
    <w:multiLevelType w:val="hybridMultilevel"/>
    <w:tmpl w:val="8966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45256"/>
    <w:multiLevelType w:val="hybridMultilevel"/>
    <w:tmpl w:val="C21A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4354D"/>
    <w:multiLevelType w:val="hybridMultilevel"/>
    <w:tmpl w:val="CBCE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1004">
    <w:abstractNumId w:val="11"/>
  </w:num>
  <w:num w:numId="2" w16cid:durableId="256867279">
    <w:abstractNumId w:val="10"/>
  </w:num>
  <w:num w:numId="3" w16cid:durableId="669723051">
    <w:abstractNumId w:val="7"/>
  </w:num>
  <w:num w:numId="4" w16cid:durableId="1363555354">
    <w:abstractNumId w:val="6"/>
  </w:num>
  <w:num w:numId="5" w16cid:durableId="2010785577">
    <w:abstractNumId w:val="12"/>
  </w:num>
  <w:num w:numId="6" w16cid:durableId="911933601">
    <w:abstractNumId w:val="4"/>
  </w:num>
  <w:num w:numId="7" w16cid:durableId="538249329">
    <w:abstractNumId w:val="0"/>
  </w:num>
  <w:num w:numId="8" w16cid:durableId="1420055704">
    <w:abstractNumId w:val="1"/>
  </w:num>
  <w:num w:numId="9" w16cid:durableId="1043023116">
    <w:abstractNumId w:val="5"/>
  </w:num>
  <w:num w:numId="10" w16cid:durableId="2067412988">
    <w:abstractNumId w:val="2"/>
  </w:num>
  <w:num w:numId="11" w16cid:durableId="1177111248">
    <w:abstractNumId w:val="3"/>
  </w:num>
  <w:num w:numId="12" w16cid:durableId="851794972">
    <w:abstractNumId w:val="8"/>
  </w:num>
  <w:num w:numId="13" w16cid:durableId="1204828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45"/>
    <w:rsid w:val="00056420"/>
    <w:rsid w:val="00060F5D"/>
    <w:rsid w:val="000610D4"/>
    <w:rsid w:val="0007080B"/>
    <w:rsid w:val="00074951"/>
    <w:rsid w:val="00076629"/>
    <w:rsid w:val="000805DA"/>
    <w:rsid w:val="000920C0"/>
    <w:rsid w:val="000A42E7"/>
    <w:rsid w:val="000B6194"/>
    <w:rsid w:val="000C6FBC"/>
    <w:rsid w:val="000E366C"/>
    <w:rsid w:val="00132DEC"/>
    <w:rsid w:val="001A4160"/>
    <w:rsid w:val="001E37B7"/>
    <w:rsid w:val="001F5682"/>
    <w:rsid w:val="001F5711"/>
    <w:rsid w:val="00234ABD"/>
    <w:rsid w:val="00253D56"/>
    <w:rsid w:val="00262BE0"/>
    <w:rsid w:val="002806B0"/>
    <w:rsid w:val="00285516"/>
    <w:rsid w:val="0029093B"/>
    <w:rsid w:val="00292325"/>
    <w:rsid w:val="002A240A"/>
    <w:rsid w:val="002E038B"/>
    <w:rsid w:val="002F086C"/>
    <w:rsid w:val="002F1DD6"/>
    <w:rsid w:val="002F1E5C"/>
    <w:rsid w:val="00311F9D"/>
    <w:rsid w:val="003175C6"/>
    <w:rsid w:val="00324A7B"/>
    <w:rsid w:val="00403FC3"/>
    <w:rsid w:val="00420D2C"/>
    <w:rsid w:val="00423DBE"/>
    <w:rsid w:val="00457B06"/>
    <w:rsid w:val="004739F0"/>
    <w:rsid w:val="004A7E9C"/>
    <w:rsid w:val="004C4B27"/>
    <w:rsid w:val="00501129"/>
    <w:rsid w:val="00505D6D"/>
    <w:rsid w:val="00531F45"/>
    <w:rsid w:val="005C325C"/>
    <w:rsid w:val="005E06DD"/>
    <w:rsid w:val="006271BE"/>
    <w:rsid w:val="006A3B29"/>
    <w:rsid w:val="006E3D0D"/>
    <w:rsid w:val="006F6B65"/>
    <w:rsid w:val="00713E92"/>
    <w:rsid w:val="007805D1"/>
    <w:rsid w:val="0078264D"/>
    <w:rsid w:val="007D056F"/>
    <w:rsid w:val="007E2D36"/>
    <w:rsid w:val="007E3893"/>
    <w:rsid w:val="007F1E4F"/>
    <w:rsid w:val="007F37DB"/>
    <w:rsid w:val="00855428"/>
    <w:rsid w:val="008A00D9"/>
    <w:rsid w:val="008A37E2"/>
    <w:rsid w:val="008A5F1E"/>
    <w:rsid w:val="008E000D"/>
    <w:rsid w:val="008F5421"/>
    <w:rsid w:val="0090312D"/>
    <w:rsid w:val="00942EBF"/>
    <w:rsid w:val="00960D35"/>
    <w:rsid w:val="009A7E45"/>
    <w:rsid w:val="00A05041"/>
    <w:rsid w:val="00A16C46"/>
    <w:rsid w:val="00A263FC"/>
    <w:rsid w:val="00A47385"/>
    <w:rsid w:val="00A5080A"/>
    <w:rsid w:val="00A87941"/>
    <w:rsid w:val="00AA2CB4"/>
    <w:rsid w:val="00AC73E5"/>
    <w:rsid w:val="00B01DB7"/>
    <w:rsid w:val="00B10EF3"/>
    <w:rsid w:val="00B674A6"/>
    <w:rsid w:val="00B67C79"/>
    <w:rsid w:val="00BA0BD2"/>
    <w:rsid w:val="00BB49B8"/>
    <w:rsid w:val="00C1130E"/>
    <w:rsid w:val="00C14C3E"/>
    <w:rsid w:val="00CC0869"/>
    <w:rsid w:val="00D30AE2"/>
    <w:rsid w:val="00D30B55"/>
    <w:rsid w:val="00D8691D"/>
    <w:rsid w:val="00DA4915"/>
    <w:rsid w:val="00DD7A1B"/>
    <w:rsid w:val="00E2123D"/>
    <w:rsid w:val="00E2757E"/>
    <w:rsid w:val="00E3027D"/>
    <w:rsid w:val="00E402A9"/>
    <w:rsid w:val="00E5026A"/>
    <w:rsid w:val="00E81D49"/>
    <w:rsid w:val="00EA1825"/>
    <w:rsid w:val="00EA70D1"/>
    <w:rsid w:val="00EC2E9F"/>
    <w:rsid w:val="00F124A9"/>
    <w:rsid w:val="00F747AB"/>
    <w:rsid w:val="00FA2D8B"/>
    <w:rsid w:val="00FA7C73"/>
    <w:rsid w:val="00FF2F27"/>
    <w:rsid w:val="2830BA75"/>
    <w:rsid w:val="3D7CD6E7"/>
    <w:rsid w:val="4E69A76D"/>
    <w:rsid w:val="674D8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1228"/>
  <w15:docId w15:val="{9110CA82-898E-42CF-A1A4-36A11B4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45"/>
  </w:style>
  <w:style w:type="paragraph" w:styleId="Footer">
    <w:name w:val="footer"/>
    <w:basedOn w:val="Normal"/>
    <w:link w:val="FooterChar"/>
    <w:uiPriority w:val="99"/>
    <w:unhideWhenUsed/>
    <w:rsid w:val="009A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45"/>
  </w:style>
  <w:style w:type="character" w:styleId="Hyperlink">
    <w:name w:val="Hyperlink"/>
    <w:basedOn w:val="DefaultParagraphFont"/>
    <w:uiPriority w:val="99"/>
    <w:unhideWhenUsed/>
    <w:rsid w:val="009A7E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E45"/>
    <w:pPr>
      <w:ind w:left="720"/>
      <w:contextualSpacing/>
    </w:pPr>
    <w:rPr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9A7E45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A05041"/>
  </w:style>
  <w:style w:type="paragraph" w:styleId="NormalWeb">
    <w:name w:val="Normal (Web)"/>
    <w:basedOn w:val="Normal"/>
    <w:uiPriority w:val="99"/>
    <w:semiHidden/>
    <w:unhideWhenUsed/>
    <w:rsid w:val="00AA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B0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B01DB7"/>
  </w:style>
  <w:style w:type="character" w:customStyle="1" w:styleId="eop">
    <w:name w:val="eop"/>
    <w:basedOn w:val="DefaultParagraphFont"/>
    <w:rsid w:val="00B01DB7"/>
  </w:style>
  <w:style w:type="character" w:styleId="CommentReference">
    <w:name w:val="annotation reference"/>
    <w:basedOn w:val="DefaultParagraphFont"/>
    <w:uiPriority w:val="99"/>
    <w:semiHidden/>
    <w:unhideWhenUsed/>
    <w:rsid w:val="000E3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66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1F9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6C46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6C46"/>
    <w:rPr>
      <w:rFonts w:ascii="Calibri" w:eastAsia="Times New Roman" w:hAnsi="Calibri"/>
      <w:szCs w:val="21"/>
    </w:rPr>
  </w:style>
  <w:style w:type="paragraph" w:styleId="Revision">
    <w:name w:val="Revision"/>
    <w:hidden/>
    <w:uiPriority w:val="99"/>
    <w:semiHidden/>
    <w:rsid w:val="00D30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zview.wa.gov/site/alias__1962/37915/6ppd_action_plan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tress.wa.gov/ecy/ezshare/wq/Permits/Flare/2019SWMMWW/Content/Resources/DocsForDownload/2022_SWTreatmentOfTireContaminants-BMPEffectivenes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des.wa.gov/DESContracts/Home/ContractSummary/22222" TargetMode="External"/><Relationship Id="rId5" Type="http://schemas.openxmlformats.org/officeDocument/2006/relationships/styles" Target="styles.xml"/><Relationship Id="rId15" Type="http://schemas.openxmlformats.org/officeDocument/2006/relationships/hyperlink" Target="https://sites.google.com/site/pugetsoundstormwaterworkgroup/home/about-swg/swg-work-plan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ology.wa.gov/regulations-permits/permits-certifications/stormwater-general-permits/industrial-stormwater-perm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pugetsoundstormwaterwork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4a16472-cd2a-4b20-a2c1-badbf62849ec" xsi:nil="true"/>
    <_ip_UnifiedCompliancePolicyProperties xmlns="http://schemas.microsoft.com/sharepoint/v3" xsi:nil="true"/>
    <lcf76f155ced4ddcb4097134ff3c332f xmlns="d80506c3-28b2-48b7-a4b4-9ec4c217b1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9B820245B53459A93D2A3CE6CBD5A" ma:contentTypeVersion="16" ma:contentTypeDescription="Create a new document." ma:contentTypeScope="" ma:versionID="5db58bdb3563b3bf5cc4cd1e13d2e6c3">
  <xsd:schema xmlns:xsd="http://www.w3.org/2001/XMLSchema" xmlns:xs="http://www.w3.org/2001/XMLSchema" xmlns:p="http://schemas.microsoft.com/office/2006/metadata/properties" xmlns:ns1="http://schemas.microsoft.com/sharepoint/v3" xmlns:ns2="d80506c3-28b2-48b7-a4b4-9ec4c217b1e4" xmlns:ns3="b4a16472-cd2a-4b20-a2c1-badbf62849ec" targetNamespace="http://schemas.microsoft.com/office/2006/metadata/properties" ma:root="true" ma:fieldsID="96016846adf5004fb0deab25e10b7fc3" ns1:_="" ns2:_="" ns3:_="">
    <xsd:import namespace="http://schemas.microsoft.com/sharepoint/v3"/>
    <xsd:import namespace="d80506c3-28b2-48b7-a4b4-9ec4c217b1e4"/>
    <xsd:import namespace="b4a16472-cd2a-4b20-a2c1-badbf6284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06c3-28b2-48b7-a4b4-9ec4c217b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16472-cd2a-4b20-a2c1-badbf628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0013dd0-bdcc-40a8-8d6b-bc4480d578a8}" ma:internalName="TaxCatchAll" ma:showField="CatchAllData" ma:web="b4a16472-cd2a-4b20-a2c1-badbf6284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262E7-27AA-48C2-ABC4-178493857A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a16472-cd2a-4b20-a2c1-badbf62849ec"/>
    <ds:schemaRef ds:uri="d80506c3-28b2-48b7-a4b4-9ec4c217b1e4"/>
  </ds:schemaRefs>
</ds:datastoreItem>
</file>

<file path=customXml/itemProps2.xml><?xml version="1.0" encoding="utf-8"?>
<ds:datastoreItem xmlns:ds="http://schemas.openxmlformats.org/officeDocument/2006/customXml" ds:itemID="{B2B64495-472D-48D9-8978-3818129C9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0506c3-28b2-48b7-a4b4-9ec4c217b1e4"/>
    <ds:schemaRef ds:uri="b4a16472-cd2a-4b20-a2c1-badbf6284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BC878-2D2E-4764-98B6-61F4E3426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721</Words>
  <Characters>4112</Characters>
  <Application>Microsoft Office Word</Application>
  <DocSecurity>0</DocSecurity>
  <Lines>34</Lines>
  <Paragraphs>9</Paragraphs>
  <ScaleCrop>false</ScaleCrop>
  <Company>Washington State Department of Ecology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Morgan (ECY)</dc:creator>
  <cp:keywords/>
  <dc:description/>
  <cp:lastModifiedBy>Giltner, Shelby</cp:lastModifiedBy>
  <cp:revision>11</cp:revision>
  <dcterms:created xsi:type="dcterms:W3CDTF">2024-05-16T17:11:00Z</dcterms:created>
  <dcterms:modified xsi:type="dcterms:W3CDTF">2024-05-28T16:20:00Z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0x01010026B9B820245B53459A93D2A3CE6CBD5A</vt:lpwstr>
  </property>
  <property fmtid="{D5CDD505-2E9C-101B-9397-08002B2CF9AE}" pid="3" name="MediaServiceImageTags">
    <vt:lpwstr/>
  </property>
</Properties>
</file>