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F962" w14:textId="7174F117" w:rsidR="2C9C465A" w:rsidRPr="007E050E" w:rsidRDefault="00F42DCB" w:rsidP="007E050E">
      <w:pPr>
        <w:pStyle w:val="Heading1"/>
        <w:rPr>
          <w:rFonts w:ascii="Calibri" w:hAnsi="Calibri" w:cs="Calibri"/>
        </w:rPr>
      </w:pPr>
      <w:r w:rsidRPr="007E050E">
        <w:rPr>
          <w:rFonts w:ascii="Calibri" w:hAnsi="Calibri" w:cs="Calibri"/>
        </w:rPr>
        <w:t xml:space="preserve">Pre-Final </w:t>
      </w:r>
      <w:r w:rsidR="362F81ED" w:rsidRPr="007E050E">
        <w:rPr>
          <w:rFonts w:ascii="Calibri" w:hAnsi="Calibri" w:cs="Calibri"/>
        </w:rPr>
        <w:t>Draft</w:t>
      </w:r>
      <w:r w:rsidR="59BA97CD" w:rsidRPr="007E050E">
        <w:rPr>
          <w:rFonts w:ascii="Calibri" w:hAnsi="Calibri" w:cs="Calibri"/>
        </w:rPr>
        <w:t>:</w:t>
      </w:r>
    </w:p>
    <w:p w14:paraId="2F0B55BC" w14:textId="48E5B3F3" w:rsidR="2C9C465A" w:rsidRPr="007E050E" w:rsidRDefault="362F81ED" w:rsidP="007E050E">
      <w:pPr>
        <w:pStyle w:val="Heading1"/>
        <w:spacing w:after="240"/>
        <w:rPr>
          <w:rFonts w:ascii="Calibri" w:hAnsi="Calibri" w:cs="Calibri"/>
        </w:rPr>
      </w:pPr>
      <w:r w:rsidRPr="007E050E">
        <w:rPr>
          <w:rFonts w:ascii="Calibri" w:hAnsi="Calibri" w:cs="Calibri"/>
        </w:rPr>
        <w:t xml:space="preserve">Project </w:t>
      </w:r>
      <w:r w:rsidR="064254B7" w:rsidRPr="007E050E">
        <w:rPr>
          <w:rFonts w:ascii="Calibri" w:hAnsi="Calibri" w:cs="Calibri"/>
        </w:rPr>
        <w:t>I</w:t>
      </w:r>
      <w:r w:rsidRPr="007E050E">
        <w:rPr>
          <w:rFonts w:ascii="Calibri" w:hAnsi="Calibri" w:cs="Calibri"/>
        </w:rPr>
        <w:t>deas for Round 5</w:t>
      </w:r>
    </w:p>
    <w:p w14:paraId="32D489C2" w14:textId="24873412" w:rsidR="00CD59A0" w:rsidRPr="002B4AE3" w:rsidRDefault="27D3B084" w:rsidP="002B4AE3">
      <w:pPr>
        <w:spacing w:line="240" w:lineRule="auto"/>
        <w:rPr>
          <w:rFonts w:ascii="Calibri" w:hAnsi="Calibri" w:cs="Calibri"/>
        </w:rPr>
      </w:pPr>
      <w:r w:rsidRPr="002B4AE3">
        <w:rPr>
          <w:rFonts w:ascii="Calibri" w:hAnsi="Calibri" w:cs="Calibri"/>
        </w:rPr>
        <w:t xml:space="preserve">Note to SWG: The following ideas are </w:t>
      </w:r>
      <w:r w:rsidR="00A63363">
        <w:rPr>
          <w:rFonts w:ascii="Calibri" w:hAnsi="Calibri" w:cs="Calibri"/>
        </w:rPr>
        <w:t>the SAM Study Solicitation Subgroup</w:t>
      </w:r>
      <w:r w:rsidRPr="002B4AE3">
        <w:rPr>
          <w:rFonts w:ascii="Calibri" w:hAnsi="Calibri" w:cs="Calibri"/>
        </w:rPr>
        <w:t xml:space="preserve">’s </w:t>
      </w:r>
      <w:r w:rsidR="00A63363">
        <w:rPr>
          <w:rFonts w:ascii="Calibri" w:hAnsi="Calibri" w:cs="Calibri"/>
        </w:rPr>
        <w:t xml:space="preserve">(S4’s) </w:t>
      </w:r>
      <w:r w:rsidRPr="002B4AE3">
        <w:rPr>
          <w:rFonts w:ascii="Calibri" w:hAnsi="Calibri" w:cs="Calibri"/>
        </w:rPr>
        <w:t>recom</w:t>
      </w:r>
      <w:r w:rsidR="7BD48745" w:rsidRPr="002B4AE3">
        <w:rPr>
          <w:rFonts w:ascii="Calibri" w:hAnsi="Calibri" w:cs="Calibri"/>
        </w:rPr>
        <w:t>mended project ideas</w:t>
      </w:r>
      <w:r w:rsidR="141176C9" w:rsidRPr="002B4AE3">
        <w:rPr>
          <w:rFonts w:ascii="Calibri" w:hAnsi="Calibri" w:cs="Calibri"/>
        </w:rPr>
        <w:t xml:space="preserve"> for this round</w:t>
      </w:r>
      <w:r w:rsidR="4D63847E" w:rsidRPr="002B4AE3">
        <w:rPr>
          <w:rFonts w:ascii="Calibri" w:hAnsi="Calibri" w:cs="Calibri"/>
        </w:rPr>
        <w:t xml:space="preserve">. We received several new study ideas on stormwater BMP effectiveness and source identification through a public survey. S4 reviewed the proposed ideas and presented the initial list to SWG </w:t>
      </w:r>
      <w:r w:rsidR="55BEB9CD" w:rsidRPr="002B4AE3">
        <w:rPr>
          <w:rFonts w:ascii="Calibri" w:hAnsi="Calibri" w:cs="Calibri"/>
        </w:rPr>
        <w:t xml:space="preserve">on July 16. SWG input was received and integrated into this </w:t>
      </w:r>
      <w:r w:rsidR="4FE60B90" w:rsidRPr="002B4AE3">
        <w:rPr>
          <w:rFonts w:ascii="Calibri" w:hAnsi="Calibri" w:cs="Calibri"/>
        </w:rPr>
        <w:t>revise</w:t>
      </w:r>
      <w:r w:rsidR="4D63847E" w:rsidRPr="002B4AE3">
        <w:rPr>
          <w:rFonts w:ascii="Calibri" w:hAnsi="Calibri" w:cs="Calibri"/>
        </w:rPr>
        <w:t>d</w:t>
      </w:r>
      <w:r w:rsidR="4FE60B90" w:rsidRPr="002B4AE3">
        <w:rPr>
          <w:rFonts w:ascii="Calibri" w:hAnsi="Calibri" w:cs="Calibri"/>
        </w:rPr>
        <w:t xml:space="preserve"> list</w:t>
      </w:r>
      <w:r w:rsidR="4D63847E" w:rsidRPr="002B4AE3">
        <w:rPr>
          <w:rFonts w:ascii="Calibri" w:hAnsi="Calibri" w:cs="Calibri"/>
        </w:rPr>
        <w:t>.</w:t>
      </w:r>
      <w:r w:rsidR="1F29D508" w:rsidRPr="002B4AE3">
        <w:rPr>
          <w:rFonts w:ascii="Calibri" w:hAnsi="Calibri" w:cs="Calibri"/>
        </w:rPr>
        <w:t xml:space="preserve"> Some S4 comments were kept in this document where they provide context for </w:t>
      </w:r>
      <w:r w:rsidR="009C619A">
        <w:rPr>
          <w:rFonts w:ascii="Calibri" w:hAnsi="Calibri" w:cs="Calibri"/>
        </w:rPr>
        <w:t>the</w:t>
      </w:r>
      <w:r w:rsidR="1F29D508" w:rsidRPr="002B4AE3">
        <w:rPr>
          <w:rFonts w:ascii="Calibri" w:hAnsi="Calibri" w:cs="Calibri"/>
        </w:rPr>
        <w:t xml:space="preserve"> recommendation.</w:t>
      </w:r>
    </w:p>
    <w:p w14:paraId="285DB4E1" w14:textId="5FCF459D" w:rsidR="00CD59A0" w:rsidRPr="002B4AE3" w:rsidRDefault="71FAAA2E" w:rsidP="2F7557EB">
      <w:pPr>
        <w:pStyle w:val="Heading2"/>
        <w:rPr>
          <w:rFonts w:ascii="Calibri" w:hAnsi="Calibri" w:cs="Calibri"/>
        </w:rPr>
      </w:pPr>
      <w:r w:rsidRPr="002B4AE3">
        <w:rPr>
          <w:rFonts w:ascii="Calibri" w:hAnsi="Calibri" w:cs="Calibri"/>
        </w:rPr>
        <w:t>Permit</w:t>
      </w:r>
      <w:r w:rsidR="362F81ED" w:rsidRPr="002B4AE3">
        <w:rPr>
          <w:rFonts w:ascii="Calibri" w:hAnsi="Calibri" w:cs="Calibri"/>
        </w:rPr>
        <w:t>:</w:t>
      </w:r>
    </w:p>
    <w:p w14:paraId="2CD22CB3" w14:textId="1BAF5BDB" w:rsidR="00CD59A0" w:rsidRPr="002B4AE3" w:rsidRDefault="00E4672A"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I</w:t>
      </w:r>
      <w:r w:rsidR="7AA3ACED" w:rsidRPr="002B4AE3">
        <w:rPr>
          <w:rFonts w:ascii="Calibri" w:hAnsi="Calibri" w:cs="Calibri"/>
        </w:rPr>
        <w:t xml:space="preserve">dentify correct </w:t>
      </w:r>
      <w:r w:rsidR="56C52B15" w:rsidRPr="002B4AE3">
        <w:rPr>
          <w:rFonts w:ascii="Calibri" w:hAnsi="Calibri" w:cs="Calibri"/>
        </w:rPr>
        <w:t>BMP</w:t>
      </w:r>
      <w:r w:rsidR="6517A0C2" w:rsidRPr="002B4AE3">
        <w:rPr>
          <w:rFonts w:ascii="Calibri" w:hAnsi="Calibri" w:cs="Calibri"/>
        </w:rPr>
        <w:t>s</w:t>
      </w:r>
      <w:r w:rsidR="56C52B15" w:rsidRPr="002B4AE3">
        <w:rPr>
          <w:rFonts w:ascii="Calibri" w:hAnsi="Calibri" w:cs="Calibri"/>
        </w:rPr>
        <w:t xml:space="preserve"> </w:t>
      </w:r>
      <w:r w:rsidRPr="002B4AE3">
        <w:rPr>
          <w:rFonts w:ascii="Calibri" w:hAnsi="Calibri" w:cs="Calibri"/>
        </w:rPr>
        <w:t xml:space="preserve">and locate geographic priorities </w:t>
      </w:r>
      <w:r w:rsidR="362F81ED" w:rsidRPr="002B4AE3">
        <w:rPr>
          <w:rFonts w:ascii="Calibri" w:hAnsi="Calibri" w:cs="Calibri"/>
        </w:rPr>
        <w:t xml:space="preserve">for stormwater retrofits necessary to intercept road-derived toxics (6ppd, PAHs, etc.) to protect </w:t>
      </w:r>
      <w:r w:rsidR="3C108E54" w:rsidRPr="002B4AE3">
        <w:rPr>
          <w:rFonts w:ascii="Calibri" w:hAnsi="Calibri" w:cs="Calibri"/>
        </w:rPr>
        <w:t xml:space="preserve">water quality and </w:t>
      </w:r>
      <w:r w:rsidR="362F81ED" w:rsidRPr="002B4AE3">
        <w:rPr>
          <w:rFonts w:ascii="Calibri" w:hAnsi="Calibri" w:cs="Calibri"/>
        </w:rPr>
        <w:t>salmonid populations (i.e.</w:t>
      </w:r>
      <w:r w:rsidR="219F008F" w:rsidRPr="002B4AE3">
        <w:rPr>
          <w:rFonts w:ascii="Calibri" w:hAnsi="Calibri" w:cs="Calibri"/>
        </w:rPr>
        <w:t>,</w:t>
      </w:r>
      <w:r w:rsidR="362F81ED" w:rsidRPr="002B4AE3">
        <w:rPr>
          <w:rFonts w:ascii="Calibri" w:hAnsi="Calibri" w:cs="Calibri"/>
        </w:rPr>
        <w:t xml:space="preserve"> coho and chinook)? </w:t>
      </w:r>
      <w:r w:rsidR="00636BD4">
        <w:rPr>
          <w:rFonts w:ascii="Calibri" w:hAnsi="Calibri" w:cs="Calibri"/>
        </w:rPr>
        <w:t>S</w:t>
      </w:r>
      <w:r w:rsidR="362F81ED" w:rsidRPr="002B4AE3">
        <w:rPr>
          <w:rFonts w:ascii="Calibri" w:hAnsi="Calibri" w:cs="Calibri"/>
        </w:rPr>
        <w:t>upplement existing research on this topic</w:t>
      </w:r>
      <w:r w:rsidR="00F83AD3" w:rsidRPr="002B4AE3">
        <w:rPr>
          <w:rFonts w:ascii="Calibri" w:hAnsi="Calibri" w:cs="Calibri"/>
        </w:rPr>
        <w:t>.</w:t>
      </w:r>
    </w:p>
    <w:p w14:paraId="33DCA51E" w14:textId="0A2F962C" w:rsidR="00CD59A0" w:rsidRPr="002B4AE3" w:rsidRDefault="00E4672A"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 xml:space="preserve">Use </w:t>
      </w:r>
      <w:r w:rsidR="362F81ED" w:rsidRPr="002B4AE3">
        <w:rPr>
          <w:rFonts w:ascii="Calibri" w:hAnsi="Calibri" w:cs="Calibri"/>
        </w:rPr>
        <w:t xml:space="preserve">existing GIS data </w:t>
      </w:r>
      <w:r w:rsidR="1CB3302A" w:rsidRPr="002B4AE3">
        <w:rPr>
          <w:rFonts w:ascii="Calibri" w:hAnsi="Calibri" w:cs="Calibri"/>
        </w:rPr>
        <w:t xml:space="preserve">and </w:t>
      </w:r>
      <w:r w:rsidR="362F81ED" w:rsidRPr="002B4AE3">
        <w:rPr>
          <w:rFonts w:ascii="Calibri" w:hAnsi="Calibri" w:cs="Calibri"/>
        </w:rPr>
        <w:t xml:space="preserve">aerial imagery to identify </w:t>
      </w:r>
      <w:r w:rsidR="6D1B8DC9" w:rsidRPr="002B4AE3">
        <w:rPr>
          <w:rFonts w:ascii="Calibri" w:hAnsi="Calibri" w:cs="Calibri"/>
        </w:rPr>
        <w:t xml:space="preserve">priority </w:t>
      </w:r>
      <w:r w:rsidR="362F81ED" w:rsidRPr="002B4AE3">
        <w:rPr>
          <w:rFonts w:ascii="Calibri" w:hAnsi="Calibri" w:cs="Calibri"/>
        </w:rPr>
        <w:t xml:space="preserve">locations </w:t>
      </w:r>
      <w:r w:rsidR="6D1B8DC9" w:rsidRPr="002B4AE3">
        <w:rPr>
          <w:rFonts w:ascii="Calibri" w:hAnsi="Calibri" w:cs="Calibri"/>
        </w:rPr>
        <w:t xml:space="preserve">to target </w:t>
      </w:r>
      <w:r w:rsidR="002A1E34" w:rsidRPr="002B4AE3">
        <w:rPr>
          <w:rFonts w:ascii="Calibri" w:hAnsi="Calibri" w:cs="Calibri"/>
        </w:rPr>
        <w:t>the implementation</w:t>
      </w:r>
      <w:r w:rsidRPr="002B4AE3">
        <w:rPr>
          <w:rFonts w:ascii="Calibri" w:hAnsi="Calibri" w:cs="Calibri"/>
        </w:rPr>
        <w:t xml:space="preserve"> of </w:t>
      </w:r>
      <w:r w:rsidR="2420B629" w:rsidRPr="002B4AE3">
        <w:rPr>
          <w:rFonts w:ascii="Calibri" w:hAnsi="Calibri" w:cs="Calibri"/>
        </w:rPr>
        <w:t xml:space="preserve">stormwater </w:t>
      </w:r>
      <w:r w:rsidR="5559D530" w:rsidRPr="002B4AE3">
        <w:rPr>
          <w:rFonts w:ascii="Calibri" w:hAnsi="Calibri" w:cs="Calibri"/>
        </w:rPr>
        <w:t>related</w:t>
      </w:r>
      <w:r w:rsidR="2420B629" w:rsidRPr="002B4AE3">
        <w:rPr>
          <w:rFonts w:ascii="Calibri" w:hAnsi="Calibri" w:cs="Calibri"/>
        </w:rPr>
        <w:t xml:space="preserve"> BMPs</w:t>
      </w:r>
      <w:r w:rsidR="1C69BAE8" w:rsidRPr="002B4AE3">
        <w:rPr>
          <w:rFonts w:ascii="Calibri" w:hAnsi="Calibri" w:cs="Calibri"/>
        </w:rPr>
        <w:t>.</w:t>
      </w:r>
    </w:p>
    <w:p w14:paraId="32B74205" w14:textId="522C8115" w:rsidR="00CD59A0" w:rsidRPr="002B4AE3" w:rsidRDefault="4341A500"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Based on evaluation of current trainings</w:t>
      </w:r>
      <w:r w:rsidR="36B7F886" w:rsidRPr="002B4AE3">
        <w:rPr>
          <w:rFonts w:ascii="Calibri" w:hAnsi="Calibri" w:cs="Calibri"/>
        </w:rPr>
        <w:t xml:space="preserve"> (Illicit Discharge Detection and Elimination, Operations &amp; Maintenance, Controlling Runo</w:t>
      </w:r>
      <w:r w:rsidR="1F671BB0" w:rsidRPr="002B4AE3">
        <w:rPr>
          <w:rFonts w:ascii="Calibri" w:hAnsi="Calibri" w:cs="Calibri"/>
        </w:rPr>
        <w:t>ff, etc.)</w:t>
      </w:r>
      <w:r w:rsidRPr="002B4AE3">
        <w:rPr>
          <w:rFonts w:ascii="Calibri" w:hAnsi="Calibri" w:cs="Calibri"/>
        </w:rPr>
        <w:t xml:space="preserve"> </w:t>
      </w:r>
      <w:r w:rsidR="4D35C636" w:rsidRPr="002B4AE3">
        <w:rPr>
          <w:rFonts w:ascii="Calibri" w:hAnsi="Calibri" w:cs="Calibri"/>
        </w:rPr>
        <w:t xml:space="preserve">implemented by </w:t>
      </w:r>
      <w:r w:rsidR="04784998" w:rsidRPr="002B4AE3">
        <w:rPr>
          <w:rFonts w:ascii="Calibri" w:hAnsi="Calibri" w:cs="Calibri"/>
        </w:rPr>
        <w:t xml:space="preserve">individual </w:t>
      </w:r>
      <w:r w:rsidR="4D35C636" w:rsidRPr="002B4AE3">
        <w:rPr>
          <w:rFonts w:ascii="Calibri" w:hAnsi="Calibri" w:cs="Calibri"/>
        </w:rPr>
        <w:t xml:space="preserve">MS4 jurisdictions, </w:t>
      </w:r>
      <w:r w:rsidR="29815E67" w:rsidRPr="002B4AE3">
        <w:rPr>
          <w:rFonts w:ascii="Calibri" w:hAnsi="Calibri" w:cs="Calibri"/>
        </w:rPr>
        <w:t xml:space="preserve">identify </w:t>
      </w:r>
      <w:r w:rsidR="3AB441AE" w:rsidRPr="002B4AE3">
        <w:rPr>
          <w:rFonts w:ascii="Calibri" w:hAnsi="Calibri" w:cs="Calibri"/>
        </w:rPr>
        <w:t>three</w:t>
      </w:r>
      <w:r w:rsidR="00DC00DB">
        <w:rPr>
          <w:rFonts w:ascii="Calibri" w:hAnsi="Calibri" w:cs="Calibri"/>
        </w:rPr>
        <w:t xml:space="preserve"> to </w:t>
      </w:r>
      <w:r w:rsidR="3AB441AE" w:rsidRPr="002B4AE3">
        <w:rPr>
          <w:rFonts w:ascii="Calibri" w:hAnsi="Calibri" w:cs="Calibri"/>
        </w:rPr>
        <w:t>five</w:t>
      </w:r>
      <w:r w:rsidR="31DD60EB" w:rsidRPr="002B4AE3">
        <w:rPr>
          <w:rFonts w:ascii="Calibri" w:hAnsi="Calibri" w:cs="Calibri"/>
        </w:rPr>
        <w:t xml:space="preserve"> effective trainings </w:t>
      </w:r>
      <w:r w:rsidR="189A817B" w:rsidRPr="002B4AE3">
        <w:rPr>
          <w:rFonts w:ascii="Calibri" w:hAnsi="Calibri" w:cs="Calibri"/>
        </w:rPr>
        <w:t xml:space="preserve">from each category </w:t>
      </w:r>
      <w:r w:rsidR="31DD60EB" w:rsidRPr="002B4AE3">
        <w:rPr>
          <w:rFonts w:ascii="Calibri" w:hAnsi="Calibri" w:cs="Calibri"/>
        </w:rPr>
        <w:t>and</w:t>
      </w:r>
      <w:r w:rsidR="4D35C636" w:rsidRPr="002B4AE3">
        <w:rPr>
          <w:rFonts w:ascii="Calibri" w:hAnsi="Calibri" w:cs="Calibri"/>
        </w:rPr>
        <w:t xml:space="preserve"> </w:t>
      </w:r>
      <w:r w:rsidR="3BA3A00D" w:rsidRPr="002B4AE3">
        <w:rPr>
          <w:rFonts w:ascii="Calibri" w:hAnsi="Calibri" w:cs="Calibri"/>
        </w:rPr>
        <w:t xml:space="preserve">make recommendations to </w:t>
      </w:r>
      <w:r w:rsidR="6544ECA4" w:rsidRPr="002B4AE3">
        <w:rPr>
          <w:rFonts w:ascii="Calibri" w:hAnsi="Calibri" w:cs="Calibri"/>
        </w:rPr>
        <w:t>standardize</w:t>
      </w:r>
      <w:r w:rsidR="00DC00DB">
        <w:rPr>
          <w:rFonts w:ascii="Calibri" w:hAnsi="Calibri" w:cs="Calibri"/>
        </w:rPr>
        <w:t xml:space="preserve"> and improve</w:t>
      </w:r>
      <w:r w:rsidR="56B39D0B" w:rsidRPr="002B4AE3">
        <w:rPr>
          <w:rFonts w:ascii="Calibri" w:hAnsi="Calibri" w:cs="Calibri"/>
        </w:rPr>
        <w:t xml:space="preserve"> </w:t>
      </w:r>
      <w:r w:rsidR="7C6D0640" w:rsidRPr="002B4AE3">
        <w:rPr>
          <w:rFonts w:ascii="Calibri" w:hAnsi="Calibri" w:cs="Calibri"/>
        </w:rPr>
        <w:t xml:space="preserve">those </w:t>
      </w:r>
      <w:r w:rsidR="655C8F20" w:rsidRPr="002B4AE3">
        <w:rPr>
          <w:rFonts w:ascii="Calibri" w:hAnsi="Calibri" w:cs="Calibri"/>
        </w:rPr>
        <w:t>trainings</w:t>
      </w:r>
      <w:r w:rsidR="00DC00DB">
        <w:rPr>
          <w:rFonts w:ascii="Calibri" w:hAnsi="Calibri" w:cs="Calibri"/>
        </w:rPr>
        <w:t>.</w:t>
      </w:r>
      <w:r w:rsidR="655C8F20" w:rsidRPr="002B4AE3">
        <w:rPr>
          <w:rFonts w:ascii="Calibri" w:hAnsi="Calibri" w:cs="Calibri"/>
        </w:rPr>
        <w:t xml:space="preserve"> </w:t>
      </w:r>
      <w:r w:rsidR="00DC00DB">
        <w:rPr>
          <w:rFonts w:ascii="Calibri" w:hAnsi="Calibri" w:cs="Calibri"/>
        </w:rPr>
        <w:t>D</w:t>
      </w:r>
      <w:r w:rsidR="241852E1" w:rsidRPr="002B4AE3">
        <w:rPr>
          <w:rFonts w:ascii="Calibri" w:hAnsi="Calibri" w:cs="Calibri"/>
        </w:rPr>
        <w:t xml:space="preserve">evelop </w:t>
      </w:r>
      <w:r w:rsidR="00661ADC">
        <w:rPr>
          <w:rFonts w:ascii="Calibri" w:hAnsi="Calibri" w:cs="Calibri"/>
        </w:rPr>
        <w:t>trainings</w:t>
      </w:r>
      <w:r w:rsidR="655C8F20" w:rsidRPr="002B4AE3">
        <w:rPr>
          <w:rFonts w:ascii="Calibri" w:hAnsi="Calibri" w:cs="Calibri"/>
        </w:rPr>
        <w:t xml:space="preserve"> for</w:t>
      </w:r>
      <w:r w:rsidR="369AA1F3" w:rsidRPr="002B4AE3">
        <w:rPr>
          <w:rFonts w:ascii="Calibri" w:hAnsi="Calibri" w:cs="Calibri"/>
        </w:rPr>
        <w:t xml:space="preserve"> future use across </w:t>
      </w:r>
      <w:r w:rsidR="50A0E99C" w:rsidRPr="002B4AE3">
        <w:rPr>
          <w:rFonts w:ascii="Calibri" w:hAnsi="Calibri" w:cs="Calibri"/>
        </w:rPr>
        <w:t xml:space="preserve">all </w:t>
      </w:r>
      <w:r w:rsidR="369AA1F3" w:rsidRPr="002B4AE3">
        <w:rPr>
          <w:rFonts w:ascii="Calibri" w:hAnsi="Calibri" w:cs="Calibri"/>
        </w:rPr>
        <w:t xml:space="preserve">jurisdictions </w:t>
      </w:r>
      <w:r w:rsidR="28824802" w:rsidRPr="002B4AE3">
        <w:rPr>
          <w:rFonts w:ascii="Calibri" w:hAnsi="Calibri" w:cs="Calibri"/>
        </w:rPr>
        <w:t>in Washington</w:t>
      </w:r>
      <w:r w:rsidR="67B4F7EE" w:rsidRPr="002B4AE3">
        <w:rPr>
          <w:rFonts w:ascii="Calibri" w:hAnsi="Calibri" w:cs="Calibri"/>
        </w:rPr>
        <w:t>.</w:t>
      </w:r>
    </w:p>
    <w:p w14:paraId="477A35D7" w14:textId="76B537D3" w:rsidR="47DBDB8C" w:rsidRPr="002B4AE3" w:rsidRDefault="47DBDB8C"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 xml:space="preserve">Evaluate stormwater </w:t>
      </w:r>
      <w:r w:rsidR="78B1888A" w:rsidRPr="002B4AE3">
        <w:rPr>
          <w:rFonts w:ascii="Calibri" w:hAnsi="Calibri" w:cs="Calibri"/>
        </w:rPr>
        <w:t xml:space="preserve">treatment </w:t>
      </w:r>
      <w:r w:rsidRPr="002B4AE3">
        <w:rPr>
          <w:rFonts w:ascii="Calibri" w:hAnsi="Calibri" w:cs="Calibri"/>
        </w:rPr>
        <w:t>infrastructure</w:t>
      </w:r>
      <w:r w:rsidR="546BA502" w:rsidRPr="002B4AE3">
        <w:rPr>
          <w:rFonts w:ascii="Calibri" w:hAnsi="Calibri" w:cs="Calibri"/>
        </w:rPr>
        <w:t xml:space="preserve"> (bioswales, detention/retention </w:t>
      </w:r>
      <w:r w:rsidR="6FD0572F" w:rsidRPr="002B4AE3">
        <w:rPr>
          <w:rFonts w:ascii="Calibri" w:hAnsi="Calibri" w:cs="Calibri"/>
        </w:rPr>
        <w:t>ponds, etc.) and their impacts</w:t>
      </w:r>
      <w:r w:rsidR="4632BB4A" w:rsidRPr="002B4AE3">
        <w:rPr>
          <w:rFonts w:ascii="Calibri" w:hAnsi="Calibri" w:cs="Calibri"/>
        </w:rPr>
        <w:t xml:space="preserve"> on wildlife </w:t>
      </w:r>
      <w:r w:rsidR="69F01E9D" w:rsidRPr="002B4AE3">
        <w:rPr>
          <w:rFonts w:ascii="Calibri" w:hAnsi="Calibri" w:cs="Calibri"/>
        </w:rPr>
        <w:t>where they coexist within the MS4</w:t>
      </w:r>
      <w:r w:rsidR="4632BB4A" w:rsidRPr="002B4AE3">
        <w:rPr>
          <w:rFonts w:ascii="Calibri" w:hAnsi="Calibri" w:cs="Calibri"/>
        </w:rPr>
        <w:t xml:space="preserve">. </w:t>
      </w:r>
      <w:r w:rsidR="2B252B67" w:rsidRPr="002B4AE3">
        <w:rPr>
          <w:rFonts w:ascii="Calibri" w:hAnsi="Calibri" w:cs="Calibri"/>
        </w:rPr>
        <w:t xml:space="preserve">Identify design and maintenance recommendations to minimize </w:t>
      </w:r>
      <w:r w:rsidR="531E66B3" w:rsidRPr="002B4AE3">
        <w:rPr>
          <w:rFonts w:ascii="Calibri" w:hAnsi="Calibri" w:cs="Calibri"/>
        </w:rPr>
        <w:t xml:space="preserve">such </w:t>
      </w:r>
      <w:r w:rsidR="2B252B67" w:rsidRPr="002B4AE3">
        <w:rPr>
          <w:rFonts w:ascii="Calibri" w:hAnsi="Calibri" w:cs="Calibri"/>
        </w:rPr>
        <w:t>wildlife impacts</w:t>
      </w:r>
      <w:r w:rsidR="2E9EB663" w:rsidRPr="002B4AE3">
        <w:rPr>
          <w:rFonts w:ascii="Calibri" w:hAnsi="Calibri" w:cs="Calibri"/>
        </w:rPr>
        <w:t>.</w:t>
      </w:r>
      <w:r w:rsidR="497F8230" w:rsidRPr="002B4AE3">
        <w:rPr>
          <w:rFonts w:ascii="Calibri" w:hAnsi="Calibri" w:cs="Calibri"/>
        </w:rPr>
        <w:t xml:space="preserve"> </w:t>
      </w:r>
      <w:r w:rsidR="7928CC6E" w:rsidRPr="002B4AE3">
        <w:rPr>
          <w:rFonts w:ascii="Calibri" w:hAnsi="Calibri" w:cs="Calibri"/>
        </w:rPr>
        <w:t>Consider using a Before-After-Control-Impact (BACI) study design and evaluat</w:t>
      </w:r>
      <w:r w:rsidR="00402FF1">
        <w:rPr>
          <w:rFonts w:ascii="Calibri" w:hAnsi="Calibri" w:cs="Calibri"/>
        </w:rPr>
        <w:t>e</w:t>
      </w:r>
      <w:r w:rsidR="7928CC6E" w:rsidRPr="002B4AE3">
        <w:rPr>
          <w:rFonts w:ascii="Calibri" w:hAnsi="Calibri" w:cs="Calibri"/>
        </w:rPr>
        <w:t xml:space="preserve"> the potential for MS4 flows inadvertently creating ecological traps where habitat-like features may attract wildlife to stormwater infrastructure.</w:t>
      </w:r>
    </w:p>
    <w:p w14:paraId="45929A3D" w14:textId="2B2CAB77" w:rsidR="00621AF7" w:rsidRPr="002B4AE3" w:rsidRDefault="00B26F6C" w:rsidP="000F4405">
      <w:pPr>
        <w:pStyle w:val="Heading2"/>
        <w:rPr>
          <w:rFonts w:ascii="Calibri" w:hAnsi="Calibri" w:cs="Calibri"/>
        </w:rPr>
      </w:pPr>
      <w:r w:rsidRPr="002B4AE3">
        <w:rPr>
          <w:rFonts w:ascii="Calibri" w:hAnsi="Calibri" w:cs="Calibri"/>
        </w:rPr>
        <w:t>Source Control</w:t>
      </w:r>
      <w:r w:rsidR="00621AF7" w:rsidRPr="002B4AE3">
        <w:rPr>
          <w:rFonts w:ascii="Calibri" w:hAnsi="Calibri" w:cs="Calibri"/>
        </w:rPr>
        <w:t>:</w:t>
      </w:r>
    </w:p>
    <w:p w14:paraId="152DAF08" w14:textId="625119BB" w:rsidR="00621AF7" w:rsidRPr="002B4AE3" w:rsidRDefault="3E1DE19A"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 xml:space="preserve">Conduct a stormwater </w:t>
      </w:r>
      <w:r w:rsidR="787EF396" w:rsidRPr="002B4AE3">
        <w:rPr>
          <w:rFonts w:ascii="Calibri" w:hAnsi="Calibri" w:cs="Calibri"/>
        </w:rPr>
        <w:t>runoff</w:t>
      </w:r>
      <w:r w:rsidRPr="002B4AE3">
        <w:rPr>
          <w:rFonts w:ascii="Calibri" w:hAnsi="Calibri" w:cs="Calibri"/>
        </w:rPr>
        <w:t xml:space="preserve"> study to characterize stormwater pollutant</w:t>
      </w:r>
      <w:r w:rsidR="00402FF1">
        <w:rPr>
          <w:rFonts w:ascii="Calibri" w:hAnsi="Calibri" w:cs="Calibri"/>
        </w:rPr>
        <w:t>s</w:t>
      </w:r>
      <w:r w:rsidRPr="002B4AE3">
        <w:rPr>
          <w:rFonts w:ascii="Calibri" w:hAnsi="Calibri" w:cs="Calibri"/>
        </w:rPr>
        <w:t xml:space="preserve"> at different traffic volumes (e.g.</w:t>
      </w:r>
      <w:r w:rsidR="3B915B2E" w:rsidRPr="002B4AE3">
        <w:rPr>
          <w:rFonts w:ascii="Calibri" w:hAnsi="Calibri" w:cs="Calibri"/>
        </w:rPr>
        <w:t>,</w:t>
      </w:r>
      <w:r w:rsidRPr="002B4AE3">
        <w:rPr>
          <w:rFonts w:ascii="Calibri" w:hAnsi="Calibri" w:cs="Calibri"/>
        </w:rPr>
        <w:t xml:space="preserve"> low, medium, high traffic areas). Consider building on previously collected data under the 2013 WSDOT highway characterization study</w:t>
      </w:r>
      <w:r w:rsidR="6A9D0156" w:rsidRPr="002B4AE3">
        <w:rPr>
          <w:rFonts w:ascii="Calibri" w:hAnsi="Calibri" w:cs="Calibri"/>
        </w:rPr>
        <w:t xml:space="preserve"> and the on-going </w:t>
      </w:r>
      <w:hyperlink r:id="rId8">
        <w:r w:rsidR="00113918">
          <w:rPr>
            <w:rStyle w:val="Hyperlink"/>
            <w:rFonts w:ascii="Calibri" w:hAnsi="Calibri" w:cs="Calibri"/>
          </w:rPr>
          <w:t>SAM stormwater characterization study.</w:t>
        </w:r>
      </w:hyperlink>
    </w:p>
    <w:p w14:paraId="3587D839" w14:textId="0D50B575" w:rsidR="00621AF7" w:rsidRPr="002B4AE3" w:rsidRDefault="4CC42BF8"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 xml:space="preserve">Develop </w:t>
      </w:r>
      <w:r w:rsidR="0CD6453D" w:rsidRPr="002B4AE3">
        <w:rPr>
          <w:rFonts w:ascii="Calibri" w:hAnsi="Calibri" w:cs="Calibri"/>
        </w:rPr>
        <w:t>g</w:t>
      </w:r>
      <w:r w:rsidR="726B71D0" w:rsidRPr="002B4AE3">
        <w:rPr>
          <w:rFonts w:ascii="Calibri" w:hAnsi="Calibri" w:cs="Calibri"/>
        </w:rPr>
        <w:t xml:space="preserve">uidance and </w:t>
      </w:r>
      <w:r w:rsidR="621CAC29" w:rsidRPr="002B4AE3">
        <w:rPr>
          <w:rFonts w:ascii="Calibri" w:hAnsi="Calibri" w:cs="Calibri"/>
        </w:rPr>
        <w:t>m</w:t>
      </w:r>
      <w:r w:rsidR="726B71D0" w:rsidRPr="002B4AE3">
        <w:rPr>
          <w:rFonts w:ascii="Calibri" w:hAnsi="Calibri" w:cs="Calibri"/>
        </w:rPr>
        <w:t xml:space="preserve">ethods for </w:t>
      </w:r>
      <w:r w:rsidR="08A06042" w:rsidRPr="002B4AE3">
        <w:rPr>
          <w:rFonts w:ascii="Calibri" w:hAnsi="Calibri" w:cs="Calibri"/>
        </w:rPr>
        <w:t>c</w:t>
      </w:r>
      <w:r w:rsidR="726B71D0" w:rsidRPr="002B4AE3">
        <w:rPr>
          <w:rFonts w:ascii="Calibri" w:hAnsi="Calibri" w:cs="Calibri"/>
        </w:rPr>
        <w:t xml:space="preserve">apturing and </w:t>
      </w:r>
      <w:r w:rsidR="062D67EB" w:rsidRPr="002B4AE3">
        <w:rPr>
          <w:rFonts w:ascii="Calibri" w:hAnsi="Calibri" w:cs="Calibri"/>
        </w:rPr>
        <w:t>c</w:t>
      </w:r>
      <w:r w:rsidR="726B71D0" w:rsidRPr="002B4AE3">
        <w:rPr>
          <w:rFonts w:ascii="Calibri" w:hAnsi="Calibri" w:cs="Calibri"/>
        </w:rPr>
        <w:t>ontaining PCBs</w:t>
      </w:r>
      <w:r w:rsidR="0088154C" w:rsidRPr="002B4AE3">
        <w:rPr>
          <w:rFonts w:ascii="Calibri" w:hAnsi="Calibri" w:cs="Calibri"/>
        </w:rPr>
        <w:t xml:space="preserve"> </w:t>
      </w:r>
      <w:r w:rsidR="009D2F67" w:rsidRPr="002B4AE3">
        <w:rPr>
          <w:rFonts w:ascii="Calibri" w:hAnsi="Calibri" w:cs="Calibri"/>
        </w:rPr>
        <w:t xml:space="preserve">from </w:t>
      </w:r>
      <w:r w:rsidR="005A1B77" w:rsidRPr="002B4AE3">
        <w:rPr>
          <w:rFonts w:ascii="Calibri" w:hAnsi="Calibri" w:cs="Calibri"/>
        </w:rPr>
        <w:t>suspected or confirmed sources, such as exterior buildings materials</w:t>
      </w:r>
      <w:r w:rsidR="726B71D0" w:rsidRPr="002B4AE3">
        <w:rPr>
          <w:rFonts w:ascii="Calibri" w:hAnsi="Calibri" w:cs="Calibri"/>
        </w:rPr>
        <w:t xml:space="preserve">. Which BMPs are the most effective </w:t>
      </w:r>
      <w:r w:rsidR="000B34A5" w:rsidRPr="002B4AE3">
        <w:rPr>
          <w:rFonts w:ascii="Calibri" w:hAnsi="Calibri" w:cs="Calibri"/>
        </w:rPr>
        <w:t xml:space="preserve">(cost included) </w:t>
      </w:r>
      <w:r w:rsidR="726B71D0" w:rsidRPr="002B4AE3">
        <w:rPr>
          <w:rFonts w:ascii="Calibri" w:hAnsi="Calibri" w:cs="Calibri"/>
        </w:rPr>
        <w:t>at minimizing PCBs entering the</w:t>
      </w:r>
      <w:r w:rsidR="00646899" w:rsidRPr="002B4AE3">
        <w:rPr>
          <w:rFonts w:ascii="Calibri" w:hAnsi="Calibri" w:cs="Calibri"/>
        </w:rPr>
        <w:t xml:space="preserve"> </w:t>
      </w:r>
      <w:r w:rsidR="726B71D0" w:rsidRPr="002B4AE3">
        <w:rPr>
          <w:rFonts w:ascii="Calibri" w:hAnsi="Calibri" w:cs="Calibri"/>
        </w:rPr>
        <w:t>MS4? What onsite</w:t>
      </w:r>
      <w:r w:rsidR="42FFB1ED" w:rsidRPr="002B4AE3">
        <w:rPr>
          <w:rFonts w:ascii="Calibri" w:hAnsi="Calibri" w:cs="Calibri"/>
        </w:rPr>
        <w:t xml:space="preserve"> or </w:t>
      </w:r>
      <w:r w:rsidR="726B71D0" w:rsidRPr="002B4AE3">
        <w:rPr>
          <w:rFonts w:ascii="Calibri" w:hAnsi="Calibri" w:cs="Calibri"/>
        </w:rPr>
        <w:t xml:space="preserve">small </w:t>
      </w:r>
      <w:r w:rsidR="392AC769" w:rsidRPr="002B4AE3">
        <w:rPr>
          <w:rFonts w:ascii="Calibri" w:hAnsi="Calibri" w:cs="Calibri"/>
        </w:rPr>
        <w:t xml:space="preserve">and inexpensive </w:t>
      </w:r>
      <w:r w:rsidR="726B71D0" w:rsidRPr="002B4AE3">
        <w:rPr>
          <w:rFonts w:ascii="Calibri" w:hAnsi="Calibri" w:cs="Calibri"/>
        </w:rPr>
        <w:t xml:space="preserve">treatment devices could be used to remove PCBs from </w:t>
      </w:r>
      <w:r w:rsidR="3D5E1BB1" w:rsidRPr="002B4AE3">
        <w:rPr>
          <w:rFonts w:ascii="Calibri" w:hAnsi="Calibri" w:cs="Calibri"/>
        </w:rPr>
        <w:t xml:space="preserve">pressure </w:t>
      </w:r>
      <w:r w:rsidR="726B71D0" w:rsidRPr="002B4AE3">
        <w:rPr>
          <w:rFonts w:ascii="Calibri" w:hAnsi="Calibri" w:cs="Calibri"/>
        </w:rPr>
        <w:t>wash</w:t>
      </w:r>
      <w:r w:rsidR="2EA19FCD" w:rsidRPr="002B4AE3">
        <w:rPr>
          <w:rFonts w:ascii="Calibri" w:hAnsi="Calibri" w:cs="Calibri"/>
        </w:rPr>
        <w:t>ing waste</w:t>
      </w:r>
      <w:r w:rsidR="726B71D0" w:rsidRPr="002B4AE3">
        <w:rPr>
          <w:rFonts w:ascii="Calibri" w:hAnsi="Calibri" w:cs="Calibri"/>
        </w:rPr>
        <w:t>water? What can be done to prevent the PCBs from entering the MS4 passively (i.e.</w:t>
      </w:r>
      <w:r w:rsidR="65430DF6" w:rsidRPr="002B4AE3">
        <w:rPr>
          <w:rFonts w:ascii="Calibri" w:hAnsi="Calibri" w:cs="Calibri"/>
        </w:rPr>
        <w:t>,</w:t>
      </w:r>
      <w:r w:rsidR="726B71D0" w:rsidRPr="002B4AE3">
        <w:rPr>
          <w:rFonts w:ascii="Calibri" w:hAnsi="Calibri" w:cs="Calibri"/>
        </w:rPr>
        <w:t xml:space="preserve"> when the building is just sitting in place and not being washed or demolished)?</w:t>
      </w:r>
    </w:p>
    <w:p w14:paraId="44BE0748" w14:textId="6FEFDCF8" w:rsidR="00B26F6C" w:rsidRPr="002B4AE3" w:rsidRDefault="006F7E51"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What are the best test method</w:t>
      </w:r>
      <w:r w:rsidR="00E432A2" w:rsidRPr="002B4AE3">
        <w:rPr>
          <w:rFonts w:ascii="Calibri" w:hAnsi="Calibri" w:cs="Calibri"/>
        </w:rPr>
        <w:t>s</w:t>
      </w:r>
      <w:r w:rsidRPr="002B4AE3">
        <w:rPr>
          <w:rFonts w:ascii="Calibri" w:hAnsi="Calibri" w:cs="Calibri"/>
        </w:rPr>
        <w:t xml:space="preserve"> for detecting bacteria</w:t>
      </w:r>
      <w:r w:rsidR="00231333" w:rsidRPr="002B4AE3">
        <w:rPr>
          <w:rFonts w:ascii="Calibri" w:hAnsi="Calibri" w:cs="Calibri"/>
        </w:rPr>
        <w:t xml:space="preserve"> sources</w:t>
      </w:r>
      <w:r w:rsidRPr="002B4AE3">
        <w:rPr>
          <w:rFonts w:ascii="Calibri" w:hAnsi="Calibri" w:cs="Calibri"/>
        </w:rPr>
        <w:t xml:space="preserve"> (wildlife, livestock, humans, etc.) </w:t>
      </w:r>
      <w:r w:rsidR="00231333" w:rsidRPr="002B4AE3">
        <w:rPr>
          <w:rFonts w:ascii="Calibri" w:hAnsi="Calibri" w:cs="Calibri"/>
        </w:rPr>
        <w:t>to support</w:t>
      </w:r>
      <w:r w:rsidR="00184DD6" w:rsidRPr="002B4AE3">
        <w:rPr>
          <w:rFonts w:ascii="Calibri" w:hAnsi="Calibri" w:cs="Calibri"/>
        </w:rPr>
        <w:t xml:space="preserve"> Illicit Discharge Detection and Elimination</w:t>
      </w:r>
      <w:r w:rsidR="00231333" w:rsidRPr="002B4AE3">
        <w:rPr>
          <w:rFonts w:ascii="Calibri" w:hAnsi="Calibri" w:cs="Calibri"/>
        </w:rPr>
        <w:t xml:space="preserve"> work</w:t>
      </w:r>
      <w:r w:rsidR="007C7C65">
        <w:rPr>
          <w:rFonts w:ascii="Calibri" w:hAnsi="Calibri" w:cs="Calibri"/>
        </w:rPr>
        <w:t>?</w:t>
      </w:r>
      <w:r w:rsidR="006D7FA1" w:rsidRPr="002B4AE3">
        <w:rPr>
          <w:rFonts w:ascii="Calibri" w:hAnsi="Calibri" w:cs="Calibri"/>
        </w:rPr>
        <w:t xml:space="preserve"> </w:t>
      </w:r>
      <w:r w:rsidR="006F0EF6" w:rsidRPr="002B4AE3">
        <w:rPr>
          <w:rFonts w:ascii="Calibri" w:hAnsi="Calibri" w:cs="Calibri"/>
        </w:rPr>
        <w:t xml:space="preserve">What are the </w:t>
      </w:r>
      <w:r w:rsidRPr="002B4AE3">
        <w:rPr>
          <w:rFonts w:ascii="Calibri" w:hAnsi="Calibri" w:cs="Calibri"/>
        </w:rPr>
        <w:t xml:space="preserve">most effective </w:t>
      </w:r>
      <w:r w:rsidR="58BA5B34" w:rsidRPr="002B4AE3">
        <w:rPr>
          <w:rFonts w:ascii="Calibri" w:hAnsi="Calibri" w:cs="Calibri"/>
        </w:rPr>
        <w:t xml:space="preserve">practices, including education &amp; outreach </w:t>
      </w:r>
      <w:r w:rsidR="16D2B29A" w:rsidRPr="002B4AE3">
        <w:rPr>
          <w:rFonts w:ascii="Calibri" w:hAnsi="Calibri" w:cs="Calibri"/>
        </w:rPr>
        <w:t>and</w:t>
      </w:r>
      <w:r w:rsidR="58BA5B34" w:rsidRPr="002B4AE3">
        <w:rPr>
          <w:rFonts w:ascii="Calibri" w:hAnsi="Calibri" w:cs="Calibri"/>
        </w:rPr>
        <w:t xml:space="preserve"> operations &amp; maintenance of BMPs</w:t>
      </w:r>
      <w:r w:rsidRPr="002B4AE3">
        <w:rPr>
          <w:rFonts w:ascii="Calibri" w:hAnsi="Calibri" w:cs="Calibri"/>
        </w:rPr>
        <w:t xml:space="preserve"> </w:t>
      </w:r>
      <w:r w:rsidRPr="002B4AE3">
        <w:rPr>
          <w:rFonts w:ascii="Calibri" w:hAnsi="Calibri" w:cs="Calibri"/>
        </w:rPr>
        <w:lastRenderedPageBreak/>
        <w:t>for reducing bacteria loading in stormwater</w:t>
      </w:r>
      <w:r w:rsidR="589043E2" w:rsidRPr="002B4AE3">
        <w:rPr>
          <w:rFonts w:ascii="Calibri" w:hAnsi="Calibri" w:cs="Calibri"/>
        </w:rPr>
        <w:t>?</w:t>
      </w:r>
      <w:r w:rsidR="00704964" w:rsidRPr="002B4AE3">
        <w:rPr>
          <w:rFonts w:ascii="Calibri" w:hAnsi="Calibri" w:cs="Calibri"/>
        </w:rPr>
        <w:t xml:space="preserve"> </w:t>
      </w:r>
      <w:r w:rsidR="31CC34E6" w:rsidRPr="002B4AE3">
        <w:rPr>
          <w:rFonts w:ascii="Calibri" w:hAnsi="Calibri" w:cs="Calibri"/>
        </w:rPr>
        <w:t>H</w:t>
      </w:r>
      <w:r w:rsidRPr="002B4AE3">
        <w:rPr>
          <w:rFonts w:ascii="Calibri" w:hAnsi="Calibri" w:cs="Calibri"/>
        </w:rPr>
        <w:t xml:space="preserve">ow are those </w:t>
      </w:r>
      <w:r w:rsidR="00EE7810" w:rsidRPr="002B4AE3">
        <w:rPr>
          <w:rFonts w:ascii="Calibri" w:hAnsi="Calibri" w:cs="Calibri"/>
        </w:rPr>
        <w:t xml:space="preserve">BMPs </w:t>
      </w:r>
      <w:r w:rsidRPr="002B4AE3">
        <w:rPr>
          <w:rFonts w:ascii="Calibri" w:hAnsi="Calibri" w:cs="Calibri"/>
        </w:rPr>
        <w:t xml:space="preserve">monitored for </w:t>
      </w:r>
      <w:r w:rsidR="00D961A2" w:rsidRPr="002B4AE3">
        <w:rPr>
          <w:rFonts w:ascii="Calibri" w:hAnsi="Calibri" w:cs="Calibri"/>
        </w:rPr>
        <w:t>effectiveness</w:t>
      </w:r>
      <w:r w:rsidRPr="002B4AE3">
        <w:rPr>
          <w:rFonts w:ascii="Calibri" w:hAnsi="Calibri" w:cs="Calibri"/>
        </w:rPr>
        <w:t>?</w:t>
      </w:r>
    </w:p>
    <w:p w14:paraId="6FED5AAC" w14:textId="50B905E8" w:rsidR="00B418AE" w:rsidRPr="002B4AE3" w:rsidRDefault="0BA6BE48"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How effective are public outreach and behavior change campaigns at reducing actions that contribute to stormwater pollution</w:t>
      </w:r>
      <w:r w:rsidR="0A5AFB37" w:rsidRPr="002B4AE3">
        <w:rPr>
          <w:rFonts w:ascii="Calibri" w:hAnsi="Calibri" w:cs="Calibri"/>
        </w:rPr>
        <w:t xml:space="preserve"> to MS4s</w:t>
      </w:r>
      <w:r w:rsidR="002260D9">
        <w:rPr>
          <w:rFonts w:ascii="Calibri" w:hAnsi="Calibri" w:cs="Calibri"/>
        </w:rPr>
        <w:t>? W</w:t>
      </w:r>
      <w:r w:rsidRPr="002B4AE3">
        <w:rPr>
          <w:rFonts w:ascii="Calibri" w:hAnsi="Calibri" w:cs="Calibri"/>
        </w:rPr>
        <w:t>hich specific strategies yield the greatest impact?</w:t>
      </w:r>
      <w:r w:rsidR="009854E8" w:rsidRPr="002B4AE3">
        <w:rPr>
          <w:rFonts w:ascii="Calibri" w:hAnsi="Calibri" w:cs="Calibri"/>
        </w:rPr>
        <w:t xml:space="preserve"> Make recommendations </w:t>
      </w:r>
      <w:r w:rsidR="00AF38DE" w:rsidRPr="002B4AE3">
        <w:rPr>
          <w:rFonts w:ascii="Calibri" w:hAnsi="Calibri" w:cs="Calibri"/>
        </w:rPr>
        <w:t xml:space="preserve">for </w:t>
      </w:r>
      <w:r w:rsidR="00D43575" w:rsidRPr="002B4AE3">
        <w:rPr>
          <w:rFonts w:ascii="Calibri" w:hAnsi="Calibri" w:cs="Calibri"/>
        </w:rPr>
        <w:t xml:space="preserve">outreach programs that apply to all </w:t>
      </w:r>
      <w:r w:rsidR="008C705C" w:rsidRPr="002B4AE3">
        <w:rPr>
          <w:rFonts w:ascii="Calibri" w:hAnsi="Calibri" w:cs="Calibri"/>
        </w:rPr>
        <w:t>jurisdictions</w:t>
      </w:r>
      <w:r w:rsidR="00AF38DE" w:rsidRPr="002B4AE3">
        <w:rPr>
          <w:rFonts w:ascii="Calibri" w:hAnsi="Calibri" w:cs="Calibri"/>
        </w:rPr>
        <w:t xml:space="preserve">. </w:t>
      </w:r>
    </w:p>
    <w:p w14:paraId="41A4894A" w14:textId="737D7208" w:rsidR="0B1600A7" w:rsidRPr="002B4AE3" w:rsidRDefault="33121AD2" w:rsidP="002B4AE3">
      <w:pPr>
        <w:pStyle w:val="ListParagraph"/>
        <w:numPr>
          <w:ilvl w:val="0"/>
          <w:numId w:val="3"/>
        </w:numPr>
        <w:spacing w:after="120" w:line="240" w:lineRule="auto"/>
        <w:contextualSpacing w:val="0"/>
        <w:rPr>
          <w:rFonts w:ascii="Calibri" w:eastAsia="Times New Roman" w:hAnsi="Calibri" w:cs="Calibri"/>
        </w:rPr>
      </w:pPr>
      <w:commentRangeStart w:id="0"/>
      <w:r w:rsidRPr="002B4AE3">
        <w:rPr>
          <w:rFonts w:ascii="Calibri" w:hAnsi="Calibri" w:cs="Calibri"/>
        </w:rPr>
        <w:t>How well does gray</w:t>
      </w:r>
      <w:r w:rsidR="002260D9">
        <w:rPr>
          <w:rFonts w:ascii="Calibri" w:hAnsi="Calibri" w:cs="Calibri"/>
        </w:rPr>
        <w:t xml:space="preserve"> or </w:t>
      </w:r>
      <w:r w:rsidR="4B0654BD" w:rsidRPr="002B4AE3">
        <w:rPr>
          <w:rFonts w:ascii="Calibri" w:hAnsi="Calibri" w:cs="Calibri"/>
        </w:rPr>
        <w:t>traditional stormwater</w:t>
      </w:r>
      <w:r w:rsidRPr="002B4AE3">
        <w:rPr>
          <w:rFonts w:ascii="Calibri" w:hAnsi="Calibri" w:cs="Calibri"/>
        </w:rPr>
        <w:t xml:space="preserve"> infrastructure capture contaminants like 6PPD, 6PPD</w:t>
      </w:r>
      <w:r w:rsidR="00464758">
        <w:rPr>
          <w:rFonts w:ascii="Calibri" w:hAnsi="Calibri" w:cs="Calibri"/>
        </w:rPr>
        <w:t>Q</w:t>
      </w:r>
      <w:r w:rsidRPr="002B4AE3">
        <w:rPr>
          <w:rFonts w:ascii="Calibri" w:hAnsi="Calibri" w:cs="Calibri"/>
        </w:rPr>
        <w:t xml:space="preserve">, PAHs, PFAS, PCBs? What can be done to make gray infrastructure more effective at capturing </w:t>
      </w:r>
      <w:r w:rsidR="4D98548C" w:rsidRPr="002B4AE3">
        <w:rPr>
          <w:rFonts w:ascii="Calibri" w:hAnsi="Calibri" w:cs="Calibri"/>
        </w:rPr>
        <w:t xml:space="preserve">persistent </w:t>
      </w:r>
      <w:r w:rsidR="14E59767" w:rsidRPr="002B4AE3">
        <w:rPr>
          <w:rFonts w:ascii="Calibri" w:hAnsi="Calibri" w:cs="Calibri"/>
        </w:rPr>
        <w:t xml:space="preserve">and emerging contaminants </w:t>
      </w:r>
      <w:r w:rsidRPr="002B4AE3">
        <w:rPr>
          <w:rFonts w:ascii="Calibri" w:hAnsi="Calibri" w:cs="Calibri"/>
        </w:rPr>
        <w:t>(</w:t>
      </w:r>
      <w:r w:rsidR="002F5389" w:rsidRPr="002B4AE3">
        <w:rPr>
          <w:rFonts w:ascii="Calibri" w:hAnsi="Calibri" w:cs="Calibri"/>
        </w:rPr>
        <w:t xml:space="preserve">through </w:t>
      </w:r>
      <w:r w:rsidRPr="002B4AE3">
        <w:rPr>
          <w:rFonts w:ascii="Calibri" w:hAnsi="Calibri" w:cs="Calibri"/>
        </w:rPr>
        <w:t>maintenance, retrofit, etc.)?</w:t>
      </w:r>
      <w:commentRangeEnd w:id="0"/>
      <w:r w:rsidRPr="002B4AE3">
        <w:rPr>
          <w:rStyle w:val="CommentReference"/>
          <w:rFonts w:ascii="Calibri" w:hAnsi="Calibri" w:cs="Calibri"/>
        </w:rPr>
        <w:commentReference w:id="0"/>
      </w:r>
    </w:p>
    <w:p w14:paraId="7B958143" w14:textId="7D8DB54A" w:rsidR="2F7557EB" w:rsidRPr="002B4AE3" w:rsidRDefault="33121AD2"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What are the ways that we can retrofit existing traditional</w:t>
      </w:r>
      <w:r w:rsidR="00464758">
        <w:rPr>
          <w:rFonts w:ascii="Calibri" w:hAnsi="Calibri" w:cs="Calibri"/>
        </w:rPr>
        <w:t xml:space="preserve"> or </w:t>
      </w:r>
      <w:r w:rsidRPr="002B4AE3">
        <w:rPr>
          <w:rFonts w:ascii="Calibri" w:hAnsi="Calibri" w:cs="Calibri"/>
        </w:rPr>
        <w:t xml:space="preserve">older pond structures for more stormwater quality treatment? Most were designed for flow control, but can we determine what methods could be used to update them to remove </w:t>
      </w:r>
      <w:r w:rsidR="520D354E" w:rsidRPr="002B4AE3">
        <w:rPr>
          <w:rFonts w:ascii="Calibri" w:hAnsi="Calibri" w:cs="Calibri"/>
        </w:rPr>
        <w:t xml:space="preserve">other pollutants </w:t>
      </w:r>
      <w:r w:rsidRPr="002B4AE3">
        <w:rPr>
          <w:rFonts w:ascii="Calibri" w:hAnsi="Calibri" w:cs="Calibri"/>
        </w:rPr>
        <w:t>(including 6PPD</w:t>
      </w:r>
      <w:r w:rsidR="00161B4D">
        <w:rPr>
          <w:rFonts w:ascii="Calibri" w:hAnsi="Calibri" w:cs="Calibri"/>
        </w:rPr>
        <w:t>Q</w:t>
      </w:r>
      <w:r w:rsidRPr="002B4AE3">
        <w:rPr>
          <w:rFonts w:ascii="Calibri" w:hAnsi="Calibri" w:cs="Calibri"/>
        </w:rPr>
        <w:t xml:space="preserve">, PAHs, metals etc.)? </w:t>
      </w:r>
    </w:p>
    <w:p w14:paraId="012211CA" w14:textId="02759C43" w:rsidR="00235C6B" w:rsidRPr="002B4AE3" w:rsidRDefault="22BDA024" w:rsidP="35A5A585">
      <w:pPr>
        <w:pStyle w:val="Heading2"/>
        <w:rPr>
          <w:rFonts w:ascii="Calibri" w:hAnsi="Calibri" w:cs="Calibri"/>
        </w:rPr>
      </w:pPr>
      <w:r w:rsidRPr="002B4AE3">
        <w:rPr>
          <w:rFonts w:ascii="Calibri" w:hAnsi="Calibri" w:cs="Calibri"/>
        </w:rPr>
        <w:t>Maintenance/Manual:</w:t>
      </w:r>
    </w:p>
    <w:p w14:paraId="04891DEC" w14:textId="18F372AE" w:rsidR="0065342A" w:rsidRPr="002B4AE3" w:rsidRDefault="483846EE" w:rsidP="002B4AE3">
      <w:pPr>
        <w:pStyle w:val="ListParagraph"/>
        <w:numPr>
          <w:ilvl w:val="0"/>
          <w:numId w:val="3"/>
        </w:numPr>
        <w:spacing w:after="120" w:line="240" w:lineRule="auto"/>
        <w:contextualSpacing w:val="0"/>
        <w:rPr>
          <w:rFonts w:ascii="Calibri" w:hAnsi="Calibri" w:cs="Calibri"/>
        </w:rPr>
      </w:pPr>
      <w:commentRangeStart w:id="1"/>
      <w:commentRangeStart w:id="2"/>
      <w:commentRangeStart w:id="3"/>
      <w:commentRangeStart w:id="4"/>
      <w:commentRangeStart w:id="5"/>
      <w:r w:rsidRPr="002B4AE3">
        <w:rPr>
          <w:rFonts w:ascii="Calibri" w:hAnsi="Calibri" w:cs="Calibri"/>
        </w:rPr>
        <w:t>A white paper on how jurisdictions approach stormwater management on properties t</w:t>
      </w:r>
      <w:commentRangeStart w:id="6"/>
      <w:commentRangeStart w:id="7"/>
      <w:r w:rsidRPr="002B4AE3">
        <w:rPr>
          <w:rFonts w:ascii="Calibri" w:hAnsi="Calibri" w:cs="Calibri"/>
        </w:rPr>
        <w:t>hat do not drain to MS4s</w:t>
      </w:r>
      <w:commentRangeEnd w:id="6"/>
      <w:r w:rsidRPr="002B4AE3">
        <w:rPr>
          <w:rStyle w:val="CommentReference"/>
          <w:rFonts w:ascii="Calibri" w:hAnsi="Calibri" w:cs="Calibri"/>
        </w:rPr>
        <w:commentReference w:id="6"/>
      </w:r>
      <w:commentRangeEnd w:id="7"/>
      <w:r w:rsidRPr="002B4AE3">
        <w:rPr>
          <w:rStyle w:val="CommentReference"/>
          <w:rFonts w:ascii="Calibri" w:hAnsi="Calibri" w:cs="Calibri"/>
        </w:rPr>
        <w:commentReference w:id="7"/>
      </w:r>
      <w:r w:rsidR="00B4195D">
        <w:rPr>
          <w:rFonts w:ascii="Calibri" w:hAnsi="Calibri" w:cs="Calibri"/>
        </w:rPr>
        <w:t>.</w:t>
      </w:r>
      <w:r w:rsidRPr="002B4AE3">
        <w:rPr>
          <w:rFonts w:ascii="Calibri" w:hAnsi="Calibri" w:cs="Calibri"/>
        </w:rPr>
        <w:t xml:space="preserve">  Are there local codes for stormwater management that apply? What non-stormwater regulations apply (e.g. </w:t>
      </w:r>
      <w:r w:rsidR="3ABB7C87" w:rsidRPr="002B4AE3">
        <w:rPr>
          <w:rFonts w:ascii="Calibri" w:hAnsi="Calibri" w:cs="Calibri"/>
        </w:rPr>
        <w:t>TMDL</w:t>
      </w:r>
      <w:r w:rsidRPr="002B4AE3">
        <w:rPr>
          <w:rFonts w:ascii="Calibri" w:hAnsi="Calibri" w:cs="Calibri"/>
        </w:rPr>
        <w:t>)? </w:t>
      </w:r>
      <w:commentRangeEnd w:id="1"/>
      <w:r w:rsidRPr="002B4AE3">
        <w:rPr>
          <w:rStyle w:val="CommentReference"/>
          <w:rFonts w:ascii="Calibri" w:hAnsi="Calibri" w:cs="Calibri"/>
        </w:rPr>
        <w:commentReference w:id="1"/>
      </w:r>
      <w:commentRangeEnd w:id="2"/>
      <w:r w:rsidRPr="002B4AE3">
        <w:rPr>
          <w:rStyle w:val="CommentReference"/>
          <w:rFonts w:ascii="Calibri" w:hAnsi="Calibri" w:cs="Calibri"/>
        </w:rPr>
        <w:commentReference w:id="2"/>
      </w:r>
      <w:commentRangeEnd w:id="3"/>
      <w:r w:rsidRPr="002B4AE3">
        <w:rPr>
          <w:rStyle w:val="CommentReference"/>
          <w:rFonts w:ascii="Calibri" w:hAnsi="Calibri" w:cs="Calibri"/>
        </w:rPr>
        <w:commentReference w:id="3"/>
      </w:r>
      <w:commentRangeEnd w:id="4"/>
      <w:r w:rsidRPr="002B4AE3">
        <w:rPr>
          <w:rStyle w:val="CommentReference"/>
          <w:rFonts w:ascii="Calibri" w:hAnsi="Calibri" w:cs="Calibri"/>
        </w:rPr>
        <w:commentReference w:id="4"/>
      </w:r>
      <w:commentRangeEnd w:id="5"/>
      <w:r w:rsidRPr="002B4AE3">
        <w:rPr>
          <w:rStyle w:val="CommentReference"/>
          <w:rFonts w:ascii="Calibri" w:hAnsi="Calibri" w:cs="Calibri"/>
        </w:rPr>
        <w:commentReference w:id="5"/>
      </w:r>
    </w:p>
    <w:p w14:paraId="5633B0FD" w14:textId="53DE5D9D" w:rsidR="0010767E" w:rsidRPr="002B4AE3" w:rsidRDefault="483846EE" w:rsidP="002B4AE3">
      <w:pPr>
        <w:pStyle w:val="ListParagraph"/>
        <w:numPr>
          <w:ilvl w:val="0"/>
          <w:numId w:val="3"/>
        </w:numPr>
        <w:spacing w:after="120" w:line="240" w:lineRule="auto"/>
        <w:contextualSpacing w:val="0"/>
        <w:rPr>
          <w:rFonts w:ascii="Calibri" w:hAnsi="Calibri" w:cs="Calibri"/>
        </w:rPr>
      </w:pPr>
      <w:r w:rsidRPr="002B4AE3">
        <w:rPr>
          <w:rFonts w:ascii="Calibri" w:hAnsi="Calibri" w:cs="Calibri"/>
        </w:rPr>
        <w:t>Adapt TAPE’s definition of qualifying storm conditions to E</w:t>
      </w:r>
      <w:r w:rsidR="00B4195D">
        <w:rPr>
          <w:rFonts w:ascii="Calibri" w:hAnsi="Calibri" w:cs="Calibri"/>
        </w:rPr>
        <w:t xml:space="preserve">astern </w:t>
      </w:r>
      <w:r w:rsidRPr="002B4AE3">
        <w:rPr>
          <w:rFonts w:ascii="Calibri" w:hAnsi="Calibri" w:cs="Calibri"/>
        </w:rPr>
        <w:t>W</w:t>
      </w:r>
      <w:r w:rsidR="00B4195D">
        <w:rPr>
          <w:rFonts w:ascii="Calibri" w:hAnsi="Calibri" w:cs="Calibri"/>
        </w:rPr>
        <w:t>ashington</w:t>
      </w:r>
      <w:r w:rsidRPr="002B4AE3">
        <w:rPr>
          <w:rFonts w:ascii="Calibri" w:hAnsi="Calibri" w:cs="Calibri"/>
        </w:rPr>
        <w:t xml:space="preserve"> climatic conditions so that more treatment devices could be considered for approved use in drier climates</w:t>
      </w:r>
      <w:r w:rsidR="002C473E">
        <w:rPr>
          <w:rFonts w:ascii="Calibri" w:hAnsi="Calibri" w:cs="Calibri"/>
        </w:rPr>
        <w:t>.</w:t>
      </w:r>
    </w:p>
    <w:p w14:paraId="536DA80C" w14:textId="199B7F9A" w:rsidR="0065342A" w:rsidRPr="002B4AE3" w:rsidRDefault="00305B2F" w:rsidP="00774C1A">
      <w:pPr>
        <w:pStyle w:val="Heading2"/>
        <w:rPr>
          <w:rFonts w:ascii="Calibri" w:hAnsi="Calibri" w:cs="Calibri"/>
        </w:rPr>
      </w:pPr>
      <w:r w:rsidRPr="002B4AE3">
        <w:rPr>
          <w:rFonts w:ascii="Calibri" w:hAnsi="Calibri" w:cs="Calibri"/>
          <w:sz w:val="22"/>
          <w:szCs w:val="22"/>
        </w:rPr>
        <w:t xml:space="preserve"> </w:t>
      </w:r>
      <w:r w:rsidR="009C124B" w:rsidRPr="002B4AE3">
        <w:rPr>
          <w:rFonts w:ascii="Calibri" w:hAnsi="Calibri" w:cs="Calibri"/>
        </w:rPr>
        <w:t>BMP Effectiveness:</w:t>
      </w:r>
    </w:p>
    <w:p w14:paraId="398690DC" w14:textId="44752D17" w:rsidR="00D02926" w:rsidRPr="002B4AE3" w:rsidRDefault="00482557"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Assess effectiveness</w:t>
      </w:r>
      <w:r w:rsidR="002C473E">
        <w:rPr>
          <w:rFonts w:ascii="Calibri" w:eastAsiaTheme="minorEastAsia" w:hAnsi="Calibri" w:cs="Calibri"/>
        </w:rPr>
        <w:t>,</w:t>
      </w:r>
      <w:r w:rsidRPr="002B4AE3">
        <w:rPr>
          <w:rFonts w:ascii="Calibri" w:eastAsiaTheme="minorEastAsia" w:hAnsi="Calibri" w:cs="Calibri"/>
        </w:rPr>
        <w:t xml:space="preserve"> </w:t>
      </w:r>
      <w:r w:rsidR="5B60F5CF" w:rsidRPr="002B4AE3">
        <w:rPr>
          <w:rFonts w:ascii="Calibri" w:eastAsiaTheme="minorEastAsia" w:hAnsi="Calibri" w:cs="Calibri"/>
        </w:rPr>
        <w:t xml:space="preserve">in terms of both </w:t>
      </w:r>
      <w:r w:rsidRPr="002B4AE3">
        <w:rPr>
          <w:rFonts w:ascii="Calibri" w:eastAsiaTheme="minorEastAsia" w:hAnsi="Calibri" w:cs="Calibri"/>
        </w:rPr>
        <w:t>cost and pollution reduction</w:t>
      </w:r>
      <w:r w:rsidR="6CC24EDB" w:rsidRPr="002B4AE3">
        <w:rPr>
          <w:rFonts w:ascii="Calibri" w:eastAsiaTheme="minorEastAsia" w:hAnsi="Calibri" w:cs="Calibri"/>
        </w:rPr>
        <w:t>,</w:t>
      </w:r>
      <w:r w:rsidRPr="002B4AE3">
        <w:rPr>
          <w:rFonts w:ascii="Calibri" w:eastAsiaTheme="minorEastAsia" w:hAnsi="Calibri" w:cs="Calibri"/>
        </w:rPr>
        <w:t xml:space="preserve"> of street waste </w:t>
      </w:r>
      <w:r w:rsidR="4F699FA1" w:rsidRPr="002B4AE3">
        <w:rPr>
          <w:rFonts w:ascii="Calibri" w:eastAsiaTheme="minorEastAsia" w:hAnsi="Calibri" w:cs="Calibri"/>
        </w:rPr>
        <w:t>disposal procedures</w:t>
      </w:r>
      <w:r w:rsidRPr="002B4AE3">
        <w:rPr>
          <w:rFonts w:ascii="Calibri" w:eastAsiaTheme="minorEastAsia" w:hAnsi="Calibri" w:cs="Calibri"/>
        </w:rPr>
        <w:t xml:space="preserve"> in </w:t>
      </w:r>
      <w:hyperlink r:id="rId13">
        <w:r w:rsidR="032A159B" w:rsidRPr="002C473E">
          <w:rPr>
            <w:rFonts w:ascii="Calibri" w:eastAsiaTheme="minorEastAsia" w:hAnsi="Calibri" w:cs="Calibri"/>
            <w:color w:val="0B769F" w:themeColor="accent4" w:themeShade="BF"/>
            <w:u w:val="single"/>
          </w:rPr>
          <w:t>A</w:t>
        </w:r>
        <w:r w:rsidRPr="002C473E">
          <w:rPr>
            <w:rFonts w:ascii="Calibri" w:eastAsiaTheme="minorEastAsia" w:hAnsi="Calibri" w:cs="Calibri"/>
            <w:color w:val="0B769F" w:themeColor="accent4" w:themeShade="BF"/>
            <w:u w:val="single"/>
          </w:rPr>
          <w:t>ppendix 6</w:t>
        </w:r>
      </w:hyperlink>
      <w:r w:rsidRPr="002B4AE3">
        <w:rPr>
          <w:rFonts w:ascii="Calibri" w:eastAsiaTheme="minorEastAsia" w:hAnsi="Calibri" w:cs="Calibri"/>
        </w:rPr>
        <w:t xml:space="preserve">. </w:t>
      </w:r>
      <w:proofErr w:type="gramStart"/>
      <w:r w:rsidR="001427A2" w:rsidRPr="002B4AE3">
        <w:rPr>
          <w:rFonts w:ascii="Calibri" w:eastAsiaTheme="minorEastAsia" w:hAnsi="Calibri" w:cs="Calibri"/>
        </w:rPr>
        <w:t>In particular, a</w:t>
      </w:r>
      <w:r w:rsidRPr="002B4AE3">
        <w:rPr>
          <w:rFonts w:ascii="Calibri" w:eastAsiaTheme="minorEastAsia" w:hAnsi="Calibri" w:cs="Calibri"/>
        </w:rPr>
        <w:t>ssess</w:t>
      </w:r>
      <w:proofErr w:type="gramEnd"/>
      <w:r w:rsidRPr="002B4AE3">
        <w:rPr>
          <w:rFonts w:ascii="Calibri" w:eastAsiaTheme="minorEastAsia" w:hAnsi="Calibri" w:cs="Calibri"/>
        </w:rPr>
        <w:t xml:space="preserve"> effectiveness of </w:t>
      </w:r>
      <w:r w:rsidR="0003599F" w:rsidRPr="002B4AE3">
        <w:rPr>
          <w:rFonts w:ascii="Calibri" w:eastAsiaTheme="minorEastAsia" w:hAnsi="Calibri" w:cs="Calibri"/>
        </w:rPr>
        <w:t>discharg</w:t>
      </w:r>
      <w:r w:rsidR="001427A2" w:rsidRPr="002B4AE3">
        <w:rPr>
          <w:rFonts w:ascii="Calibri" w:eastAsiaTheme="minorEastAsia" w:hAnsi="Calibri" w:cs="Calibri"/>
        </w:rPr>
        <w:t>ing</w:t>
      </w:r>
      <w:r w:rsidR="0003599F" w:rsidRPr="002B4AE3">
        <w:rPr>
          <w:rFonts w:ascii="Calibri" w:eastAsiaTheme="minorEastAsia" w:hAnsi="Calibri" w:cs="Calibri"/>
        </w:rPr>
        <w:t xml:space="preserve"> liquids removed from the street </w:t>
      </w:r>
      <w:r w:rsidR="002F2BE8" w:rsidRPr="002B4AE3">
        <w:rPr>
          <w:rFonts w:ascii="Calibri" w:eastAsiaTheme="minorEastAsia" w:hAnsi="Calibri" w:cs="Calibri"/>
        </w:rPr>
        <w:t xml:space="preserve">to </w:t>
      </w:r>
      <w:r w:rsidR="00A63946" w:rsidRPr="002B4AE3">
        <w:rPr>
          <w:rFonts w:ascii="Calibri" w:eastAsiaTheme="minorEastAsia" w:hAnsi="Calibri" w:cs="Calibri"/>
        </w:rPr>
        <w:t xml:space="preserve">stormwater collection systems </w:t>
      </w:r>
      <w:r w:rsidR="0003599F" w:rsidRPr="002B4AE3">
        <w:rPr>
          <w:rFonts w:ascii="Calibri" w:eastAsiaTheme="minorEastAsia" w:hAnsi="Calibri" w:cs="Calibri"/>
        </w:rPr>
        <w:t>while sweeping during rain events</w:t>
      </w:r>
      <w:r w:rsidRPr="002B4AE3">
        <w:rPr>
          <w:rFonts w:ascii="Calibri" w:eastAsiaTheme="minorEastAsia" w:hAnsi="Calibri" w:cs="Calibri"/>
        </w:rPr>
        <w:t>.</w:t>
      </w:r>
    </w:p>
    <w:p w14:paraId="0478139E" w14:textId="5292F7F2" w:rsidR="00B17313" w:rsidRPr="002B4AE3" w:rsidRDefault="1E52FCDF"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 xml:space="preserve">Synthesize current understanding of how </w:t>
      </w:r>
      <w:r w:rsidR="08CFBF27" w:rsidRPr="002B4AE3">
        <w:rPr>
          <w:rFonts w:ascii="Calibri" w:eastAsiaTheme="minorEastAsia" w:hAnsi="Calibri" w:cs="Calibri"/>
        </w:rPr>
        <w:t>contaminants of emerging concern (CECs)</w:t>
      </w:r>
      <w:r w:rsidRPr="002B4AE3">
        <w:rPr>
          <w:rFonts w:ascii="Calibri" w:eastAsiaTheme="minorEastAsia" w:hAnsi="Calibri" w:cs="Calibri"/>
        </w:rPr>
        <w:t xml:space="preserve"> behave within </w:t>
      </w:r>
      <w:r w:rsidR="6FA8B404" w:rsidRPr="002B4AE3">
        <w:rPr>
          <w:rFonts w:ascii="Calibri" w:eastAsiaTheme="minorEastAsia" w:hAnsi="Calibri" w:cs="Calibri"/>
        </w:rPr>
        <w:t xml:space="preserve">existing </w:t>
      </w:r>
      <w:r w:rsidR="7436BC4E" w:rsidRPr="002B4AE3">
        <w:rPr>
          <w:rFonts w:ascii="Calibri" w:eastAsiaTheme="minorEastAsia" w:hAnsi="Calibri" w:cs="Calibri"/>
        </w:rPr>
        <w:t xml:space="preserve">runoff treatment </w:t>
      </w:r>
      <w:r w:rsidR="6FA8B404" w:rsidRPr="002B4AE3">
        <w:rPr>
          <w:rFonts w:ascii="Calibri" w:eastAsiaTheme="minorEastAsia" w:hAnsi="Calibri" w:cs="Calibri"/>
        </w:rPr>
        <w:t>BMPs</w:t>
      </w:r>
      <w:r w:rsidRPr="002B4AE3">
        <w:rPr>
          <w:rFonts w:ascii="Calibri" w:eastAsiaTheme="minorEastAsia" w:hAnsi="Calibri" w:cs="Calibri"/>
        </w:rPr>
        <w:t>, focusing on mechanisms like sorption, degradation, transformation</w:t>
      </w:r>
      <w:r w:rsidR="5F462E46" w:rsidRPr="002B4AE3">
        <w:rPr>
          <w:rFonts w:ascii="Calibri" w:eastAsiaTheme="minorEastAsia" w:hAnsi="Calibri" w:cs="Calibri"/>
        </w:rPr>
        <w:t>, and plant uptake</w:t>
      </w:r>
      <w:r w:rsidR="1FE00F0D" w:rsidRPr="002B4AE3">
        <w:rPr>
          <w:rFonts w:ascii="Calibri" w:eastAsiaTheme="minorEastAsia" w:hAnsi="Calibri" w:cs="Calibri"/>
        </w:rPr>
        <w:t xml:space="preserve">. Include </w:t>
      </w:r>
      <w:r w:rsidR="2D572FF4" w:rsidRPr="002B4AE3">
        <w:rPr>
          <w:rFonts w:ascii="Calibri" w:eastAsiaTheme="minorEastAsia" w:hAnsi="Calibri" w:cs="Calibri"/>
        </w:rPr>
        <w:t xml:space="preserve">evaluating </w:t>
      </w:r>
      <w:r w:rsidR="1FE00F0D" w:rsidRPr="002B4AE3">
        <w:rPr>
          <w:rFonts w:ascii="Calibri" w:eastAsiaTheme="minorEastAsia" w:hAnsi="Calibri" w:cs="Calibri"/>
        </w:rPr>
        <w:t xml:space="preserve">the </w:t>
      </w:r>
      <w:r w:rsidRPr="002B4AE3">
        <w:rPr>
          <w:rFonts w:ascii="Calibri" w:eastAsiaTheme="minorEastAsia" w:hAnsi="Calibri" w:cs="Calibri"/>
        </w:rPr>
        <w:t>implications for BMP design and soil</w:t>
      </w:r>
      <w:r w:rsidR="00F3104A">
        <w:rPr>
          <w:rFonts w:ascii="Calibri" w:eastAsiaTheme="minorEastAsia" w:hAnsi="Calibri" w:cs="Calibri"/>
        </w:rPr>
        <w:t xml:space="preserve"> or </w:t>
      </w:r>
      <w:r w:rsidR="7ED89ABC" w:rsidRPr="002B4AE3">
        <w:rPr>
          <w:rFonts w:ascii="Calibri" w:eastAsiaTheme="minorEastAsia" w:hAnsi="Calibri" w:cs="Calibri"/>
        </w:rPr>
        <w:t xml:space="preserve">media </w:t>
      </w:r>
      <w:r w:rsidR="00817CB0" w:rsidRPr="002B4AE3">
        <w:rPr>
          <w:rFonts w:ascii="Calibri" w:eastAsiaTheme="minorEastAsia" w:hAnsi="Calibri" w:cs="Calibri"/>
        </w:rPr>
        <w:t xml:space="preserve">longevity and </w:t>
      </w:r>
      <w:r w:rsidRPr="002B4AE3">
        <w:rPr>
          <w:rFonts w:ascii="Calibri" w:eastAsiaTheme="minorEastAsia" w:hAnsi="Calibri" w:cs="Calibri"/>
        </w:rPr>
        <w:t>reuse.</w:t>
      </w:r>
      <w:r w:rsidR="3D0B2217" w:rsidRPr="002B4AE3">
        <w:rPr>
          <w:rFonts w:ascii="Calibri" w:eastAsiaTheme="minorEastAsia" w:hAnsi="Calibri" w:cs="Calibri"/>
        </w:rPr>
        <w:t xml:space="preserve"> Identify</w:t>
      </w:r>
      <w:r w:rsidR="5E4F15A2" w:rsidRPr="002B4AE3">
        <w:rPr>
          <w:rFonts w:ascii="Calibri" w:eastAsiaTheme="minorEastAsia" w:hAnsi="Calibri" w:cs="Calibri"/>
        </w:rPr>
        <w:t xml:space="preserve"> opportunities or challenges</w:t>
      </w:r>
      <w:r w:rsidR="3D0B2217" w:rsidRPr="002B4AE3">
        <w:rPr>
          <w:rFonts w:ascii="Calibri" w:eastAsiaTheme="minorEastAsia" w:hAnsi="Calibri" w:cs="Calibri"/>
        </w:rPr>
        <w:t xml:space="preserve"> for </w:t>
      </w:r>
      <w:r w:rsidR="00817CB0" w:rsidRPr="002B4AE3">
        <w:rPr>
          <w:rFonts w:ascii="Calibri" w:eastAsiaTheme="minorEastAsia" w:hAnsi="Calibri" w:cs="Calibri"/>
        </w:rPr>
        <w:t xml:space="preserve">longevity and </w:t>
      </w:r>
      <w:r w:rsidR="3D0B2217" w:rsidRPr="002B4AE3">
        <w:rPr>
          <w:rFonts w:ascii="Calibri" w:eastAsiaTheme="minorEastAsia" w:hAnsi="Calibri" w:cs="Calibri"/>
        </w:rPr>
        <w:t xml:space="preserve">reuse </w:t>
      </w:r>
      <w:r w:rsidR="5E4F15A2" w:rsidRPr="002B4AE3">
        <w:rPr>
          <w:rFonts w:ascii="Calibri" w:eastAsiaTheme="minorEastAsia" w:hAnsi="Calibri" w:cs="Calibri"/>
        </w:rPr>
        <w:t>and</w:t>
      </w:r>
      <w:r w:rsidR="3D0B2217" w:rsidRPr="002B4AE3">
        <w:rPr>
          <w:rFonts w:ascii="Calibri" w:eastAsiaTheme="minorEastAsia" w:hAnsi="Calibri" w:cs="Calibri"/>
        </w:rPr>
        <w:t xml:space="preserve"> disposal of spent media</w:t>
      </w:r>
      <w:r w:rsidR="5D2DF298" w:rsidRPr="002B4AE3">
        <w:rPr>
          <w:rFonts w:ascii="Calibri" w:eastAsiaTheme="minorEastAsia" w:hAnsi="Calibri" w:cs="Calibri"/>
        </w:rPr>
        <w:t>.</w:t>
      </w:r>
      <w:r w:rsidR="288EF507" w:rsidRPr="002B4AE3">
        <w:rPr>
          <w:rFonts w:ascii="Calibri" w:eastAsiaTheme="minorEastAsia" w:hAnsi="Calibri" w:cs="Calibri"/>
        </w:rPr>
        <w:t xml:space="preserve"> Consider consulting contaminants listed in the</w:t>
      </w:r>
      <w:r w:rsidR="00EB3B13" w:rsidRPr="002B4AE3">
        <w:rPr>
          <w:rFonts w:ascii="Calibri" w:eastAsiaTheme="minorEastAsia" w:hAnsi="Calibri" w:cs="Calibri"/>
        </w:rPr>
        <w:t xml:space="preserve"> </w:t>
      </w:r>
      <w:hyperlink r:id="rId14">
        <w:r w:rsidR="00EB3B13" w:rsidRPr="006F54F1">
          <w:rPr>
            <w:rFonts w:ascii="Calibri" w:eastAsiaTheme="minorEastAsia" w:hAnsi="Calibri" w:cs="Calibri"/>
            <w:color w:val="0B769F" w:themeColor="accent4" w:themeShade="BF"/>
            <w:u w:val="single"/>
          </w:rPr>
          <w:t>PSEMP CEC Prioritization Table</w:t>
        </w:r>
      </w:hyperlink>
      <w:r w:rsidR="288EF507" w:rsidRPr="002B4AE3">
        <w:rPr>
          <w:rFonts w:ascii="Calibri" w:eastAsiaTheme="minorEastAsia" w:hAnsi="Calibri" w:cs="Calibri"/>
        </w:rPr>
        <w:t xml:space="preserve"> published by the Puget Sound Ecosystem Monitoring Program (PSEMP) Toxics Work Group.</w:t>
      </w:r>
    </w:p>
    <w:p w14:paraId="6B851E9F" w14:textId="72AC37CE" w:rsidR="00B17313" w:rsidRPr="002B4AE3" w:rsidRDefault="60761ADD"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Determine</w:t>
      </w:r>
      <w:r w:rsidR="006F54F1">
        <w:rPr>
          <w:rFonts w:ascii="Calibri" w:eastAsiaTheme="minorEastAsia" w:hAnsi="Calibri" w:cs="Calibri"/>
        </w:rPr>
        <w:t xml:space="preserve"> a</w:t>
      </w:r>
      <w:r w:rsidRPr="002B4AE3">
        <w:rPr>
          <w:rFonts w:ascii="Calibri" w:eastAsiaTheme="minorEastAsia" w:hAnsi="Calibri" w:cs="Calibri"/>
        </w:rPr>
        <w:t xml:space="preserve"> biochar specification that </w:t>
      </w:r>
      <w:r w:rsidR="006F54F1" w:rsidRPr="002B4AE3">
        <w:rPr>
          <w:rFonts w:ascii="Calibri" w:eastAsiaTheme="minorEastAsia" w:hAnsi="Calibri" w:cs="Calibri"/>
        </w:rPr>
        <w:t>produces</w:t>
      </w:r>
      <w:r w:rsidRPr="002B4AE3">
        <w:rPr>
          <w:rFonts w:ascii="Calibri" w:eastAsiaTheme="minorEastAsia" w:hAnsi="Calibri" w:cs="Calibri"/>
        </w:rPr>
        <w:t xml:space="preserve"> the best</w:t>
      </w:r>
      <w:r w:rsidR="17D6B56F" w:rsidRPr="002B4AE3">
        <w:rPr>
          <w:rFonts w:ascii="Calibri" w:eastAsiaTheme="minorEastAsia" w:hAnsi="Calibri" w:cs="Calibri"/>
        </w:rPr>
        <w:t xml:space="preserve"> pollutant removal</w:t>
      </w:r>
      <w:r w:rsidRPr="002B4AE3">
        <w:rPr>
          <w:rFonts w:ascii="Calibri" w:eastAsiaTheme="minorEastAsia" w:hAnsi="Calibri" w:cs="Calibri"/>
        </w:rPr>
        <w:t xml:space="preserve"> treatment</w:t>
      </w:r>
      <w:r w:rsidR="35775D16" w:rsidRPr="002B4AE3">
        <w:rPr>
          <w:rFonts w:ascii="Calibri" w:eastAsiaTheme="minorEastAsia" w:hAnsi="Calibri" w:cs="Calibri"/>
        </w:rPr>
        <w:t xml:space="preserve">. Consider that feedstock type, pyrolysis temperature, particle size, and post-processing treatments can influence biochar's physical and chemical properties and thus, its effectiveness in </w:t>
      </w:r>
      <w:r w:rsidR="22D72999" w:rsidRPr="002B4AE3">
        <w:rPr>
          <w:rFonts w:ascii="Calibri" w:eastAsiaTheme="minorEastAsia" w:hAnsi="Calibri" w:cs="Calibri"/>
        </w:rPr>
        <w:t xml:space="preserve">removing </w:t>
      </w:r>
      <w:r w:rsidR="00817CB0" w:rsidRPr="002B4AE3">
        <w:rPr>
          <w:rFonts w:ascii="Calibri" w:eastAsiaTheme="minorEastAsia" w:hAnsi="Calibri" w:cs="Calibri"/>
        </w:rPr>
        <w:t xml:space="preserve">pollutants </w:t>
      </w:r>
      <w:r w:rsidR="35775D16" w:rsidRPr="002B4AE3">
        <w:rPr>
          <w:rFonts w:ascii="Calibri" w:eastAsiaTheme="minorEastAsia" w:hAnsi="Calibri" w:cs="Calibri"/>
        </w:rPr>
        <w:t xml:space="preserve">contaminants such as nutrients, metals, hydrocarbons, PFAS </w:t>
      </w:r>
      <w:r w:rsidR="147919CA" w:rsidRPr="002B4AE3">
        <w:rPr>
          <w:rFonts w:ascii="Calibri" w:eastAsiaTheme="minorEastAsia" w:hAnsi="Calibri" w:cs="Calibri"/>
        </w:rPr>
        <w:t>and</w:t>
      </w:r>
      <w:r w:rsidR="35775D16" w:rsidRPr="002B4AE3">
        <w:rPr>
          <w:rFonts w:ascii="Calibri" w:eastAsiaTheme="minorEastAsia" w:hAnsi="Calibri" w:cs="Calibri"/>
        </w:rPr>
        <w:t xml:space="preserve"> 6PPDQ</w:t>
      </w:r>
      <w:r w:rsidR="147919CA" w:rsidRPr="002B4AE3">
        <w:rPr>
          <w:rFonts w:ascii="Calibri" w:eastAsiaTheme="minorEastAsia" w:hAnsi="Calibri" w:cs="Calibri"/>
        </w:rPr>
        <w:t>.</w:t>
      </w:r>
    </w:p>
    <w:p w14:paraId="0EEA6FB2" w14:textId="53B69CA7" w:rsidR="00B17313" w:rsidRPr="002B4AE3" w:rsidRDefault="66946DE7"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 xml:space="preserve">Collect data </w:t>
      </w:r>
      <w:r w:rsidR="20385A7B" w:rsidRPr="002B4AE3">
        <w:rPr>
          <w:rFonts w:ascii="Calibri" w:eastAsiaTheme="minorEastAsia" w:hAnsi="Calibri" w:cs="Calibri"/>
        </w:rPr>
        <w:t xml:space="preserve">and evaluate the potential for PFAS migration to groundwater via </w:t>
      </w:r>
      <w:r w:rsidR="5441207A" w:rsidRPr="002B4AE3">
        <w:rPr>
          <w:rFonts w:ascii="Calibri" w:eastAsiaTheme="minorEastAsia" w:hAnsi="Calibri" w:cs="Calibri"/>
        </w:rPr>
        <w:t>infiltration BMPs</w:t>
      </w:r>
      <w:r w:rsidR="20385A7B" w:rsidRPr="002B4AE3">
        <w:rPr>
          <w:rFonts w:ascii="Calibri" w:eastAsiaTheme="minorEastAsia" w:hAnsi="Calibri" w:cs="Calibri"/>
        </w:rPr>
        <w:t>, particularly in areas with vulnerable aquifers or drinking water sources</w:t>
      </w:r>
      <w:r w:rsidR="002741CF" w:rsidRPr="002B4AE3">
        <w:rPr>
          <w:rFonts w:ascii="Calibri" w:eastAsiaTheme="minorEastAsia" w:hAnsi="Calibri" w:cs="Calibri"/>
        </w:rPr>
        <w:t>.</w:t>
      </w:r>
    </w:p>
    <w:p w14:paraId="15F01DE7" w14:textId="45C846B8" w:rsidR="546EB57E" w:rsidRPr="002B4AE3" w:rsidRDefault="60761ADD"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Determin</w:t>
      </w:r>
      <w:r w:rsidR="3CCCD920" w:rsidRPr="002B4AE3">
        <w:rPr>
          <w:rFonts w:ascii="Calibri" w:eastAsiaTheme="minorEastAsia" w:hAnsi="Calibri" w:cs="Calibri"/>
        </w:rPr>
        <w:t>e</w:t>
      </w:r>
      <w:r w:rsidRPr="002B4AE3">
        <w:rPr>
          <w:rFonts w:ascii="Calibri" w:eastAsiaTheme="minorEastAsia" w:hAnsi="Calibri" w:cs="Calibri"/>
        </w:rPr>
        <w:t xml:space="preserve"> the </w:t>
      </w:r>
      <w:r w:rsidR="68090D5C" w:rsidRPr="002B4AE3">
        <w:rPr>
          <w:rFonts w:ascii="Calibri" w:eastAsiaTheme="minorEastAsia" w:hAnsi="Calibri" w:cs="Calibri"/>
        </w:rPr>
        <w:t>pollutant load reduction</w:t>
      </w:r>
      <w:r w:rsidRPr="002B4AE3">
        <w:rPr>
          <w:rFonts w:ascii="Calibri" w:eastAsiaTheme="minorEastAsia" w:hAnsi="Calibri" w:cs="Calibri"/>
        </w:rPr>
        <w:t xml:space="preserve"> rate of TSS for a few typical E</w:t>
      </w:r>
      <w:r w:rsidR="3CCCD920" w:rsidRPr="002B4AE3">
        <w:rPr>
          <w:rFonts w:ascii="Calibri" w:eastAsiaTheme="minorEastAsia" w:hAnsi="Calibri" w:cs="Calibri"/>
        </w:rPr>
        <w:t>astern</w:t>
      </w:r>
      <w:r w:rsidR="00CC1D4E" w:rsidRPr="002B4AE3">
        <w:rPr>
          <w:rFonts w:ascii="Calibri" w:eastAsiaTheme="minorEastAsia" w:hAnsi="Calibri" w:cs="Calibri"/>
        </w:rPr>
        <w:t xml:space="preserve"> and Western</w:t>
      </w:r>
      <w:r w:rsidR="4A8F836D" w:rsidRPr="002B4AE3">
        <w:rPr>
          <w:rFonts w:ascii="Calibri" w:eastAsiaTheme="minorEastAsia" w:hAnsi="Calibri" w:cs="Calibri"/>
        </w:rPr>
        <w:t xml:space="preserve"> </w:t>
      </w:r>
      <w:r w:rsidRPr="002B4AE3">
        <w:rPr>
          <w:rFonts w:ascii="Calibri" w:eastAsiaTheme="minorEastAsia" w:hAnsi="Calibri" w:cs="Calibri"/>
        </w:rPr>
        <w:t>W</w:t>
      </w:r>
      <w:r w:rsidR="3CCCD920" w:rsidRPr="002B4AE3">
        <w:rPr>
          <w:rFonts w:ascii="Calibri" w:eastAsiaTheme="minorEastAsia" w:hAnsi="Calibri" w:cs="Calibri"/>
        </w:rPr>
        <w:t>ashington</w:t>
      </w:r>
      <w:r w:rsidRPr="002B4AE3">
        <w:rPr>
          <w:rFonts w:ascii="Calibri" w:eastAsiaTheme="minorEastAsia" w:hAnsi="Calibri" w:cs="Calibri"/>
        </w:rPr>
        <w:t xml:space="preserve"> catch basin designs to identify and demonstrate which catch basin designs </w:t>
      </w:r>
      <w:r w:rsidRPr="002B4AE3">
        <w:rPr>
          <w:rFonts w:ascii="Calibri" w:eastAsiaTheme="minorEastAsia" w:hAnsi="Calibri" w:cs="Calibri"/>
        </w:rPr>
        <w:lastRenderedPageBreak/>
        <w:t>qualify as "pre-treatment" BMPs.</w:t>
      </w:r>
      <w:r w:rsidR="573E7A9A" w:rsidRPr="002B4AE3">
        <w:rPr>
          <w:rFonts w:ascii="Calibri" w:eastAsiaTheme="minorEastAsia" w:hAnsi="Calibri" w:cs="Calibri"/>
        </w:rPr>
        <w:t xml:space="preserve"> </w:t>
      </w:r>
      <w:r w:rsidR="00DB7C0C" w:rsidRPr="002B4AE3">
        <w:rPr>
          <w:rFonts w:ascii="Calibri" w:eastAsiaTheme="minorEastAsia" w:hAnsi="Calibri" w:cs="Calibri"/>
        </w:rPr>
        <w:t>The study results should be applicable across the state, Also, c</w:t>
      </w:r>
      <w:r w:rsidR="573E7A9A" w:rsidRPr="002B4AE3">
        <w:rPr>
          <w:rFonts w:ascii="Calibri" w:eastAsiaTheme="minorEastAsia" w:hAnsi="Calibri" w:cs="Calibri"/>
        </w:rPr>
        <w:t xml:space="preserve">onsider building on previous SAM study on catch basin </w:t>
      </w:r>
      <w:r w:rsidR="3CCCD920" w:rsidRPr="002B4AE3">
        <w:rPr>
          <w:rFonts w:ascii="Calibri" w:eastAsiaTheme="minorEastAsia" w:hAnsi="Calibri" w:cs="Calibri"/>
        </w:rPr>
        <w:t>maintenance</w:t>
      </w:r>
      <w:r w:rsidR="573E7A9A" w:rsidRPr="002B4AE3">
        <w:rPr>
          <w:rFonts w:ascii="Calibri" w:eastAsiaTheme="minorEastAsia" w:hAnsi="Calibri" w:cs="Calibri"/>
        </w:rPr>
        <w:t xml:space="preserve"> (</w:t>
      </w:r>
      <w:hyperlink r:id="rId15">
        <w:r w:rsidR="19CE77DA" w:rsidRPr="002D624A">
          <w:rPr>
            <w:rFonts w:ascii="Calibri" w:eastAsiaTheme="minorEastAsia" w:hAnsi="Calibri" w:cs="Calibri"/>
            <w:color w:val="0B769F" w:themeColor="accent4" w:themeShade="BF"/>
            <w:u w:val="single"/>
          </w:rPr>
          <w:t>SAM Fact Sheet #15</w:t>
        </w:r>
      </w:hyperlink>
      <w:r w:rsidR="19CE77DA" w:rsidRPr="002B4AE3">
        <w:rPr>
          <w:rFonts w:ascii="Calibri" w:eastAsiaTheme="minorEastAsia" w:hAnsi="Calibri" w:cs="Calibri"/>
        </w:rPr>
        <w:t>)</w:t>
      </w:r>
      <w:r w:rsidR="00456CDB" w:rsidRPr="002B4AE3">
        <w:rPr>
          <w:rFonts w:ascii="Calibri" w:eastAsiaTheme="minorEastAsia" w:hAnsi="Calibri" w:cs="Calibri"/>
        </w:rPr>
        <w:t>.</w:t>
      </w:r>
    </w:p>
    <w:p w14:paraId="23CFF5BD" w14:textId="36E473B0" w:rsidR="00183536" w:rsidRPr="002B4AE3" w:rsidRDefault="00F57E43"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 xml:space="preserve">Evaluate the WQ benefits of using drought tolerant trees and shrubs in vegetated BMPs in arid climates. Provide a list of drought tolerant trees and shrubs along with installation and maintenance guidance for design </w:t>
      </w:r>
      <w:r w:rsidR="00C917C9">
        <w:rPr>
          <w:rFonts w:ascii="Calibri" w:eastAsiaTheme="minorEastAsia" w:hAnsi="Calibri" w:cs="Calibri"/>
        </w:rPr>
        <w:t>e</w:t>
      </w:r>
      <w:r w:rsidRPr="002B4AE3">
        <w:rPr>
          <w:rFonts w:ascii="Calibri" w:eastAsiaTheme="minorEastAsia" w:hAnsi="Calibri" w:cs="Calibri"/>
        </w:rPr>
        <w:t xml:space="preserve">ngineers. Demonstrate &amp; distinguish usefulness of trees and </w:t>
      </w:r>
      <w:r w:rsidR="00456CDB" w:rsidRPr="002B4AE3">
        <w:rPr>
          <w:rFonts w:ascii="Calibri" w:eastAsiaTheme="minorEastAsia" w:hAnsi="Calibri" w:cs="Calibri"/>
        </w:rPr>
        <w:t>shrubs</w:t>
      </w:r>
      <w:r w:rsidRPr="002B4AE3">
        <w:rPr>
          <w:rFonts w:ascii="Calibri" w:eastAsiaTheme="minorEastAsia" w:hAnsi="Calibri" w:cs="Calibri"/>
        </w:rPr>
        <w:t>-species with low water needs.</w:t>
      </w:r>
    </w:p>
    <w:p w14:paraId="13E7CB25" w14:textId="7315A0E2" w:rsidR="00B34B9B" w:rsidRPr="002B4AE3" w:rsidRDefault="00C71CCB" w:rsidP="002B4AE3">
      <w:pPr>
        <w:pStyle w:val="ListParagraph"/>
        <w:numPr>
          <w:ilvl w:val="0"/>
          <w:numId w:val="3"/>
        </w:numPr>
        <w:spacing w:after="120" w:line="240" w:lineRule="auto"/>
        <w:contextualSpacing w:val="0"/>
        <w:rPr>
          <w:rFonts w:ascii="Calibri" w:hAnsi="Calibri" w:cs="Calibri"/>
        </w:rPr>
      </w:pPr>
      <w:r>
        <w:rPr>
          <w:rFonts w:ascii="Calibri" w:eastAsiaTheme="minorEastAsia" w:hAnsi="Calibri" w:cs="Calibri"/>
        </w:rPr>
        <w:t>S</w:t>
      </w:r>
      <w:r w:rsidR="0C4B9ABD" w:rsidRPr="002B4AE3">
        <w:rPr>
          <w:rFonts w:ascii="Calibri" w:eastAsiaTheme="minorEastAsia" w:hAnsi="Calibri" w:cs="Calibri"/>
        </w:rPr>
        <w:t xml:space="preserve">tudy existing </w:t>
      </w:r>
      <w:r w:rsidR="00107B4C">
        <w:rPr>
          <w:rFonts w:ascii="Calibri" w:eastAsiaTheme="minorEastAsia" w:hAnsi="Calibri" w:cs="Calibri"/>
        </w:rPr>
        <w:t xml:space="preserve">gray or green </w:t>
      </w:r>
      <w:r w:rsidR="0C4B9ABD" w:rsidRPr="002B4AE3">
        <w:rPr>
          <w:rFonts w:ascii="Calibri" w:eastAsiaTheme="minorEastAsia" w:hAnsi="Calibri" w:cs="Calibri"/>
        </w:rPr>
        <w:t>BMPs to verify capture or treatment of 6PPD</w:t>
      </w:r>
      <w:r w:rsidR="72BD8D74" w:rsidRPr="002B4AE3">
        <w:rPr>
          <w:rFonts w:ascii="Calibri" w:eastAsiaTheme="minorEastAsia" w:hAnsi="Calibri" w:cs="Calibri"/>
        </w:rPr>
        <w:t>Q</w:t>
      </w:r>
      <w:r w:rsidR="00107B4C">
        <w:rPr>
          <w:rFonts w:ascii="Calibri" w:eastAsiaTheme="minorEastAsia" w:hAnsi="Calibri" w:cs="Calibri"/>
        </w:rPr>
        <w:t>.</w:t>
      </w:r>
      <w:r w:rsidR="0C4B9ABD" w:rsidRPr="002B4AE3">
        <w:rPr>
          <w:rFonts w:ascii="Calibri" w:eastAsiaTheme="minorEastAsia" w:hAnsi="Calibri" w:cs="Calibri"/>
        </w:rPr>
        <w:t xml:space="preserve"> </w:t>
      </w:r>
      <w:r w:rsidR="00107B4C">
        <w:rPr>
          <w:rFonts w:ascii="Calibri" w:eastAsiaTheme="minorEastAsia" w:hAnsi="Calibri" w:cs="Calibri"/>
        </w:rPr>
        <w:t>Consider both</w:t>
      </w:r>
      <w:r w:rsidR="0C4B9ABD" w:rsidRPr="002B4AE3">
        <w:rPr>
          <w:rFonts w:ascii="Calibri" w:eastAsiaTheme="minorEastAsia" w:hAnsi="Calibri" w:cs="Calibri"/>
        </w:rPr>
        <w:t xml:space="preserve"> solids and dissolved </w:t>
      </w:r>
      <w:r w:rsidR="00107B4C">
        <w:rPr>
          <w:rFonts w:ascii="Calibri" w:eastAsiaTheme="minorEastAsia" w:hAnsi="Calibri" w:cs="Calibri"/>
        </w:rPr>
        <w:t>forms of the pollutant</w:t>
      </w:r>
      <w:r w:rsidR="0C4B9ABD" w:rsidRPr="002B4AE3">
        <w:rPr>
          <w:rFonts w:ascii="Calibri" w:eastAsiaTheme="minorEastAsia" w:hAnsi="Calibri" w:cs="Calibri"/>
        </w:rPr>
        <w:t>.</w:t>
      </w:r>
    </w:p>
    <w:p w14:paraId="48F78485" w14:textId="02342EBE" w:rsidR="00EA7E2E" w:rsidRPr="002B4AE3" w:rsidRDefault="002226F8" w:rsidP="002B4AE3">
      <w:pPr>
        <w:pStyle w:val="ListParagraph"/>
        <w:numPr>
          <w:ilvl w:val="0"/>
          <w:numId w:val="3"/>
        </w:numPr>
        <w:spacing w:after="120" w:line="240" w:lineRule="auto"/>
        <w:contextualSpacing w:val="0"/>
        <w:rPr>
          <w:rFonts w:ascii="Calibri" w:hAnsi="Calibri" w:cs="Calibri"/>
        </w:rPr>
      </w:pPr>
      <w:r w:rsidRPr="002B4AE3">
        <w:rPr>
          <w:rFonts w:ascii="Calibri" w:eastAsiaTheme="minorEastAsia" w:hAnsi="Calibri" w:cs="Calibri"/>
        </w:rPr>
        <w:t>Quantify the habitat</w:t>
      </w:r>
      <w:r w:rsidR="00F20477" w:rsidRPr="002B4AE3">
        <w:rPr>
          <w:rFonts w:ascii="Calibri" w:eastAsiaTheme="minorEastAsia" w:hAnsi="Calibri" w:cs="Calibri"/>
        </w:rPr>
        <w:t xml:space="preserve"> </w:t>
      </w:r>
      <w:r w:rsidR="000847B9" w:rsidRPr="002B4AE3">
        <w:rPr>
          <w:rFonts w:ascii="Calibri" w:eastAsiaTheme="minorEastAsia" w:hAnsi="Calibri" w:cs="Calibri"/>
        </w:rPr>
        <w:t>value</w:t>
      </w:r>
      <w:r w:rsidRPr="002B4AE3">
        <w:rPr>
          <w:rFonts w:ascii="Calibri" w:eastAsiaTheme="minorEastAsia" w:hAnsi="Calibri" w:cs="Calibri"/>
        </w:rPr>
        <w:t xml:space="preserve"> and other benefits </w:t>
      </w:r>
      <w:r w:rsidR="00C71CCB">
        <w:rPr>
          <w:rFonts w:ascii="Calibri" w:eastAsiaTheme="minorEastAsia" w:hAnsi="Calibri" w:cs="Calibri"/>
        </w:rPr>
        <w:t>including potentially</w:t>
      </w:r>
      <w:r w:rsidRPr="002B4AE3">
        <w:rPr>
          <w:rFonts w:ascii="Calibri" w:eastAsiaTheme="minorEastAsia" w:hAnsi="Calibri" w:cs="Calibri"/>
        </w:rPr>
        <w:t xml:space="preserve"> reduced O&amp;M provided by mature vegetation in stormwater ponds. Are we still </w:t>
      </w:r>
      <w:r w:rsidR="000847B9" w:rsidRPr="002B4AE3">
        <w:rPr>
          <w:rFonts w:ascii="Calibri" w:eastAsiaTheme="minorEastAsia" w:hAnsi="Calibri" w:cs="Calibri"/>
        </w:rPr>
        <w:t>achieving the designed</w:t>
      </w:r>
      <w:r w:rsidRPr="002B4AE3">
        <w:rPr>
          <w:rFonts w:ascii="Calibri" w:eastAsiaTheme="minorEastAsia" w:hAnsi="Calibri" w:cs="Calibri"/>
        </w:rPr>
        <w:t xml:space="preserve"> the pollutant removal</w:t>
      </w:r>
      <w:r w:rsidR="007D3F01" w:rsidRPr="002B4AE3">
        <w:rPr>
          <w:rFonts w:ascii="Calibri" w:eastAsiaTheme="minorEastAsia" w:hAnsi="Calibri" w:cs="Calibri"/>
        </w:rPr>
        <w:t xml:space="preserve"> and/or flow </w:t>
      </w:r>
      <w:r w:rsidR="000847B9" w:rsidRPr="002B4AE3">
        <w:rPr>
          <w:rFonts w:ascii="Calibri" w:eastAsiaTheme="minorEastAsia" w:hAnsi="Calibri" w:cs="Calibri"/>
        </w:rPr>
        <w:t>attenuation</w:t>
      </w:r>
      <w:r w:rsidRPr="002B4AE3">
        <w:rPr>
          <w:rFonts w:ascii="Calibri" w:eastAsiaTheme="minorEastAsia" w:hAnsi="Calibri" w:cs="Calibri"/>
        </w:rPr>
        <w:t>? What are the trade</w:t>
      </w:r>
      <w:r w:rsidR="38958A2B" w:rsidRPr="002B4AE3">
        <w:rPr>
          <w:rFonts w:ascii="Calibri" w:eastAsiaTheme="minorEastAsia" w:hAnsi="Calibri" w:cs="Calibri"/>
        </w:rPr>
        <w:t>-</w:t>
      </w:r>
      <w:r w:rsidRPr="002B4AE3">
        <w:rPr>
          <w:rFonts w:ascii="Calibri" w:eastAsiaTheme="minorEastAsia" w:hAnsi="Calibri" w:cs="Calibri"/>
        </w:rPr>
        <w:t>offs?</w:t>
      </w:r>
    </w:p>
    <w:p w14:paraId="58B40FC5" w14:textId="1D9C87AE" w:rsidR="00AA6523" w:rsidRPr="007E050E" w:rsidRDefault="00516CFB" w:rsidP="007E050E">
      <w:pPr>
        <w:pStyle w:val="ListParagraph"/>
        <w:numPr>
          <w:ilvl w:val="0"/>
          <w:numId w:val="3"/>
        </w:numPr>
        <w:spacing w:after="120" w:line="240" w:lineRule="auto"/>
        <w:contextualSpacing w:val="0"/>
        <w:rPr>
          <w:rFonts w:ascii="Calibri" w:hAnsi="Calibri" w:cs="Calibri"/>
        </w:rPr>
      </w:pPr>
      <w:r>
        <w:rPr>
          <w:rFonts w:ascii="Calibri" w:eastAsiaTheme="minorEastAsia" w:hAnsi="Calibri" w:cs="Calibri"/>
        </w:rPr>
        <w:t>I</w:t>
      </w:r>
      <w:commentRangeStart w:id="8"/>
      <w:r w:rsidR="6CCBDEB0" w:rsidRPr="002B4AE3">
        <w:rPr>
          <w:rFonts w:ascii="Calibri" w:eastAsiaTheme="minorEastAsia" w:hAnsi="Calibri" w:cs="Calibri"/>
        </w:rPr>
        <w:t>dentif</w:t>
      </w:r>
      <w:r>
        <w:rPr>
          <w:rFonts w:ascii="Calibri" w:eastAsiaTheme="minorEastAsia" w:hAnsi="Calibri" w:cs="Calibri"/>
        </w:rPr>
        <w:t>y</w:t>
      </w:r>
      <w:r w:rsidR="6CCBDEB0" w:rsidRPr="002B4AE3">
        <w:rPr>
          <w:rFonts w:ascii="Calibri" w:eastAsiaTheme="minorEastAsia" w:hAnsi="Calibri" w:cs="Calibri"/>
        </w:rPr>
        <w:t xml:space="preserve"> appropriate BMPs for managing polluted pressure washing runoff and how to use them effectively in the vari</w:t>
      </w:r>
      <w:r w:rsidR="47C490B6" w:rsidRPr="002B4AE3">
        <w:rPr>
          <w:rFonts w:ascii="Calibri" w:eastAsiaTheme="minorEastAsia" w:hAnsi="Calibri" w:cs="Calibri"/>
        </w:rPr>
        <w:t>ous</w:t>
      </w:r>
      <w:r w:rsidR="6CCBDEB0" w:rsidRPr="002B4AE3">
        <w:rPr>
          <w:rFonts w:ascii="Calibri" w:eastAsiaTheme="minorEastAsia" w:hAnsi="Calibri" w:cs="Calibri"/>
        </w:rPr>
        <w:t xml:space="preserve"> situations that you find at different sites to better establish regional compliance consistency for both regulators and contractors.</w:t>
      </w:r>
      <w:commentRangeEnd w:id="8"/>
      <w:r w:rsidR="00A76277" w:rsidRPr="002B4AE3">
        <w:rPr>
          <w:rStyle w:val="CommentReference"/>
          <w:rFonts w:ascii="Calibri" w:hAnsi="Calibri" w:cs="Calibri"/>
        </w:rPr>
        <w:commentReference w:id="8"/>
      </w:r>
    </w:p>
    <w:p w14:paraId="283C254F" w14:textId="74235324" w:rsidR="004D7E41" w:rsidRPr="007E050E" w:rsidRDefault="004D7E41" w:rsidP="007E050E">
      <w:pPr>
        <w:pStyle w:val="Heading1"/>
        <w:tabs>
          <w:tab w:val="left" w:pos="5832"/>
        </w:tabs>
        <w:spacing w:before="240" w:after="120"/>
        <w:rPr>
          <w:rFonts w:ascii="Calibri" w:hAnsi="Calibri" w:cs="Calibri"/>
        </w:rPr>
      </w:pPr>
      <w:r w:rsidRPr="007E050E">
        <w:rPr>
          <w:rFonts w:ascii="Calibri" w:hAnsi="Calibri" w:cs="Calibri"/>
        </w:rPr>
        <w:t>L</w:t>
      </w:r>
      <w:r w:rsidR="51EE5452" w:rsidRPr="007E050E">
        <w:rPr>
          <w:rFonts w:ascii="Calibri" w:hAnsi="Calibri" w:cs="Calibri"/>
        </w:rPr>
        <w:t>ow</w:t>
      </w:r>
      <w:r w:rsidRPr="007E050E">
        <w:rPr>
          <w:rFonts w:ascii="Calibri" w:hAnsi="Calibri" w:cs="Calibri"/>
        </w:rPr>
        <w:t xml:space="preserve"> </w:t>
      </w:r>
      <w:r w:rsidR="47B555CD" w:rsidRPr="007E050E">
        <w:rPr>
          <w:rFonts w:ascii="Calibri" w:hAnsi="Calibri" w:cs="Calibri"/>
        </w:rPr>
        <w:t>Priority Project Ideas</w:t>
      </w:r>
    </w:p>
    <w:p w14:paraId="26701DCB" w14:textId="352E12F3" w:rsidR="004D7E41" w:rsidRPr="002B4AE3" w:rsidRDefault="004D7E41" w:rsidP="002B4AE3">
      <w:pPr>
        <w:tabs>
          <w:tab w:val="left" w:pos="5832"/>
        </w:tabs>
        <w:spacing w:line="240" w:lineRule="auto"/>
        <w:rPr>
          <w:rFonts w:ascii="Calibri" w:hAnsi="Calibri" w:cs="Calibri"/>
        </w:rPr>
      </w:pPr>
      <w:r w:rsidRPr="002B4AE3">
        <w:rPr>
          <w:rFonts w:ascii="Calibri" w:hAnsi="Calibri" w:cs="Calibri"/>
        </w:rPr>
        <w:t>Note</w:t>
      </w:r>
      <w:r w:rsidR="500CC351" w:rsidRPr="002B4AE3">
        <w:rPr>
          <w:rFonts w:ascii="Calibri" w:hAnsi="Calibri" w:cs="Calibri"/>
        </w:rPr>
        <w:t xml:space="preserve"> to SWG</w:t>
      </w:r>
      <w:r w:rsidRPr="002B4AE3">
        <w:rPr>
          <w:rFonts w:ascii="Calibri" w:hAnsi="Calibri" w:cs="Calibri"/>
        </w:rPr>
        <w:t xml:space="preserve">: These ideas lack clarity and </w:t>
      </w:r>
      <w:r w:rsidR="00055C6F" w:rsidRPr="002B4AE3">
        <w:rPr>
          <w:rFonts w:ascii="Calibri" w:hAnsi="Calibri" w:cs="Calibri"/>
        </w:rPr>
        <w:t xml:space="preserve">permit </w:t>
      </w:r>
      <w:r w:rsidRPr="002B4AE3">
        <w:rPr>
          <w:rFonts w:ascii="Calibri" w:hAnsi="Calibri" w:cs="Calibri"/>
        </w:rPr>
        <w:t xml:space="preserve">purpose, S4 and Ecology staff believe these ideas to be considered </w:t>
      </w:r>
      <w:r w:rsidR="00021FCF" w:rsidRPr="002B4AE3">
        <w:rPr>
          <w:rFonts w:ascii="Calibri" w:hAnsi="Calibri" w:cs="Calibri"/>
        </w:rPr>
        <w:t xml:space="preserve">as </w:t>
      </w:r>
      <w:r w:rsidRPr="002B4AE3">
        <w:rPr>
          <w:rFonts w:ascii="Calibri" w:hAnsi="Calibri" w:cs="Calibri"/>
        </w:rPr>
        <w:t>a low priority for R</w:t>
      </w:r>
      <w:r w:rsidR="5AFEC55E" w:rsidRPr="002B4AE3">
        <w:rPr>
          <w:rFonts w:ascii="Calibri" w:hAnsi="Calibri" w:cs="Calibri"/>
        </w:rPr>
        <w:t xml:space="preserve">ound </w:t>
      </w:r>
      <w:r w:rsidRPr="002B4AE3">
        <w:rPr>
          <w:rFonts w:ascii="Calibri" w:hAnsi="Calibri" w:cs="Calibri"/>
        </w:rPr>
        <w:t xml:space="preserve">5. However, if SWG and SAM participants </w:t>
      </w:r>
      <w:r w:rsidR="00750DC8" w:rsidRPr="002B4AE3">
        <w:rPr>
          <w:rFonts w:ascii="Calibri" w:hAnsi="Calibri" w:cs="Calibri"/>
        </w:rPr>
        <w:t xml:space="preserve">have </w:t>
      </w:r>
      <w:proofErr w:type="gramStart"/>
      <w:r w:rsidR="00750DC8" w:rsidRPr="002B4AE3">
        <w:rPr>
          <w:rFonts w:ascii="Calibri" w:hAnsi="Calibri" w:cs="Calibri"/>
        </w:rPr>
        <w:t>past history</w:t>
      </w:r>
      <w:proofErr w:type="gramEnd"/>
      <w:r w:rsidR="00750DC8" w:rsidRPr="002B4AE3">
        <w:rPr>
          <w:rFonts w:ascii="Calibri" w:hAnsi="Calibri" w:cs="Calibri"/>
        </w:rPr>
        <w:t xml:space="preserve"> and </w:t>
      </w:r>
      <w:r w:rsidRPr="002B4AE3">
        <w:rPr>
          <w:rFonts w:ascii="Calibri" w:hAnsi="Calibri" w:cs="Calibri"/>
        </w:rPr>
        <w:t>are interested in these ideas, we need clarification and direction to move forward.</w:t>
      </w:r>
    </w:p>
    <w:p w14:paraId="1DEF96F5" w14:textId="3586FA0F" w:rsidR="00205760" w:rsidRPr="002B4AE3" w:rsidRDefault="00205760" w:rsidP="002B4AE3">
      <w:pPr>
        <w:pStyle w:val="ListParagraph"/>
        <w:numPr>
          <w:ilvl w:val="0"/>
          <w:numId w:val="4"/>
        </w:numPr>
        <w:spacing w:after="120" w:line="240" w:lineRule="auto"/>
        <w:contextualSpacing w:val="0"/>
        <w:rPr>
          <w:rFonts w:ascii="Calibri" w:eastAsia="Times New Roman" w:hAnsi="Calibri" w:cs="Calibri"/>
        </w:rPr>
      </w:pPr>
      <w:r w:rsidRPr="002B4AE3">
        <w:rPr>
          <w:rFonts w:ascii="Calibri" w:hAnsi="Calibri" w:cs="Calibri"/>
        </w:rPr>
        <w:t>Fill gaps on benefits of retrofitting, restoration of riparian buffer, property acquisition, removal of impervious surfaces, floodplain reconnection or other actions used to address stormwater runoff discharging to or from MS4s not otherwise required in S.5.C (from Structural Stormwater Controls, Science Review and Synthesis Project)</w:t>
      </w:r>
    </w:p>
    <w:p w14:paraId="556B5FFC" w14:textId="737E9D47" w:rsidR="002E0831" w:rsidRPr="002B4AE3" w:rsidRDefault="0013241C" w:rsidP="002B4AE3">
      <w:pPr>
        <w:pStyle w:val="ListParagraph"/>
        <w:numPr>
          <w:ilvl w:val="0"/>
          <w:numId w:val="4"/>
        </w:numPr>
        <w:spacing w:after="120" w:line="240" w:lineRule="auto"/>
        <w:contextualSpacing w:val="0"/>
        <w:rPr>
          <w:rFonts w:ascii="Calibri" w:hAnsi="Calibri" w:cs="Calibri"/>
        </w:rPr>
      </w:pPr>
      <w:r w:rsidRPr="002B4AE3">
        <w:rPr>
          <w:rFonts w:ascii="Calibri" w:hAnsi="Calibri" w:cs="Calibri"/>
        </w:rPr>
        <w:t>Research and compile examples of effective stormwater management tools</w:t>
      </w:r>
      <w:r w:rsidR="00774992">
        <w:rPr>
          <w:rFonts w:ascii="Calibri" w:hAnsi="Calibri" w:cs="Calibri"/>
        </w:rPr>
        <w:t xml:space="preserve"> in a white paper. For example, </w:t>
      </w:r>
      <w:r w:rsidRPr="002B4AE3">
        <w:rPr>
          <w:rFonts w:ascii="Calibri" w:hAnsi="Calibri" w:cs="Calibri"/>
        </w:rPr>
        <w:t>public private partnerships, watershed planning, use of technology tools, Strategic Asset Management.</w:t>
      </w:r>
    </w:p>
    <w:p w14:paraId="5F0CA145" w14:textId="1E5523D4" w:rsidR="00C056A6" w:rsidRPr="002B4AE3" w:rsidRDefault="007355E8" w:rsidP="002B4AE3">
      <w:pPr>
        <w:pStyle w:val="ListParagraph"/>
        <w:numPr>
          <w:ilvl w:val="0"/>
          <w:numId w:val="4"/>
        </w:numPr>
        <w:spacing w:after="120" w:line="240" w:lineRule="auto"/>
        <w:contextualSpacing w:val="0"/>
        <w:rPr>
          <w:rFonts w:ascii="Calibri" w:hAnsi="Calibri" w:cs="Calibri"/>
        </w:rPr>
      </w:pPr>
      <w:r w:rsidRPr="007355E8">
        <w:rPr>
          <w:rFonts w:ascii="Calibri" w:hAnsi="Calibri" w:cs="Calibri"/>
        </w:rPr>
        <w:t>Conduct a study reviewing redevelopment projects (large to small) to quantify the improvements in flow and water quality control that resulted.</w:t>
      </w:r>
      <w:r>
        <w:rPr>
          <w:rFonts w:ascii="Calibri" w:hAnsi="Calibri" w:cs="Calibri"/>
        </w:rPr>
        <w:t xml:space="preserve"> </w:t>
      </w:r>
      <w:r w:rsidR="00C056A6" w:rsidRPr="002B4AE3">
        <w:rPr>
          <w:rFonts w:ascii="Calibri" w:hAnsi="Calibri" w:cs="Calibri"/>
        </w:rPr>
        <w:t>Demonstrate how this information could be used to scale up expected benefits from redevelopment across the region. </w:t>
      </w:r>
    </w:p>
    <w:p w14:paraId="766F78E3" w14:textId="775473F5" w:rsidR="0038689C" w:rsidRPr="002B4AE3" w:rsidRDefault="0038689C" w:rsidP="002B4AE3">
      <w:pPr>
        <w:pStyle w:val="ListParagraph"/>
        <w:numPr>
          <w:ilvl w:val="0"/>
          <w:numId w:val="4"/>
        </w:numPr>
        <w:spacing w:after="120" w:line="240" w:lineRule="auto"/>
        <w:contextualSpacing w:val="0"/>
        <w:rPr>
          <w:rFonts w:ascii="Calibri" w:eastAsia="Times New Roman" w:hAnsi="Calibri" w:cs="Calibri"/>
        </w:rPr>
      </w:pPr>
      <w:r w:rsidRPr="002B4AE3">
        <w:rPr>
          <w:rFonts w:ascii="Calibri" w:hAnsi="Calibri" w:cs="Calibri"/>
        </w:rPr>
        <w:t xml:space="preserve">What is the minimum maintenance frequency for bioretention required to achieve optimum or </w:t>
      </w:r>
      <w:r w:rsidR="00D508DE" w:rsidRPr="002B4AE3">
        <w:rPr>
          <w:rFonts w:ascii="Calibri" w:hAnsi="Calibri" w:cs="Calibri"/>
        </w:rPr>
        <w:t>design runoff</w:t>
      </w:r>
      <w:r w:rsidRPr="002B4AE3">
        <w:rPr>
          <w:rFonts w:ascii="Calibri" w:hAnsi="Calibri" w:cs="Calibri"/>
        </w:rPr>
        <w:t xml:space="preserve"> treatment benefits of the facilities? Build on the previous SAM work on hydrologic performance of bioretention facilities (</w:t>
      </w:r>
      <w:hyperlink r:id="rId16" w:history="1">
        <w:r w:rsidRPr="002B4AE3">
          <w:rPr>
            <w:rStyle w:val="Hyperlink"/>
            <w:rFonts w:ascii="Calibri" w:hAnsi="Calibri" w:cs="Calibri"/>
          </w:rPr>
          <w:t>SAM Fact Sheet #33</w:t>
        </w:r>
      </w:hyperlink>
      <w:r w:rsidRPr="002B4AE3">
        <w:rPr>
          <w:rFonts w:ascii="Calibri" w:hAnsi="Calibri" w:cs="Calibri"/>
        </w:rPr>
        <w:t>).</w:t>
      </w:r>
    </w:p>
    <w:p w14:paraId="7EB97908" w14:textId="19A24A69" w:rsidR="6E70D303" w:rsidRPr="002B4AE3" w:rsidRDefault="6E70D303" w:rsidP="002B4AE3">
      <w:pPr>
        <w:pStyle w:val="ListParagraph"/>
        <w:numPr>
          <w:ilvl w:val="0"/>
          <w:numId w:val="4"/>
        </w:numPr>
        <w:spacing w:after="120" w:line="240" w:lineRule="auto"/>
        <w:contextualSpacing w:val="0"/>
        <w:rPr>
          <w:rFonts w:ascii="Calibri" w:eastAsia="Times New Roman" w:hAnsi="Calibri" w:cs="Calibri"/>
        </w:rPr>
      </w:pPr>
      <w:r w:rsidRPr="002B4AE3">
        <w:rPr>
          <w:rFonts w:ascii="Calibri" w:eastAsia="Times New Roman" w:hAnsi="Calibri" w:cs="Calibri"/>
        </w:rPr>
        <w:t>What is the range of options to address spills on permeable pavement, and what are the most effective and lower cost methods?</w:t>
      </w:r>
    </w:p>
    <w:p w14:paraId="2A3283B7" w14:textId="54C06476" w:rsidR="0038689C" w:rsidRPr="002B4AE3" w:rsidRDefault="0038689C" w:rsidP="002B4AE3">
      <w:pPr>
        <w:pStyle w:val="ListParagraph"/>
        <w:numPr>
          <w:ilvl w:val="0"/>
          <w:numId w:val="4"/>
        </w:numPr>
        <w:spacing w:after="120" w:line="240" w:lineRule="auto"/>
        <w:contextualSpacing w:val="0"/>
        <w:rPr>
          <w:rFonts w:ascii="Calibri" w:hAnsi="Calibri" w:cs="Calibri"/>
        </w:rPr>
      </w:pPr>
      <w:commentRangeStart w:id="9"/>
      <w:commentRangeStart w:id="10"/>
      <w:r w:rsidRPr="002B4AE3">
        <w:rPr>
          <w:rFonts w:ascii="Calibri" w:hAnsi="Calibri" w:cs="Calibri"/>
        </w:rPr>
        <w:t>Develop or modify a model to predict catch basin accumulation for predicting maintenance frequencies.</w:t>
      </w:r>
      <w:commentRangeEnd w:id="9"/>
      <w:r w:rsidRPr="002B4AE3">
        <w:rPr>
          <w:rStyle w:val="CommentReference"/>
          <w:rFonts w:ascii="Calibri" w:hAnsi="Calibri" w:cs="Calibri"/>
        </w:rPr>
        <w:commentReference w:id="9"/>
      </w:r>
      <w:commentRangeEnd w:id="10"/>
      <w:r w:rsidRPr="002B4AE3">
        <w:rPr>
          <w:rStyle w:val="CommentReference"/>
          <w:rFonts w:ascii="Calibri" w:hAnsi="Calibri" w:cs="Calibri"/>
        </w:rPr>
        <w:commentReference w:id="10"/>
      </w:r>
    </w:p>
    <w:p w14:paraId="709BDC4A" w14:textId="4EB50B39" w:rsidR="00B01144" w:rsidRPr="002B4AE3" w:rsidRDefault="00B01144" w:rsidP="002B4AE3">
      <w:pPr>
        <w:pStyle w:val="ListParagraph"/>
        <w:numPr>
          <w:ilvl w:val="0"/>
          <w:numId w:val="4"/>
        </w:numPr>
        <w:spacing w:after="120" w:line="240" w:lineRule="auto"/>
        <w:contextualSpacing w:val="0"/>
        <w:rPr>
          <w:rFonts w:ascii="Calibri" w:eastAsia="Times New Roman" w:hAnsi="Calibri" w:cs="Calibri"/>
        </w:rPr>
      </w:pPr>
      <w:r w:rsidRPr="002B4AE3">
        <w:rPr>
          <w:rFonts w:ascii="Calibri" w:hAnsi="Calibri" w:cs="Calibri"/>
        </w:rPr>
        <w:lastRenderedPageBreak/>
        <w:t xml:space="preserve">Create a </w:t>
      </w:r>
      <w:commentRangeStart w:id="11"/>
      <w:r w:rsidRPr="002B4AE3">
        <w:rPr>
          <w:rFonts w:ascii="Calibri" w:hAnsi="Calibri" w:cs="Calibri"/>
        </w:rPr>
        <w:t xml:space="preserve">matrix </w:t>
      </w:r>
      <w:commentRangeEnd w:id="11"/>
      <w:r w:rsidRPr="002B4AE3">
        <w:rPr>
          <w:rStyle w:val="CommentReference"/>
          <w:rFonts w:ascii="Calibri" w:hAnsi="Calibri" w:cs="Calibri"/>
        </w:rPr>
        <w:commentReference w:id="11"/>
      </w:r>
      <w:r w:rsidRPr="002B4AE3">
        <w:rPr>
          <w:rFonts w:ascii="Calibri" w:hAnsi="Calibri" w:cs="Calibri"/>
        </w:rPr>
        <w:t xml:space="preserve">comparing the effectiveness, costs, constructability, and maintainability of BMPs. </w:t>
      </w:r>
      <w:r w:rsidR="70ACBFF8" w:rsidRPr="002B4AE3">
        <w:rPr>
          <w:rFonts w:ascii="Calibri" w:hAnsi="Calibri" w:cs="Calibri"/>
        </w:rPr>
        <w:t>T</w:t>
      </w:r>
      <w:r w:rsidR="52EF3A30" w:rsidRPr="002B4AE3">
        <w:rPr>
          <w:rFonts w:ascii="Calibri" w:hAnsi="Calibri" w:cs="Calibri"/>
        </w:rPr>
        <w:t>h</w:t>
      </w:r>
      <w:r w:rsidR="70ACBFF8" w:rsidRPr="002B4AE3">
        <w:rPr>
          <w:rFonts w:ascii="Calibri" w:hAnsi="Calibri" w:cs="Calibri"/>
        </w:rPr>
        <w:t>is could be a w</w:t>
      </w:r>
      <w:r w:rsidRPr="002B4AE3">
        <w:rPr>
          <w:rFonts w:ascii="Calibri" w:hAnsi="Calibri" w:cs="Calibri"/>
        </w:rPr>
        <w:t xml:space="preserve">hite </w:t>
      </w:r>
      <w:r w:rsidR="2F59B21B" w:rsidRPr="002B4AE3">
        <w:rPr>
          <w:rFonts w:ascii="Calibri" w:hAnsi="Calibri" w:cs="Calibri"/>
        </w:rPr>
        <w:t>p</w:t>
      </w:r>
      <w:r w:rsidRPr="002B4AE3">
        <w:rPr>
          <w:rFonts w:ascii="Calibri" w:hAnsi="Calibri" w:cs="Calibri"/>
        </w:rPr>
        <w:t>aper</w:t>
      </w:r>
      <w:r w:rsidR="5C725934" w:rsidRPr="002B4AE3">
        <w:rPr>
          <w:rFonts w:ascii="Calibri" w:hAnsi="Calibri" w:cs="Calibri"/>
        </w:rPr>
        <w:t>.</w:t>
      </w:r>
    </w:p>
    <w:p w14:paraId="61BF5CC9" w14:textId="77777777" w:rsidR="00B01144" w:rsidRPr="002B4AE3" w:rsidRDefault="00B01144" w:rsidP="002B4AE3">
      <w:pPr>
        <w:pStyle w:val="ListParagraph"/>
        <w:spacing w:after="120" w:line="240" w:lineRule="auto"/>
        <w:contextualSpacing w:val="0"/>
        <w:rPr>
          <w:rFonts w:ascii="Calibri" w:eastAsia="Times New Roman" w:hAnsi="Calibri" w:cs="Calibri"/>
          <w:kern w:val="0"/>
          <w14:ligatures w14:val="none"/>
        </w:rPr>
      </w:pPr>
    </w:p>
    <w:p w14:paraId="6F005D2F" w14:textId="06780B13" w:rsidR="0038689C" w:rsidRPr="007E050E" w:rsidRDefault="69E1A983" w:rsidP="007E050E">
      <w:pPr>
        <w:pStyle w:val="Heading1"/>
        <w:tabs>
          <w:tab w:val="left" w:pos="5832"/>
        </w:tabs>
        <w:spacing w:before="240" w:after="120"/>
        <w:rPr>
          <w:rFonts w:ascii="Calibri" w:hAnsi="Calibri" w:cs="Calibri"/>
          <w:b w:val="0"/>
          <w:bCs w:val="0"/>
        </w:rPr>
      </w:pPr>
      <w:r w:rsidRPr="007E050E">
        <w:rPr>
          <w:rStyle w:val="Heading1Char"/>
          <w:rFonts w:ascii="Calibri" w:hAnsi="Calibri" w:cs="Calibri"/>
          <w:b/>
          <w:bCs/>
        </w:rPr>
        <w:t>Consider in Round 6</w:t>
      </w:r>
    </w:p>
    <w:p w14:paraId="104DE62F" w14:textId="238FB664" w:rsidR="0038689C" w:rsidRPr="002B4AE3" w:rsidRDefault="69E1A983" w:rsidP="002B4AE3">
      <w:pPr>
        <w:tabs>
          <w:tab w:val="left" w:pos="5832"/>
        </w:tabs>
        <w:spacing w:line="240" w:lineRule="auto"/>
        <w:rPr>
          <w:rFonts w:ascii="Calibri" w:hAnsi="Calibri" w:cs="Calibri"/>
        </w:rPr>
      </w:pPr>
      <w:r w:rsidRPr="002B4AE3">
        <w:rPr>
          <w:rFonts w:ascii="Calibri" w:hAnsi="Calibri" w:cs="Calibri"/>
        </w:rPr>
        <w:t>Note to SWG: These ideas are likely to support better in Round 6 (2027-28) when related SAM &amp; other projects are completed.</w:t>
      </w:r>
    </w:p>
    <w:p w14:paraId="3683AB7C" w14:textId="77777777" w:rsidR="0038689C" w:rsidRPr="002B4AE3" w:rsidRDefault="69E1A983" w:rsidP="002B4AE3">
      <w:pPr>
        <w:pStyle w:val="ListParagraph"/>
        <w:numPr>
          <w:ilvl w:val="0"/>
          <w:numId w:val="21"/>
        </w:numPr>
        <w:spacing w:after="120" w:line="240" w:lineRule="auto"/>
        <w:contextualSpacing w:val="0"/>
        <w:rPr>
          <w:rFonts w:ascii="Calibri" w:hAnsi="Calibri" w:cs="Calibri"/>
        </w:rPr>
      </w:pPr>
      <w:r w:rsidRPr="002B4AE3">
        <w:rPr>
          <w:rFonts w:ascii="Calibri" w:hAnsi="Calibri" w:cs="Calibri"/>
        </w:rPr>
        <w:t xml:space="preserve">Investigate other </w:t>
      </w:r>
      <w:commentRangeStart w:id="12"/>
      <w:commentRangeStart w:id="13"/>
      <w:commentRangeStart w:id="14"/>
      <w:commentRangeStart w:id="15"/>
      <w:r w:rsidRPr="002B4AE3">
        <w:rPr>
          <w:rFonts w:ascii="Calibri" w:hAnsi="Calibri" w:cs="Calibri"/>
        </w:rPr>
        <w:t xml:space="preserve">MS4 permit thresholds </w:t>
      </w:r>
      <w:commentRangeEnd w:id="12"/>
      <w:r w:rsidR="0038689C" w:rsidRPr="002B4AE3">
        <w:rPr>
          <w:rStyle w:val="CommentReference"/>
          <w:rFonts w:ascii="Calibri" w:hAnsi="Calibri" w:cs="Calibri"/>
        </w:rPr>
        <w:commentReference w:id="12"/>
      </w:r>
      <w:commentRangeEnd w:id="13"/>
      <w:r w:rsidR="0038689C" w:rsidRPr="002B4AE3">
        <w:rPr>
          <w:rStyle w:val="CommentReference"/>
          <w:rFonts w:ascii="Calibri" w:hAnsi="Calibri" w:cs="Calibri"/>
        </w:rPr>
        <w:commentReference w:id="13"/>
      </w:r>
      <w:commentRangeEnd w:id="14"/>
      <w:r w:rsidR="0038689C" w:rsidRPr="002B4AE3">
        <w:rPr>
          <w:rStyle w:val="CommentReference"/>
          <w:rFonts w:ascii="Calibri" w:hAnsi="Calibri" w:cs="Calibri"/>
        </w:rPr>
        <w:commentReference w:id="14"/>
      </w:r>
      <w:commentRangeEnd w:id="15"/>
      <w:r w:rsidR="0038689C" w:rsidRPr="002B4AE3">
        <w:rPr>
          <w:rStyle w:val="CommentReference"/>
          <w:rFonts w:ascii="Calibri" w:hAnsi="Calibri" w:cs="Calibri"/>
        </w:rPr>
        <w:commentReference w:id="15"/>
      </w:r>
      <w:r w:rsidRPr="002B4AE3">
        <w:rPr>
          <w:rFonts w:ascii="Calibri" w:hAnsi="Calibri" w:cs="Calibri"/>
        </w:rPr>
        <w:t>to see if they are appropriate for 6PPDQ; also review reporting data from other permits for information pertinent to treating 6PPDQ –Possibly a Round 6 idea with modifications to meet the new permit needs/requirements?</w:t>
      </w:r>
    </w:p>
    <w:p w14:paraId="1681AF72" w14:textId="2751CD18" w:rsidR="0038689C" w:rsidRPr="002B4AE3" w:rsidRDefault="69E1A983" w:rsidP="002B4AE3">
      <w:pPr>
        <w:pStyle w:val="ListParagraph"/>
        <w:numPr>
          <w:ilvl w:val="0"/>
          <w:numId w:val="21"/>
        </w:numPr>
        <w:spacing w:after="120" w:line="240" w:lineRule="auto"/>
        <w:contextualSpacing w:val="0"/>
        <w:rPr>
          <w:rFonts w:ascii="Calibri" w:hAnsi="Calibri" w:cs="Calibri"/>
          <w:color w:val="000000" w:themeColor="text1"/>
          <w:kern w:val="0"/>
          <w14:ligatures w14:val="none"/>
        </w:rPr>
      </w:pPr>
      <w:r w:rsidRPr="002B4AE3">
        <w:rPr>
          <w:rFonts w:ascii="Calibri" w:hAnsi="Calibri" w:cs="Calibri"/>
        </w:rPr>
        <w:t>Identify other issues</w:t>
      </w:r>
      <w:r w:rsidR="549B979B" w:rsidRPr="002B4AE3">
        <w:rPr>
          <w:rFonts w:ascii="Calibri" w:hAnsi="Calibri" w:cs="Calibri"/>
        </w:rPr>
        <w:t xml:space="preserve"> or </w:t>
      </w:r>
      <w:r w:rsidRPr="002B4AE3">
        <w:rPr>
          <w:rFonts w:ascii="Calibri" w:hAnsi="Calibri" w:cs="Calibri"/>
        </w:rPr>
        <w:t>sources</w:t>
      </w:r>
      <w:r w:rsidR="288F9504" w:rsidRPr="002B4AE3">
        <w:rPr>
          <w:rFonts w:ascii="Calibri" w:hAnsi="Calibri" w:cs="Calibri"/>
        </w:rPr>
        <w:t xml:space="preserve"> </w:t>
      </w:r>
      <w:r w:rsidRPr="002B4AE3">
        <w:rPr>
          <w:rFonts w:ascii="Calibri" w:hAnsi="Calibri" w:cs="Calibri"/>
        </w:rPr>
        <w:t>of Tire Wear Particles (TWPs) that are not mitigated through street sweeping</w:t>
      </w:r>
      <w:r w:rsidRPr="002B4AE3">
        <w:rPr>
          <w:rFonts w:ascii="Calibri" w:hAnsi="Calibri" w:cs="Calibri"/>
          <w:color w:val="000000" w:themeColor="text1"/>
        </w:rPr>
        <w:t>.</w:t>
      </w:r>
    </w:p>
    <w:sectPr w:rsidR="0038689C" w:rsidRPr="002B4A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packman@herrerainc.com" w:date="2025-07-25T15:11:00Z" w:initials="jp">
    <w:p w14:paraId="56B00834" w14:textId="7888A761" w:rsidR="004321E2" w:rsidRDefault="00A9090B">
      <w:pPr>
        <w:pStyle w:val="CommentText"/>
      </w:pPr>
      <w:r>
        <w:rPr>
          <w:rStyle w:val="CommentReference"/>
        </w:rPr>
        <w:annotationRef/>
      </w:r>
      <w:r w:rsidRPr="313F7794">
        <w:t xml:space="preserve">I added emphasis on persistent and emerging contaminants here. </w:t>
      </w:r>
    </w:p>
    <w:p w14:paraId="27BF71A6" w14:textId="7C3E999E" w:rsidR="004321E2" w:rsidRDefault="00A9090B">
      <w:pPr>
        <w:pStyle w:val="CommentText"/>
      </w:pPr>
      <w:r w:rsidRPr="09F0DF3A">
        <w:t xml:space="preserve">Seems like for metals, PAHs, and other parameters not considered "emerging" that resources like the Intl BMP Database could answer this question. </w:t>
      </w:r>
      <w:hyperlink r:id="rId1">
        <w:r w:rsidRPr="19F6CE3E">
          <w:rPr>
            <w:rStyle w:val="Hyperlink"/>
          </w:rPr>
          <w:t>Get Data — INT'L STORMWATER BMP DBASE</w:t>
        </w:r>
      </w:hyperlink>
    </w:p>
  </w:comment>
  <w:comment w:id="6" w:author="jessica.huybregts@seattle.gov" w:date="2025-07-25T14:59:00Z" w:initials="je">
    <w:p w14:paraId="2488B4D6" w14:textId="225EB0A9" w:rsidR="004321E2" w:rsidRDefault="00A9090B">
      <w:pPr>
        <w:pStyle w:val="CommentText"/>
      </w:pPr>
      <w:r>
        <w:rPr>
          <w:rStyle w:val="CommentReference"/>
        </w:rPr>
        <w:annotationRef/>
      </w:r>
      <w:r w:rsidRPr="158A8C17">
        <w:t xml:space="preserve">???  Still a bit unclear how this fits in. Is this about onsite stormwater management so that stormwater on private property doesn't drain to the ROW? That's covered in New &amp; Redevelopment requirements and a Permittee's adopted Code and Manual. </w:t>
      </w:r>
    </w:p>
  </w:comment>
  <w:comment w:id="7" w:author="emackiewicz@cob.org" w:date="2025-07-28T11:07:00Z" w:initials="em">
    <w:p w14:paraId="37CA4E55" w14:textId="71A30850" w:rsidR="004321E2" w:rsidRDefault="00A9090B">
      <w:pPr>
        <w:pStyle w:val="CommentText"/>
      </w:pPr>
      <w:r>
        <w:rPr>
          <w:rStyle w:val="CommentReference"/>
        </w:rPr>
        <w:annotationRef/>
      </w:r>
      <w:r w:rsidRPr="2CDE400B">
        <w:t>See comment above about direct discharges to TMDL-listed waterbodies with requirements for action under Appendix 2. This may not be very relatable for all permittees to support it as a SAM study, but it is certainly relevant to Bellingham's MS4 permit compliance.</w:t>
      </w:r>
    </w:p>
  </w:comment>
  <w:comment w:id="1" w:author="Larry Schaffner" w:date="2025-07-16T16:08:00Z" w:initials="LS">
    <w:p w14:paraId="6911E44D" w14:textId="77777777" w:rsidR="00263A47" w:rsidRDefault="00263A47" w:rsidP="00263A47">
      <w:pPr>
        <w:pStyle w:val="CommentText"/>
      </w:pPr>
      <w:r>
        <w:rPr>
          <w:rStyle w:val="CommentReference"/>
        </w:rPr>
        <w:annotationRef/>
      </w:r>
      <w:r>
        <w:t>What’s the MS4 Permit nexus?</w:t>
      </w:r>
    </w:p>
  </w:comment>
  <w:comment w:id="2" w:author="emackiewicz@cob.org" w:date="2025-07-28T11:06:00Z" w:initials="em">
    <w:p w14:paraId="5453E754" w14:textId="42A24872" w:rsidR="004321E2" w:rsidRDefault="00A9090B">
      <w:pPr>
        <w:pStyle w:val="CommentText"/>
      </w:pPr>
      <w:r>
        <w:rPr>
          <w:rStyle w:val="CommentReference"/>
        </w:rPr>
        <w:annotationRef/>
      </w:r>
      <w:r w:rsidRPr="0FB71CA0">
        <w:t xml:space="preserve">It may be a unique condition for Bellingham, but our TMDL responses (which are required activates under Appendix 2 of the Permit) require us to manage and reduce pollutants from areas that don't drain to the MS4 directly, such as impacts within along shorelines and in riparian areas and from privately owned outfalls directly contributing to TMDL waterways. Maybe it's too much of a one-off situation for SAM? </w:t>
      </w:r>
    </w:p>
  </w:comment>
  <w:comment w:id="3" w:author="jpackman@herrerainc.com" w:date="2025-07-28T12:26:00Z" w:initials="jp">
    <w:p w14:paraId="11EE8339" w14:textId="155ADC82" w:rsidR="004321E2" w:rsidRDefault="00A9090B">
      <w:pPr>
        <w:pStyle w:val="CommentText"/>
      </w:pPr>
      <w:r>
        <w:rPr>
          <w:rStyle w:val="CommentReference"/>
        </w:rPr>
        <w:annotationRef/>
      </w:r>
      <w:r w:rsidRPr="172C0FFF">
        <w:t xml:space="preserve">The TMDL requirements in the MS4 are a major nexus. Many permittees are listed in App 2 for many TMDLs (both eastern and western permits). Requirements for permittees are IDDE-related for finding and reducing/eliminating the TMDL pollutant sources. </w:t>
      </w:r>
    </w:p>
    <w:p w14:paraId="31F24463" w14:textId="0DE84875" w:rsidR="004321E2" w:rsidRDefault="00A9090B">
      <w:pPr>
        <w:pStyle w:val="CommentText"/>
      </w:pPr>
      <w:r w:rsidRPr="08EE882A">
        <w:t>We've supported several permittees with MS4 permit TMDL requirements, and one difference I've noticed is the extent to which non-MS4 draining properties are included.</w:t>
      </w:r>
    </w:p>
  </w:comment>
  <w:comment w:id="4" w:author="Chakong Thao" w:date="2025-08-18T16:01:00Z" w:initials="CT">
    <w:p w14:paraId="7C1FB496" w14:textId="77777777" w:rsidR="005442FC" w:rsidRDefault="005442FC" w:rsidP="005442FC">
      <w:r>
        <w:rPr>
          <w:rStyle w:val="CommentReference"/>
        </w:rPr>
        <w:annotationRef/>
      </w:r>
      <w:r>
        <w:rPr>
          <w:sz w:val="20"/>
          <w:szCs w:val="20"/>
        </w:rPr>
        <w:t>I would support moving this forward. In developing our Source Control inventory, a number of businesses were found to be discharging directly into receiving waters. They remain on our inventory as a common-sense approach.</w:t>
      </w:r>
    </w:p>
  </w:comment>
  <w:comment w:id="5" w:author="morr461@ecy.wa.gov" w:date="2025-08-25T13:29:00Z" w:initials="mo">
    <w:p w14:paraId="239BC078" w14:textId="5078CAC4" w:rsidR="007B05E6" w:rsidRDefault="00000000">
      <w:pPr>
        <w:pStyle w:val="CommentText"/>
      </w:pPr>
      <w:r>
        <w:rPr>
          <w:rStyle w:val="CommentReference"/>
        </w:rPr>
        <w:annotationRef/>
      </w:r>
      <w:r w:rsidRPr="734BD8E5">
        <w:t>Question for SWG's consideration: Is it appropriate to include a topic that doesn't apply to ALL jurisdictions, but would be helpful to many?</w:t>
      </w:r>
    </w:p>
  </w:comment>
  <w:comment w:id="8" w:author="emackiewicz@cob.org" w:date="2025-07-28T11:11:00Z" w:initials="em">
    <w:p w14:paraId="0AB70E77" w14:textId="2F2215E8" w:rsidR="004321E2" w:rsidRDefault="00A9090B">
      <w:pPr>
        <w:pStyle w:val="CommentText"/>
      </w:pPr>
      <w:r>
        <w:rPr>
          <w:rStyle w:val="CommentReference"/>
        </w:rPr>
        <w:annotationRef/>
      </w:r>
      <w:r w:rsidRPr="2B817FA0">
        <w:t xml:space="preserve">Could be a good option for the STORM group to coordinate a guidance manual/best practices as a matter of regional need. Perhaps this study could result in a series of appropriate trainings for both jurisdictions and relevant businesses. </w:t>
      </w:r>
    </w:p>
  </w:comment>
  <w:comment w:id="9" w:author="smccleary@ci.olympia.wa.us" w:date="2025-07-23T12:07:00Z" w:initials="sm">
    <w:p w14:paraId="6EF3C0D8" w14:textId="77777777" w:rsidR="0038689C" w:rsidRDefault="0038689C" w:rsidP="0038689C">
      <w:pPr>
        <w:pStyle w:val="CommentText"/>
      </w:pPr>
      <w:r>
        <w:rPr>
          <w:rStyle w:val="CommentReference"/>
        </w:rPr>
        <w:annotationRef/>
      </w:r>
      <w:r w:rsidRPr="0F927BA5">
        <w:t>I'm wondering if this is possible given the high number of variables that differ by location.</w:t>
      </w:r>
    </w:p>
    <w:p w14:paraId="183A159C" w14:textId="77777777" w:rsidR="0038689C" w:rsidRDefault="0038689C" w:rsidP="0038689C">
      <w:pPr>
        <w:pStyle w:val="CommentText"/>
      </w:pPr>
    </w:p>
  </w:comment>
  <w:comment w:id="10" w:author="jpackman@herrerainc.com" w:date="2025-07-28T12:53:00Z" w:initials="jp">
    <w:p w14:paraId="075BADF5" w14:textId="77777777" w:rsidR="0038689C" w:rsidRDefault="0038689C" w:rsidP="0038689C">
      <w:pPr>
        <w:pStyle w:val="CommentText"/>
      </w:pPr>
      <w:r>
        <w:rPr>
          <w:rStyle w:val="CommentReference"/>
        </w:rPr>
        <w:annotationRef/>
      </w:r>
      <w:r w:rsidRPr="646B8D76">
        <w:t xml:space="preserve">Agree, and suggest to NOT move this idea forward. Previous SAM study showed significant challenges with trying to model/predict catch basin solids accumulation. </w:t>
      </w:r>
      <w:hyperlink r:id="rId2">
        <w:r w:rsidRPr="084F3AFC">
          <w:rPr>
            <w:rStyle w:val="Hyperlink"/>
          </w:rPr>
          <w:t>https://www.ezview.wa.gov/Portals/_1962/Documents/SAM/FS%23015%20WesternWA_CatchBasinInspection_MaintenanceReview.pdf</w:t>
        </w:r>
      </w:hyperlink>
      <w:r w:rsidRPr="4813C9AD">
        <w:t xml:space="preserve"> </w:t>
      </w:r>
    </w:p>
  </w:comment>
  <w:comment w:id="11" w:author="jpackman@herrerainc.com" w:date="2025-07-28T13:04:00Z" w:initials="jp">
    <w:p w14:paraId="265EEAE3" w14:textId="77777777" w:rsidR="00B01144" w:rsidRDefault="00B01144" w:rsidP="00B01144">
      <w:pPr>
        <w:pStyle w:val="CommentText"/>
      </w:pPr>
      <w:r>
        <w:rPr>
          <w:rStyle w:val="CommentReference"/>
        </w:rPr>
        <w:annotationRef/>
      </w:r>
      <w:r w:rsidRPr="69B9B25B">
        <w:t>Just a hunch, but I suspect this type of matrix exists, perhaps created by permittees themselves.</w:t>
      </w:r>
    </w:p>
    <w:p w14:paraId="2265BE70" w14:textId="77777777" w:rsidR="00B01144" w:rsidRDefault="00B01144" w:rsidP="00B01144">
      <w:pPr>
        <w:pStyle w:val="CommentText"/>
      </w:pPr>
      <w:r w:rsidRPr="0BC36E7F">
        <w:t>Perhaps this could be a white paper rounding up permittee approaches to comparing BMPs in this way.</w:t>
      </w:r>
    </w:p>
  </w:comment>
  <w:comment w:id="12" w:author="Larry Schaffner" w:date="2025-07-16T08:42:00Z" w:initials="LS">
    <w:p w14:paraId="1FB51440" w14:textId="533DCBC7" w:rsidR="007B05E6" w:rsidRDefault="00000000">
      <w:pPr>
        <w:pStyle w:val="CommentText"/>
      </w:pPr>
      <w:r>
        <w:rPr>
          <w:rStyle w:val="CommentReference"/>
        </w:rPr>
        <w:annotationRef/>
      </w:r>
      <w:r w:rsidRPr="0C3C315F">
        <w:t>Or perhaps runoff treatment thresholds in the SWMMEW &amp; SWMMWW???</w:t>
      </w:r>
    </w:p>
  </w:comment>
  <w:comment w:id="13" w:author="jpackman@herrerainc.com" w:date="2025-07-25T07:06:00Z" w:initials="jp">
    <w:p w14:paraId="63D155B5" w14:textId="5DA97114" w:rsidR="007B05E6" w:rsidRDefault="00000000">
      <w:pPr>
        <w:pStyle w:val="CommentText"/>
      </w:pPr>
      <w:r>
        <w:rPr>
          <w:rStyle w:val="CommentReference"/>
        </w:rPr>
        <w:annotationRef/>
      </w:r>
      <w:r w:rsidRPr="41CD6F91">
        <w:t xml:space="preserve">Or perhaps the BMP maintenance thresholds! </w:t>
      </w:r>
      <w:hyperlink r:id="rId3" w:anchor="Topics/Shared/RTandFC_BMPs/BMPMaintenanceTables/BMPMaintenanceTables_MiniTOC.htm?TocPath=2024%2520SWMMWW%257CVolume%2520V%2520-%2520Runoff%2520Treatment%252C%2520Flow%2520Control%252C%2520and%2520LID%2520BMP%2520Library%257CAppendix%2520V-A%253A%2520BMP%2520Maintenance%2520Tables%257C_____0">
        <w:r w:rsidRPr="0D7781D7">
          <w:rPr>
            <w:rStyle w:val="Hyperlink"/>
          </w:rPr>
          <w:t>https://fortress.wa.gov/ecy/ezshare/wq/SWMMs/2024SWMMWW/2024_SWMMWW.htm#Topics/Shared/RTandFC_BMPs/BMPMaintenanceTables/BMPMaintenanceTables_MiniTOC.htm?TocPath=2024%2520SWMMWW%257CVolume%2520V%2520-%2520Runoff%2520Treatment%252C%2520Flow%2520Control%252C%2520and%2520LID%2520BMP%2520Library%257CAppendix%2520V-A%253A%2520BMP%2520Maintenance%2520Tables%257C_____0</w:t>
        </w:r>
      </w:hyperlink>
      <w:r w:rsidRPr="514CFA44">
        <w:t xml:space="preserve"> </w:t>
      </w:r>
    </w:p>
  </w:comment>
  <w:comment w:id="14" w:author="emackiewicz@cob.org" w:date="2025-07-28T03:57:00Z" w:initials="em">
    <w:p w14:paraId="2790B4D6" w14:textId="26365388" w:rsidR="007B05E6" w:rsidRDefault="00000000">
      <w:pPr>
        <w:pStyle w:val="CommentText"/>
      </w:pPr>
      <w:r>
        <w:rPr>
          <w:rStyle w:val="CommentReference"/>
        </w:rPr>
        <w:annotationRef/>
      </w:r>
      <w:r w:rsidRPr="61A2ACAE">
        <w:t>Maybe this moves to R6, since the industrial permit 6ppdq monitoring requirements won't kick in until 2028, so less data will be available during R5 studies</w:t>
      </w:r>
    </w:p>
  </w:comment>
  <w:comment w:id="15" w:author="Chakong Thao" w:date="2025-08-18T09:31:00Z" w:initials="CT">
    <w:p w14:paraId="377C3088" w14:textId="2891A2E7" w:rsidR="007B05E6" w:rsidRDefault="00000000">
      <w:pPr>
        <w:pStyle w:val="CommentText"/>
      </w:pPr>
      <w:r>
        <w:rPr>
          <w:rStyle w:val="CommentReference"/>
        </w:rPr>
        <w:annotationRef/>
      </w:r>
      <w:r w:rsidRPr="384392BB">
        <w:t>Makes sense to move to R6. By "other MS4 permits," I assume ISGP, Construction, WSDOT,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BF71A6" w15:done="0"/>
  <w15:commentEx w15:paraId="2488B4D6" w15:done="0"/>
  <w15:commentEx w15:paraId="37CA4E55" w15:paraIdParent="2488B4D6" w15:done="0"/>
  <w15:commentEx w15:paraId="6911E44D" w15:done="0"/>
  <w15:commentEx w15:paraId="5453E754" w15:paraIdParent="6911E44D" w15:done="0"/>
  <w15:commentEx w15:paraId="31F24463" w15:paraIdParent="6911E44D" w15:done="0"/>
  <w15:commentEx w15:paraId="7C1FB496" w15:paraIdParent="6911E44D" w15:done="0"/>
  <w15:commentEx w15:paraId="239BC078" w15:done="0"/>
  <w15:commentEx w15:paraId="0AB70E77" w15:done="0"/>
  <w15:commentEx w15:paraId="183A159C" w15:done="0"/>
  <w15:commentEx w15:paraId="075BADF5" w15:paraIdParent="183A159C" w15:done="0"/>
  <w15:commentEx w15:paraId="2265BE70" w15:done="0"/>
  <w15:commentEx w15:paraId="1FB51440" w15:done="0"/>
  <w15:commentEx w15:paraId="63D155B5" w15:paraIdParent="1FB51440" w15:done="0"/>
  <w15:commentEx w15:paraId="2790B4D6" w15:paraIdParent="1FB51440" w15:done="0"/>
  <w15:commentEx w15:paraId="377C3088" w15:paraIdParent="1FB51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29AED" w16cex:dateUtc="2025-07-25T22:11:00Z">
    <w16cex:extLst>
      <w16:ext w16:uri="{CE6994B0-6A32-4C9F-8C6B-6E91EDA988CE}">
        <cr:reactions xmlns:cr="http://schemas.microsoft.com/office/comments/2020/reactions">
          <cr:reaction reactionType="1">
            <cr:reactionInfo dateUtc="2025-07-28T18:03:16Z">
              <cr:user userId="S::urn:spo:guest#emackiewicz@cob.org::" userProvider="AD" userName="emackiewicz@cob.org"/>
            </cr:reactionInfo>
            <cr:reactionInfo dateUtc="2025-07-30T01:00:29Z">
              <cr:user userId="S::urn:spo:guest#mborcherds@mukilteowa.gov::" userProvider="AD" userName="mborcherds@mukilteowa.gov"/>
            </cr:reactionInfo>
            <cr:reactionInfo dateUtc="2025-08-19T00:35:51Z">
              <cr:user userId="S::mborcherds@mukilteowa.gov::920dfb84-a183-4183-a06f-7a26f6a14ae6" userProvider="AD" userName="Meiring Borcherds"/>
            </cr:reactionInfo>
          </cr:reaction>
        </cr:reactions>
      </w16:ext>
    </w16cex:extLst>
  </w16cex:commentExtensible>
  <w16cex:commentExtensible w16cex:durableId="3A6318B5" w16cex:dateUtc="2025-07-25T21:59:00Z">
    <w16cex:extLst>
      <w16:ext w16:uri="{CE6994B0-6A32-4C9F-8C6B-6E91EDA988CE}">
        <cr:reactions xmlns:cr="http://schemas.microsoft.com/office/comments/2020/reactions">
          <cr:reaction reactionType="1">
            <cr:reactionInfo dateUtc="2025-08-19T00:41:33Z">
              <cr:user userId="S::mborcherds@mukilteowa.gov::920dfb84-a183-4183-a06f-7a26f6a14ae6" userProvider="AD" userName="Meiring Borcherds"/>
            </cr:reactionInfo>
          </cr:reaction>
        </cr:reactions>
      </w16:ext>
    </w16cex:extLst>
  </w16cex:commentExtensible>
  <w16cex:commentExtensible w16cex:durableId="3300E92B" w16cex:dateUtc="2025-07-28T18:07:00Z">
    <w16cex:extLst>
      <w16:ext w16:uri="{CE6994B0-6A32-4C9F-8C6B-6E91EDA988CE}">
        <cr:reactions xmlns:cr="http://schemas.microsoft.com/office/comments/2020/reactions">
          <cr:reaction reactionType="1">
            <cr:reactionInfo dateUtc="2025-08-19T00:41:31Z">
              <cr:user userId="S::mborcherds@mukilteowa.gov::920dfb84-a183-4183-a06f-7a26f6a14ae6" userProvider="AD" userName="Meiring Borcherds"/>
            </cr:reactionInfo>
          </cr:reaction>
        </cr:reactions>
      </w16:ext>
    </w16cex:extLst>
  </w16cex:commentExtensible>
  <w16cex:commentExtensible w16cex:durableId="7116BEC8" w16cex:dateUtc="2025-07-16T23:08:00Z"/>
  <w16cex:commentExtensible w16cex:durableId="143240A1" w16cex:dateUtc="2025-07-28T18:06:00Z">
    <w16cex:extLst>
      <w16:ext w16:uri="{CE6994B0-6A32-4C9F-8C6B-6E91EDA988CE}">
        <cr:reactions xmlns:cr="http://schemas.microsoft.com/office/comments/2020/reactions">
          <cr:reaction reactionType="1">
            <cr:reactionInfo dateUtc="2025-07-30T01:08:31Z">
              <cr:user userId="S::urn:spo:guest#mborcherds@mukilteowa.gov::" userProvider="AD" userName="mborcherds@mukilteowa.gov"/>
            </cr:reactionInfo>
            <cr:reactionInfo dateUtc="2025-08-19T00:39:19Z">
              <cr:user userId="S::mborcherds@mukilteowa.gov::920dfb84-a183-4183-a06f-7a26f6a14ae6" userProvider="AD" userName="Meiring Borcherds"/>
            </cr:reactionInfo>
          </cr:reaction>
        </cr:reactions>
      </w16:ext>
    </w16cex:extLst>
  </w16cex:commentExtensible>
  <w16cex:commentExtensible w16cex:durableId="59E0AEB2" w16cex:dateUtc="2025-07-28T19:26:00Z">
    <w16cex:extLst>
      <w16:ext w16:uri="{CE6994B0-6A32-4C9F-8C6B-6E91EDA988CE}">
        <cr:reactions xmlns:cr="http://schemas.microsoft.com/office/comments/2020/reactions">
          <cr:reaction reactionType="1">
            <cr:reactionInfo dateUtc="2025-07-30T01:08:29Z">
              <cr:user userId="S::urn:spo:guest#mborcherds@mukilteowa.gov::" userProvider="AD" userName="mborcherds@mukilteowa.gov"/>
            </cr:reactionInfo>
            <cr:reactionInfo dateUtc="2025-08-19T00:39:20Z">
              <cr:user userId="S::mborcherds@mukilteowa.gov::920dfb84-a183-4183-a06f-7a26f6a14ae6" userProvider="AD" userName="Meiring Borcherds"/>
            </cr:reactionInfo>
          </cr:reaction>
        </cr:reactions>
      </w16:ext>
    </w16cex:extLst>
  </w16cex:commentExtensible>
  <w16cex:commentExtensible w16cex:durableId="2F98566D" w16cex:dateUtc="2025-08-18T23:01:00Z"/>
  <w16cex:commentExtensible w16cex:durableId="22707DF6" w16cex:dateUtc="2025-08-25T20:29:00Z"/>
  <w16cex:commentExtensible w16cex:durableId="6EEF443A" w16cex:dateUtc="2025-07-28T18:11:00Z">
    <w16cex:extLst>
      <w16:ext w16:uri="{CE6994B0-6A32-4C9F-8C6B-6E91EDA988CE}">
        <cr:reactions xmlns:cr="http://schemas.microsoft.com/office/comments/2020/reactions">
          <cr:reaction reactionType="1">
            <cr:reactionInfo dateUtc="2025-07-28T20:02:25Z">
              <cr:user userId="S::urn:spo:guest#jpackman@herrerainc.com::" userProvider="AD" userName="jpackman@herrerainc.com"/>
            </cr:reactionInfo>
            <cr:reactionInfo dateUtc="2025-08-19T00:44:00Z">
              <cr:user userId="S::mborcherds@mukilteowa.gov::920dfb84-a183-4183-a06f-7a26f6a14ae6" userProvider="AD" userName="Meiring Borcherds"/>
            </cr:reactionInfo>
          </cr:reaction>
        </cr:reactions>
      </w16:ext>
    </w16cex:extLst>
  </w16cex:commentExtensible>
  <w16cex:commentExtensible w16cex:durableId="4B44E7BC" w16cex:dateUtc="2025-07-23T19:07:00Z">
    <w16cex:extLst>
      <w16:ext w16:uri="{CE6994B0-6A32-4C9F-8C6B-6E91EDA988CE}">
        <cr:reactions xmlns:cr="http://schemas.microsoft.com/office/comments/2020/reactions">
          <cr:reaction reactionType="1">
            <cr:reactionInfo dateUtc="2025-07-30T01:13:48Z">
              <cr:user userId="S::urn:spo:guest#mborcherds@mukilteowa.gov::" userProvider="AD" userName="mborcherds@mukilteowa.gov"/>
            </cr:reactionInfo>
          </cr:reaction>
        </cr:reactions>
      </w16:ext>
    </w16cex:extLst>
  </w16cex:commentExtensible>
  <w16cex:commentExtensible w16cex:durableId="5438C6AA" w16cex:dateUtc="2025-07-28T19:53:00Z">
    <w16cex:extLst>
      <w16:ext w16:uri="{CE6994B0-6A32-4C9F-8C6B-6E91EDA988CE}">
        <cr:reactions xmlns:cr="http://schemas.microsoft.com/office/comments/2020/reactions">
          <cr:reaction reactionType="1">
            <cr:reactionInfo dateUtc="2025-07-30T01:13:53Z">
              <cr:user userId="S::urn:spo:guest#mborcherds@mukilteowa.gov::" userProvider="AD" userName="mborcherds@mukilteowa.gov"/>
            </cr:reactionInfo>
          </cr:reaction>
        </cr:reactions>
      </w16:ext>
    </w16cex:extLst>
  </w16cex:commentExtensible>
  <w16cex:commentExtensible w16cex:durableId="3E64EE54" w16cex:dateUtc="2025-07-28T20:04:00Z"/>
  <w16cex:commentExtensible w16cex:durableId="7B2A07BD" w16cex:dateUtc="2025-07-16T22:42:00Z"/>
  <w16cex:commentExtensible w16cex:durableId="11CB3A00" w16cex:dateUtc="2025-07-25T21:06:00Z">
    <w16cex:extLst>
      <w16:ext w16:uri="{CE6994B0-6A32-4C9F-8C6B-6E91EDA988CE}">
        <cr:reactions xmlns:cr="http://schemas.microsoft.com/office/comments/2020/reactions">
          <cr:reaction reactionType="1">
            <cr:reactionInfo dateUtc="2025-07-30T00:54:43Z">
              <cr:user userId="S::urn:spo:guest#mborcherds@mukilteowa.gov::" userProvider="AD" userName="mborcherds@mukilteowa.gov"/>
            </cr:reactionInfo>
          </cr:reaction>
        </cr:reactions>
      </w16:ext>
    </w16cex:extLst>
  </w16cex:commentExtensible>
  <w16cex:commentExtensible w16cex:durableId="657C572A" w16cex:dateUtc="2025-07-28T17:57:00Z">
    <w16cex:extLst>
      <w16:ext w16:uri="{CE6994B0-6A32-4C9F-8C6B-6E91EDA988CE}">
        <cr:reactions xmlns:cr="http://schemas.microsoft.com/office/comments/2020/reactions">
          <cr:reaction reactionType="1">
            <cr:reactionInfo dateUtc="2025-07-30T00:54:27Z">
              <cr:user userId="S::urn:spo:guest#mborcherds@mukilteowa.gov::" userProvider="AD" userName="mborcherds@mukilteowa.gov"/>
            </cr:reactionInfo>
          </cr:reaction>
        </cr:reactions>
      </w16:ext>
    </w16cex:extLst>
  </w16cex:commentExtensible>
  <w16cex:commentExtensible w16cex:durableId="7A064F5F" w16cex:dateUtc="2025-08-18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BF71A6" w16cid:durableId="57229AED"/>
  <w16cid:commentId w16cid:paraId="2488B4D6" w16cid:durableId="3A6318B5"/>
  <w16cid:commentId w16cid:paraId="37CA4E55" w16cid:durableId="3300E92B"/>
  <w16cid:commentId w16cid:paraId="6911E44D" w16cid:durableId="7116BEC8"/>
  <w16cid:commentId w16cid:paraId="5453E754" w16cid:durableId="143240A1"/>
  <w16cid:commentId w16cid:paraId="31F24463" w16cid:durableId="59E0AEB2"/>
  <w16cid:commentId w16cid:paraId="7C1FB496" w16cid:durableId="2F98566D"/>
  <w16cid:commentId w16cid:paraId="239BC078" w16cid:durableId="22707DF6"/>
  <w16cid:commentId w16cid:paraId="0AB70E77" w16cid:durableId="6EEF443A"/>
  <w16cid:commentId w16cid:paraId="183A159C" w16cid:durableId="4B44E7BC"/>
  <w16cid:commentId w16cid:paraId="075BADF5" w16cid:durableId="5438C6AA"/>
  <w16cid:commentId w16cid:paraId="2265BE70" w16cid:durableId="3E64EE54"/>
  <w16cid:commentId w16cid:paraId="1FB51440" w16cid:durableId="7B2A07BD"/>
  <w16cid:commentId w16cid:paraId="63D155B5" w16cid:durableId="11CB3A00"/>
  <w16cid:commentId w16cid:paraId="2790B4D6" w16cid:durableId="657C572A"/>
  <w16cid:commentId w16cid:paraId="377C3088" w16cid:durableId="7A064F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403"/>
    <w:multiLevelType w:val="hybridMultilevel"/>
    <w:tmpl w:val="6D2CB53C"/>
    <w:lvl w:ilvl="0" w:tplc="C99C1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A38BC"/>
    <w:multiLevelType w:val="hybridMultilevel"/>
    <w:tmpl w:val="40F8C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AF536"/>
    <w:multiLevelType w:val="hybridMultilevel"/>
    <w:tmpl w:val="C8805FE4"/>
    <w:lvl w:ilvl="0" w:tplc="22127C78">
      <w:start w:val="1"/>
      <w:numFmt w:val="decimal"/>
      <w:lvlText w:val="%1."/>
      <w:lvlJc w:val="left"/>
      <w:pPr>
        <w:ind w:left="360" w:hanging="360"/>
      </w:pPr>
    </w:lvl>
    <w:lvl w:ilvl="1" w:tplc="9D38DEA2">
      <w:start w:val="1"/>
      <w:numFmt w:val="lowerLetter"/>
      <w:lvlText w:val="%2."/>
      <w:lvlJc w:val="left"/>
      <w:pPr>
        <w:ind w:left="1080" w:hanging="360"/>
      </w:pPr>
    </w:lvl>
    <w:lvl w:ilvl="2" w:tplc="AC025FCE">
      <w:start w:val="1"/>
      <w:numFmt w:val="lowerRoman"/>
      <w:lvlText w:val="%3."/>
      <w:lvlJc w:val="right"/>
      <w:pPr>
        <w:ind w:left="1800" w:hanging="180"/>
      </w:pPr>
    </w:lvl>
    <w:lvl w:ilvl="3" w:tplc="FB569C7E">
      <w:start w:val="1"/>
      <w:numFmt w:val="decimal"/>
      <w:lvlText w:val="%4."/>
      <w:lvlJc w:val="left"/>
      <w:pPr>
        <w:ind w:left="2520" w:hanging="360"/>
      </w:pPr>
    </w:lvl>
    <w:lvl w:ilvl="4" w:tplc="1116D020">
      <w:start w:val="1"/>
      <w:numFmt w:val="lowerLetter"/>
      <w:lvlText w:val="%5."/>
      <w:lvlJc w:val="left"/>
      <w:pPr>
        <w:ind w:left="3240" w:hanging="360"/>
      </w:pPr>
    </w:lvl>
    <w:lvl w:ilvl="5" w:tplc="0D167124">
      <w:start w:val="1"/>
      <w:numFmt w:val="lowerRoman"/>
      <w:lvlText w:val="%6."/>
      <w:lvlJc w:val="right"/>
      <w:pPr>
        <w:ind w:left="3960" w:hanging="180"/>
      </w:pPr>
    </w:lvl>
    <w:lvl w:ilvl="6" w:tplc="15F4A7A0">
      <w:start w:val="1"/>
      <w:numFmt w:val="decimal"/>
      <w:lvlText w:val="%7."/>
      <w:lvlJc w:val="left"/>
      <w:pPr>
        <w:ind w:left="4680" w:hanging="360"/>
      </w:pPr>
    </w:lvl>
    <w:lvl w:ilvl="7" w:tplc="4BA8C81A">
      <w:start w:val="1"/>
      <w:numFmt w:val="lowerLetter"/>
      <w:lvlText w:val="%8."/>
      <w:lvlJc w:val="left"/>
      <w:pPr>
        <w:ind w:left="5400" w:hanging="360"/>
      </w:pPr>
    </w:lvl>
    <w:lvl w:ilvl="8" w:tplc="0D34CCAE">
      <w:start w:val="1"/>
      <w:numFmt w:val="lowerRoman"/>
      <w:lvlText w:val="%9."/>
      <w:lvlJc w:val="right"/>
      <w:pPr>
        <w:ind w:left="6120" w:hanging="180"/>
      </w:pPr>
    </w:lvl>
  </w:abstractNum>
  <w:abstractNum w:abstractNumId="3" w15:restartNumberingAfterBreak="0">
    <w:nsid w:val="0A4AD341"/>
    <w:multiLevelType w:val="hybridMultilevel"/>
    <w:tmpl w:val="C1D0C4D0"/>
    <w:lvl w:ilvl="0" w:tplc="DCEA8D18">
      <w:start w:val="1"/>
      <w:numFmt w:val="decimal"/>
      <w:lvlText w:val="%1."/>
      <w:lvlJc w:val="left"/>
      <w:pPr>
        <w:ind w:left="360" w:hanging="360"/>
      </w:pPr>
    </w:lvl>
    <w:lvl w:ilvl="1" w:tplc="7BC226DC">
      <w:start w:val="1"/>
      <w:numFmt w:val="lowerLetter"/>
      <w:lvlText w:val="%2."/>
      <w:lvlJc w:val="left"/>
      <w:pPr>
        <w:ind w:left="1080" w:hanging="360"/>
      </w:pPr>
    </w:lvl>
    <w:lvl w:ilvl="2" w:tplc="116821C8">
      <w:start w:val="1"/>
      <w:numFmt w:val="lowerRoman"/>
      <w:lvlText w:val="%3."/>
      <w:lvlJc w:val="right"/>
      <w:pPr>
        <w:ind w:left="1800" w:hanging="180"/>
      </w:pPr>
    </w:lvl>
    <w:lvl w:ilvl="3" w:tplc="704EFECA">
      <w:start w:val="1"/>
      <w:numFmt w:val="decimal"/>
      <w:lvlText w:val="%4."/>
      <w:lvlJc w:val="left"/>
      <w:pPr>
        <w:ind w:left="2520" w:hanging="360"/>
      </w:pPr>
    </w:lvl>
    <w:lvl w:ilvl="4" w:tplc="2B8ABB6E">
      <w:start w:val="1"/>
      <w:numFmt w:val="lowerLetter"/>
      <w:lvlText w:val="%5."/>
      <w:lvlJc w:val="left"/>
      <w:pPr>
        <w:ind w:left="3240" w:hanging="360"/>
      </w:pPr>
    </w:lvl>
    <w:lvl w:ilvl="5" w:tplc="247051F0">
      <w:start w:val="1"/>
      <w:numFmt w:val="lowerRoman"/>
      <w:lvlText w:val="%6."/>
      <w:lvlJc w:val="right"/>
      <w:pPr>
        <w:ind w:left="3960" w:hanging="180"/>
      </w:pPr>
    </w:lvl>
    <w:lvl w:ilvl="6" w:tplc="D24AEDE4">
      <w:start w:val="1"/>
      <w:numFmt w:val="decimal"/>
      <w:lvlText w:val="%7."/>
      <w:lvlJc w:val="left"/>
      <w:pPr>
        <w:ind w:left="4680" w:hanging="360"/>
      </w:pPr>
    </w:lvl>
    <w:lvl w:ilvl="7" w:tplc="E15E5AE0">
      <w:start w:val="1"/>
      <w:numFmt w:val="lowerLetter"/>
      <w:lvlText w:val="%8."/>
      <w:lvlJc w:val="left"/>
      <w:pPr>
        <w:ind w:left="5400" w:hanging="360"/>
      </w:pPr>
    </w:lvl>
    <w:lvl w:ilvl="8" w:tplc="C42A1404">
      <w:start w:val="1"/>
      <w:numFmt w:val="lowerRoman"/>
      <w:lvlText w:val="%9."/>
      <w:lvlJc w:val="right"/>
      <w:pPr>
        <w:ind w:left="6120" w:hanging="180"/>
      </w:pPr>
    </w:lvl>
  </w:abstractNum>
  <w:abstractNum w:abstractNumId="4" w15:restartNumberingAfterBreak="0">
    <w:nsid w:val="1889B01E"/>
    <w:multiLevelType w:val="hybridMultilevel"/>
    <w:tmpl w:val="FFFFFFFF"/>
    <w:lvl w:ilvl="0" w:tplc="BC7C858E">
      <w:start w:val="1"/>
      <w:numFmt w:val="bullet"/>
      <w:lvlText w:val=""/>
      <w:lvlJc w:val="left"/>
      <w:pPr>
        <w:ind w:left="720" w:hanging="360"/>
      </w:pPr>
      <w:rPr>
        <w:rFonts w:ascii="Symbol" w:hAnsi="Symbol" w:hint="default"/>
      </w:rPr>
    </w:lvl>
    <w:lvl w:ilvl="1" w:tplc="41D01266">
      <w:start w:val="1"/>
      <w:numFmt w:val="bullet"/>
      <w:lvlText w:val="o"/>
      <w:lvlJc w:val="left"/>
      <w:pPr>
        <w:ind w:left="1440" w:hanging="360"/>
      </w:pPr>
      <w:rPr>
        <w:rFonts w:ascii="Courier New" w:hAnsi="Courier New" w:hint="default"/>
      </w:rPr>
    </w:lvl>
    <w:lvl w:ilvl="2" w:tplc="31945E14">
      <w:start w:val="1"/>
      <w:numFmt w:val="bullet"/>
      <w:lvlText w:val=""/>
      <w:lvlJc w:val="left"/>
      <w:pPr>
        <w:ind w:left="2160" w:hanging="360"/>
      </w:pPr>
      <w:rPr>
        <w:rFonts w:ascii="Wingdings" w:hAnsi="Wingdings" w:hint="default"/>
      </w:rPr>
    </w:lvl>
    <w:lvl w:ilvl="3" w:tplc="8ED85A20">
      <w:start w:val="1"/>
      <w:numFmt w:val="bullet"/>
      <w:lvlText w:val=""/>
      <w:lvlJc w:val="left"/>
      <w:pPr>
        <w:ind w:left="2880" w:hanging="360"/>
      </w:pPr>
      <w:rPr>
        <w:rFonts w:ascii="Symbol" w:hAnsi="Symbol" w:hint="default"/>
      </w:rPr>
    </w:lvl>
    <w:lvl w:ilvl="4" w:tplc="06F4367E">
      <w:start w:val="1"/>
      <w:numFmt w:val="bullet"/>
      <w:lvlText w:val="o"/>
      <w:lvlJc w:val="left"/>
      <w:pPr>
        <w:ind w:left="3600" w:hanging="360"/>
      </w:pPr>
      <w:rPr>
        <w:rFonts w:ascii="Courier New" w:hAnsi="Courier New" w:hint="default"/>
      </w:rPr>
    </w:lvl>
    <w:lvl w:ilvl="5" w:tplc="011AC0F6">
      <w:start w:val="1"/>
      <w:numFmt w:val="bullet"/>
      <w:lvlText w:val=""/>
      <w:lvlJc w:val="left"/>
      <w:pPr>
        <w:ind w:left="4320" w:hanging="360"/>
      </w:pPr>
      <w:rPr>
        <w:rFonts w:ascii="Wingdings" w:hAnsi="Wingdings" w:hint="default"/>
      </w:rPr>
    </w:lvl>
    <w:lvl w:ilvl="6" w:tplc="202ED876">
      <w:start w:val="1"/>
      <w:numFmt w:val="bullet"/>
      <w:lvlText w:val=""/>
      <w:lvlJc w:val="left"/>
      <w:pPr>
        <w:ind w:left="5040" w:hanging="360"/>
      </w:pPr>
      <w:rPr>
        <w:rFonts w:ascii="Symbol" w:hAnsi="Symbol" w:hint="default"/>
      </w:rPr>
    </w:lvl>
    <w:lvl w:ilvl="7" w:tplc="E8664980">
      <w:start w:val="1"/>
      <w:numFmt w:val="bullet"/>
      <w:lvlText w:val="o"/>
      <w:lvlJc w:val="left"/>
      <w:pPr>
        <w:ind w:left="5760" w:hanging="360"/>
      </w:pPr>
      <w:rPr>
        <w:rFonts w:ascii="Courier New" w:hAnsi="Courier New" w:hint="default"/>
      </w:rPr>
    </w:lvl>
    <w:lvl w:ilvl="8" w:tplc="03E252CA">
      <w:start w:val="1"/>
      <w:numFmt w:val="bullet"/>
      <w:lvlText w:val=""/>
      <w:lvlJc w:val="left"/>
      <w:pPr>
        <w:ind w:left="6480" w:hanging="360"/>
      </w:pPr>
      <w:rPr>
        <w:rFonts w:ascii="Wingdings" w:hAnsi="Wingdings" w:hint="default"/>
      </w:rPr>
    </w:lvl>
  </w:abstractNum>
  <w:abstractNum w:abstractNumId="5" w15:restartNumberingAfterBreak="0">
    <w:nsid w:val="25033007"/>
    <w:multiLevelType w:val="hybridMultilevel"/>
    <w:tmpl w:val="D84A0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9A475A"/>
    <w:multiLevelType w:val="hybridMultilevel"/>
    <w:tmpl w:val="1A9A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C3210"/>
    <w:multiLevelType w:val="hybridMultilevel"/>
    <w:tmpl w:val="B3F8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D3684"/>
    <w:multiLevelType w:val="hybridMultilevel"/>
    <w:tmpl w:val="40F8C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4E0598"/>
    <w:multiLevelType w:val="hybridMultilevel"/>
    <w:tmpl w:val="C472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01C00"/>
    <w:multiLevelType w:val="hybridMultilevel"/>
    <w:tmpl w:val="CB9A7972"/>
    <w:lvl w:ilvl="0" w:tplc="AE78AA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20E07"/>
    <w:multiLevelType w:val="hybridMultilevel"/>
    <w:tmpl w:val="15388B9C"/>
    <w:lvl w:ilvl="0" w:tplc="64847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44361A"/>
    <w:multiLevelType w:val="hybridMultilevel"/>
    <w:tmpl w:val="40F8C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B22186"/>
    <w:multiLevelType w:val="hybridMultilevel"/>
    <w:tmpl w:val="B8CE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15074"/>
    <w:multiLevelType w:val="hybridMultilevel"/>
    <w:tmpl w:val="8DEC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1A25E"/>
    <w:multiLevelType w:val="hybridMultilevel"/>
    <w:tmpl w:val="EDCC5F98"/>
    <w:lvl w:ilvl="0" w:tplc="D15A1B9E">
      <w:start w:val="1"/>
      <w:numFmt w:val="decimal"/>
      <w:lvlText w:val="%1."/>
      <w:lvlJc w:val="left"/>
      <w:pPr>
        <w:ind w:left="360" w:hanging="360"/>
      </w:pPr>
    </w:lvl>
    <w:lvl w:ilvl="1" w:tplc="DCFEB740">
      <w:start w:val="1"/>
      <w:numFmt w:val="lowerLetter"/>
      <w:lvlText w:val="%2."/>
      <w:lvlJc w:val="left"/>
      <w:pPr>
        <w:ind w:left="1080" w:hanging="360"/>
      </w:pPr>
    </w:lvl>
    <w:lvl w:ilvl="2" w:tplc="B672DF26">
      <w:start w:val="1"/>
      <w:numFmt w:val="lowerRoman"/>
      <w:lvlText w:val="%3."/>
      <w:lvlJc w:val="right"/>
      <w:pPr>
        <w:ind w:left="1800" w:hanging="180"/>
      </w:pPr>
    </w:lvl>
    <w:lvl w:ilvl="3" w:tplc="4A14539E">
      <w:start w:val="1"/>
      <w:numFmt w:val="decimal"/>
      <w:lvlText w:val="%4."/>
      <w:lvlJc w:val="left"/>
      <w:pPr>
        <w:ind w:left="2520" w:hanging="360"/>
      </w:pPr>
    </w:lvl>
    <w:lvl w:ilvl="4" w:tplc="521082D8">
      <w:start w:val="1"/>
      <w:numFmt w:val="lowerLetter"/>
      <w:lvlText w:val="%5."/>
      <w:lvlJc w:val="left"/>
      <w:pPr>
        <w:ind w:left="3240" w:hanging="360"/>
      </w:pPr>
    </w:lvl>
    <w:lvl w:ilvl="5" w:tplc="05CCE6AC">
      <w:start w:val="1"/>
      <w:numFmt w:val="lowerRoman"/>
      <w:lvlText w:val="%6."/>
      <w:lvlJc w:val="right"/>
      <w:pPr>
        <w:ind w:left="3960" w:hanging="180"/>
      </w:pPr>
    </w:lvl>
    <w:lvl w:ilvl="6" w:tplc="F89E799E">
      <w:start w:val="1"/>
      <w:numFmt w:val="decimal"/>
      <w:lvlText w:val="%7."/>
      <w:lvlJc w:val="left"/>
      <w:pPr>
        <w:ind w:left="4680" w:hanging="360"/>
      </w:pPr>
    </w:lvl>
    <w:lvl w:ilvl="7" w:tplc="3DFC4FBE">
      <w:start w:val="1"/>
      <w:numFmt w:val="lowerLetter"/>
      <w:lvlText w:val="%8."/>
      <w:lvlJc w:val="left"/>
      <w:pPr>
        <w:ind w:left="5400" w:hanging="360"/>
      </w:pPr>
    </w:lvl>
    <w:lvl w:ilvl="8" w:tplc="824AB2A8">
      <w:start w:val="1"/>
      <w:numFmt w:val="lowerRoman"/>
      <w:lvlText w:val="%9."/>
      <w:lvlJc w:val="right"/>
      <w:pPr>
        <w:ind w:left="6120" w:hanging="180"/>
      </w:pPr>
    </w:lvl>
  </w:abstractNum>
  <w:abstractNum w:abstractNumId="16" w15:restartNumberingAfterBreak="0">
    <w:nsid w:val="675C0384"/>
    <w:multiLevelType w:val="hybridMultilevel"/>
    <w:tmpl w:val="1D02592E"/>
    <w:lvl w:ilvl="0" w:tplc="C1960C66">
      <w:start w:val="1"/>
      <w:numFmt w:val="decimal"/>
      <w:lvlText w:val="%1."/>
      <w:lvlJc w:val="left"/>
      <w:pPr>
        <w:ind w:left="360" w:hanging="360"/>
      </w:pPr>
    </w:lvl>
    <w:lvl w:ilvl="1" w:tplc="FE3600E0">
      <w:start w:val="1"/>
      <w:numFmt w:val="lowerLetter"/>
      <w:lvlText w:val="%2."/>
      <w:lvlJc w:val="left"/>
      <w:pPr>
        <w:ind w:left="1080" w:hanging="360"/>
      </w:pPr>
    </w:lvl>
    <w:lvl w:ilvl="2" w:tplc="F6C0D22A">
      <w:start w:val="1"/>
      <w:numFmt w:val="lowerRoman"/>
      <w:lvlText w:val="%3."/>
      <w:lvlJc w:val="right"/>
      <w:pPr>
        <w:ind w:left="1800" w:hanging="180"/>
      </w:pPr>
    </w:lvl>
    <w:lvl w:ilvl="3" w:tplc="376CAEE6">
      <w:start w:val="1"/>
      <w:numFmt w:val="decimal"/>
      <w:lvlText w:val="%4."/>
      <w:lvlJc w:val="left"/>
      <w:pPr>
        <w:ind w:left="2520" w:hanging="360"/>
      </w:pPr>
    </w:lvl>
    <w:lvl w:ilvl="4" w:tplc="2708E968">
      <w:start w:val="1"/>
      <w:numFmt w:val="lowerLetter"/>
      <w:lvlText w:val="%5."/>
      <w:lvlJc w:val="left"/>
      <w:pPr>
        <w:ind w:left="3240" w:hanging="360"/>
      </w:pPr>
    </w:lvl>
    <w:lvl w:ilvl="5" w:tplc="E0BC3E70">
      <w:start w:val="1"/>
      <w:numFmt w:val="lowerRoman"/>
      <w:lvlText w:val="%6."/>
      <w:lvlJc w:val="right"/>
      <w:pPr>
        <w:ind w:left="3960" w:hanging="180"/>
      </w:pPr>
    </w:lvl>
    <w:lvl w:ilvl="6" w:tplc="97CC1AB8">
      <w:start w:val="1"/>
      <w:numFmt w:val="decimal"/>
      <w:lvlText w:val="%7."/>
      <w:lvlJc w:val="left"/>
      <w:pPr>
        <w:ind w:left="4680" w:hanging="360"/>
      </w:pPr>
    </w:lvl>
    <w:lvl w:ilvl="7" w:tplc="8DA0CF10">
      <w:start w:val="1"/>
      <w:numFmt w:val="lowerLetter"/>
      <w:lvlText w:val="%8."/>
      <w:lvlJc w:val="left"/>
      <w:pPr>
        <w:ind w:left="5400" w:hanging="360"/>
      </w:pPr>
    </w:lvl>
    <w:lvl w:ilvl="8" w:tplc="37843556">
      <w:start w:val="1"/>
      <w:numFmt w:val="lowerRoman"/>
      <w:lvlText w:val="%9."/>
      <w:lvlJc w:val="right"/>
      <w:pPr>
        <w:ind w:left="6120" w:hanging="180"/>
      </w:pPr>
    </w:lvl>
  </w:abstractNum>
  <w:abstractNum w:abstractNumId="17" w15:restartNumberingAfterBreak="0">
    <w:nsid w:val="6F462CB2"/>
    <w:multiLevelType w:val="hybridMultilevel"/>
    <w:tmpl w:val="B72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61171"/>
    <w:multiLevelType w:val="hybridMultilevel"/>
    <w:tmpl w:val="C018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953CE"/>
    <w:multiLevelType w:val="hybridMultilevel"/>
    <w:tmpl w:val="599408E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D6513"/>
    <w:multiLevelType w:val="hybridMultilevel"/>
    <w:tmpl w:val="CCE2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A4BE2"/>
    <w:multiLevelType w:val="hybridMultilevel"/>
    <w:tmpl w:val="DF12603E"/>
    <w:lvl w:ilvl="0" w:tplc="FE3E39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AD6995"/>
    <w:multiLevelType w:val="hybridMultilevel"/>
    <w:tmpl w:val="9A40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702625">
    <w:abstractNumId w:val="15"/>
  </w:num>
  <w:num w:numId="2" w16cid:durableId="585699185">
    <w:abstractNumId w:val="2"/>
  </w:num>
  <w:num w:numId="3" w16cid:durableId="403382371">
    <w:abstractNumId w:val="3"/>
  </w:num>
  <w:num w:numId="4" w16cid:durableId="421532814">
    <w:abstractNumId w:val="16"/>
  </w:num>
  <w:num w:numId="5" w16cid:durableId="1233733967">
    <w:abstractNumId w:val="11"/>
  </w:num>
  <w:num w:numId="6" w16cid:durableId="1076241000">
    <w:abstractNumId w:val="10"/>
  </w:num>
  <w:num w:numId="7" w16cid:durableId="1198422218">
    <w:abstractNumId w:val="7"/>
  </w:num>
  <w:num w:numId="8" w16cid:durableId="2085643690">
    <w:abstractNumId w:val="20"/>
  </w:num>
  <w:num w:numId="9" w16cid:durableId="202255137">
    <w:abstractNumId w:val="14"/>
  </w:num>
  <w:num w:numId="10" w16cid:durableId="2022850623">
    <w:abstractNumId w:val="22"/>
  </w:num>
  <w:num w:numId="11" w16cid:durableId="1801874054">
    <w:abstractNumId w:val="17"/>
  </w:num>
  <w:num w:numId="12" w16cid:durableId="1617129658">
    <w:abstractNumId w:val="13"/>
  </w:num>
  <w:num w:numId="13" w16cid:durableId="1809660880">
    <w:abstractNumId w:val="9"/>
  </w:num>
  <w:num w:numId="14" w16cid:durableId="1505632942">
    <w:abstractNumId w:val="6"/>
  </w:num>
  <w:num w:numId="15" w16cid:durableId="1226526557">
    <w:abstractNumId w:val="19"/>
  </w:num>
  <w:num w:numId="16" w16cid:durableId="1427725532">
    <w:abstractNumId w:val="4"/>
  </w:num>
  <w:num w:numId="17" w16cid:durableId="17925487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6068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0580196">
    <w:abstractNumId w:val="5"/>
  </w:num>
  <w:num w:numId="20" w16cid:durableId="1120104895">
    <w:abstractNumId w:val="18"/>
  </w:num>
  <w:num w:numId="21" w16cid:durableId="1057895872">
    <w:abstractNumId w:val="12"/>
  </w:num>
  <w:num w:numId="22" w16cid:durableId="1085497475">
    <w:abstractNumId w:val="1"/>
  </w:num>
  <w:num w:numId="23" w16cid:durableId="631446065">
    <w:abstractNumId w:val="8"/>
  </w:num>
  <w:num w:numId="24" w16cid:durableId="1459295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packman@herrerainc.com">
    <w15:presenceInfo w15:providerId="AD" w15:userId="S::urn:spo:guest#jpackman@herrerainc.com::"/>
  </w15:person>
  <w15:person w15:author="jessica.huybregts@seattle.gov">
    <w15:presenceInfo w15:providerId="AD" w15:userId="S::urn:spo:guest#jessica.huybregts@seattle.gov::"/>
  </w15:person>
  <w15:person w15:author="emackiewicz@cob.org">
    <w15:presenceInfo w15:providerId="AD" w15:userId="S::urn:spo:guest#emackiewicz@cob.org::"/>
  </w15:person>
  <w15:person w15:author="Larry Schaffner">
    <w15:presenceInfo w15:providerId="AD" w15:userId="S::schaffl@co.thurston.wa.us::7ec3af17-8736-47dd-9af8-06059cdad5e9"/>
  </w15:person>
  <w15:person w15:author="Chakong Thao">
    <w15:presenceInfo w15:providerId="AD" w15:userId="S::cthao@co.skagit.wa.us::bd5646a6-98d6-44e7-9b1c-0c16c8bbf497"/>
  </w15:person>
  <w15:person w15:author="morr461@ecy.wa.gov">
    <w15:presenceInfo w15:providerId="AD" w15:userId="S::urn:spo:guest#morr461@ecy.wa.gov::"/>
  </w15:person>
  <w15:person w15:author="smccleary@ci.olympia.wa.us">
    <w15:presenceInfo w15:providerId="AD" w15:userId="S::urn:spo:guest#smccleary@ci.olympia.w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A0"/>
    <w:rsid w:val="0000201E"/>
    <w:rsid w:val="00003517"/>
    <w:rsid w:val="000073D5"/>
    <w:rsid w:val="00007F99"/>
    <w:rsid w:val="00013DEA"/>
    <w:rsid w:val="00014F67"/>
    <w:rsid w:val="00015DBB"/>
    <w:rsid w:val="00021FCF"/>
    <w:rsid w:val="00022FC6"/>
    <w:rsid w:val="0002358E"/>
    <w:rsid w:val="0002710C"/>
    <w:rsid w:val="00027F0D"/>
    <w:rsid w:val="00030E03"/>
    <w:rsid w:val="000324B6"/>
    <w:rsid w:val="0003599F"/>
    <w:rsid w:val="00040A4D"/>
    <w:rsid w:val="00041690"/>
    <w:rsid w:val="00043E27"/>
    <w:rsid w:val="0004662F"/>
    <w:rsid w:val="00047831"/>
    <w:rsid w:val="00055C6F"/>
    <w:rsid w:val="00055D78"/>
    <w:rsid w:val="00060EE3"/>
    <w:rsid w:val="000616BD"/>
    <w:rsid w:val="00067B91"/>
    <w:rsid w:val="00075808"/>
    <w:rsid w:val="000820A9"/>
    <w:rsid w:val="000847B9"/>
    <w:rsid w:val="00092165"/>
    <w:rsid w:val="000922AC"/>
    <w:rsid w:val="000A76E4"/>
    <w:rsid w:val="000B1F99"/>
    <w:rsid w:val="000B34A5"/>
    <w:rsid w:val="000B3939"/>
    <w:rsid w:val="000B6787"/>
    <w:rsid w:val="000C114A"/>
    <w:rsid w:val="000C31B9"/>
    <w:rsid w:val="000C495A"/>
    <w:rsid w:val="000C527F"/>
    <w:rsid w:val="000C6AA8"/>
    <w:rsid w:val="000D379A"/>
    <w:rsid w:val="000D5BB9"/>
    <w:rsid w:val="000D6B29"/>
    <w:rsid w:val="000D7BB8"/>
    <w:rsid w:val="000E3BFA"/>
    <w:rsid w:val="000E52D3"/>
    <w:rsid w:val="000F2CA1"/>
    <w:rsid w:val="000F3CC0"/>
    <w:rsid w:val="000F4405"/>
    <w:rsid w:val="000F44AB"/>
    <w:rsid w:val="000F486A"/>
    <w:rsid w:val="00100209"/>
    <w:rsid w:val="001033A1"/>
    <w:rsid w:val="00107391"/>
    <w:rsid w:val="0010767E"/>
    <w:rsid w:val="00107B4C"/>
    <w:rsid w:val="00113918"/>
    <w:rsid w:val="00113A24"/>
    <w:rsid w:val="00113C56"/>
    <w:rsid w:val="001149D6"/>
    <w:rsid w:val="00117873"/>
    <w:rsid w:val="00123E8C"/>
    <w:rsid w:val="0013241C"/>
    <w:rsid w:val="0013547B"/>
    <w:rsid w:val="001427A2"/>
    <w:rsid w:val="00144322"/>
    <w:rsid w:val="00155D2E"/>
    <w:rsid w:val="00161AD0"/>
    <w:rsid w:val="00161B4D"/>
    <w:rsid w:val="00162E92"/>
    <w:rsid w:val="0016432A"/>
    <w:rsid w:val="00166F6E"/>
    <w:rsid w:val="0016768C"/>
    <w:rsid w:val="00167E1D"/>
    <w:rsid w:val="00174ACC"/>
    <w:rsid w:val="00183536"/>
    <w:rsid w:val="0018364F"/>
    <w:rsid w:val="00184DD6"/>
    <w:rsid w:val="0018590E"/>
    <w:rsid w:val="0018641F"/>
    <w:rsid w:val="00187E74"/>
    <w:rsid w:val="00192767"/>
    <w:rsid w:val="001A107A"/>
    <w:rsid w:val="001A2BC2"/>
    <w:rsid w:val="001A5649"/>
    <w:rsid w:val="001A5FF4"/>
    <w:rsid w:val="001A7FBC"/>
    <w:rsid w:val="001B2AFE"/>
    <w:rsid w:val="001B475E"/>
    <w:rsid w:val="001B5CCD"/>
    <w:rsid w:val="001B71C3"/>
    <w:rsid w:val="001C17DE"/>
    <w:rsid w:val="001C768B"/>
    <w:rsid w:val="001D2841"/>
    <w:rsid w:val="001D2A14"/>
    <w:rsid w:val="001D4457"/>
    <w:rsid w:val="001E0677"/>
    <w:rsid w:val="001E241B"/>
    <w:rsid w:val="001E373B"/>
    <w:rsid w:val="001E6F9C"/>
    <w:rsid w:val="001F753B"/>
    <w:rsid w:val="00204235"/>
    <w:rsid w:val="00205760"/>
    <w:rsid w:val="00205E89"/>
    <w:rsid w:val="00213D5A"/>
    <w:rsid w:val="00215384"/>
    <w:rsid w:val="00216332"/>
    <w:rsid w:val="0021706D"/>
    <w:rsid w:val="002226F8"/>
    <w:rsid w:val="00222D67"/>
    <w:rsid w:val="002260D9"/>
    <w:rsid w:val="0022628F"/>
    <w:rsid w:val="00231333"/>
    <w:rsid w:val="002330DD"/>
    <w:rsid w:val="00233DD9"/>
    <w:rsid w:val="00235C6B"/>
    <w:rsid w:val="002446D4"/>
    <w:rsid w:val="00250444"/>
    <w:rsid w:val="00253D6F"/>
    <w:rsid w:val="00263A47"/>
    <w:rsid w:val="002652F7"/>
    <w:rsid w:val="00271C9C"/>
    <w:rsid w:val="00272993"/>
    <w:rsid w:val="002741CF"/>
    <w:rsid w:val="00276DA8"/>
    <w:rsid w:val="00277951"/>
    <w:rsid w:val="002944B7"/>
    <w:rsid w:val="00295BDC"/>
    <w:rsid w:val="00296389"/>
    <w:rsid w:val="002A0525"/>
    <w:rsid w:val="002A1E34"/>
    <w:rsid w:val="002A5D5A"/>
    <w:rsid w:val="002B09D7"/>
    <w:rsid w:val="002B341A"/>
    <w:rsid w:val="002B4AE3"/>
    <w:rsid w:val="002C0912"/>
    <w:rsid w:val="002C473E"/>
    <w:rsid w:val="002C4F6F"/>
    <w:rsid w:val="002C64A7"/>
    <w:rsid w:val="002C7FF5"/>
    <w:rsid w:val="002D0EF8"/>
    <w:rsid w:val="002D3646"/>
    <w:rsid w:val="002D4A59"/>
    <w:rsid w:val="002D5D3A"/>
    <w:rsid w:val="002D624A"/>
    <w:rsid w:val="002E0831"/>
    <w:rsid w:val="002E1727"/>
    <w:rsid w:val="002F03DC"/>
    <w:rsid w:val="002F2BE8"/>
    <w:rsid w:val="002F5389"/>
    <w:rsid w:val="002F68E4"/>
    <w:rsid w:val="003006B9"/>
    <w:rsid w:val="00305B2F"/>
    <w:rsid w:val="0031051F"/>
    <w:rsid w:val="00315095"/>
    <w:rsid w:val="0032696B"/>
    <w:rsid w:val="00326A91"/>
    <w:rsid w:val="003302EB"/>
    <w:rsid w:val="00331296"/>
    <w:rsid w:val="00341B20"/>
    <w:rsid w:val="00344705"/>
    <w:rsid w:val="003458EB"/>
    <w:rsid w:val="00345E95"/>
    <w:rsid w:val="00354566"/>
    <w:rsid w:val="00360961"/>
    <w:rsid w:val="003650D0"/>
    <w:rsid w:val="00366FAC"/>
    <w:rsid w:val="003670E6"/>
    <w:rsid w:val="003809AE"/>
    <w:rsid w:val="00381967"/>
    <w:rsid w:val="0038689C"/>
    <w:rsid w:val="003A0351"/>
    <w:rsid w:val="003A3AFB"/>
    <w:rsid w:val="003A5E5C"/>
    <w:rsid w:val="003A6506"/>
    <w:rsid w:val="003A67A7"/>
    <w:rsid w:val="003B5F8A"/>
    <w:rsid w:val="003C1C09"/>
    <w:rsid w:val="003C2290"/>
    <w:rsid w:val="003C66BB"/>
    <w:rsid w:val="003C6B88"/>
    <w:rsid w:val="003C79CB"/>
    <w:rsid w:val="003E0FFB"/>
    <w:rsid w:val="003E5EB3"/>
    <w:rsid w:val="003E6759"/>
    <w:rsid w:val="003E7520"/>
    <w:rsid w:val="003E7EC2"/>
    <w:rsid w:val="003F07C0"/>
    <w:rsid w:val="003F085B"/>
    <w:rsid w:val="003F13A1"/>
    <w:rsid w:val="003F4D27"/>
    <w:rsid w:val="00402FF1"/>
    <w:rsid w:val="004043D2"/>
    <w:rsid w:val="00404962"/>
    <w:rsid w:val="00405CFD"/>
    <w:rsid w:val="004106F0"/>
    <w:rsid w:val="00430BAC"/>
    <w:rsid w:val="004314F2"/>
    <w:rsid w:val="00431E58"/>
    <w:rsid w:val="004321E2"/>
    <w:rsid w:val="00435A31"/>
    <w:rsid w:val="00436702"/>
    <w:rsid w:val="004503B7"/>
    <w:rsid w:val="004532C5"/>
    <w:rsid w:val="00454994"/>
    <w:rsid w:val="004557F3"/>
    <w:rsid w:val="00456036"/>
    <w:rsid w:val="00456CDB"/>
    <w:rsid w:val="00462BE5"/>
    <w:rsid w:val="00463552"/>
    <w:rsid w:val="004638B4"/>
    <w:rsid w:val="00464758"/>
    <w:rsid w:val="00466A49"/>
    <w:rsid w:val="00470125"/>
    <w:rsid w:val="0047689F"/>
    <w:rsid w:val="00477231"/>
    <w:rsid w:val="00477683"/>
    <w:rsid w:val="00482557"/>
    <w:rsid w:val="00482EE4"/>
    <w:rsid w:val="00487C5E"/>
    <w:rsid w:val="004900D1"/>
    <w:rsid w:val="004A0563"/>
    <w:rsid w:val="004A4D2D"/>
    <w:rsid w:val="004A5541"/>
    <w:rsid w:val="004A597B"/>
    <w:rsid w:val="004B3E4D"/>
    <w:rsid w:val="004B5887"/>
    <w:rsid w:val="004B751D"/>
    <w:rsid w:val="004C4065"/>
    <w:rsid w:val="004C44A3"/>
    <w:rsid w:val="004D35DE"/>
    <w:rsid w:val="004D658B"/>
    <w:rsid w:val="004D7E41"/>
    <w:rsid w:val="004E2CC9"/>
    <w:rsid w:val="004E2F09"/>
    <w:rsid w:val="005051C0"/>
    <w:rsid w:val="005110E2"/>
    <w:rsid w:val="00511F83"/>
    <w:rsid w:val="00516CFB"/>
    <w:rsid w:val="005213C1"/>
    <w:rsid w:val="0052722E"/>
    <w:rsid w:val="0053137D"/>
    <w:rsid w:val="00532AAC"/>
    <w:rsid w:val="00533C2C"/>
    <w:rsid w:val="00537E8E"/>
    <w:rsid w:val="005405AB"/>
    <w:rsid w:val="00542BC9"/>
    <w:rsid w:val="005442FC"/>
    <w:rsid w:val="00555DB1"/>
    <w:rsid w:val="00556BD6"/>
    <w:rsid w:val="00557CA5"/>
    <w:rsid w:val="00560144"/>
    <w:rsid w:val="00564110"/>
    <w:rsid w:val="00571271"/>
    <w:rsid w:val="00573D2C"/>
    <w:rsid w:val="00575570"/>
    <w:rsid w:val="00580E1B"/>
    <w:rsid w:val="00593264"/>
    <w:rsid w:val="005A033D"/>
    <w:rsid w:val="005A0B6E"/>
    <w:rsid w:val="005A1B77"/>
    <w:rsid w:val="005B00F5"/>
    <w:rsid w:val="005B3180"/>
    <w:rsid w:val="005B755B"/>
    <w:rsid w:val="005C2AB0"/>
    <w:rsid w:val="005C3715"/>
    <w:rsid w:val="005C44D0"/>
    <w:rsid w:val="005D3EFE"/>
    <w:rsid w:val="005E49E5"/>
    <w:rsid w:val="005F3F6E"/>
    <w:rsid w:val="005F59AF"/>
    <w:rsid w:val="005F5B66"/>
    <w:rsid w:val="00601595"/>
    <w:rsid w:val="006033E0"/>
    <w:rsid w:val="00606EE3"/>
    <w:rsid w:val="00610CDB"/>
    <w:rsid w:val="006132AA"/>
    <w:rsid w:val="00613F90"/>
    <w:rsid w:val="00615A10"/>
    <w:rsid w:val="00619212"/>
    <w:rsid w:val="0062035E"/>
    <w:rsid w:val="00621AF7"/>
    <w:rsid w:val="00622110"/>
    <w:rsid w:val="006300AA"/>
    <w:rsid w:val="00632854"/>
    <w:rsid w:val="00632EC5"/>
    <w:rsid w:val="00633023"/>
    <w:rsid w:val="00633B26"/>
    <w:rsid w:val="00636944"/>
    <w:rsid w:val="00636BD4"/>
    <w:rsid w:val="0064050E"/>
    <w:rsid w:val="00641415"/>
    <w:rsid w:val="00644159"/>
    <w:rsid w:val="00645104"/>
    <w:rsid w:val="00646899"/>
    <w:rsid w:val="0064781B"/>
    <w:rsid w:val="0065342A"/>
    <w:rsid w:val="00654479"/>
    <w:rsid w:val="00661ADC"/>
    <w:rsid w:val="006620BC"/>
    <w:rsid w:val="00672416"/>
    <w:rsid w:val="00681201"/>
    <w:rsid w:val="0068204D"/>
    <w:rsid w:val="00682507"/>
    <w:rsid w:val="00683046"/>
    <w:rsid w:val="00686847"/>
    <w:rsid w:val="00690DBD"/>
    <w:rsid w:val="00692E71"/>
    <w:rsid w:val="006A0432"/>
    <w:rsid w:val="006A7885"/>
    <w:rsid w:val="006B2831"/>
    <w:rsid w:val="006B49AB"/>
    <w:rsid w:val="006B645F"/>
    <w:rsid w:val="006B690B"/>
    <w:rsid w:val="006C2049"/>
    <w:rsid w:val="006D2C69"/>
    <w:rsid w:val="006D311D"/>
    <w:rsid w:val="006D3D0A"/>
    <w:rsid w:val="006D5B1A"/>
    <w:rsid w:val="006D7FA1"/>
    <w:rsid w:val="006E52E5"/>
    <w:rsid w:val="006E61BD"/>
    <w:rsid w:val="006E6FA0"/>
    <w:rsid w:val="006F0EF6"/>
    <w:rsid w:val="006F2C52"/>
    <w:rsid w:val="006F3128"/>
    <w:rsid w:val="006F54F1"/>
    <w:rsid w:val="006F6612"/>
    <w:rsid w:val="006F69A3"/>
    <w:rsid w:val="006F7E51"/>
    <w:rsid w:val="00702E9F"/>
    <w:rsid w:val="00703931"/>
    <w:rsid w:val="00704964"/>
    <w:rsid w:val="007102D0"/>
    <w:rsid w:val="00712747"/>
    <w:rsid w:val="00713FCE"/>
    <w:rsid w:val="007210F3"/>
    <w:rsid w:val="0072393A"/>
    <w:rsid w:val="00724F7E"/>
    <w:rsid w:val="007262BB"/>
    <w:rsid w:val="00726849"/>
    <w:rsid w:val="00732C8D"/>
    <w:rsid w:val="007355E8"/>
    <w:rsid w:val="00740BDC"/>
    <w:rsid w:val="007464E8"/>
    <w:rsid w:val="00750DC8"/>
    <w:rsid w:val="00752CC2"/>
    <w:rsid w:val="00753996"/>
    <w:rsid w:val="007541F7"/>
    <w:rsid w:val="00761616"/>
    <w:rsid w:val="0076166F"/>
    <w:rsid w:val="00761A56"/>
    <w:rsid w:val="0077024A"/>
    <w:rsid w:val="00770496"/>
    <w:rsid w:val="0077120E"/>
    <w:rsid w:val="007721CD"/>
    <w:rsid w:val="007737FF"/>
    <w:rsid w:val="00774992"/>
    <w:rsid w:val="00774BA3"/>
    <w:rsid w:val="00774C1A"/>
    <w:rsid w:val="00776122"/>
    <w:rsid w:val="00776337"/>
    <w:rsid w:val="00786FEC"/>
    <w:rsid w:val="0079197C"/>
    <w:rsid w:val="0079329D"/>
    <w:rsid w:val="007977A6"/>
    <w:rsid w:val="00797F63"/>
    <w:rsid w:val="007A2989"/>
    <w:rsid w:val="007A4922"/>
    <w:rsid w:val="007B05E6"/>
    <w:rsid w:val="007B2B17"/>
    <w:rsid w:val="007B3150"/>
    <w:rsid w:val="007B3FAC"/>
    <w:rsid w:val="007C3F68"/>
    <w:rsid w:val="007C4467"/>
    <w:rsid w:val="007C46DC"/>
    <w:rsid w:val="007C7C65"/>
    <w:rsid w:val="007D3F01"/>
    <w:rsid w:val="007D50A6"/>
    <w:rsid w:val="007E0075"/>
    <w:rsid w:val="007E050E"/>
    <w:rsid w:val="007E1B96"/>
    <w:rsid w:val="007E5406"/>
    <w:rsid w:val="007E614F"/>
    <w:rsid w:val="007F22C8"/>
    <w:rsid w:val="007F4898"/>
    <w:rsid w:val="00800967"/>
    <w:rsid w:val="00802083"/>
    <w:rsid w:val="00804DF3"/>
    <w:rsid w:val="0080681F"/>
    <w:rsid w:val="0081384E"/>
    <w:rsid w:val="00813FA0"/>
    <w:rsid w:val="00816299"/>
    <w:rsid w:val="00817CB0"/>
    <w:rsid w:val="008220B6"/>
    <w:rsid w:val="008416F7"/>
    <w:rsid w:val="0084209B"/>
    <w:rsid w:val="00842CCC"/>
    <w:rsid w:val="0084461C"/>
    <w:rsid w:val="00846B89"/>
    <w:rsid w:val="00847BD9"/>
    <w:rsid w:val="00851F34"/>
    <w:rsid w:val="008527BA"/>
    <w:rsid w:val="0085666F"/>
    <w:rsid w:val="00860D8A"/>
    <w:rsid w:val="00862DE3"/>
    <w:rsid w:val="0086380B"/>
    <w:rsid w:val="00866CCC"/>
    <w:rsid w:val="008670E4"/>
    <w:rsid w:val="008768A8"/>
    <w:rsid w:val="0088154C"/>
    <w:rsid w:val="00887DB6"/>
    <w:rsid w:val="00891852"/>
    <w:rsid w:val="00894DFA"/>
    <w:rsid w:val="0089552C"/>
    <w:rsid w:val="008968C8"/>
    <w:rsid w:val="00896FF4"/>
    <w:rsid w:val="008A2E27"/>
    <w:rsid w:val="008A5B21"/>
    <w:rsid w:val="008B0472"/>
    <w:rsid w:val="008C3899"/>
    <w:rsid w:val="008C69A2"/>
    <w:rsid w:val="008C705C"/>
    <w:rsid w:val="008D1C1F"/>
    <w:rsid w:val="008D42B3"/>
    <w:rsid w:val="008D4B6E"/>
    <w:rsid w:val="008D53B3"/>
    <w:rsid w:val="008E52F5"/>
    <w:rsid w:val="008E75D5"/>
    <w:rsid w:val="008F3E6A"/>
    <w:rsid w:val="008F5120"/>
    <w:rsid w:val="0090211B"/>
    <w:rsid w:val="00904E29"/>
    <w:rsid w:val="0091062A"/>
    <w:rsid w:val="009159E9"/>
    <w:rsid w:val="00916A7A"/>
    <w:rsid w:val="00917C1F"/>
    <w:rsid w:val="00920B9E"/>
    <w:rsid w:val="0092140E"/>
    <w:rsid w:val="00922074"/>
    <w:rsid w:val="0092500B"/>
    <w:rsid w:val="00925D1A"/>
    <w:rsid w:val="009260BD"/>
    <w:rsid w:val="00933C9E"/>
    <w:rsid w:val="00936C23"/>
    <w:rsid w:val="009408AD"/>
    <w:rsid w:val="009441AA"/>
    <w:rsid w:val="00947EA2"/>
    <w:rsid w:val="00952546"/>
    <w:rsid w:val="00952B9B"/>
    <w:rsid w:val="0095444B"/>
    <w:rsid w:val="00955FBF"/>
    <w:rsid w:val="00957D32"/>
    <w:rsid w:val="00960CFD"/>
    <w:rsid w:val="0096580C"/>
    <w:rsid w:val="009721EB"/>
    <w:rsid w:val="009732B0"/>
    <w:rsid w:val="009854E8"/>
    <w:rsid w:val="009A326A"/>
    <w:rsid w:val="009A43DB"/>
    <w:rsid w:val="009B2C3A"/>
    <w:rsid w:val="009B35EA"/>
    <w:rsid w:val="009B3ECD"/>
    <w:rsid w:val="009B48F9"/>
    <w:rsid w:val="009B4FB7"/>
    <w:rsid w:val="009B60DB"/>
    <w:rsid w:val="009B70BF"/>
    <w:rsid w:val="009B71BC"/>
    <w:rsid w:val="009C101E"/>
    <w:rsid w:val="009C124B"/>
    <w:rsid w:val="009C619A"/>
    <w:rsid w:val="009D2C8B"/>
    <w:rsid w:val="009D2F67"/>
    <w:rsid w:val="009D55D3"/>
    <w:rsid w:val="009D5E3C"/>
    <w:rsid w:val="009E0EAD"/>
    <w:rsid w:val="009E1BC7"/>
    <w:rsid w:val="009E59DE"/>
    <w:rsid w:val="009F7DE2"/>
    <w:rsid w:val="00A02E7E"/>
    <w:rsid w:val="00A03272"/>
    <w:rsid w:val="00A035C5"/>
    <w:rsid w:val="00A045F1"/>
    <w:rsid w:val="00A0585F"/>
    <w:rsid w:val="00A06BEE"/>
    <w:rsid w:val="00A11981"/>
    <w:rsid w:val="00A129AD"/>
    <w:rsid w:val="00A12C5B"/>
    <w:rsid w:val="00A17372"/>
    <w:rsid w:val="00A17A8E"/>
    <w:rsid w:val="00A17D7C"/>
    <w:rsid w:val="00A20535"/>
    <w:rsid w:val="00A23D47"/>
    <w:rsid w:val="00A30B71"/>
    <w:rsid w:val="00A32C78"/>
    <w:rsid w:val="00A342F7"/>
    <w:rsid w:val="00A51C4E"/>
    <w:rsid w:val="00A52BB8"/>
    <w:rsid w:val="00A532D8"/>
    <w:rsid w:val="00A56A70"/>
    <w:rsid w:val="00A61547"/>
    <w:rsid w:val="00A62606"/>
    <w:rsid w:val="00A63363"/>
    <w:rsid w:val="00A63946"/>
    <w:rsid w:val="00A700FB"/>
    <w:rsid w:val="00A70436"/>
    <w:rsid w:val="00A76277"/>
    <w:rsid w:val="00A80B49"/>
    <w:rsid w:val="00A86B8E"/>
    <w:rsid w:val="00A9090B"/>
    <w:rsid w:val="00A9236D"/>
    <w:rsid w:val="00A96E7D"/>
    <w:rsid w:val="00AA0724"/>
    <w:rsid w:val="00AA4EA0"/>
    <w:rsid w:val="00AA6178"/>
    <w:rsid w:val="00AA6523"/>
    <w:rsid w:val="00AA7DE2"/>
    <w:rsid w:val="00AA7E8B"/>
    <w:rsid w:val="00AB6B73"/>
    <w:rsid w:val="00AC4BEA"/>
    <w:rsid w:val="00AD2414"/>
    <w:rsid w:val="00AD2C86"/>
    <w:rsid w:val="00AD7F36"/>
    <w:rsid w:val="00AE083E"/>
    <w:rsid w:val="00AE0946"/>
    <w:rsid w:val="00AE2243"/>
    <w:rsid w:val="00AE44A1"/>
    <w:rsid w:val="00AE5105"/>
    <w:rsid w:val="00AE7417"/>
    <w:rsid w:val="00AE78EB"/>
    <w:rsid w:val="00AF38DE"/>
    <w:rsid w:val="00AF52E4"/>
    <w:rsid w:val="00B00929"/>
    <w:rsid w:val="00B010C4"/>
    <w:rsid w:val="00B01144"/>
    <w:rsid w:val="00B038B7"/>
    <w:rsid w:val="00B03B5E"/>
    <w:rsid w:val="00B12217"/>
    <w:rsid w:val="00B169ED"/>
    <w:rsid w:val="00B17313"/>
    <w:rsid w:val="00B224A1"/>
    <w:rsid w:val="00B25412"/>
    <w:rsid w:val="00B2694C"/>
    <w:rsid w:val="00B26F6C"/>
    <w:rsid w:val="00B33675"/>
    <w:rsid w:val="00B33915"/>
    <w:rsid w:val="00B33A64"/>
    <w:rsid w:val="00B34B9B"/>
    <w:rsid w:val="00B363E6"/>
    <w:rsid w:val="00B418AE"/>
    <w:rsid w:val="00B4195D"/>
    <w:rsid w:val="00B5259E"/>
    <w:rsid w:val="00B5446B"/>
    <w:rsid w:val="00B55BF7"/>
    <w:rsid w:val="00B55E88"/>
    <w:rsid w:val="00B64165"/>
    <w:rsid w:val="00B71F06"/>
    <w:rsid w:val="00B7274F"/>
    <w:rsid w:val="00B74D4D"/>
    <w:rsid w:val="00B7727E"/>
    <w:rsid w:val="00B85BB9"/>
    <w:rsid w:val="00B87EBB"/>
    <w:rsid w:val="00B90892"/>
    <w:rsid w:val="00B90CD7"/>
    <w:rsid w:val="00B9217B"/>
    <w:rsid w:val="00B9292B"/>
    <w:rsid w:val="00B93937"/>
    <w:rsid w:val="00B9552A"/>
    <w:rsid w:val="00BA35BD"/>
    <w:rsid w:val="00BA4483"/>
    <w:rsid w:val="00BA6B0D"/>
    <w:rsid w:val="00BA6C1E"/>
    <w:rsid w:val="00BB48CD"/>
    <w:rsid w:val="00BC50CA"/>
    <w:rsid w:val="00BC6515"/>
    <w:rsid w:val="00BD0584"/>
    <w:rsid w:val="00BD644C"/>
    <w:rsid w:val="00BF59AB"/>
    <w:rsid w:val="00C022C5"/>
    <w:rsid w:val="00C0381F"/>
    <w:rsid w:val="00C03E7F"/>
    <w:rsid w:val="00C056A6"/>
    <w:rsid w:val="00C06C7B"/>
    <w:rsid w:val="00C14A60"/>
    <w:rsid w:val="00C168AE"/>
    <w:rsid w:val="00C17709"/>
    <w:rsid w:val="00C260C5"/>
    <w:rsid w:val="00C27043"/>
    <w:rsid w:val="00C40FF3"/>
    <w:rsid w:val="00C41A89"/>
    <w:rsid w:val="00C42323"/>
    <w:rsid w:val="00C42D8F"/>
    <w:rsid w:val="00C478A3"/>
    <w:rsid w:val="00C52B60"/>
    <w:rsid w:val="00C5496D"/>
    <w:rsid w:val="00C56958"/>
    <w:rsid w:val="00C71CCB"/>
    <w:rsid w:val="00C725AA"/>
    <w:rsid w:val="00C7532B"/>
    <w:rsid w:val="00C917C9"/>
    <w:rsid w:val="00C919DA"/>
    <w:rsid w:val="00C91CA9"/>
    <w:rsid w:val="00C92FDB"/>
    <w:rsid w:val="00C947AB"/>
    <w:rsid w:val="00CA32D0"/>
    <w:rsid w:val="00CA4CB5"/>
    <w:rsid w:val="00CA637F"/>
    <w:rsid w:val="00CA655D"/>
    <w:rsid w:val="00CB6723"/>
    <w:rsid w:val="00CC07ED"/>
    <w:rsid w:val="00CC1D4E"/>
    <w:rsid w:val="00CC1E49"/>
    <w:rsid w:val="00CC1FAF"/>
    <w:rsid w:val="00CC200B"/>
    <w:rsid w:val="00CC39B1"/>
    <w:rsid w:val="00CC3D22"/>
    <w:rsid w:val="00CD1C5F"/>
    <w:rsid w:val="00CD2CD6"/>
    <w:rsid w:val="00CD3F1A"/>
    <w:rsid w:val="00CD5076"/>
    <w:rsid w:val="00CD59A0"/>
    <w:rsid w:val="00CE0C67"/>
    <w:rsid w:val="00CE2398"/>
    <w:rsid w:val="00CE4B40"/>
    <w:rsid w:val="00CF6657"/>
    <w:rsid w:val="00CF687E"/>
    <w:rsid w:val="00CFEF4F"/>
    <w:rsid w:val="00D00BC1"/>
    <w:rsid w:val="00D018B2"/>
    <w:rsid w:val="00D02926"/>
    <w:rsid w:val="00D04BDA"/>
    <w:rsid w:val="00D04FC4"/>
    <w:rsid w:val="00D06144"/>
    <w:rsid w:val="00D1039F"/>
    <w:rsid w:val="00D12C98"/>
    <w:rsid w:val="00D138C7"/>
    <w:rsid w:val="00D1535D"/>
    <w:rsid w:val="00D222C7"/>
    <w:rsid w:val="00D33A80"/>
    <w:rsid w:val="00D35212"/>
    <w:rsid w:val="00D41779"/>
    <w:rsid w:val="00D417EA"/>
    <w:rsid w:val="00D43575"/>
    <w:rsid w:val="00D44B57"/>
    <w:rsid w:val="00D45B1D"/>
    <w:rsid w:val="00D508DE"/>
    <w:rsid w:val="00D5173B"/>
    <w:rsid w:val="00D53DE4"/>
    <w:rsid w:val="00D57E30"/>
    <w:rsid w:val="00D619F8"/>
    <w:rsid w:val="00D61D9E"/>
    <w:rsid w:val="00D70FC0"/>
    <w:rsid w:val="00D76F6C"/>
    <w:rsid w:val="00D808B1"/>
    <w:rsid w:val="00D829D5"/>
    <w:rsid w:val="00D836E6"/>
    <w:rsid w:val="00D84C4F"/>
    <w:rsid w:val="00D87A1A"/>
    <w:rsid w:val="00D95C4C"/>
    <w:rsid w:val="00D961A2"/>
    <w:rsid w:val="00DA7288"/>
    <w:rsid w:val="00DB38D3"/>
    <w:rsid w:val="00DB6364"/>
    <w:rsid w:val="00DB7C0C"/>
    <w:rsid w:val="00DC00DB"/>
    <w:rsid w:val="00DD341A"/>
    <w:rsid w:val="00DD44AA"/>
    <w:rsid w:val="00DD4F67"/>
    <w:rsid w:val="00DD6910"/>
    <w:rsid w:val="00DD762E"/>
    <w:rsid w:val="00DD7E26"/>
    <w:rsid w:val="00DDD844"/>
    <w:rsid w:val="00DE0D72"/>
    <w:rsid w:val="00DE21E4"/>
    <w:rsid w:val="00DE2B39"/>
    <w:rsid w:val="00DF2556"/>
    <w:rsid w:val="00E058BE"/>
    <w:rsid w:val="00E10420"/>
    <w:rsid w:val="00E12484"/>
    <w:rsid w:val="00E12CA5"/>
    <w:rsid w:val="00E1559A"/>
    <w:rsid w:val="00E1593A"/>
    <w:rsid w:val="00E17F86"/>
    <w:rsid w:val="00E33637"/>
    <w:rsid w:val="00E34D6D"/>
    <w:rsid w:val="00E36594"/>
    <w:rsid w:val="00E3783A"/>
    <w:rsid w:val="00E415B1"/>
    <w:rsid w:val="00E423A1"/>
    <w:rsid w:val="00E42F3C"/>
    <w:rsid w:val="00E432A2"/>
    <w:rsid w:val="00E44C08"/>
    <w:rsid w:val="00E4672A"/>
    <w:rsid w:val="00E4705B"/>
    <w:rsid w:val="00E50512"/>
    <w:rsid w:val="00E52C23"/>
    <w:rsid w:val="00E5426F"/>
    <w:rsid w:val="00E55DA2"/>
    <w:rsid w:val="00E57ED3"/>
    <w:rsid w:val="00E613B2"/>
    <w:rsid w:val="00E63077"/>
    <w:rsid w:val="00E6330E"/>
    <w:rsid w:val="00E723C8"/>
    <w:rsid w:val="00E74CD4"/>
    <w:rsid w:val="00E76A5A"/>
    <w:rsid w:val="00E811C0"/>
    <w:rsid w:val="00E826A5"/>
    <w:rsid w:val="00E84884"/>
    <w:rsid w:val="00EA5099"/>
    <w:rsid w:val="00EA58FE"/>
    <w:rsid w:val="00EA6273"/>
    <w:rsid w:val="00EA6519"/>
    <w:rsid w:val="00EA7E2E"/>
    <w:rsid w:val="00EB106D"/>
    <w:rsid w:val="00EB130F"/>
    <w:rsid w:val="00EB216A"/>
    <w:rsid w:val="00EB366D"/>
    <w:rsid w:val="00EB3B13"/>
    <w:rsid w:val="00EB5E75"/>
    <w:rsid w:val="00EC7A8D"/>
    <w:rsid w:val="00EE119D"/>
    <w:rsid w:val="00EE2369"/>
    <w:rsid w:val="00EE7031"/>
    <w:rsid w:val="00EE7810"/>
    <w:rsid w:val="00EF0444"/>
    <w:rsid w:val="00EF51C3"/>
    <w:rsid w:val="00EF7899"/>
    <w:rsid w:val="00F0450D"/>
    <w:rsid w:val="00F0792B"/>
    <w:rsid w:val="00F14352"/>
    <w:rsid w:val="00F166D8"/>
    <w:rsid w:val="00F20477"/>
    <w:rsid w:val="00F24018"/>
    <w:rsid w:val="00F25DC3"/>
    <w:rsid w:val="00F27432"/>
    <w:rsid w:val="00F30F7D"/>
    <w:rsid w:val="00F3104A"/>
    <w:rsid w:val="00F31272"/>
    <w:rsid w:val="00F402F6"/>
    <w:rsid w:val="00F42140"/>
    <w:rsid w:val="00F42DCB"/>
    <w:rsid w:val="00F43116"/>
    <w:rsid w:val="00F469F5"/>
    <w:rsid w:val="00F57E43"/>
    <w:rsid w:val="00F64C9E"/>
    <w:rsid w:val="00F65DAD"/>
    <w:rsid w:val="00F67FA8"/>
    <w:rsid w:val="00F73C60"/>
    <w:rsid w:val="00F763A3"/>
    <w:rsid w:val="00F80DA6"/>
    <w:rsid w:val="00F83AD3"/>
    <w:rsid w:val="00F8706D"/>
    <w:rsid w:val="00F91F1B"/>
    <w:rsid w:val="00F95846"/>
    <w:rsid w:val="00FA2EE4"/>
    <w:rsid w:val="00FA7B82"/>
    <w:rsid w:val="00FA7D08"/>
    <w:rsid w:val="00FB232F"/>
    <w:rsid w:val="00FD1473"/>
    <w:rsid w:val="00FD4F16"/>
    <w:rsid w:val="00FE0A25"/>
    <w:rsid w:val="00FF01FD"/>
    <w:rsid w:val="00FF5A82"/>
    <w:rsid w:val="0109AFD4"/>
    <w:rsid w:val="016B5D94"/>
    <w:rsid w:val="01892C1E"/>
    <w:rsid w:val="01A658AB"/>
    <w:rsid w:val="01FA43C6"/>
    <w:rsid w:val="02392EA3"/>
    <w:rsid w:val="028D522E"/>
    <w:rsid w:val="02BF333A"/>
    <w:rsid w:val="030DC926"/>
    <w:rsid w:val="032A159B"/>
    <w:rsid w:val="033338CC"/>
    <w:rsid w:val="03AA45F3"/>
    <w:rsid w:val="03F0B66A"/>
    <w:rsid w:val="0404D62C"/>
    <w:rsid w:val="0447CC4F"/>
    <w:rsid w:val="04784998"/>
    <w:rsid w:val="04B0F989"/>
    <w:rsid w:val="0511E6AD"/>
    <w:rsid w:val="053E7B02"/>
    <w:rsid w:val="0577A717"/>
    <w:rsid w:val="05E7DFFD"/>
    <w:rsid w:val="05ED1E4E"/>
    <w:rsid w:val="060CBE04"/>
    <w:rsid w:val="06272182"/>
    <w:rsid w:val="062D67EB"/>
    <w:rsid w:val="064254B7"/>
    <w:rsid w:val="06CEAB5F"/>
    <w:rsid w:val="075403FD"/>
    <w:rsid w:val="07712E13"/>
    <w:rsid w:val="0782B6C4"/>
    <w:rsid w:val="07C0FD04"/>
    <w:rsid w:val="07DD5A85"/>
    <w:rsid w:val="07EC32AE"/>
    <w:rsid w:val="081C54C2"/>
    <w:rsid w:val="08505E3E"/>
    <w:rsid w:val="087C9E2B"/>
    <w:rsid w:val="0898DD73"/>
    <w:rsid w:val="08A06042"/>
    <w:rsid w:val="08CFBF27"/>
    <w:rsid w:val="09395C47"/>
    <w:rsid w:val="095FD466"/>
    <w:rsid w:val="0983C086"/>
    <w:rsid w:val="098F6F46"/>
    <w:rsid w:val="09A99DB7"/>
    <w:rsid w:val="09C9E2B9"/>
    <w:rsid w:val="0A03AF7F"/>
    <w:rsid w:val="0A2EA54D"/>
    <w:rsid w:val="0A5AFB37"/>
    <w:rsid w:val="0AAD0862"/>
    <w:rsid w:val="0AE7DB1F"/>
    <w:rsid w:val="0B1600A7"/>
    <w:rsid w:val="0B4AA987"/>
    <w:rsid w:val="0BA6BE48"/>
    <w:rsid w:val="0BEBCD07"/>
    <w:rsid w:val="0C255193"/>
    <w:rsid w:val="0C4193BE"/>
    <w:rsid w:val="0C4B9ABD"/>
    <w:rsid w:val="0C7B3402"/>
    <w:rsid w:val="0C9FBB98"/>
    <w:rsid w:val="0CD6453D"/>
    <w:rsid w:val="0CEEFBE7"/>
    <w:rsid w:val="0D15492A"/>
    <w:rsid w:val="0D212682"/>
    <w:rsid w:val="0D289B43"/>
    <w:rsid w:val="0D9E35CE"/>
    <w:rsid w:val="0DA684EF"/>
    <w:rsid w:val="0DA9B7A8"/>
    <w:rsid w:val="0E29D386"/>
    <w:rsid w:val="0E2CA4BA"/>
    <w:rsid w:val="0E3A6B52"/>
    <w:rsid w:val="0E498EF6"/>
    <w:rsid w:val="0E8E2164"/>
    <w:rsid w:val="0E9744EF"/>
    <w:rsid w:val="0EF7FDC3"/>
    <w:rsid w:val="0F55FC6B"/>
    <w:rsid w:val="0F66433B"/>
    <w:rsid w:val="0F736736"/>
    <w:rsid w:val="0FA160D2"/>
    <w:rsid w:val="0FA5B9E3"/>
    <w:rsid w:val="0FF46D66"/>
    <w:rsid w:val="1020B50F"/>
    <w:rsid w:val="1045A19A"/>
    <w:rsid w:val="10922C6B"/>
    <w:rsid w:val="10A4A30E"/>
    <w:rsid w:val="110CD6EF"/>
    <w:rsid w:val="111F8BAB"/>
    <w:rsid w:val="1155EB48"/>
    <w:rsid w:val="1173221E"/>
    <w:rsid w:val="1194358B"/>
    <w:rsid w:val="11BD2567"/>
    <w:rsid w:val="11FF9449"/>
    <w:rsid w:val="120C6B87"/>
    <w:rsid w:val="121F31FE"/>
    <w:rsid w:val="12435F6D"/>
    <w:rsid w:val="1255D9EA"/>
    <w:rsid w:val="126311BD"/>
    <w:rsid w:val="12816AA4"/>
    <w:rsid w:val="12B86081"/>
    <w:rsid w:val="137C2A68"/>
    <w:rsid w:val="13C22CF6"/>
    <w:rsid w:val="1405CCBE"/>
    <w:rsid w:val="141176C9"/>
    <w:rsid w:val="1429F65E"/>
    <w:rsid w:val="147919CA"/>
    <w:rsid w:val="14E59767"/>
    <w:rsid w:val="15005583"/>
    <w:rsid w:val="158B184C"/>
    <w:rsid w:val="1590B089"/>
    <w:rsid w:val="1633CAD1"/>
    <w:rsid w:val="16D2B29A"/>
    <w:rsid w:val="16ECB056"/>
    <w:rsid w:val="173DCF06"/>
    <w:rsid w:val="17D6B56F"/>
    <w:rsid w:val="180128AB"/>
    <w:rsid w:val="182638BD"/>
    <w:rsid w:val="18886BC4"/>
    <w:rsid w:val="189A817B"/>
    <w:rsid w:val="18C6C755"/>
    <w:rsid w:val="1904A270"/>
    <w:rsid w:val="19178878"/>
    <w:rsid w:val="1995DDBF"/>
    <w:rsid w:val="1997066D"/>
    <w:rsid w:val="19CC8AF4"/>
    <w:rsid w:val="19CE77DA"/>
    <w:rsid w:val="1AFFFFB8"/>
    <w:rsid w:val="1B085F80"/>
    <w:rsid w:val="1B184953"/>
    <w:rsid w:val="1BC08C44"/>
    <w:rsid w:val="1BEFF368"/>
    <w:rsid w:val="1BF5BB38"/>
    <w:rsid w:val="1C22DF81"/>
    <w:rsid w:val="1C26D094"/>
    <w:rsid w:val="1C292BF7"/>
    <w:rsid w:val="1C46EA50"/>
    <w:rsid w:val="1C5C1EE7"/>
    <w:rsid w:val="1C69BAE8"/>
    <w:rsid w:val="1CB3302A"/>
    <w:rsid w:val="1CDCC94E"/>
    <w:rsid w:val="1D5022FA"/>
    <w:rsid w:val="1D60A070"/>
    <w:rsid w:val="1D934A5C"/>
    <w:rsid w:val="1DA17246"/>
    <w:rsid w:val="1E2787ED"/>
    <w:rsid w:val="1E52FCDF"/>
    <w:rsid w:val="1EA37709"/>
    <w:rsid w:val="1EAC0677"/>
    <w:rsid w:val="1F29D508"/>
    <w:rsid w:val="1F35AF36"/>
    <w:rsid w:val="1F671BB0"/>
    <w:rsid w:val="1FC2F144"/>
    <w:rsid w:val="1FE00F0D"/>
    <w:rsid w:val="1FFFD0FE"/>
    <w:rsid w:val="2014FDE4"/>
    <w:rsid w:val="20159824"/>
    <w:rsid w:val="2019EA78"/>
    <w:rsid w:val="20385A7B"/>
    <w:rsid w:val="2041DDA9"/>
    <w:rsid w:val="209D80D2"/>
    <w:rsid w:val="2141AC7B"/>
    <w:rsid w:val="214A4284"/>
    <w:rsid w:val="219F008F"/>
    <w:rsid w:val="21E6D9A3"/>
    <w:rsid w:val="21F5282F"/>
    <w:rsid w:val="2205ADC7"/>
    <w:rsid w:val="22BDA024"/>
    <w:rsid w:val="22D2C001"/>
    <w:rsid w:val="22D72999"/>
    <w:rsid w:val="22D9A6D1"/>
    <w:rsid w:val="2328F12D"/>
    <w:rsid w:val="233BEF58"/>
    <w:rsid w:val="235744A3"/>
    <w:rsid w:val="23C02C07"/>
    <w:rsid w:val="241852E1"/>
    <w:rsid w:val="2420B629"/>
    <w:rsid w:val="245F7177"/>
    <w:rsid w:val="24964623"/>
    <w:rsid w:val="24A1D853"/>
    <w:rsid w:val="24CB99DF"/>
    <w:rsid w:val="24F1C74E"/>
    <w:rsid w:val="252FA68E"/>
    <w:rsid w:val="25944BE9"/>
    <w:rsid w:val="2635AA26"/>
    <w:rsid w:val="26B8C20E"/>
    <w:rsid w:val="270C4461"/>
    <w:rsid w:val="2731F7AE"/>
    <w:rsid w:val="27D3B084"/>
    <w:rsid w:val="28824802"/>
    <w:rsid w:val="288EF507"/>
    <w:rsid w:val="288F9504"/>
    <w:rsid w:val="28AC5FA2"/>
    <w:rsid w:val="293F6BB6"/>
    <w:rsid w:val="29815E67"/>
    <w:rsid w:val="299761D8"/>
    <w:rsid w:val="29A65364"/>
    <w:rsid w:val="29C39CA7"/>
    <w:rsid w:val="29F806F1"/>
    <w:rsid w:val="2A1E961E"/>
    <w:rsid w:val="2A1FE203"/>
    <w:rsid w:val="2A66058C"/>
    <w:rsid w:val="2AA50A36"/>
    <w:rsid w:val="2AECE54C"/>
    <w:rsid w:val="2B252B67"/>
    <w:rsid w:val="2B27B38F"/>
    <w:rsid w:val="2B2AABEF"/>
    <w:rsid w:val="2B57ACE5"/>
    <w:rsid w:val="2B75CDC8"/>
    <w:rsid w:val="2BBB2775"/>
    <w:rsid w:val="2C28C1DC"/>
    <w:rsid w:val="2C404BDD"/>
    <w:rsid w:val="2C506BB7"/>
    <w:rsid w:val="2C5A120C"/>
    <w:rsid w:val="2C8E78D2"/>
    <w:rsid w:val="2C9C465A"/>
    <w:rsid w:val="2D46C700"/>
    <w:rsid w:val="2D572FF4"/>
    <w:rsid w:val="2D65FCEA"/>
    <w:rsid w:val="2D722F8E"/>
    <w:rsid w:val="2DF054CD"/>
    <w:rsid w:val="2E99E7FD"/>
    <w:rsid w:val="2E9EB663"/>
    <w:rsid w:val="2EA19FCD"/>
    <w:rsid w:val="2EC0C865"/>
    <w:rsid w:val="2F01EF52"/>
    <w:rsid w:val="2F570160"/>
    <w:rsid w:val="2F59B21B"/>
    <w:rsid w:val="2F7557EB"/>
    <w:rsid w:val="2F7A1D5B"/>
    <w:rsid w:val="2F7F0E75"/>
    <w:rsid w:val="2FB1CA68"/>
    <w:rsid w:val="30050BB7"/>
    <w:rsid w:val="307D2E20"/>
    <w:rsid w:val="30F31CB2"/>
    <w:rsid w:val="31114A53"/>
    <w:rsid w:val="316EF226"/>
    <w:rsid w:val="31CC34E6"/>
    <w:rsid w:val="31DD60EB"/>
    <w:rsid w:val="3218B380"/>
    <w:rsid w:val="32805DDB"/>
    <w:rsid w:val="32B08577"/>
    <w:rsid w:val="32EF64F8"/>
    <w:rsid w:val="33121AD2"/>
    <w:rsid w:val="333E3DDC"/>
    <w:rsid w:val="335BD8FE"/>
    <w:rsid w:val="336189C6"/>
    <w:rsid w:val="35151F85"/>
    <w:rsid w:val="355EA3D7"/>
    <w:rsid w:val="35775D16"/>
    <w:rsid w:val="357A03C4"/>
    <w:rsid w:val="35A5A585"/>
    <w:rsid w:val="35DCC3DF"/>
    <w:rsid w:val="362F81ED"/>
    <w:rsid w:val="36372B18"/>
    <w:rsid w:val="366436D7"/>
    <w:rsid w:val="369AA1F3"/>
    <w:rsid w:val="36B7F886"/>
    <w:rsid w:val="36D61828"/>
    <w:rsid w:val="36EE0148"/>
    <w:rsid w:val="3756FFDC"/>
    <w:rsid w:val="378A9469"/>
    <w:rsid w:val="3827CF5C"/>
    <w:rsid w:val="3852921C"/>
    <w:rsid w:val="38958A2B"/>
    <w:rsid w:val="38EB83AC"/>
    <w:rsid w:val="390AA846"/>
    <w:rsid w:val="392AC769"/>
    <w:rsid w:val="3986DFBE"/>
    <w:rsid w:val="3996AC8C"/>
    <w:rsid w:val="39B62AE9"/>
    <w:rsid w:val="3A19712E"/>
    <w:rsid w:val="3A21EE33"/>
    <w:rsid w:val="3AA5BAF9"/>
    <w:rsid w:val="3AB441AE"/>
    <w:rsid w:val="3ABB7C87"/>
    <w:rsid w:val="3ACEA182"/>
    <w:rsid w:val="3B1B6993"/>
    <w:rsid w:val="3B915B2E"/>
    <w:rsid w:val="3B9A08B6"/>
    <w:rsid w:val="3BA3A00D"/>
    <w:rsid w:val="3BE2163B"/>
    <w:rsid w:val="3C108E54"/>
    <w:rsid w:val="3C7A7AB5"/>
    <w:rsid w:val="3CCCD920"/>
    <w:rsid w:val="3CEDD7A3"/>
    <w:rsid w:val="3CEE3E30"/>
    <w:rsid w:val="3D0B2217"/>
    <w:rsid w:val="3D21360A"/>
    <w:rsid w:val="3D41968C"/>
    <w:rsid w:val="3D5E1BB1"/>
    <w:rsid w:val="3D87B591"/>
    <w:rsid w:val="3DC1D3EB"/>
    <w:rsid w:val="3E1DE19A"/>
    <w:rsid w:val="3E52A4E6"/>
    <w:rsid w:val="3E8455AE"/>
    <w:rsid w:val="3EB6A467"/>
    <w:rsid w:val="3EC8FEB8"/>
    <w:rsid w:val="3EDF66E3"/>
    <w:rsid w:val="3F14059D"/>
    <w:rsid w:val="3F36FA7F"/>
    <w:rsid w:val="3F36FAFD"/>
    <w:rsid w:val="3FDB3EED"/>
    <w:rsid w:val="3FDBFFAF"/>
    <w:rsid w:val="401B9313"/>
    <w:rsid w:val="4080E0FA"/>
    <w:rsid w:val="40965E88"/>
    <w:rsid w:val="40C8C56F"/>
    <w:rsid w:val="40EE36F9"/>
    <w:rsid w:val="4117C015"/>
    <w:rsid w:val="41371BB7"/>
    <w:rsid w:val="41660D06"/>
    <w:rsid w:val="4177A03C"/>
    <w:rsid w:val="41ADE07A"/>
    <w:rsid w:val="41C93BD4"/>
    <w:rsid w:val="41D523E7"/>
    <w:rsid w:val="41E0FA7C"/>
    <w:rsid w:val="41F875DE"/>
    <w:rsid w:val="4200B462"/>
    <w:rsid w:val="4221F3E8"/>
    <w:rsid w:val="423C054E"/>
    <w:rsid w:val="423DB062"/>
    <w:rsid w:val="42777BAD"/>
    <w:rsid w:val="42FFB1ED"/>
    <w:rsid w:val="430F6A9D"/>
    <w:rsid w:val="431241F4"/>
    <w:rsid w:val="431A09A0"/>
    <w:rsid w:val="4341A500"/>
    <w:rsid w:val="43B5CF93"/>
    <w:rsid w:val="43D6EF94"/>
    <w:rsid w:val="43D6FD4F"/>
    <w:rsid w:val="44066EA3"/>
    <w:rsid w:val="449EC693"/>
    <w:rsid w:val="4580EE7A"/>
    <w:rsid w:val="458B504D"/>
    <w:rsid w:val="4632BB4A"/>
    <w:rsid w:val="464ABB7D"/>
    <w:rsid w:val="465E45A0"/>
    <w:rsid w:val="466A0080"/>
    <w:rsid w:val="46CB33DB"/>
    <w:rsid w:val="470AFA3E"/>
    <w:rsid w:val="472B5AB1"/>
    <w:rsid w:val="476E67A2"/>
    <w:rsid w:val="47889D23"/>
    <w:rsid w:val="47B0FAEE"/>
    <w:rsid w:val="47B555CD"/>
    <w:rsid w:val="47B8B237"/>
    <w:rsid w:val="47C490B6"/>
    <w:rsid w:val="47DBDB8C"/>
    <w:rsid w:val="47FD0DCD"/>
    <w:rsid w:val="481CB3D5"/>
    <w:rsid w:val="481F3073"/>
    <w:rsid w:val="483846EE"/>
    <w:rsid w:val="4872022A"/>
    <w:rsid w:val="4898A033"/>
    <w:rsid w:val="48BF873A"/>
    <w:rsid w:val="48D20D51"/>
    <w:rsid w:val="48E68EBF"/>
    <w:rsid w:val="494774F7"/>
    <w:rsid w:val="497F8230"/>
    <w:rsid w:val="49845138"/>
    <w:rsid w:val="49E1D2ED"/>
    <w:rsid w:val="4A402A83"/>
    <w:rsid w:val="4A48B955"/>
    <w:rsid w:val="4A8AFD70"/>
    <w:rsid w:val="4A8F836D"/>
    <w:rsid w:val="4AB2EDCA"/>
    <w:rsid w:val="4AD642EC"/>
    <w:rsid w:val="4B0654BD"/>
    <w:rsid w:val="4B26475C"/>
    <w:rsid w:val="4B9D5648"/>
    <w:rsid w:val="4BD224F1"/>
    <w:rsid w:val="4C3C96A9"/>
    <w:rsid w:val="4C40E613"/>
    <w:rsid w:val="4C8642F9"/>
    <w:rsid w:val="4CA063C8"/>
    <w:rsid w:val="4CC42BF8"/>
    <w:rsid w:val="4D099E6B"/>
    <w:rsid w:val="4D35C636"/>
    <w:rsid w:val="4D63847E"/>
    <w:rsid w:val="4D98548C"/>
    <w:rsid w:val="4DC3111D"/>
    <w:rsid w:val="4DF2187E"/>
    <w:rsid w:val="4E700630"/>
    <w:rsid w:val="4F5350B4"/>
    <w:rsid w:val="4F699FA1"/>
    <w:rsid w:val="4F8294D8"/>
    <w:rsid w:val="4F881C32"/>
    <w:rsid w:val="4FB94E6D"/>
    <w:rsid w:val="4FDB7E9C"/>
    <w:rsid w:val="4FE60B90"/>
    <w:rsid w:val="500CC351"/>
    <w:rsid w:val="500D8BF5"/>
    <w:rsid w:val="50760F56"/>
    <w:rsid w:val="50A0E99C"/>
    <w:rsid w:val="50D0B325"/>
    <w:rsid w:val="50DB894E"/>
    <w:rsid w:val="50F35104"/>
    <w:rsid w:val="50FF5E24"/>
    <w:rsid w:val="51032803"/>
    <w:rsid w:val="51EE5452"/>
    <w:rsid w:val="520D354E"/>
    <w:rsid w:val="52671450"/>
    <w:rsid w:val="529FA84F"/>
    <w:rsid w:val="52D37D60"/>
    <w:rsid w:val="52D96BEC"/>
    <w:rsid w:val="52DF4AAC"/>
    <w:rsid w:val="52EF3A30"/>
    <w:rsid w:val="530C1AE6"/>
    <w:rsid w:val="531E66B3"/>
    <w:rsid w:val="537EC6D2"/>
    <w:rsid w:val="53903A29"/>
    <w:rsid w:val="53EB6162"/>
    <w:rsid w:val="53EF6981"/>
    <w:rsid w:val="5406DFA3"/>
    <w:rsid w:val="543B69A3"/>
    <w:rsid w:val="5441207A"/>
    <w:rsid w:val="546BA502"/>
    <w:rsid w:val="546EB57E"/>
    <w:rsid w:val="54700029"/>
    <w:rsid w:val="5478D38D"/>
    <w:rsid w:val="548F87EB"/>
    <w:rsid w:val="549B979B"/>
    <w:rsid w:val="54A38B8D"/>
    <w:rsid w:val="54AC4B69"/>
    <w:rsid w:val="5546577B"/>
    <w:rsid w:val="5559D530"/>
    <w:rsid w:val="55A746B5"/>
    <w:rsid w:val="55BEB9CD"/>
    <w:rsid w:val="55EF8AC3"/>
    <w:rsid w:val="55F6BCA1"/>
    <w:rsid w:val="5606B3B9"/>
    <w:rsid w:val="56724713"/>
    <w:rsid w:val="56B39D0B"/>
    <w:rsid w:val="56B9D36C"/>
    <w:rsid w:val="56BB9CDB"/>
    <w:rsid w:val="56C52B15"/>
    <w:rsid w:val="56F0CDB2"/>
    <w:rsid w:val="56FBA0EB"/>
    <w:rsid w:val="571C760B"/>
    <w:rsid w:val="573E7A9A"/>
    <w:rsid w:val="5744EE65"/>
    <w:rsid w:val="589043E2"/>
    <w:rsid w:val="58BA5B34"/>
    <w:rsid w:val="58DD9EBF"/>
    <w:rsid w:val="595DF4C1"/>
    <w:rsid w:val="599F98C5"/>
    <w:rsid w:val="59AD0AD0"/>
    <w:rsid w:val="59AED387"/>
    <w:rsid w:val="59BA97CD"/>
    <w:rsid w:val="59F4C92C"/>
    <w:rsid w:val="5AB4F697"/>
    <w:rsid w:val="5AFEC55E"/>
    <w:rsid w:val="5B56AE8E"/>
    <w:rsid w:val="5B60F5CF"/>
    <w:rsid w:val="5B667CF0"/>
    <w:rsid w:val="5BB43B79"/>
    <w:rsid w:val="5C3A7899"/>
    <w:rsid w:val="5C533315"/>
    <w:rsid w:val="5C725934"/>
    <w:rsid w:val="5CDE57BB"/>
    <w:rsid w:val="5D0A2CA9"/>
    <w:rsid w:val="5D1AE551"/>
    <w:rsid w:val="5D2DF298"/>
    <w:rsid w:val="5D30AB71"/>
    <w:rsid w:val="5DA21E66"/>
    <w:rsid w:val="5DBD095E"/>
    <w:rsid w:val="5DE6CF3C"/>
    <w:rsid w:val="5DED4D49"/>
    <w:rsid w:val="5E2BF764"/>
    <w:rsid w:val="5E36B0AD"/>
    <w:rsid w:val="5E4F15A2"/>
    <w:rsid w:val="5E5F3373"/>
    <w:rsid w:val="5E79401B"/>
    <w:rsid w:val="5EA9AAD1"/>
    <w:rsid w:val="5EAAE5E9"/>
    <w:rsid w:val="5ED0E0E8"/>
    <w:rsid w:val="5EF04E91"/>
    <w:rsid w:val="5F0D034F"/>
    <w:rsid w:val="5F462E46"/>
    <w:rsid w:val="5F6B1EC8"/>
    <w:rsid w:val="600EACD0"/>
    <w:rsid w:val="60761ADD"/>
    <w:rsid w:val="60A3EAF2"/>
    <w:rsid w:val="60E6B2FC"/>
    <w:rsid w:val="61084A57"/>
    <w:rsid w:val="617B3137"/>
    <w:rsid w:val="61CAD04C"/>
    <w:rsid w:val="61D3F13E"/>
    <w:rsid w:val="621CAC29"/>
    <w:rsid w:val="6295904F"/>
    <w:rsid w:val="641613C9"/>
    <w:rsid w:val="642FA3D8"/>
    <w:rsid w:val="6460C38E"/>
    <w:rsid w:val="649A26A8"/>
    <w:rsid w:val="651374DC"/>
    <w:rsid w:val="6517A0C2"/>
    <w:rsid w:val="6520DE2F"/>
    <w:rsid w:val="652AEC13"/>
    <w:rsid w:val="6533531A"/>
    <w:rsid w:val="65430DF6"/>
    <w:rsid w:val="6544ECA4"/>
    <w:rsid w:val="655C8F20"/>
    <w:rsid w:val="6605FD4B"/>
    <w:rsid w:val="662D08FF"/>
    <w:rsid w:val="66341933"/>
    <w:rsid w:val="66946DE7"/>
    <w:rsid w:val="66AB0FA2"/>
    <w:rsid w:val="66B361F0"/>
    <w:rsid w:val="6743B0CA"/>
    <w:rsid w:val="675CAE09"/>
    <w:rsid w:val="67B4F7EE"/>
    <w:rsid w:val="67E340E2"/>
    <w:rsid w:val="6801DA87"/>
    <w:rsid w:val="68090D5C"/>
    <w:rsid w:val="680B4338"/>
    <w:rsid w:val="6834599C"/>
    <w:rsid w:val="6893F305"/>
    <w:rsid w:val="69262CCD"/>
    <w:rsid w:val="694106CF"/>
    <w:rsid w:val="69449808"/>
    <w:rsid w:val="6959CFDD"/>
    <w:rsid w:val="6962DA89"/>
    <w:rsid w:val="6974DDE7"/>
    <w:rsid w:val="699A2AD1"/>
    <w:rsid w:val="699AB930"/>
    <w:rsid w:val="69B7684F"/>
    <w:rsid w:val="69E1A983"/>
    <w:rsid w:val="69E5AF43"/>
    <w:rsid w:val="69F01E9D"/>
    <w:rsid w:val="6A9D0156"/>
    <w:rsid w:val="6AE0452F"/>
    <w:rsid w:val="6AE93BBD"/>
    <w:rsid w:val="6B13E84D"/>
    <w:rsid w:val="6B169595"/>
    <w:rsid w:val="6B335457"/>
    <w:rsid w:val="6BD4005B"/>
    <w:rsid w:val="6C6B268C"/>
    <w:rsid w:val="6CC24EDB"/>
    <w:rsid w:val="6CCBDEB0"/>
    <w:rsid w:val="6D0A0734"/>
    <w:rsid w:val="6D0C5AA7"/>
    <w:rsid w:val="6D1B8DC9"/>
    <w:rsid w:val="6D23AC16"/>
    <w:rsid w:val="6D304942"/>
    <w:rsid w:val="6D5D2B76"/>
    <w:rsid w:val="6DC220B4"/>
    <w:rsid w:val="6DF99569"/>
    <w:rsid w:val="6E505643"/>
    <w:rsid w:val="6E70D303"/>
    <w:rsid w:val="6EA5AA96"/>
    <w:rsid w:val="6EB8C306"/>
    <w:rsid w:val="6EF32FC9"/>
    <w:rsid w:val="6EF34D20"/>
    <w:rsid w:val="6F96A94F"/>
    <w:rsid w:val="6FA8B404"/>
    <w:rsid w:val="6FD0572F"/>
    <w:rsid w:val="70035A43"/>
    <w:rsid w:val="704B8F83"/>
    <w:rsid w:val="70545F3E"/>
    <w:rsid w:val="705EBB76"/>
    <w:rsid w:val="708ECB10"/>
    <w:rsid w:val="70ACBFF8"/>
    <w:rsid w:val="70BE436A"/>
    <w:rsid w:val="713EB86B"/>
    <w:rsid w:val="71452BFA"/>
    <w:rsid w:val="715A0B10"/>
    <w:rsid w:val="71AA71A2"/>
    <w:rsid w:val="71F43F9A"/>
    <w:rsid w:val="71FAAA2E"/>
    <w:rsid w:val="71FD6281"/>
    <w:rsid w:val="72131E0A"/>
    <w:rsid w:val="7222A2F9"/>
    <w:rsid w:val="723D092E"/>
    <w:rsid w:val="72415E1D"/>
    <w:rsid w:val="726B71D0"/>
    <w:rsid w:val="72BD8D74"/>
    <w:rsid w:val="7325A391"/>
    <w:rsid w:val="7377337A"/>
    <w:rsid w:val="73D78554"/>
    <w:rsid w:val="74186137"/>
    <w:rsid w:val="7436BC4E"/>
    <w:rsid w:val="746DED40"/>
    <w:rsid w:val="74D45E63"/>
    <w:rsid w:val="750C8E05"/>
    <w:rsid w:val="7512611F"/>
    <w:rsid w:val="758CDA9A"/>
    <w:rsid w:val="75911984"/>
    <w:rsid w:val="7591AF5C"/>
    <w:rsid w:val="75AD95A6"/>
    <w:rsid w:val="75B51D85"/>
    <w:rsid w:val="75F23079"/>
    <w:rsid w:val="765D60D2"/>
    <w:rsid w:val="76A06672"/>
    <w:rsid w:val="76E1B732"/>
    <w:rsid w:val="76F70D90"/>
    <w:rsid w:val="770109D4"/>
    <w:rsid w:val="7735622E"/>
    <w:rsid w:val="7750C6B6"/>
    <w:rsid w:val="77608459"/>
    <w:rsid w:val="7791AC27"/>
    <w:rsid w:val="78258D83"/>
    <w:rsid w:val="782AE76E"/>
    <w:rsid w:val="787EF396"/>
    <w:rsid w:val="788FCF1B"/>
    <w:rsid w:val="78B1888A"/>
    <w:rsid w:val="78B318CF"/>
    <w:rsid w:val="78BAF73C"/>
    <w:rsid w:val="79208091"/>
    <w:rsid w:val="79277C58"/>
    <w:rsid w:val="7928CC6E"/>
    <w:rsid w:val="793CD5D4"/>
    <w:rsid w:val="794C3868"/>
    <w:rsid w:val="799EBE24"/>
    <w:rsid w:val="79CFA5E4"/>
    <w:rsid w:val="79EC3141"/>
    <w:rsid w:val="7A27C68B"/>
    <w:rsid w:val="7A86738C"/>
    <w:rsid w:val="7A94C62B"/>
    <w:rsid w:val="7AA3ACED"/>
    <w:rsid w:val="7ACBED63"/>
    <w:rsid w:val="7B7A56D3"/>
    <w:rsid w:val="7B9A92C5"/>
    <w:rsid w:val="7BD48745"/>
    <w:rsid w:val="7BD50761"/>
    <w:rsid w:val="7BF42987"/>
    <w:rsid w:val="7C0F9FA5"/>
    <w:rsid w:val="7C1195EF"/>
    <w:rsid w:val="7C134A7A"/>
    <w:rsid w:val="7C51CFC4"/>
    <w:rsid w:val="7C6D0640"/>
    <w:rsid w:val="7DBE8200"/>
    <w:rsid w:val="7DE6BEF4"/>
    <w:rsid w:val="7DE8A11F"/>
    <w:rsid w:val="7E10EB63"/>
    <w:rsid w:val="7E45ED9C"/>
    <w:rsid w:val="7E8A18BF"/>
    <w:rsid w:val="7EA29E4C"/>
    <w:rsid w:val="7EB10D01"/>
    <w:rsid w:val="7EC3CCF3"/>
    <w:rsid w:val="7ED89ABC"/>
    <w:rsid w:val="7F2202CC"/>
    <w:rsid w:val="7F4907D6"/>
    <w:rsid w:val="7FEFE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476"/>
  <w15:chartTrackingRefBased/>
  <w15:docId w15:val="{7BB30BDE-EBE3-4321-914D-87DD8DA8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D2D"/>
    <w:pPr>
      <w:spacing w:after="0" w:line="240" w:lineRule="auto"/>
      <w:jc w:val="center"/>
      <w:outlineLvl w:val="0"/>
    </w:pPr>
    <w:rPr>
      <w:b/>
      <w:bCs/>
      <w:sz w:val="32"/>
      <w:szCs w:val="32"/>
      <w:u w:val="single"/>
    </w:rPr>
  </w:style>
  <w:style w:type="paragraph" w:styleId="Heading2">
    <w:name w:val="heading 2"/>
    <w:basedOn w:val="Normal"/>
    <w:next w:val="Normal"/>
    <w:link w:val="Heading2Char"/>
    <w:uiPriority w:val="9"/>
    <w:unhideWhenUsed/>
    <w:qFormat/>
    <w:rsid w:val="00B71F06"/>
    <w:pPr>
      <w:spacing w:after="0" w:line="240" w:lineRule="auto"/>
      <w:outlineLvl w:val="1"/>
    </w:pPr>
    <w:rPr>
      <w:rFonts w:eastAsia="Times New Roman" w:cs="Times New Roman"/>
      <w:kern w:val="0"/>
      <w:sz w:val="28"/>
      <w:szCs w:val="28"/>
      <w:u w:val="single"/>
      <w14:ligatures w14:val="none"/>
    </w:rPr>
  </w:style>
  <w:style w:type="paragraph" w:styleId="Heading3">
    <w:name w:val="heading 3"/>
    <w:basedOn w:val="Normal"/>
    <w:next w:val="Normal"/>
    <w:link w:val="Heading3Char"/>
    <w:uiPriority w:val="9"/>
    <w:semiHidden/>
    <w:unhideWhenUsed/>
    <w:qFormat/>
    <w:rsid w:val="00CD5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D2D"/>
    <w:rPr>
      <w:b/>
      <w:bCs/>
      <w:sz w:val="32"/>
      <w:szCs w:val="32"/>
      <w:u w:val="single"/>
    </w:rPr>
  </w:style>
  <w:style w:type="character" w:customStyle="1" w:styleId="Heading2Char">
    <w:name w:val="Heading 2 Char"/>
    <w:basedOn w:val="DefaultParagraphFont"/>
    <w:link w:val="Heading2"/>
    <w:uiPriority w:val="9"/>
    <w:rsid w:val="00B71F06"/>
    <w:rPr>
      <w:rFonts w:eastAsia="Times New Roman" w:cs="Times New Roman"/>
      <w:kern w:val="0"/>
      <w:sz w:val="28"/>
      <w:szCs w:val="28"/>
      <w:u w:val="single"/>
      <w14:ligatures w14:val="none"/>
    </w:rPr>
  </w:style>
  <w:style w:type="character" w:customStyle="1" w:styleId="Heading3Char">
    <w:name w:val="Heading 3 Char"/>
    <w:basedOn w:val="DefaultParagraphFont"/>
    <w:link w:val="Heading3"/>
    <w:uiPriority w:val="9"/>
    <w:semiHidden/>
    <w:rsid w:val="00CD5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9A0"/>
    <w:rPr>
      <w:rFonts w:eastAsiaTheme="majorEastAsia" w:cstheme="majorBidi"/>
      <w:color w:val="272727" w:themeColor="text1" w:themeTint="D8"/>
    </w:rPr>
  </w:style>
  <w:style w:type="paragraph" w:styleId="Title">
    <w:name w:val="Title"/>
    <w:basedOn w:val="Normal"/>
    <w:next w:val="Normal"/>
    <w:link w:val="TitleChar"/>
    <w:uiPriority w:val="10"/>
    <w:qFormat/>
    <w:rsid w:val="00CD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9A0"/>
    <w:pPr>
      <w:spacing w:before="160"/>
      <w:jc w:val="center"/>
    </w:pPr>
    <w:rPr>
      <w:i/>
      <w:iCs/>
      <w:color w:val="404040" w:themeColor="text1" w:themeTint="BF"/>
    </w:rPr>
  </w:style>
  <w:style w:type="character" w:customStyle="1" w:styleId="QuoteChar">
    <w:name w:val="Quote Char"/>
    <w:basedOn w:val="DefaultParagraphFont"/>
    <w:link w:val="Quote"/>
    <w:uiPriority w:val="29"/>
    <w:rsid w:val="00CD59A0"/>
    <w:rPr>
      <w:i/>
      <w:iCs/>
      <w:color w:val="404040" w:themeColor="text1" w:themeTint="BF"/>
    </w:rPr>
  </w:style>
  <w:style w:type="paragraph" w:styleId="ListParagraph">
    <w:name w:val="List Paragraph"/>
    <w:basedOn w:val="Normal"/>
    <w:uiPriority w:val="34"/>
    <w:qFormat/>
    <w:rsid w:val="00CD59A0"/>
    <w:pPr>
      <w:ind w:left="720"/>
      <w:contextualSpacing/>
    </w:pPr>
  </w:style>
  <w:style w:type="character" w:styleId="IntenseEmphasis">
    <w:name w:val="Intense Emphasis"/>
    <w:basedOn w:val="DefaultParagraphFont"/>
    <w:uiPriority w:val="21"/>
    <w:qFormat/>
    <w:rsid w:val="00CD59A0"/>
    <w:rPr>
      <w:i/>
      <w:iCs/>
      <w:color w:val="0F4761" w:themeColor="accent1" w:themeShade="BF"/>
    </w:rPr>
  </w:style>
  <w:style w:type="paragraph" w:styleId="IntenseQuote">
    <w:name w:val="Intense Quote"/>
    <w:basedOn w:val="Normal"/>
    <w:next w:val="Normal"/>
    <w:link w:val="IntenseQuoteChar"/>
    <w:uiPriority w:val="30"/>
    <w:qFormat/>
    <w:rsid w:val="00CD5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9A0"/>
    <w:rPr>
      <w:i/>
      <w:iCs/>
      <w:color w:val="0F4761" w:themeColor="accent1" w:themeShade="BF"/>
    </w:rPr>
  </w:style>
  <w:style w:type="character" w:styleId="IntenseReference">
    <w:name w:val="Intense Reference"/>
    <w:basedOn w:val="DefaultParagraphFont"/>
    <w:uiPriority w:val="32"/>
    <w:qFormat/>
    <w:rsid w:val="00CD59A0"/>
    <w:rPr>
      <w:b/>
      <w:bCs/>
      <w:smallCaps/>
      <w:color w:val="0F4761" w:themeColor="accent1" w:themeShade="BF"/>
      <w:spacing w:val="5"/>
    </w:rPr>
  </w:style>
  <w:style w:type="character" w:styleId="CommentReference">
    <w:name w:val="annotation reference"/>
    <w:basedOn w:val="DefaultParagraphFont"/>
    <w:uiPriority w:val="99"/>
    <w:semiHidden/>
    <w:unhideWhenUsed/>
    <w:rsid w:val="00AA6178"/>
    <w:rPr>
      <w:sz w:val="16"/>
      <w:szCs w:val="16"/>
    </w:rPr>
  </w:style>
  <w:style w:type="paragraph" w:styleId="CommentText">
    <w:name w:val="annotation text"/>
    <w:basedOn w:val="Normal"/>
    <w:link w:val="CommentTextChar"/>
    <w:uiPriority w:val="99"/>
    <w:unhideWhenUsed/>
    <w:rsid w:val="00AA6178"/>
    <w:pPr>
      <w:spacing w:line="240" w:lineRule="auto"/>
    </w:pPr>
    <w:rPr>
      <w:sz w:val="20"/>
      <w:szCs w:val="20"/>
    </w:rPr>
  </w:style>
  <w:style w:type="character" w:customStyle="1" w:styleId="CommentTextChar">
    <w:name w:val="Comment Text Char"/>
    <w:basedOn w:val="DefaultParagraphFont"/>
    <w:link w:val="CommentText"/>
    <w:uiPriority w:val="99"/>
    <w:rsid w:val="00AA6178"/>
    <w:rPr>
      <w:sz w:val="20"/>
      <w:szCs w:val="20"/>
    </w:rPr>
  </w:style>
  <w:style w:type="paragraph" w:styleId="CommentSubject">
    <w:name w:val="annotation subject"/>
    <w:basedOn w:val="CommentText"/>
    <w:next w:val="CommentText"/>
    <w:link w:val="CommentSubjectChar"/>
    <w:uiPriority w:val="99"/>
    <w:semiHidden/>
    <w:unhideWhenUsed/>
    <w:rsid w:val="00AA6178"/>
    <w:rPr>
      <w:b/>
      <w:bCs/>
    </w:rPr>
  </w:style>
  <w:style w:type="character" w:customStyle="1" w:styleId="CommentSubjectChar">
    <w:name w:val="Comment Subject Char"/>
    <w:basedOn w:val="CommentTextChar"/>
    <w:link w:val="CommentSubject"/>
    <w:uiPriority w:val="99"/>
    <w:semiHidden/>
    <w:rsid w:val="00AA6178"/>
    <w:rPr>
      <w:b/>
      <w:bCs/>
      <w:sz w:val="20"/>
      <w:szCs w:val="20"/>
    </w:rPr>
  </w:style>
  <w:style w:type="character" w:styleId="Hyperlink">
    <w:name w:val="Hyperlink"/>
    <w:basedOn w:val="DefaultParagraphFont"/>
    <w:uiPriority w:val="99"/>
    <w:unhideWhenUsed/>
    <w:rsid w:val="1CDCC94E"/>
    <w:rPr>
      <w:color w:val="467886"/>
      <w:u w:val="single"/>
    </w:rPr>
  </w:style>
  <w:style w:type="paragraph" w:styleId="Revision">
    <w:name w:val="Revision"/>
    <w:hidden/>
    <w:uiPriority w:val="99"/>
    <w:semiHidden/>
    <w:rsid w:val="003A6506"/>
    <w:pPr>
      <w:spacing w:after="0" w:line="240" w:lineRule="auto"/>
    </w:pPr>
  </w:style>
  <w:style w:type="character" w:styleId="UnresolvedMention">
    <w:name w:val="Unresolved Mention"/>
    <w:basedOn w:val="DefaultParagraphFont"/>
    <w:uiPriority w:val="99"/>
    <w:semiHidden/>
    <w:unhideWhenUsed/>
    <w:rsid w:val="003A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3814">
      <w:bodyDiv w:val="1"/>
      <w:marLeft w:val="0"/>
      <w:marRight w:val="0"/>
      <w:marTop w:val="0"/>
      <w:marBottom w:val="0"/>
      <w:divBdr>
        <w:top w:val="none" w:sz="0" w:space="0" w:color="auto"/>
        <w:left w:val="none" w:sz="0" w:space="0" w:color="auto"/>
        <w:bottom w:val="none" w:sz="0" w:space="0" w:color="auto"/>
        <w:right w:val="none" w:sz="0" w:space="0" w:color="auto"/>
      </w:divBdr>
    </w:div>
    <w:div w:id="153297391">
      <w:bodyDiv w:val="1"/>
      <w:marLeft w:val="0"/>
      <w:marRight w:val="0"/>
      <w:marTop w:val="0"/>
      <w:marBottom w:val="0"/>
      <w:divBdr>
        <w:top w:val="none" w:sz="0" w:space="0" w:color="auto"/>
        <w:left w:val="none" w:sz="0" w:space="0" w:color="auto"/>
        <w:bottom w:val="none" w:sz="0" w:space="0" w:color="auto"/>
        <w:right w:val="none" w:sz="0" w:space="0" w:color="auto"/>
      </w:divBdr>
    </w:div>
    <w:div w:id="373307943">
      <w:bodyDiv w:val="1"/>
      <w:marLeft w:val="0"/>
      <w:marRight w:val="0"/>
      <w:marTop w:val="0"/>
      <w:marBottom w:val="0"/>
      <w:divBdr>
        <w:top w:val="none" w:sz="0" w:space="0" w:color="auto"/>
        <w:left w:val="none" w:sz="0" w:space="0" w:color="auto"/>
        <w:bottom w:val="none" w:sz="0" w:space="0" w:color="auto"/>
        <w:right w:val="none" w:sz="0" w:space="0" w:color="auto"/>
      </w:divBdr>
      <w:divsChild>
        <w:div w:id="52965837">
          <w:marLeft w:val="0"/>
          <w:marRight w:val="0"/>
          <w:marTop w:val="0"/>
          <w:marBottom w:val="0"/>
          <w:divBdr>
            <w:top w:val="none" w:sz="0" w:space="0" w:color="auto"/>
            <w:left w:val="none" w:sz="0" w:space="0" w:color="auto"/>
            <w:bottom w:val="none" w:sz="0" w:space="0" w:color="auto"/>
            <w:right w:val="none" w:sz="0" w:space="0" w:color="auto"/>
          </w:divBdr>
        </w:div>
        <w:div w:id="137651788">
          <w:marLeft w:val="0"/>
          <w:marRight w:val="0"/>
          <w:marTop w:val="0"/>
          <w:marBottom w:val="0"/>
          <w:divBdr>
            <w:top w:val="none" w:sz="0" w:space="0" w:color="auto"/>
            <w:left w:val="none" w:sz="0" w:space="0" w:color="auto"/>
            <w:bottom w:val="none" w:sz="0" w:space="0" w:color="auto"/>
            <w:right w:val="none" w:sz="0" w:space="0" w:color="auto"/>
          </w:divBdr>
        </w:div>
        <w:div w:id="299112237">
          <w:marLeft w:val="0"/>
          <w:marRight w:val="0"/>
          <w:marTop w:val="0"/>
          <w:marBottom w:val="0"/>
          <w:divBdr>
            <w:top w:val="none" w:sz="0" w:space="0" w:color="auto"/>
            <w:left w:val="none" w:sz="0" w:space="0" w:color="auto"/>
            <w:bottom w:val="none" w:sz="0" w:space="0" w:color="auto"/>
            <w:right w:val="none" w:sz="0" w:space="0" w:color="auto"/>
          </w:divBdr>
        </w:div>
        <w:div w:id="302195938">
          <w:marLeft w:val="0"/>
          <w:marRight w:val="0"/>
          <w:marTop w:val="0"/>
          <w:marBottom w:val="0"/>
          <w:divBdr>
            <w:top w:val="none" w:sz="0" w:space="0" w:color="auto"/>
            <w:left w:val="none" w:sz="0" w:space="0" w:color="auto"/>
            <w:bottom w:val="none" w:sz="0" w:space="0" w:color="auto"/>
            <w:right w:val="none" w:sz="0" w:space="0" w:color="auto"/>
          </w:divBdr>
        </w:div>
        <w:div w:id="455871434">
          <w:marLeft w:val="0"/>
          <w:marRight w:val="0"/>
          <w:marTop w:val="0"/>
          <w:marBottom w:val="0"/>
          <w:divBdr>
            <w:top w:val="none" w:sz="0" w:space="0" w:color="auto"/>
            <w:left w:val="none" w:sz="0" w:space="0" w:color="auto"/>
            <w:bottom w:val="none" w:sz="0" w:space="0" w:color="auto"/>
            <w:right w:val="none" w:sz="0" w:space="0" w:color="auto"/>
          </w:divBdr>
        </w:div>
        <w:div w:id="600643657">
          <w:marLeft w:val="0"/>
          <w:marRight w:val="0"/>
          <w:marTop w:val="0"/>
          <w:marBottom w:val="0"/>
          <w:divBdr>
            <w:top w:val="none" w:sz="0" w:space="0" w:color="auto"/>
            <w:left w:val="none" w:sz="0" w:space="0" w:color="auto"/>
            <w:bottom w:val="none" w:sz="0" w:space="0" w:color="auto"/>
            <w:right w:val="none" w:sz="0" w:space="0" w:color="auto"/>
          </w:divBdr>
        </w:div>
        <w:div w:id="752356056">
          <w:marLeft w:val="0"/>
          <w:marRight w:val="0"/>
          <w:marTop w:val="0"/>
          <w:marBottom w:val="0"/>
          <w:divBdr>
            <w:top w:val="none" w:sz="0" w:space="0" w:color="auto"/>
            <w:left w:val="none" w:sz="0" w:space="0" w:color="auto"/>
            <w:bottom w:val="none" w:sz="0" w:space="0" w:color="auto"/>
            <w:right w:val="none" w:sz="0" w:space="0" w:color="auto"/>
          </w:divBdr>
        </w:div>
        <w:div w:id="762529828">
          <w:marLeft w:val="0"/>
          <w:marRight w:val="0"/>
          <w:marTop w:val="0"/>
          <w:marBottom w:val="0"/>
          <w:divBdr>
            <w:top w:val="none" w:sz="0" w:space="0" w:color="auto"/>
            <w:left w:val="none" w:sz="0" w:space="0" w:color="auto"/>
            <w:bottom w:val="none" w:sz="0" w:space="0" w:color="auto"/>
            <w:right w:val="none" w:sz="0" w:space="0" w:color="auto"/>
          </w:divBdr>
        </w:div>
        <w:div w:id="771323939">
          <w:marLeft w:val="0"/>
          <w:marRight w:val="0"/>
          <w:marTop w:val="0"/>
          <w:marBottom w:val="0"/>
          <w:divBdr>
            <w:top w:val="none" w:sz="0" w:space="0" w:color="auto"/>
            <w:left w:val="none" w:sz="0" w:space="0" w:color="auto"/>
            <w:bottom w:val="none" w:sz="0" w:space="0" w:color="auto"/>
            <w:right w:val="none" w:sz="0" w:space="0" w:color="auto"/>
          </w:divBdr>
        </w:div>
        <w:div w:id="971327304">
          <w:marLeft w:val="0"/>
          <w:marRight w:val="0"/>
          <w:marTop w:val="0"/>
          <w:marBottom w:val="0"/>
          <w:divBdr>
            <w:top w:val="none" w:sz="0" w:space="0" w:color="auto"/>
            <w:left w:val="none" w:sz="0" w:space="0" w:color="auto"/>
            <w:bottom w:val="none" w:sz="0" w:space="0" w:color="auto"/>
            <w:right w:val="none" w:sz="0" w:space="0" w:color="auto"/>
          </w:divBdr>
        </w:div>
        <w:div w:id="1011176712">
          <w:marLeft w:val="0"/>
          <w:marRight w:val="0"/>
          <w:marTop w:val="0"/>
          <w:marBottom w:val="0"/>
          <w:divBdr>
            <w:top w:val="none" w:sz="0" w:space="0" w:color="auto"/>
            <w:left w:val="none" w:sz="0" w:space="0" w:color="auto"/>
            <w:bottom w:val="none" w:sz="0" w:space="0" w:color="auto"/>
            <w:right w:val="none" w:sz="0" w:space="0" w:color="auto"/>
          </w:divBdr>
        </w:div>
        <w:div w:id="1022824527">
          <w:marLeft w:val="0"/>
          <w:marRight w:val="0"/>
          <w:marTop w:val="0"/>
          <w:marBottom w:val="0"/>
          <w:divBdr>
            <w:top w:val="none" w:sz="0" w:space="0" w:color="auto"/>
            <w:left w:val="none" w:sz="0" w:space="0" w:color="auto"/>
            <w:bottom w:val="none" w:sz="0" w:space="0" w:color="auto"/>
            <w:right w:val="none" w:sz="0" w:space="0" w:color="auto"/>
          </w:divBdr>
        </w:div>
        <w:div w:id="1208254430">
          <w:marLeft w:val="0"/>
          <w:marRight w:val="0"/>
          <w:marTop w:val="0"/>
          <w:marBottom w:val="0"/>
          <w:divBdr>
            <w:top w:val="none" w:sz="0" w:space="0" w:color="auto"/>
            <w:left w:val="none" w:sz="0" w:space="0" w:color="auto"/>
            <w:bottom w:val="none" w:sz="0" w:space="0" w:color="auto"/>
            <w:right w:val="none" w:sz="0" w:space="0" w:color="auto"/>
          </w:divBdr>
        </w:div>
        <w:div w:id="1877813007">
          <w:marLeft w:val="0"/>
          <w:marRight w:val="0"/>
          <w:marTop w:val="0"/>
          <w:marBottom w:val="0"/>
          <w:divBdr>
            <w:top w:val="none" w:sz="0" w:space="0" w:color="auto"/>
            <w:left w:val="none" w:sz="0" w:space="0" w:color="auto"/>
            <w:bottom w:val="none" w:sz="0" w:space="0" w:color="auto"/>
            <w:right w:val="none" w:sz="0" w:space="0" w:color="auto"/>
          </w:divBdr>
        </w:div>
        <w:div w:id="1946839809">
          <w:marLeft w:val="0"/>
          <w:marRight w:val="0"/>
          <w:marTop w:val="0"/>
          <w:marBottom w:val="0"/>
          <w:divBdr>
            <w:top w:val="none" w:sz="0" w:space="0" w:color="auto"/>
            <w:left w:val="none" w:sz="0" w:space="0" w:color="auto"/>
            <w:bottom w:val="none" w:sz="0" w:space="0" w:color="auto"/>
            <w:right w:val="none" w:sz="0" w:space="0" w:color="auto"/>
          </w:divBdr>
        </w:div>
      </w:divsChild>
    </w:div>
    <w:div w:id="510611847">
      <w:bodyDiv w:val="1"/>
      <w:marLeft w:val="0"/>
      <w:marRight w:val="0"/>
      <w:marTop w:val="0"/>
      <w:marBottom w:val="0"/>
      <w:divBdr>
        <w:top w:val="none" w:sz="0" w:space="0" w:color="auto"/>
        <w:left w:val="none" w:sz="0" w:space="0" w:color="auto"/>
        <w:bottom w:val="none" w:sz="0" w:space="0" w:color="auto"/>
        <w:right w:val="none" w:sz="0" w:space="0" w:color="auto"/>
      </w:divBdr>
      <w:divsChild>
        <w:div w:id="12457111">
          <w:marLeft w:val="0"/>
          <w:marRight w:val="0"/>
          <w:marTop w:val="0"/>
          <w:marBottom w:val="0"/>
          <w:divBdr>
            <w:top w:val="none" w:sz="0" w:space="0" w:color="auto"/>
            <w:left w:val="none" w:sz="0" w:space="0" w:color="auto"/>
            <w:bottom w:val="none" w:sz="0" w:space="0" w:color="auto"/>
            <w:right w:val="none" w:sz="0" w:space="0" w:color="auto"/>
          </w:divBdr>
        </w:div>
        <w:div w:id="348798763">
          <w:marLeft w:val="0"/>
          <w:marRight w:val="0"/>
          <w:marTop w:val="0"/>
          <w:marBottom w:val="0"/>
          <w:divBdr>
            <w:top w:val="none" w:sz="0" w:space="0" w:color="auto"/>
            <w:left w:val="none" w:sz="0" w:space="0" w:color="auto"/>
            <w:bottom w:val="none" w:sz="0" w:space="0" w:color="auto"/>
            <w:right w:val="none" w:sz="0" w:space="0" w:color="auto"/>
          </w:divBdr>
        </w:div>
        <w:div w:id="832257265">
          <w:marLeft w:val="0"/>
          <w:marRight w:val="0"/>
          <w:marTop w:val="0"/>
          <w:marBottom w:val="0"/>
          <w:divBdr>
            <w:top w:val="none" w:sz="0" w:space="0" w:color="auto"/>
            <w:left w:val="none" w:sz="0" w:space="0" w:color="auto"/>
            <w:bottom w:val="none" w:sz="0" w:space="0" w:color="auto"/>
            <w:right w:val="none" w:sz="0" w:space="0" w:color="auto"/>
          </w:divBdr>
        </w:div>
        <w:div w:id="968125367">
          <w:marLeft w:val="0"/>
          <w:marRight w:val="0"/>
          <w:marTop w:val="0"/>
          <w:marBottom w:val="0"/>
          <w:divBdr>
            <w:top w:val="none" w:sz="0" w:space="0" w:color="auto"/>
            <w:left w:val="none" w:sz="0" w:space="0" w:color="auto"/>
            <w:bottom w:val="none" w:sz="0" w:space="0" w:color="auto"/>
            <w:right w:val="none" w:sz="0" w:space="0" w:color="auto"/>
          </w:divBdr>
        </w:div>
        <w:div w:id="1167938461">
          <w:marLeft w:val="0"/>
          <w:marRight w:val="0"/>
          <w:marTop w:val="0"/>
          <w:marBottom w:val="0"/>
          <w:divBdr>
            <w:top w:val="none" w:sz="0" w:space="0" w:color="auto"/>
            <w:left w:val="none" w:sz="0" w:space="0" w:color="auto"/>
            <w:bottom w:val="none" w:sz="0" w:space="0" w:color="auto"/>
            <w:right w:val="none" w:sz="0" w:space="0" w:color="auto"/>
          </w:divBdr>
        </w:div>
        <w:div w:id="1195534232">
          <w:marLeft w:val="0"/>
          <w:marRight w:val="0"/>
          <w:marTop w:val="0"/>
          <w:marBottom w:val="0"/>
          <w:divBdr>
            <w:top w:val="none" w:sz="0" w:space="0" w:color="auto"/>
            <w:left w:val="none" w:sz="0" w:space="0" w:color="auto"/>
            <w:bottom w:val="none" w:sz="0" w:space="0" w:color="auto"/>
            <w:right w:val="none" w:sz="0" w:space="0" w:color="auto"/>
          </w:divBdr>
        </w:div>
        <w:div w:id="1256785271">
          <w:marLeft w:val="0"/>
          <w:marRight w:val="0"/>
          <w:marTop w:val="0"/>
          <w:marBottom w:val="0"/>
          <w:divBdr>
            <w:top w:val="none" w:sz="0" w:space="0" w:color="auto"/>
            <w:left w:val="none" w:sz="0" w:space="0" w:color="auto"/>
            <w:bottom w:val="none" w:sz="0" w:space="0" w:color="auto"/>
            <w:right w:val="none" w:sz="0" w:space="0" w:color="auto"/>
          </w:divBdr>
        </w:div>
        <w:div w:id="1286472291">
          <w:marLeft w:val="0"/>
          <w:marRight w:val="0"/>
          <w:marTop w:val="0"/>
          <w:marBottom w:val="0"/>
          <w:divBdr>
            <w:top w:val="none" w:sz="0" w:space="0" w:color="auto"/>
            <w:left w:val="none" w:sz="0" w:space="0" w:color="auto"/>
            <w:bottom w:val="none" w:sz="0" w:space="0" w:color="auto"/>
            <w:right w:val="none" w:sz="0" w:space="0" w:color="auto"/>
          </w:divBdr>
        </w:div>
        <w:div w:id="1636568758">
          <w:marLeft w:val="0"/>
          <w:marRight w:val="0"/>
          <w:marTop w:val="0"/>
          <w:marBottom w:val="0"/>
          <w:divBdr>
            <w:top w:val="none" w:sz="0" w:space="0" w:color="auto"/>
            <w:left w:val="none" w:sz="0" w:space="0" w:color="auto"/>
            <w:bottom w:val="none" w:sz="0" w:space="0" w:color="auto"/>
            <w:right w:val="none" w:sz="0" w:space="0" w:color="auto"/>
          </w:divBdr>
        </w:div>
        <w:div w:id="1640184241">
          <w:marLeft w:val="0"/>
          <w:marRight w:val="0"/>
          <w:marTop w:val="0"/>
          <w:marBottom w:val="0"/>
          <w:divBdr>
            <w:top w:val="none" w:sz="0" w:space="0" w:color="auto"/>
            <w:left w:val="none" w:sz="0" w:space="0" w:color="auto"/>
            <w:bottom w:val="none" w:sz="0" w:space="0" w:color="auto"/>
            <w:right w:val="none" w:sz="0" w:space="0" w:color="auto"/>
          </w:divBdr>
        </w:div>
        <w:div w:id="1640843229">
          <w:marLeft w:val="0"/>
          <w:marRight w:val="0"/>
          <w:marTop w:val="0"/>
          <w:marBottom w:val="0"/>
          <w:divBdr>
            <w:top w:val="none" w:sz="0" w:space="0" w:color="auto"/>
            <w:left w:val="none" w:sz="0" w:space="0" w:color="auto"/>
            <w:bottom w:val="none" w:sz="0" w:space="0" w:color="auto"/>
            <w:right w:val="none" w:sz="0" w:space="0" w:color="auto"/>
          </w:divBdr>
        </w:div>
        <w:div w:id="1716856383">
          <w:marLeft w:val="0"/>
          <w:marRight w:val="0"/>
          <w:marTop w:val="0"/>
          <w:marBottom w:val="0"/>
          <w:divBdr>
            <w:top w:val="none" w:sz="0" w:space="0" w:color="auto"/>
            <w:left w:val="none" w:sz="0" w:space="0" w:color="auto"/>
            <w:bottom w:val="none" w:sz="0" w:space="0" w:color="auto"/>
            <w:right w:val="none" w:sz="0" w:space="0" w:color="auto"/>
          </w:divBdr>
        </w:div>
        <w:div w:id="1770465168">
          <w:marLeft w:val="0"/>
          <w:marRight w:val="0"/>
          <w:marTop w:val="0"/>
          <w:marBottom w:val="0"/>
          <w:divBdr>
            <w:top w:val="none" w:sz="0" w:space="0" w:color="auto"/>
            <w:left w:val="none" w:sz="0" w:space="0" w:color="auto"/>
            <w:bottom w:val="none" w:sz="0" w:space="0" w:color="auto"/>
            <w:right w:val="none" w:sz="0" w:space="0" w:color="auto"/>
          </w:divBdr>
        </w:div>
        <w:div w:id="1903254636">
          <w:marLeft w:val="0"/>
          <w:marRight w:val="0"/>
          <w:marTop w:val="0"/>
          <w:marBottom w:val="0"/>
          <w:divBdr>
            <w:top w:val="none" w:sz="0" w:space="0" w:color="auto"/>
            <w:left w:val="none" w:sz="0" w:space="0" w:color="auto"/>
            <w:bottom w:val="none" w:sz="0" w:space="0" w:color="auto"/>
            <w:right w:val="none" w:sz="0" w:space="0" w:color="auto"/>
          </w:divBdr>
        </w:div>
        <w:div w:id="1965383007">
          <w:marLeft w:val="0"/>
          <w:marRight w:val="0"/>
          <w:marTop w:val="0"/>
          <w:marBottom w:val="0"/>
          <w:divBdr>
            <w:top w:val="none" w:sz="0" w:space="0" w:color="auto"/>
            <w:left w:val="none" w:sz="0" w:space="0" w:color="auto"/>
            <w:bottom w:val="none" w:sz="0" w:space="0" w:color="auto"/>
            <w:right w:val="none" w:sz="0" w:space="0" w:color="auto"/>
          </w:divBdr>
        </w:div>
      </w:divsChild>
    </w:div>
    <w:div w:id="538400651">
      <w:bodyDiv w:val="1"/>
      <w:marLeft w:val="0"/>
      <w:marRight w:val="0"/>
      <w:marTop w:val="0"/>
      <w:marBottom w:val="0"/>
      <w:divBdr>
        <w:top w:val="none" w:sz="0" w:space="0" w:color="auto"/>
        <w:left w:val="none" w:sz="0" w:space="0" w:color="auto"/>
        <w:bottom w:val="none" w:sz="0" w:space="0" w:color="auto"/>
        <w:right w:val="none" w:sz="0" w:space="0" w:color="auto"/>
      </w:divBdr>
      <w:divsChild>
        <w:div w:id="1172574032">
          <w:marLeft w:val="0"/>
          <w:marRight w:val="0"/>
          <w:marTop w:val="0"/>
          <w:marBottom w:val="0"/>
          <w:divBdr>
            <w:top w:val="none" w:sz="0" w:space="0" w:color="auto"/>
            <w:left w:val="none" w:sz="0" w:space="0" w:color="auto"/>
            <w:bottom w:val="none" w:sz="0" w:space="0" w:color="auto"/>
            <w:right w:val="none" w:sz="0" w:space="0" w:color="auto"/>
          </w:divBdr>
        </w:div>
        <w:div w:id="1188177106">
          <w:marLeft w:val="0"/>
          <w:marRight w:val="0"/>
          <w:marTop w:val="0"/>
          <w:marBottom w:val="0"/>
          <w:divBdr>
            <w:top w:val="none" w:sz="0" w:space="0" w:color="auto"/>
            <w:left w:val="none" w:sz="0" w:space="0" w:color="auto"/>
            <w:bottom w:val="none" w:sz="0" w:space="0" w:color="auto"/>
            <w:right w:val="none" w:sz="0" w:space="0" w:color="auto"/>
          </w:divBdr>
        </w:div>
        <w:div w:id="1302270622">
          <w:marLeft w:val="0"/>
          <w:marRight w:val="0"/>
          <w:marTop w:val="0"/>
          <w:marBottom w:val="0"/>
          <w:divBdr>
            <w:top w:val="none" w:sz="0" w:space="0" w:color="auto"/>
            <w:left w:val="none" w:sz="0" w:space="0" w:color="auto"/>
            <w:bottom w:val="none" w:sz="0" w:space="0" w:color="auto"/>
            <w:right w:val="none" w:sz="0" w:space="0" w:color="auto"/>
          </w:divBdr>
        </w:div>
        <w:div w:id="2027440719">
          <w:marLeft w:val="0"/>
          <w:marRight w:val="0"/>
          <w:marTop w:val="0"/>
          <w:marBottom w:val="0"/>
          <w:divBdr>
            <w:top w:val="none" w:sz="0" w:space="0" w:color="auto"/>
            <w:left w:val="none" w:sz="0" w:space="0" w:color="auto"/>
            <w:bottom w:val="none" w:sz="0" w:space="0" w:color="auto"/>
            <w:right w:val="none" w:sz="0" w:space="0" w:color="auto"/>
          </w:divBdr>
        </w:div>
      </w:divsChild>
    </w:div>
    <w:div w:id="606736425">
      <w:bodyDiv w:val="1"/>
      <w:marLeft w:val="0"/>
      <w:marRight w:val="0"/>
      <w:marTop w:val="0"/>
      <w:marBottom w:val="0"/>
      <w:divBdr>
        <w:top w:val="none" w:sz="0" w:space="0" w:color="auto"/>
        <w:left w:val="none" w:sz="0" w:space="0" w:color="auto"/>
        <w:bottom w:val="none" w:sz="0" w:space="0" w:color="auto"/>
        <w:right w:val="none" w:sz="0" w:space="0" w:color="auto"/>
      </w:divBdr>
    </w:div>
    <w:div w:id="632254184">
      <w:bodyDiv w:val="1"/>
      <w:marLeft w:val="0"/>
      <w:marRight w:val="0"/>
      <w:marTop w:val="0"/>
      <w:marBottom w:val="0"/>
      <w:divBdr>
        <w:top w:val="none" w:sz="0" w:space="0" w:color="auto"/>
        <w:left w:val="none" w:sz="0" w:space="0" w:color="auto"/>
        <w:bottom w:val="none" w:sz="0" w:space="0" w:color="auto"/>
        <w:right w:val="none" w:sz="0" w:space="0" w:color="auto"/>
      </w:divBdr>
    </w:div>
    <w:div w:id="706951426">
      <w:bodyDiv w:val="1"/>
      <w:marLeft w:val="0"/>
      <w:marRight w:val="0"/>
      <w:marTop w:val="0"/>
      <w:marBottom w:val="0"/>
      <w:divBdr>
        <w:top w:val="none" w:sz="0" w:space="0" w:color="auto"/>
        <w:left w:val="none" w:sz="0" w:space="0" w:color="auto"/>
        <w:bottom w:val="none" w:sz="0" w:space="0" w:color="auto"/>
        <w:right w:val="none" w:sz="0" w:space="0" w:color="auto"/>
      </w:divBdr>
    </w:div>
    <w:div w:id="744104768">
      <w:bodyDiv w:val="1"/>
      <w:marLeft w:val="0"/>
      <w:marRight w:val="0"/>
      <w:marTop w:val="0"/>
      <w:marBottom w:val="0"/>
      <w:divBdr>
        <w:top w:val="none" w:sz="0" w:space="0" w:color="auto"/>
        <w:left w:val="none" w:sz="0" w:space="0" w:color="auto"/>
        <w:bottom w:val="none" w:sz="0" w:space="0" w:color="auto"/>
        <w:right w:val="none" w:sz="0" w:space="0" w:color="auto"/>
      </w:divBdr>
    </w:div>
    <w:div w:id="754279492">
      <w:bodyDiv w:val="1"/>
      <w:marLeft w:val="0"/>
      <w:marRight w:val="0"/>
      <w:marTop w:val="0"/>
      <w:marBottom w:val="0"/>
      <w:divBdr>
        <w:top w:val="none" w:sz="0" w:space="0" w:color="auto"/>
        <w:left w:val="none" w:sz="0" w:space="0" w:color="auto"/>
        <w:bottom w:val="none" w:sz="0" w:space="0" w:color="auto"/>
        <w:right w:val="none" w:sz="0" w:space="0" w:color="auto"/>
      </w:divBdr>
    </w:div>
    <w:div w:id="940649670">
      <w:bodyDiv w:val="1"/>
      <w:marLeft w:val="0"/>
      <w:marRight w:val="0"/>
      <w:marTop w:val="0"/>
      <w:marBottom w:val="0"/>
      <w:divBdr>
        <w:top w:val="none" w:sz="0" w:space="0" w:color="auto"/>
        <w:left w:val="none" w:sz="0" w:space="0" w:color="auto"/>
        <w:bottom w:val="none" w:sz="0" w:space="0" w:color="auto"/>
        <w:right w:val="none" w:sz="0" w:space="0" w:color="auto"/>
      </w:divBdr>
    </w:div>
    <w:div w:id="941884193">
      <w:bodyDiv w:val="1"/>
      <w:marLeft w:val="0"/>
      <w:marRight w:val="0"/>
      <w:marTop w:val="0"/>
      <w:marBottom w:val="0"/>
      <w:divBdr>
        <w:top w:val="none" w:sz="0" w:space="0" w:color="auto"/>
        <w:left w:val="none" w:sz="0" w:space="0" w:color="auto"/>
        <w:bottom w:val="none" w:sz="0" w:space="0" w:color="auto"/>
        <w:right w:val="none" w:sz="0" w:space="0" w:color="auto"/>
      </w:divBdr>
      <w:divsChild>
        <w:div w:id="63380933">
          <w:marLeft w:val="0"/>
          <w:marRight w:val="0"/>
          <w:marTop w:val="0"/>
          <w:marBottom w:val="0"/>
          <w:divBdr>
            <w:top w:val="none" w:sz="0" w:space="0" w:color="auto"/>
            <w:left w:val="none" w:sz="0" w:space="0" w:color="auto"/>
            <w:bottom w:val="none" w:sz="0" w:space="0" w:color="auto"/>
            <w:right w:val="none" w:sz="0" w:space="0" w:color="auto"/>
          </w:divBdr>
        </w:div>
        <w:div w:id="392897890">
          <w:marLeft w:val="0"/>
          <w:marRight w:val="0"/>
          <w:marTop w:val="0"/>
          <w:marBottom w:val="0"/>
          <w:divBdr>
            <w:top w:val="none" w:sz="0" w:space="0" w:color="auto"/>
            <w:left w:val="none" w:sz="0" w:space="0" w:color="auto"/>
            <w:bottom w:val="none" w:sz="0" w:space="0" w:color="auto"/>
            <w:right w:val="none" w:sz="0" w:space="0" w:color="auto"/>
          </w:divBdr>
        </w:div>
        <w:div w:id="550307567">
          <w:marLeft w:val="0"/>
          <w:marRight w:val="0"/>
          <w:marTop w:val="0"/>
          <w:marBottom w:val="0"/>
          <w:divBdr>
            <w:top w:val="none" w:sz="0" w:space="0" w:color="auto"/>
            <w:left w:val="none" w:sz="0" w:space="0" w:color="auto"/>
            <w:bottom w:val="none" w:sz="0" w:space="0" w:color="auto"/>
            <w:right w:val="none" w:sz="0" w:space="0" w:color="auto"/>
          </w:divBdr>
        </w:div>
      </w:divsChild>
    </w:div>
    <w:div w:id="951059920">
      <w:bodyDiv w:val="1"/>
      <w:marLeft w:val="0"/>
      <w:marRight w:val="0"/>
      <w:marTop w:val="0"/>
      <w:marBottom w:val="0"/>
      <w:divBdr>
        <w:top w:val="none" w:sz="0" w:space="0" w:color="auto"/>
        <w:left w:val="none" w:sz="0" w:space="0" w:color="auto"/>
        <w:bottom w:val="none" w:sz="0" w:space="0" w:color="auto"/>
        <w:right w:val="none" w:sz="0" w:space="0" w:color="auto"/>
      </w:divBdr>
    </w:div>
    <w:div w:id="1094940497">
      <w:bodyDiv w:val="1"/>
      <w:marLeft w:val="0"/>
      <w:marRight w:val="0"/>
      <w:marTop w:val="0"/>
      <w:marBottom w:val="0"/>
      <w:divBdr>
        <w:top w:val="none" w:sz="0" w:space="0" w:color="auto"/>
        <w:left w:val="none" w:sz="0" w:space="0" w:color="auto"/>
        <w:bottom w:val="none" w:sz="0" w:space="0" w:color="auto"/>
        <w:right w:val="none" w:sz="0" w:space="0" w:color="auto"/>
      </w:divBdr>
    </w:div>
    <w:div w:id="1205632453">
      <w:bodyDiv w:val="1"/>
      <w:marLeft w:val="0"/>
      <w:marRight w:val="0"/>
      <w:marTop w:val="0"/>
      <w:marBottom w:val="0"/>
      <w:divBdr>
        <w:top w:val="none" w:sz="0" w:space="0" w:color="auto"/>
        <w:left w:val="none" w:sz="0" w:space="0" w:color="auto"/>
        <w:bottom w:val="none" w:sz="0" w:space="0" w:color="auto"/>
        <w:right w:val="none" w:sz="0" w:space="0" w:color="auto"/>
      </w:divBdr>
    </w:div>
    <w:div w:id="1284992835">
      <w:bodyDiv w:val="1"/>
      <w:marLeft w:val="0"/>
      <w:marRight w:val="0"/>
      <w:marTop w:val="0"/>
      <w:marBottom w:val="0"/>
      <w:divBdr>
        <w:top w:val="none" w:sz="0" w:space="0" w:color="auto"/>
        <w:left w:val="none" w:sz="0" w:space="0" w:color="auto"/>
        <w:bottom w:val="none" w:sz="0" w:space="0" w:color="auto"/>
        <w:right w:val="none" w:sz="0" w:space="0" w:color="auto"/>
      </w:divBdr>
      <w:divsChild>
        <w:div w:id="173229644">
          <w:marLeft w:val="0"/>
          <w:marRight w:val="0"/>
          <w:marTop w:val="0"/>
          <w:marBottom w:val="0"/>
          <w:divBdr>
            <w:top w:val="none" w:sz="0" w:space="0" w:color="auto"/>
            <w:left w:val="none" w:sz="0" w:space="0" w:color="auto"/>
            <w:bottom w:val="none" w:sz="0" w:space="0" w:color="auto"/>
            <w:right w:val="none" w:sz="0" w:space="0" w:color="auto"/>
          </w:divBdr>
        </w:div>
        <w:div w:id="1223372276">
          <w:marLeft w:val="0"/>
          <w:marRight w:val="0"/>
          <w:marTop w:val="0"/>
          <w:marBottom w:val="0"/>
          <w:divBdr>
            <w:top w:val="none" w:sz="0" w:space="0" w:color="auto"/>
            <w:left w:val="none" w:sz="0" w:space="0" w:color="auto"/>
            <w:bottom w:val="none" w:sz="0" w:space="0" w:color="auto"/>
            <w:right w:val="none" w:sz="0" w:space="0" w:color="auto"/>
          </w:divBdr>
        </w:div>
        <w:div w:id="2047293102">
          <w:marLeft w:val="0"/>
          <w:marRight w:val="0"/>
          <w:marTop w:val="0"/>
          <w:marBottom w:val="0"/>
          <w:divBdr>
            <w:top w:val="none" w:sz="0" w:space="0" w:color="auto"/>
            <w:left w:val="none" w:sz="0" w:space="0" w:color="auto"/>
            <w:bottom w:val="none" w:sz="0" w:space="0" w:color="auto"/>
            <w:right w:val="none" w:sz="0" w:space="0" w:color="auto"/>
          </w:divBdr>
        </w:div>
      </w:divsChild>
    </w:div>
    <w:div w:id="1324429277">
      <w:bodyDiv w:val="1"/>
      <w:marLeft w:val="0"/>
      <w:marRight w:val="0"/>
      <w:marTop w:val="0"/>
      <w:marBottom w:val="0"/>
      <w:divBdr>
        <w:top w:val="none" w:sz="0" w:space="0" w:color="auto"/>
        <w:left w:val="none" w:sz="0" w:space="0" w:color="auto"/>
        <w:bottom w:val="none" w:sz="0" w:space="0" w:color="auto"/>
        <w:right w:val="none" w:sz="0" w:space="0" w:color="auto"/>
      </w:divBdr>
    </w:div>
    <w:div w:id="1403988417">
      <w:bodyDiv w:val="1"/>
      <w:marLeft w:val="0"/>
      <w:marRight w:val="0"/>
      <w:marTop w:val="0"/>
      <w:marBottom w:val="0"/>
      <w:divBdr>
        <w:top w:val="none" w:sz="0" w:space="0" w:color="auto"/>
        <w:left w:val="none" w:sz="0" w:space="0" w:color="auto"/>
        <w:bottom w:val="none" w:sz="0" w:space="0" w:color="auto"/>
        <w:right w:val="none" w:sz="0" w:space="0" w:color="auto"/>
      </w:divBdr>
    </w:div>
    <w:div w:id="1417288350">
      <w:bodyDiv w:val="1"/>
      <w:marLeft w:val="0"/>
      <w:marRight w:val="0"/>
      <w:marTop w:val="0"/>
      <w:marBottom w:val="0"/>
      <w:divBdr>
        <w:top w:val="none" w:sz="0" w:space="0" w:color="auto"/>
        <w:left w:val="none" w:sz="0" w:space="0" w:color="auto"/>
        <w:bottom w:val="none" w:sz="0" w:space="0" w:color="auto"/>
        <w:right w:val="none" w:sz="0" w:space="0" w:color="auto"/>
      </w:divBdr>
      <w:divsChild>
        <w:div w:id="1289629791">
          <w:marLeft w:val="0"/>
          <w:marRight w:val="0"/>
          <w:marTop w:val="0"/>
          <w:marBottom w:val="0"/>
          <w:divBdr>
            <w:top w:val="none" w:sz="0" w:space="0" w:color="auto"/>
            <w:left w:val="none" w:sz="0" w:space="0" w:color="auto"/>
            <w:bottom w:val="none" w:sz="0" w:space="0" w:color="auto"/>
            <w:right w:val="none" w:sz="0" w:space="0" w:color="auto"/>
          </w:divBdr>
        </w:div>
        <w:div w:id="1520580181">
          <w:marLeft w:val="0"/>
          <w:marRight w:val="0"/>
          <w:marTop w:val="0"/>
          <w:marBottom w:val="0"/>
          <w:divBdr>
            <w:top w:val="none" w:sz="0" w:space="0" w:color="auto"/>
            <w:left w:val="none" w:sz="0" w:space="0" w:color="auto"/>
            <w:bottom w:val="none" w:sz="0" w:space="0" w:color="auto"/>
            <w:right w:val="none" w:sz="0" w:space="0" w:color="auto"/>
          </w:divBdr>
        </w:div>
        <w:div w:id="1936669473">
          <w:marLeft w:val="0"/>
          <w:marRight w:val="0"/>
          <w:marTop w:val="0"/>
          <w:marBottom w:val="0"/>
          <w:divBdr>
            <w:top w:val="none" w:sz="0" w:space="0" w:color="auto"/>
            <w:left w:val="none" w:sz="0" w:space="0" w:color="auto"/>
            <w:bottom w:val="none" w:sz="0" w:space="0" w:color="auto"/>
            <w:right w:val="none" w:sz="0" w:space="0" w:color="auto"/>
          </w:divBdr>
        </w:div>
        <w:div w:id="1959020057">
          <w:marLeft w:val="0"/>
          <w:marRight w:val="0"/>
          <w:marTop w:val="0"/>
          <w:marBottom w:val="0"/>
          <w:divBdr>
            <w:top w:val="none" w:sz="0" w:space="0" w:color="auto"/>
            <w:left w:val="none" w:sz="0" w:space="0" w:color="auto"/>
            <w:bottom w:val="none" w:sz="0" w:space="0" w:color="auto"/>
            <w:right w:val="none" w:sz="0" w:space="0" w:color="auto"/>
          </w:divBdr>
        </w:div>
      </w:divsChild>
    </w:div>
    <w:div w:id="1517884523">
      <w:bodyDiv w:val="1"/>
      <w:marLeft w:val="0"/>
      <w:marRight w:val="0"/>
      <w:marTop w:val="0"/>
      <w:marBottom w:val="0"/>
      <w:divBdr>
        <w:top w:val="none" w:sz="0" w:space="0" w:color="auto"/>
        <w:left w:val="none" w:sz="0" w:space="0" w:color="auto"/>
        <w:bottom w:val="none" w:sz="0" w:space="0" w:color="auto"/>
        <w:right w:val="none" w:sz="0" w:space="0" w:color="auto"/>
      </w:divBdr>
      <w:divsChild>
        <w:div w:id="1723285227">
          <w:marLeft w:val="0"/>
          <w:marRight w:val="0"/>
          <w:marTop w:val="0"/>
          <w:marBottom w:val="0"/>
          <w:divBdr>
            <w:top w:val="none" w:sz="0" w:space="0" w:color="auto"/>
            <w:left w:val="none" w:sz="0" w:space="0" w:color="auto"/>
            <w:bottom w:val="none" w:sz="0" w:space="0" w:color="auto"/>
            <w:right w:val="none" w:sz="0" w:space="0" w:color="auto"/>
          </w:divBdr>
        </w:div>
        <w:div w:id="1740597418">
          <w:marLeft w:val="0"/>
          <w:marRight w:val="0"/>
          <w:marTop w:val="0"/>
          <w:marBottom w:val="0"/>
          <w:divBdr>
            <w:top w:val="none" w:sz="0" w:space="0" w:color="auto"/>
            <w:left w:val="none" w:sz="0" w:space="0" w:color="auto"/>
            <w:bottom w:val="none" w:sz="0" w:space="0" w:color="auto"/>
            <w:right w:val="none" w:sz="0" w:space="0" w:color="auto"/>
          </w:divBdr>
        </w:div>
        <w:div w:id="1866475512">
          <w:marLeft w:val="0"/>
          <w:marRight w:val="0"/>
          <w:marTop w:val="0"/>
          <w:marBottom w:val="0"/>
          <w:divBdr>
            <w:top w:val="none" w:sz="0" w:space="0" w:color="auto"/>
            <w:left w:val="none" w:sz="0" w:space="0" w:color="auto"/>
            <w:bottom w:val="none" w:sz="0" w:space="0" w:color="auto"/>
            <w:right w:val="none" w:sz="0" w:space="0" w:color="auto"/>
          </w:divBdr>
        </w:div>
      </w:divsChild>
    </w:div>
    <w:div w:id="1537163145">
      <w:bodyDiv w:val="1"/>
      <w:marLeft w:val="0"/>
      <w:marRight w:val="0"/>
      <w:marTop w:val="0"/>
      <w:marBottom w:val="0"/>
      <w:divBdr>
        <w:top w:val="none" w:sz="0" w:space="0" w:color="auto"/>
        <w:left w:val="none" w:sz="0" w:space="0" w:color="auto"/>
        <w:bottom w:val="none" w:sz="0" w:space="0" w:color="auto"/>
        <w:right w:val="none" w:sz="0" w:space="0" w:color="auto"/>
      </w:divBdr>
    </w:div>
    <w:div w:id="1567568203">
      <w:bodyDiv w:val="1"/>
      <w:marLeft w:val="0"/>
      <w:marRight w:val="0"/>
      <w:marTop w:val="0"/>
      <w:marBottom w:val="0"/>
      <w:divBdr>
        <w:top w:val="none" w:sz="0" w:space="0" w:color="auto"/>
        <w:left w:val="none" w:sz="0" w:space="0" w:color="auto"/>
        <w:bottom w:val="none" w:sz="0" w:space="0" w:color="auto"/>
        <w:right w:val="none" w:sz="0" w:space="0" w:color="auto"/>
      </w:divBdr>
    </w:div>
    <w:div w:id="1670326268">
      <w:bodyDiv w:val="1"/>
      <w:marLeft w:val="0"/>
      <w:marRight w:val="0"/>
      <w:marTop w:val="0"/>
      <w:marBottom w:val="0"/>
      <w:divBdr>
        <w:top w:val="none" w:sz="0" w:space="0" w:color="auto"/>
        <w:left w:val="none" w:sz="0" w:space="0" w:color="auto"/>
        <w:bottom w:val="none" w:sz="0" w:space="0" w:color="auto"/>
        <w:right w:val="none" w:sz="0" w:space="0" w:color="auto"/>
      </w:divBdr>
      <w:divsChild>
        <w:div w:id="98381579">
          <w:marLeft w:val="0"/>
          <w:marRight w:val="0"/>
          <w:marTop w:val="0"/>
          <w:marBottom w:val="0"/>
          <w:divBdr>
            <w:top w:val="none" w:sz="0" w:space="0" w:color="auto"/>
            <w:left w:val="none" w:sz="0" w:space="0" w:color="auto"/>
            <w:bottom w:val="none" w:sz="0" w:space="0" w:color="auto"/>
            <w:right w:val="none" w:sz="0" w:space="0" w:color="auto"/>
          </w:divBdr>
        </w:div>
        <w:div w:id="1261380063">
          <w:marLeft w:val="0"/>
          <w:marRight w:val="0"/>
          <w:marTop w:val="0"/>
          <w:marBottom w:val="0"/>
          <w:divBdr>
            <w:top w:val="none" w:sz="0" w:space="0" w:color="auto"/>
            <w:left w:val="none" w:sz="0" w:space="0" w:color="auto"/>
            <w:bottom w:val="none" w:sz="0" w:space="0" w:color="auto"/>
            <w:right w:val="none" w:sz="0" w:space="0" w:color="auto"/>
          </w:divBdr>
        </w:div>
        <w:div w:id="1901667093">
          <w:marLeft w:val="0"/>
          <w:marRight w:val="0"/>
          <w:marTop w:val="0"/>
          <w:marBottom w:val="0"/>
          <w:divBdr>
            <w:top w:val="none" w:sz="0" w:space="0" w:color="auto"/>
            <w:left w:val="none" w:sz="0" w:space="0" w:color="auto"/>
            <w:bottom w:val="none" w:sz="0" w:space="0" w:color="auto"/>
            <w:right w:val="none" w:sz="0" w:space="0" w:color="auto"/>
          </w:divBdr>
        </w:div>
      </w:divsChild>
    </w:div>
    <w:div w:id="17354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fortress.wa.gov/ecy/ezshare/wq/SWMMs/2024SWMMWW/2024_SWMMWW.htm" TargetMode="External"/><Relationship Id="rId2" Type="http://schemas.openxmlformats.org/officeDocument/2006/relationships/hyperlink" Target="https://www.ezview.wa.gov/Portals/_1962/Documents/SAM/FS%23015%20WesternWA_CatchBasinInspection_MaintenanceReview.pdf" TargetMode="External"/><Relationship Id="rId1" Type="http://schemas.openxmlformats.org/officeDocument/2006/relationships/hyperlink" Target="https://bmpdatabase.org/get-data"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sam-effectiveness-studies/stormwater-characterization" TargetMode="External"/><Relationship Id="rId13" Type="http://schemas.openxmlformats.org/officeDocument/2006/relationships/hyperlink" Target="https://fortress.wa.gov/ecy/ezshare/wq/permits/MS4_2024_App6_Final.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ecology.wa.gov/publications/documents/2510030.pdf"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zview.wa.gov/Portals/_1962/Documents/SAM/FS%23015%20WesternWA_CatchBasinInspection_MaintenanceReview.pdf"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pspwa.app.box.com/s/0luxyi979sz3d9cx90ovlr4ot6axqwk8/file/1105331028089" TargetMode="External"/></Relationships>
</file>

<file path=word/documenttasks/documenttasks1.xml><?xml version="1.0" encoding="utf-8"?>
<t:Tasks xmlns:t="http://schemas.microsoft.com/office/tasks/2019/documenttasks" xmlns:oel="http://schemas.microsoft.com/office/2019/extlst">
  <t:Task id="{8C371AEC-E1A4-4068-B9DF-46CDF195384A}">
    <t:Anchor>
      <t:Comment id="90820987"/>
    </t:Anchor>
    <t:History>
      <t:Event id="{DD217831-C7F2-46C2-AC69-71E6ABC17DE4}" time="2025-08-21T17:51:33.584Z">
        <t:Attribution userId="S::morr461@ecy.wa.gov::c2f9a361-94eb-4b5a-9162-24b6ad1517d9" userProvider="AD" userName="Morris, Chelsea (ECY)"/>
        <t:Anchor>
          <t:Comment id="1036342628"/>
        </t:Anchor>
        <t:Create/>
      </t:Event>
      <t:Event id="{A350AFDC-EAD9-49F0-8F4B-CF4CD22A58E5}" time="2025-08-21T17:51:33.584Z">
        <t:Attribution userId="S::morr461@ecy.wa.gov::c2f9a361-94eb-4b5a-9162-24b6ad1517d9" userProvider="AD" userName="Morris, Chelsea (ECY)"/>
        <t:Anchor>
          <t:Comment id="1036342628"/>
        </t:Anchor>
        <t:Assign userId="S::MORR461@ECY.WA.GOV::c2f9a361-94eb-4b5a-9162-24b6ad1517d9" userProvider="AD" userName="Morris, Chelsea (ECY)"/>
      </t:Event>
      <t:Event id="{E01EAFBD-63D7-41A0-BEAD-C471077AE9BB}" time="2025-08-21T17:51:33.584Z">
        <t:Attribution userId="S::morr461@ecy.wa.gov::c2f9a361-94eb-4b5a-9162-24b6ad1517d9" userProvider="AD" userName="Morris, Chelsea (ECY)"/>
        <t:Anchor>
          <t:Comment id="1036342628"/>
        </t:Anchor>
        <t:SetTitle title="@Morris, Chelsea (ECY) discuss how to incorporate this comment with S4"/>
      </t:Event>
      <t:Event id="{534DB260-461C-4C9A-A156-B1C897C98B38}" time="2025-08-21T18:03:41.031Z">
        <t:Attribution userId="S::morr461@ecy.wa.gov::c2f9a361-94eb-4b5a-9162-24b6ad1517d9" userProvider="AD" userName="Morris, Chelsea (ECY)"/>
        <t:Progress percentComplete="100"/>
      </t:Event>
      <t:Event id="{D14460E7-17DD-465D-9A58-A6542F538150}" time="2025-08-21T18:03:45.511Z">
        <t:Attribution userId="S::morr461@ecy.wa.gov::c2f9a361-94eb-4b5a-9162-24b6ad1517d9" userProvider="AD" userName="Morris, Chelsea (ECY)"/>
        <t:Progress percentComplete="0"/>
      </t:Event>
      <t:Event id="{099A0DEB-FC7B-44CE-82DD-4E2C09E6D403}" time="2025-08-25T20:21:23.112Z">
        <t:Attribution userId="S::urn:spo:guest#morr461@ecy.wa.gov::" userProvider="AD" userName="morr461@ecy.wa.gov"/>
        <t:Progress percentComplete="100"/>
      </t:Event>
    </t:History>
  </t:Task>
  <t:Task id="{75AE71D8-A367-420B-BB69-1AD890D4874F}">
    <t:Anchor>
      <t:Comment id="423630183"/>
    </t:Anchor>
    <t:History>
      <t:Event id="{9542B2BD-A021-4629-BF8C-875F0F75A3DC}" time="2025-08-21T17:57:13.633Z">
        <t:Attribution userId="S::morr461@ecy.wa.gov::c2f9a361-94eb-4b5a-9162-24b6ad1517d9" userProvider="AD" userName="Morris, Chelsea (ECY)"/>
        <t:Anchor>
          <t:Comment id="974814153"/>
        </t:Anchor>
        <t:Create/>
      </t:Event>
      <t:Event id="{D64F8F05-D185-46DB-AA25-81D9BCF40BB2}" time="2025-08-21T17:57:13.633Z">
        <t:Attribution userId="S::morr461@ecy.wa.gov::c2f9a361-94eb-4b5a-9162-24b6ad1517d9" userProvider="AD" userName="Morris, Chelsea (ECY)"/>
        <t:Anchor>
          <t:Comment id="974814153"/>
        </t:Anchor>
        <t:Assign userId="S::MORR461@ECY.WA.GOV::c2f9a361-94eb-4b5a-9162-24b6ad1517d9" userProvider="AD" userName="Morris, Chelsea (ECY)"/>
      </t:Event>
      <t:Event id="{7C8E8C67-538A-4404-965B-AA06855682AE}" time="2025-08-21T17:57:13.633Z">
        <t:Attribution userId="S::morr461@ecy.wa.gov::c2f9a361-94eb-4b5a-9162-24b6ad1517d9" userProvider="AD" userName="Morris, Chelsea (ECY)"/>
        <t:Anchor>
          <t:Comment id="974814153"/>
        </t:Anchor>
        <t:SetTitle title="@Morris, Chelsea (ECY) Confirm with S4 that incorporating this idea into new idea #3 is appropriate"/>
      </t:Event>
      <t:Event id="{A85F8B4A-F80C-449C-A094-0053EE395996}" time="2025-08-25T20:23:13.197Z">
        <t:Attribution userId="S::urn:spo:guest#morr461@ecy.wa.gov::" userProvider="AD" userName="morr461@ecy.wa.gov"/>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C2269CCDF3845AB36A2161730BA4B" ma:contentTypeVersion="25" ma:contentTypeDescription="Create a new document." ma:contentTypeScope="" ma:versionID="300ce9d8c9c9846bdf4a1f52c010e27e">
  <xsd:schema xmlns:xsd="http://www.w3.org/2001/XMLSchema" xmlns:xs="http://www.w3.org/2001/XMLSchema" xmlns:p="http://schemas.microsoft.com/office/2006/metadata/properties" xmlns:ns1="http://schemas.microsoft.com/sharepoint/v3" xmlns:ns2="277d2bae-39b3-4d7d-9990-47f0c26875b1" xmlns:ns3="fbdffbdc-5e5b-4971-a8b6-1d80430bbf45" targetNamespace="http://schemas.microsoft.com/office/2006/metadata/properties" ma:root="true" ma:fieldsID="849138b2840d30f095624989619d2667" ns1:_="" ns2:_="" ns3:_="">
    <xsd:import namespace="http://schemas.microsoft.com/sharepoint/v3"/>
    <xsd:import namespace="277d2bae-39b3-4d7d-9990-47f0c26875b1"/>
    <xsd:import namespace="fbdffbdc-5e5b-4971-a8b6-1d80430bbf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mitPlanner" minOccurs="0"/>
                <xsd:element ref="ns1:_ip_UnifiedCompliancePolicyProperties" minOccurs="0"/>
                <xsd:element ref="ns1:_ip_UnifiedCompliancePolicyUIAction" minOccurs="0"/>
                <xsd:element ref="ns2:Status" minOccurs="0"/>
                <xsd:element ref="ns2:DocumentType" minOccurs="0"/>
                <xsd:element ref="ns2:Category" minOccurs="0"/>
                <xsd:element ref="ns2:MediaServiceObjectDetectorVersions" minOccurs="0"/>
                <xsd:element ref="ns2:ReportingPeriod" minOccurs="0"/>
                <xsd:element ref="ns2:Meeting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2bae-39b3-4d7d-9990-47f0c2687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ermitPlanner" ma:index="21" nillable="true" ma:displayName="Permit Planner" ma:format="Dropdown" ma:internalName="PermitPlanner">
      <xsd:simpleType>
        <xsd:restriction base="dms:Choice">
          <xsd:enumeration value="Angela Vincent"/>
          <xsd:enumeration value="Colleen Griffith"/>
          <xsd:enumeration value="Mak Kaufman"/>
          <xsd:enumeration value="Roger Chang"/>
          <xsd:enumeration value="Foroozan Labib"/>
          <xsd:enumeration value="Greg Benge"/>
          <xsd:enumeration value="Brandi Lubliner"/>
        </xsd:restriction>
      </xsd:simpleType>
    </xsd:element>
    <xsd:element name="Status" ma:index="24" nillable="true" ma:displayName="Project Status" ma:default="Active" ma:description="Use to indicate if the project or document is active or closed. Most important for regular updates such as newsletters, reports, permittee invoicing." ma:format="Dropdown" ma:indexed="true" ma:internalName="Status">
      <xsd:simpleType>
        <xsd:restriction base="dms:Choice">
          <xsd:enumeration value="Active"/>
          <xsd:enumeration value="Closed"/>
        </xsd:restriction>
      </xsd:simpleType>
    </xsd:element>
    <xsd:element name="DocumentType" ma:index="25" nillable="true" ma:displayName="Document Type" ma:description="What is this document? Examples: fact sheet, newsletter, media"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SAM Fact Sheet"/>
                        <xsd:enumeration value="QAPP"/>
                        <xsd:enumeration value="Media"/>
                        <xsd:enumeration value="Report"/>
                        <xsd:enumeration value="Newsletter"/>
                      </xsd:restriction>
                    </xsd:simpleType>
                  </xsd:union>
                </xsd:simpleType>
              </xsd:element>
            </xsd:sequence>
          </xsd:extension>
        </xsd:complexContent>
      </xsd:complexType>
    </xsd:element>
    <xsd:element name="Category" ma:index="26" nillable="true" ma:displayName="Category" ma:format="Dropdown" ma:internalName="Category">
      <xsd:simpleType>
        <xsd:union memberTypes="dms:Text">
          <xsd:simpleType>
            <xsd:restriction base="dms:Choice">
              <xsd:enumeration value="Communications"/>
              <xsd:enumeration value="Contracts"/>
              <xsd:enumeration value="Financial"/>
              <xsd:enumeration value="Solicitation"/>
              <xsd:enumeration value="PROC"/>
              <xsd:enumeration value="Revenue / Permittee Invoicing"/>
              <xsd:enumeration value="Status &amp; Trends"/>
              <xsd:enumeration value="Reporting"/>
            </xsd:restriction>
          </xsd:simpleType>
        </xsd:un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portingPeriod" ma:index="28" nillable="true" ma:displayName="Reporting Period" ma:description="For quarterly reports, format as YYYY Q#.&#10;For annual reports format as YYYY." ma:format="Dropdown" ma:internalName="ReportingPeriod">
      <xsd:simpleType>
        <xsd:restriction base="dms:Text">
          <xsd:maxLength value="255"/>
        </xsd:restriction>
      </xsd:simpleType>
    </xsd:element>
    <xsd:element name="MeetingDate" ma:index="29" nillable="true" ma:displayName="Meeting Date" ma:description="Use this column for organizing agendas and meeting notes." ma:format="DateOnly" ma:internalName="Meeting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fbdc-5e5b-4971-a8b6-1d80430bbf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bc8015-2bdc-46d9-98a7-11d81b5938f4}" ma:internalName="TaxCatchAll" ma:showField="CatchAllData" ma:web="fbdffbdc-5e5b-4971-a8b6-1d80430b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dffbdc-5e5b-4971-a8b6-1d80430bbf45" xsi:nil="true"/>
    <lcf76f155ced4ddcb4097134ff3c332f xmlns="277d2bae-39b3-4d7d-9990-47f0c26875b1">
      <Terms xmlns="http://schemas.microsoft.com/office/infopath/2007/PartnerControls"/>
    </lcf76f155ced4ddcb4097134ff3c332f>
    <_ip_UnifiedCompliancePolicyUIAction xmlns="http://schemas.microsoft.com/sharepoint/v3" xsi:nil="true"/>
    <ReportingPeriod xmlns="277d2bae-39b3-4d7d-9990-47f0c26875b1" xsi:nil="true"/>
    <Status xmlns="277d2bae-39b3-4d7d-9990-47f0c26875b1">Active</Status>
    <DocumentType xmlns="277d2bae-39b3-4d7d-9990-47f0c26875b1" xsi:nil="true"/>
    <_ip_UnifiedCompliancePolicyProperties xmlns="http://schemas.microsoft.com/sharepoint/v3" xsi:nil="true"/>
    <Category xmlns="277d2bae-39b3-4d7d-9990-47f0c26875b1" xsi:nil="true"/>
    <MeetingDate xmlns="277d2bae-39b3-4d7d-9990-47f0c26875b1" xsi:nil="true"/>
    <PermitPlanner xmlns="277d2bae-39b3-4d7d-9990-47f0c26875b1" xsi:nil="true"/>
  </documentManagement>
</p:properties>
</file>

<file path=customXml/itemProps1.xml><?xml version="1.0" encoding="utf-8"?>
<ds:datastoreItem xmlns:ds="http://schemas.openxmlformats.org/officeDocument/2006/customXml" ds:itemID="{84238457-9493-4526-8B93-635E48A2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7d2bae-39b3-4d7d-9990-47f0c26875b1"/>
    <ds:schemaRef ds:uri="fbdffbdc-5e5b-4971-a8b6-1d80430b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4CCF1-2AB7-4B8F-B6D9-DB662E2FACB0}">
  <ds:schemaRefs>
    <ds:schemaRef ds:uri="http://schemas.microsoft.com/sharepoint/v3/contenttype/forms"/>
  </ds:schemaRefs>
</ds:datastoreItem>
</file>

<file path=customXml/itemProps3.xml><?xml version="1.0" encoding="utf-8"?>
<ds:datastoreItem xmlns:ds="http://schemas.openxmlformats.org/officeDocument/2006/customXml" ds:itemID="{96440699-35BD-4A87-B30E-21A06A8DEA1A}">
  <ds:schemaRefs>
    <ds:schemaRef ds:uri="http://schemas.microsoft.com/office/2006/metadata/properties"/>
    <ds:schemaRef ds:uri="http://schemas.microsoft.com/office/infopath/2007/PartnerControls"/>
    <ds:schemaRef ds:uri="fbdffbdc-5e5b-4971-a8b6-1d80430bbf45"/>
    <ds:schemaRef ds:uri="277d2bae-39b3-4d7d-9990-47f0c26875b1"/>
    <ds:schemaRef ds:uri="http://schemas.microsoft.com/sharepoint/v3"/>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8259</Characters>
  <Application>Microsoft Office Word</Application>
  <DocSecurity>0</DocSecurity>
  <Lines>68</Lines>
  <Paragraphs>19</Paragraphs>
  <ScaleCrop>false</ScaleCrop>
  <Company>Washington State Department of Ecology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Namburi, Raghu (ECY)</dc:creator>
  <cp:keywords/>
  <dc:description/>
  <cp:lastModifiedBy>Bristol, Madison (ECY)</cp:lastModifiedBy>
  <cp:revision>2</cp:revision>
  <dcterms:created xsi:type="dcterms:W3CDTF">2025-08-27T21:46:00Z</dcterms:created>
  <dcterms:modified xsi:type="dcterms:W3CDTF">2025-08-27T21:46:00Z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0x010100C41C2269CCDF3845AB36A2161730BA4B</vt:lpwstr>
  </property>
  <property fmtid="{D5CDD505-2E9C-101B-9397-08002B2CF9AE}" pid="3" name="MediaServiceImageTags">
    <vt:lpwstr/>
  </property>
  <property fmtid="{D5CDD505-2E9C-101B-9397-08002B2CF9AE}" pid="4" name="Status">
    <vt:lpwstr>Active</vt:lpwstr>
  </property>
</Properties>
</file>