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37BC" w14:textId="0DCBFFA0" w:rsidR="0029025C" w:rsidRDefault="0029025C" w:rsidP="0029025C">
      <w:pPr>
        <w:pStyle w:val="ChapterH1"/>
      </w:pPr>
      <w:bookmarkStart w:id="0" w:name="_Toc30771932"/>
      <w:bookmarkStart w:id="1" w:name="_Toc30771997"/>
      <w:bookmarkStart w:id="2" w:name="_Toc116323191"/>
      <w:bookmarkStart w:id="3" w:name="_Toc135381341"/>
      <w:r w:rsidRPr="002A230E">
        <w:t xml:space="preserve">Voluntary Clean Water </w:t>
      </w:r>
      <w:r w:rsidRPr="00092067">
        <w:t>Guidance</w:t>
      </w:r>
      <w:r w:rsidR="009B1AA1">
        <w:br/>
      </w:r>
      <w:r w:rsidRPr="002A230E">
        <w:t xml:space="preserve"> for Agriculture </w:t>
      </w:r>
      <w:r>
        <w:t>Chapters</w:t>
      </w:r>
      <w:bookmarkEnd w:id="0"/>
      <w:bookmarkEnd w:id="1"/>
      <w:bookmarkEnd w:id="2"/>
      <w:bookmarkEnd w:id="3"/>
    </w:p>
    <w:p w14:paraId="5AD92061" w14:textId="0D580167" w:rsidR="0029025C" w:rsidRPr="00FE6203" w:rsidRDefault="0029025C" w:rsidP="0029025C">
      <w:pPr>
        <w:spacing w:after="360"/>
        <w:rPr>
          <w:b/>
          <w:bCs/>
          <w:iCs/>
          <w:szCs w:val="24"/>
        </w:rPr>
      </w:pPr>
      <w:r w:rsidRPr="00152A6F">
        <w:rPr>
          <w:bCs/>
          <w:iCs/>
          <w:szCs w:val="24"/>
        </w:rPr>
        <w:t xml:space="preserve">A phased approach is being used to develop these guidelines. During the first phase an overview of the guidance was produced along with its initial chapter which examines tillage and residue management practices. Additional chapters not completed though anticipated for inclusion in the overall guidance are listed below.  These chapters will be completed in the following several years. Producers who are interested water quality guidance related to practices not yet addressed can contact Ecology’s Agriculture and </w:t>
      </w:r>
      <w:r w:rsidRPr="00FE6203">
        <w:rPr>
          <w:b/>
          <w:bCs/>
          <w:iCs/>
          <w:szCs w:val="24"/>
        </w:rPr>
        <w:t xml:space="preserve">Water Quality Planner Ron Cummings at </w:t>
      </w:r>
      <w:hyperlink r:id="rId12" w:history="1">
        <w:r w:rsidRPr="00FE6203">
          <w:rPr>
            <w:rStyle w:val="Hyperlink"/>
            <w:b/>
            <w:bCs/>
            <w:iCs/>
            <w:szCs w:val="24"/>
          </w:rPr>
          <w:t>ron.cummings@ecy.wa.gov</w:t>
        </w:r>
      </w:hyperlink>
      <w:r w:rsidRPr="00FE6203">
        <w:rPr>
          <w:b/>
          <w:bCs/>
          <w:iCs/>
          <w:szCs w:val="24"/>
        </w:rPr>
        <w:t xml:space="preserve"> or (360)</w:t>
      </w:r>
      <w:r w:rsidR="00716A96">
        <w:rPr>
          <w:b/>
          <w:bCs/>
          <w:iCs/>
          <w:szCs w:val="24"/>
        </w:rPr>
        <w:t xml:space="preserve"> </w:t>
      </w:r>
      <w:r w:rsidRPr="00FE6203">
        <w:rPr>
          <w:b/>
          <w:bCs/>
          <w:iCs/>
          <w:szCs w:val="24"/>
        </w:rPr>
        <w:t>407-6</w:t>
      </w:r>
      <w:r w:rsidR="009B1AA1">
        <w:rPr>
          <w:b/>
          <w:bCs/>
          <w:iCs/>
          <w:szCs w:val="24"/>
        </w:rPr>
        <w:t>600</w:t>
      </w:r>
      <w:r w:rsidRPr="00FE6203">
        <w:rPr>
          <w:b/>
          <w:bCs/>
          <w:iCs/>
          <w:szCs w:val="24"/>
        </w:rPr>
        <w:t>.</w:t>
      </w:r>
    </w:p>
    <w:p w14:paraId="56BC1775" w14:textId="74AEAE41" w:rsidR="0029025C" w:rsidRPr="002A230E" w:rsidRDefault="0029025C" w:rsidP="0029025C">
      <w:pPr>
        <w:rPr>
          <w:szCs w:val="24"/>
        </w:rPr>
      </w:pPr>
      <w:r>
        <w:rPr>
          <w:b/>
          <w:szCs w:val="24"/>
        </w:rPr>
        <w:t>Chapter</w:t>
      </w:r>
      <w:r w:rsidRPr="002A230E">
        <w:rPr>
          <w:b/>
          <w:szCs w:val="24"/>
        </w:rPr>
        <w:t xml:space="preserve"> </w:t>
      </w:r>
      <w:r>
        <w:rPr>
          <w:b/>
          <w:szCs w:val="24"/>
        </w:rPr>
        <w:t>1</w:t>
      </w:r>
      <w:r w:rsidRPr="002A230E">
        <w:rPr>
          <w:szCs w:val="24"/>
        </w:rPr>
        <w:t xml:space="preserve"> Cropping Methods: Tillage &amp; Residue Management</w:t>
      </w:r>
      <w:bookmarkStart w:id="4" w:name="_Hlk122423524"/>
      <w:r w:rsidRPr="002A230E">
        <w:rPr>
          <w:szCs w:val="24"/>
        </w:rPr>
        <w:t>-</w:t>
      </w:r>
      <w:r w:rsidR="00555326">
        <w:rPr>
          <w:szCs w:val="24"/>
        </w:rPr>
        <w:t>C</w:t>
      </w:r>
      <w:r>
        <w:rPr>
          <w:szCs w:val="24"/>
        </w:rPr>
        <w:t>ompleted (</w:t>
      </w:r>
      <w:r w:rsidR="00555326">
        <w:rPr>
          <w:szCs w:val="24"/>
        </w:rPr>
        <w:t>December</w:t>
      </w:r>
      <w:r>
        <w:rPr>
          <w:szCs w:val="24"/>
        </w:rPr>
        <w:t xml:space="preserve"> 202</w:t>
      </w:r>
      <w:r w:rsidR="00555326">
        <w:rPr>
          <w:szCs w:val="24"/>
        </w:rPr>
        <w:t>2</w:t>
      </w:r>
      <w:r>
        <w:rPr>
          <w:szCs w:val="24"/>
        </w:rPr>
        <w:t>)</w:t>
      </w:r>
      <w:bookmarkEnd w:id="4"/>
    </w:p>
    <w:p w14:paraId="08DCC4C4" w14:textId="77777777" w:rsidR="0029025C" w:rsidRPr="002A230E" w:rsidRDefault="0029025C" w:rsidP="0029025C">
      <w:pPr>
        <w:rPr>
          <w:szCs w:val="24"/>
        </w:rPr>
      </w:pPr>
      <w:r>
        <w:rPr>
          <w:b/>
          <w:szCs w:val="24"/>
        </w:rPr>
        <w:t>Chapter 2</w:t>
      </w:r>
      <w:r w:rsidRPr="002A230E">
        <w:rPr>
          <w:szCs w:val="24"/>
        </w:rPr>
        <w:t xml:space="preserve"> Cropping Methods: Crop System-</w:t>
      </w:r>
      <w:r w:rsidRPr="00893A4A">
        <w:rPr>
          <w:b/>
          <w:i/>
          <w:szCs w:val="24"/>
        </w:rPr>
        <w:t>In development</w:t>
      </w:r>
    </w:p>
    <w:p w14:paraId="18753DD7" w14:textId="77777777" w:rsidR="0029025C" w:rsidRPr="002A230E" w:rsidRDefault="0029025C" w:rsidP="0029025C">
      <w:pPr>
        <w:rPr>
          <w:szCs w:val="24"/>
        </w:rPr>
      </w:pPr>
      <w:r>
        <w:rPr>
          <w:b/>
          <w:szCs w:val="24"/>
        </w:rPr>
        <w:t xml:space="preserve">Chapter 3 </w:t>
      </w:r>
      <w:r w:rsidRPr="002A230E">
        <w:rPr>
          <w:szCs w:val="24"/>
        </w:rPr>
        <w:t>Nutrient Management-</w:t>
      </w:r>
      <w:r w:rsidRPr="00893A4A">
        <w:rPr>
          <w:b/>
          <w:i/>
          <w:szCs w:val="24"/>
        </w:rPr>
        <w:t>In development</w:t>
      </w:r>
    </w:p>
    <w:p w14:paraId="64D22224" w14:textId="77777777" w:rsidR="0029025C" w:rsidRPr="002A230E" w:rsidRDefault="0029025C" w:rsidP="0029025C">
      <w:pPr>
        <w:rPr>
          <w:szCs w:val="24"/>
        </w:rPr>
      </w:pPr>
      <w:r>
        <w:rPr>
          <w:b/>
          <w:szCs w:val="24"/>
        </w:rPr>
        <w:t xml:space="preserve">Chapter 4 </w:t>
      </w:r>
      <w:r w:rsidRPr="002A230E">
        <w:rPr>
          <w:szCs w:val="24"/>
        </w:rPr>
        <w:t>Pesticide Management-</w:t>
      </w:r>
      <w:r w:rsidRPr="00893A4A">
        <w:rPr>
          <w:b/>
          <w:i/>
          <w:szCs w:val="24"/>
        </w:rPr>
        <w:t>In development</w:t>
      </w:r>
    </w:p>
    <w:p w14:paraId="3E4DB46E" w14:textId="77777777" w:rsidR="001353FC" w:rsidRDefault="0029025C" w:rsidP="0029025C">
      <w:pPr>
        <w:rPr>
          <w:b/>
          <w:color w:val="C45911" w:themeColor="accent2" w:themeShade="BF"/>
          <w:szCs w:val="24"/>
        </w:rPr>
      </w:pPr>
      <w:r w:rsidRPr="001353FC">
        <w:rPr>
          <w:b/>
          <w:szCs w:val="24"/>
        </w:rPr>
        <w:t>Chapter 5</w:t>
      </w:r>
      <w:r w:rsidRPr="001353FC">
        <w:rPr>
          <w:szCs w:val="24"/>
        </w:rPr>
        <w:t xml:space="preserve"> Sediment Control: Soil Stabilization </w:t>
      </w:r>
      <w:r w:rsidR="00643A37" w:rsidRPr="001353FC">
        <w:rPr>
          <w:szCs w:val="24"/>
        </w:rPr>
        <w:t xml:space="preserve">&amp; Sediment Capture (Vegetative) </w:t>
      </w:r>
      <w:r w:rsidR="001353FC" w:rsidRPr="002A230E">
        <w:rPr>
          <w:szCs w:val="24"/>
        </w:rPr>
        <w:t>-</w:t>
      </w:r>
      <w:r w:rsidR="001353FC" w:rsidRPr="00893A4A">
        <w:rPr>
          <w:b/>
          <w:i/>
          <w:szCs w:val="24"/>
        </w:rPr>
        <w:t>In development</w:t>
      </w:r>
      <w:r w:rsidR="001353FC" w:rsidRPr="001353FC">
        <w:rPr>
          <w:b/>
          <w:color w:val="C45911" w:themeColor="accent2" w:themeShade="BF"/>
          <w:szCs w:val="24"/>
        </w:rPr>
        <w:t xml:space="preserve"> </w:t>
      </w:r>
    </w:p>
    <w:p w14:paraId="53EC9512" w14:textId="171A042E" w:rsidR="0029025C" w:rsidRPr="00541EFF" w:rsidRDefault="0029025C" w:rsidP="0029025C">
      <w:pPr>
        <w:rPr>
          <w:szCs w:val="24"/>
        </w:rPr>
      </w:pPr>
      <w:r w:rsidRPr="00541EFF">
        <w:rPr>
          <w:b/>
          <w:szCs w:val="24"/>
        </w:rPr>
        <w:t>Chapter 6</w:t>
      </w:r>
      <w:r w:rsidRPr="00541EFF">
        <w:rPr>
          <w:szCs w:val="24"/>
        </w:rPr>
        <w:t xml:space="preserve"> Sediment Control: Soil Stabilization </w:t>
      </w:r>
      <w:r w:rsidR="0053188D" w:rsidRPr="00541EFF">
        <w:rPr>
          <w:szCs w:val="24"/>
        </w:rPr>
        <w:t>&amp; Sediment Capture (Structural)</w:t>
      </w:r>
      <w:r w:rsidR="001353FC" w:rsidRPr="00541EFF">
        <w:rPr>
          <w:szCs w:val="24"/>
        </w:rPr>
        <w:t>-</w:t>
      </w:r>
      <w:r w:rsidR="00555326" w:rsidRPr="00541EFF">
        <w:rPr>
          <w:szCs w:val="24"/>
        </w:rPr>
        <w:t>C</w:t>
      </w:r>
      <w:r w:rsidR="0053188D" w:rsidRPr="00541EFF">
        <w:rPr>
          <w:szCs w:val="24"/>
        </w:rPr>
        <w:t>ompleted (</w:t>
      </w:r>
      <w:r w:rsidR="00555326" w:rsidRPr="00541EFF">
        <w:rPr>
          <w:szCs w:val="24"/>
        </w:rPr>
        <w:t>December</w:t>
      </w:r>
      <w:r w:rsidR="0053188D" w:rsidRPr="00541EFF">
        <w:rPr>
          <w:szCs w:val="24"/>
        </w:rPr>
        <w:t xml:space="preserve"> 2022)</w:t>
      </w:r>
    </w:p>
    <w:p w14:paraId="361FBF5D" w14:textId="77777777" w:rsidR="0029025C" w:rsidRPr="002A230E" w:rsidRDefault="0029025C" w:rsidP="0029025C">
      <w:pPr>
        <w:rPr>
          <w:szCs w:val="24"/>
        </w:rPr>
      </w:pPr>
      <w:r>
        <w:rPr>
          <w:b/>
          <w:szCs w:val="24"/>
        </w:rPr>
        <w:t xml:space="preserve">Chapter 7 </w:t>
      </w:r>
      <w:r w:rsidRPr="002A230E">
        <w:rPr>
          <w:szCs w:val="24"/>
        </w:rPr>
        <w:t>Water Management: Irrigation Systems &amp; Man</w:t>
      </w:r>
      <w:r>
        <w:rPr>
          <w:szCs w:val="24"/>
        </w:rPr>
        <w:t>agement</w:t>
      </w:r>
      <w:r w:rsidRPr="002A230E">
        <w:rPr>
          <w:szCs w:val="24"/>
        </w:rPr>
        <w:t>-</w:t>
      </w:r>
      <w:r w:rsidRPr="00893A4A">
        <w:rPr>
          <w:b/>
          <w:i/>
          <w:szCs w:val="24"/>
        </w:rPr>
        <w:t>In development</w:t>
      </w:r>
    </w:p>
    <w:p w14:paraId="7AFD14DE" w14:textId="77777777" w:rsidR="0029025C" w:rsidRPr="002A230E" w:rsidRDefault="0029025C" w:rsidP="0029025C">
      <w:pPr>
        <w:rPr>
          <w:szCs w:val="24"/>
        </w:rPr>
      </w:pPr>
      <w:r>
        <w:rPr>
          <w:b/>
          <w:szCs w:val="24"/>
        </w:rPr>
        <w:t>Chapter 8</w:t>
      </w:r>
      <w:r w:rsidRPr="002A230E">
        <w:rPr>
          <w:szCs w:val="24"/>
        </w:rPr>
        <w:t xml:space="preserve"> Water Management: Field Drainage &amp; Drain Tile </w:t>
      </w:r>
      <w:r>
        <w:rPr>
          <w:szCs w:val="24"/>
        </w:rPr>
        <w:t>Management</w:t>
      </w:r>
      <w:r w:rsidRPr="002A230E">
        <w:rPr>
          <w:szCs w:val="24"/>
        </w:rPr>
        <w:t>-</w:t>
      </w:r>
      <w:r w:rsidRPr="00893A4A">
        <w:rPr>
          <w:b/>
          <w:i/>
          <w:szCs w:val="24"/>
        </w:rPr>
        <w:t xml:space="preserve">In </w:t>
      </w:r>
      <w:proofErr w:type="gramStart"/>
      <w:r w:rsidRPr="00893A4A">
        <w:rPr>
          <w:b/>
          <w:i/>
          <w:szCs w:val="24"/>
        </w:rPr>
        <w:t>development</w:t>
      </w:r>
      <w:proofErr w:type="gramEnd"/>
    </w:p>
    <w:p w14:paraId="5A1690CB" w14:textId="77777777" w:rsidR="0029025C" w:rsidRDefault="0029025C" w:rsidP="0029025C">
      <w:pPr>
        <w:rPr>
          <w:b/>
          <w:szCs w:val="24"/>
        </w:rPr>
      </w:pPr>
      <w:r>
        <w:rPr>
          <w:b/>
          <w:szCs w:val="24"/>
        </w:rPr>
        <w:t>Chapter 9</w:t>
      </w:r>
      <w:r w:rsidRPr="002A230E">
        <w:rPr>
          <w:szCs w:val="24"/>
        </w:rPr>
        <w:t xml:space="preserve"> Water Management-Stormwater Control &amp; </w:t>
      </w:r>
      <w:r>
        <w:rPr>
          <w:szCs w:val="24"/>
        </w:rPr>
        <w:t>Diversion</w:t>
      </w:r>
      <w:r w:rsidRPr="002A230E">
        <w:rPr>
          <w:szCs w:val="24"/>
        </w:rPr>
        <w:t>-</w:t>
      </w:r>
      <w:r w:rsidRPr="00893A4A">
        <w:rPr>
          <w:b/>
          <w:i/>
          <w:szCs w:val="24"/>
        </w:rPr>
        <w:t>In development</w:t>
      </w:r>
      <w:r w:rsidRPr="002A230E">
        <w:rPr>
          <w:b/>
          <w:szCs w:val="24"/>
        </w:rPr>
        <w:t xml:space="preserve"> </w:t>
      </w:r>
    </w:p>
    <w:p w14:paraId="2EBD973C" w14:textId="5C2A025F" w:rsidR="0029025C" w:rsidRPr="002A230E" w:rsidRDefault="0029025C" w:rsidP="0029025C">
      <w:pPr>
        <w:rPr>
          <w:szCs w:val="24"/>
        </w:rPr>
      </w:pPr>
      <w:r>
        <w:rPr>
          <w:b/>
          <w:szCs w:val="24"/>
        </w:rPr>
        <w:t>Chapter 10</w:t>
      </w:r>
      <w:r w:rsidRPr="002A230E">
        <w:rPr>
          <w:szCs w:val="24"/>
        </w:rPr>
        <w:t xml:space="preserve"> Livestock Management-Pasture &amp; Rangeland Grazing</w:t>
      </w:r>
      <w:r w:rsidR="00555326" w:rsidRPr="00555326">
        <w:rPr>
          <w:szCs w:val="24"/>
        </w:rPr>
        <w:t>-Completed (December 2022)</w:t>
      </w:r>
    </w:p>
    <w:p w14:paraId="3A5FAA52" w14:textId="013D2F1D" w:rsidR="0029025C" w:rsidRPr="008043EC" w:rsidRDefault="0029025C" w:rsidP="0029025C">
      <w:pPr>
        <w:rPr>
          <w:bCs/>
          <w:iCs/>
          <w:color w:val="ED7D31" w:themeColor="accent2"/>
          <w:szCs w:val="24"/>
        </w:rPr>
      </w:pPr>
      <w:r w:rsidRPr="00541EFF">
        <w:rPr>
          <w:b/>
          <w:color w:val="ED7D31" w:themeColor="accent2"/>
          <w:szCs w:val="24"/>
        </w:rPr>
        <w:t>Chapter 11</w:t>
      </w:r>
      <w:r w:rsidRPr="00541EFF">
        <w:rPr>
          <w:color w:val="ED7D31" w:themeColor="accent2"/>
          <w:szCs w:val="24"/>
        </w:rPr>
        <w:t xml:space="preserve"> Livestock Management-Animal Confinement, Manure Handling &amp; Storage-</w:t>
      </w:r>
      <w:r w:rsidR="008043EC">
        <w:rPr>
          <w:b/>
          <w:i/>
          <w:color w:val="ED7D31" w:themeColor="accent2"/>
          <w:szCs w:val="24"/>
        </w:rPr>
        <w:t xml:space="preserve">Draft </w:t>
      </w:r>
      <w:r w:rsidR="008043EC">
        <w:rPr>
          <w:bCs/>
          <w:iCs/>
          <w:color w:val="ED7D31" w:themeColor="accent2"/>
          <w:szCs w:val="24"/>
        </w:rPr>
        <w:t>(April 2023)</w:t>
      </w:r>
    </w:p>
    <w:p w14:paraId="0315D73F" w14:textId="217052E1" w:rsidR="0029025C" w:rsidRPr="00F2190B" w:rsidRDefault="0029025C" w:rsidP="0029025C">
      <w:r w:rsidRPr="00F2190B">
        <w:rPr>
          <w:b/>
        </w:rPr>
        <w:t>Chapter 12</w:t>
      </w:r>
      <w:r w:rsidRPr="00F2190B">
        <w:t xml:space="preserve"> Riparian Areas &amp; Surface Water Protection</w:t>
      </w:r>
      <w:r w:rsidR="00555326" w:rsidRPr="00555326">
        <w:rPr>
          <w:szCs w:val="24"/>
        </w:rPr>
        <w:t>-Completed (December 2022)</w:t>
      </w:r>
    </w:p>
    <w:p w14:paraId="77EF3BFD" w14:textId="77777777" w:rsidR="0029025C" w:rsidRDefault="0029025C" w:rsidP="0029025C">
      <w:pPr>
        <w:rPr>
          <w:szCs w:val="24"/>
        </w:rPr>
      </w:pPr>
      <w:r>
        <w:rPr>
          <w:b/>
          <w:szCs w:val="24"/>
        </w:rPr>
        <w:t>Chapter 13</w:t>
      </w:r>
      <w:r w:rsidRPr="002A230E">
        <w:rPr>
          <w:szCs w:val="24"/>
        </w:rPr>
        <w:t xml:space="preserve"> </w:t>
      </w:r>
      <w:r>
        <w:rPr>
          <w:szCs w:val="24"/>
        </w:rPr>
        <w:t>Suites of Recommended Practices-</w:t>
      </w:r>
      <w:r w:rsidRPr="00893A4A">
        <w:rPr>
          <w:b/>
          <w:i/>
          <w:szCs w:val="24"/>
        </w:rPr>
        <w:t>In development</w:t>
      </w:r>
    </w:p>
    <w:p w14:paraId="2B4DECA7" w14:textId="77777777" w:rsidR="00AC311B" w:rsidRDefault="00AC311B" w:rsidP="0029025C">
      <w:pPr>
        <w:rPr>
          <w:szCs w:val="24"/>
        </w:rPr>
      </w:pPr>
    </w:p>
    <w:p w14:paraId="4AB16CE8" w14:textId="6F01CE53" w:rsidR="006E65D7" w:rsidRPr="00AC311B" w:rsidRDefault="0029025C" w:rsidP="006E65D7">
      <w:pPr>
        <w:spacing w:after="0"/>
        <w:rPr>
          <w:sz w:val="26"/>
          <w:szCs w:val="26"/>
        </w:rPr>
      </w:pPr>
      <w:r w:rsidRPr="00AC311B">
        <w:rPr>
          <w:rFonts w:cstheme="minorHAnsi"/>
          <w:sz w:val="26"/>
          <w:szCs w:val="26"/>
        </w:rPr>
        <w:t xml:space="preserve">This report is available on the Department of Ecology’s website at </w:t>
      </w:r>
    </w:p>
    <w:p w14:paraId="33709574" w14:textId="6130F531" w:rsidR="0029025C" w:rsidRDefault="00C36535" w:rsidP="001353FC">
      <w:pPr>
        <w:spacing w:after="0"/>
      </w:pPr>
      <w:hyperlink r:id="rId13" w:history="1">
        <w:r w:rsidR="006E65D7" w:rsidRPr="00AC311B">
          <w:rPr>
            <w:rStyle w:val="Hyperlink"/>
            <w:sz w:val="26"/>
            <w:szCs w:val="26"/>
          </w:rPr>
          <w:t>https://apps.ecology.wa.gov/publications/SummaryPages/2010008.html</w:t>
        </w:r>
      </w:hyperlink>
      <w:r w:rsidR="0029025C">
        <w:br w:type="page"/>
      </w:r>
    </w:p>
    <w:p w14:paraId="56E15112" w14:textId="77777777" w:rsidR="00643A37" w:rsidRPr="00C478BB" w:rsidRDefault="00643A37" w:rsidP="00643A37">
      <w:pPr>
        <w:spacing w:after="120"/>
        <w:rPr>
          <w:szCs w:val="24"/>
        </w:rPr>
      </w:pPr>
    </w:p>
    <w:p w14:paraId="293A8B29" w14:textId="2C94614C" w:rsidR="00807665" w:rsidRPr="00D909CB" w:rsidRDefault="00807665" w:rsidP="00643A37">
      <w:pPr>
        <w:autoSpaceDE w:val="0"/>
        <w:autoSpaceDN w:val="0"/>
        <w:adjustRightInd w:val="0"/>
        <w:spacing w:before="720" w:after="120" w:line="240" w:lineRule="auto"/>
        <w:jc w:val="center"/>
        <w:rPr>
          <w:rFonts w:cstheme="minorHAnsi"/>
          <w:b/>
          <w:color w:val="44688F"/>
          <w:sz w:val="38"/>
          <w:szCs w:val="38"/>
        </w:rPr>
      </w:pPr>
      <w:r w:rsidRPr="00D909CB">
        <w:rPr>
          <w:rFonts w:cstheme="minorHAnsi"/>
          <w:b/>
          <w:color w:val="44688F"/>
          <w:sz w:val="38"/>
          <w:szCs w:val="38"/>
        </w:rPr>
        <w:t xml:space="preserve">Chapter </w:t>
      </w:r>
      <w:r w:rsidR="004634BB">
        <w:rPr>
          <w:rFonts w:cstheme="minorHAnsi"/>
          <w:b/>
          <w:color w:val="44688F"/>
          <w:sz w:val="38"/>
          <w:szCs w:val="38"/>
        </w:rPr>
        <w:t>11</w:t>
      </w:r>
    </w:p>
    <w:p w14:paraId="45F95F2A" w14:textId="24149A1F" w:rsidR="00807665" w:rsidRPr="00D909CB" w:rsidRDefault="0028148A" w:rsidP="00807665">
      <w:pPr>
        <w:autoSpaceDE w:val="0"/>
        <w:autoSpaceDN w:val="0"/>
        <w:adjustRightInd w:val="0"/>
        <w:spacing w:after="0" w:line="240" w:lineRule="auto"/>
        <w:jc w:val="center"/>
        <w:rPr>
          <w:rFonts w:cstheme="minorHAnsi"/>
          <w:bCs/>
          <w:color w:val="000000"/>
          <w:sz w:val="40"/>
          <w:szCs w:val="40"/>
        </w:rPr>
      </w:pPr>
      <w:r>
        <w:rPr>
          <w:rFonts w:cstheme="minorHAnsi"/>
          <w:b/>
          <w:bCs/>
          <w:color w:val="000000"/>
          <w:sz w:val="40"/>
          <w:szCs w:val="40"/>
        </w:rPr>
        <w:t>Livestock Management</w:t>
      </w:r>
      <w:r w:rsidR="00807665" w:rsidRPr="00D909CB">
        <w:rPr>
          <w:rFonts w:cstheme="minorHAnsi"/>
          <w:b/>
          <w:bCs/>
          <w:color w:val="000000"/>
          <w:sz w:val="40"/>
          <w:szCs w:val="40"/>
        </w:rPr>
        <w:t xml:space="preserve">: </w:t>
      </w:r>
      <w:r>
        <w:rPr>
          <w:rFonts w:cstheme="minorHAnsi"/>
          <w:bCs/>
          <w:color w:val="000000"/>
          <w:sz w:val="40"/>
          <w:szCs w:val="40"/>
        </w:rPr>
        <w:t xml:space="preserve">Animal Confinement, Manure Handling </w:t>
      </w:r>
      <w:r w:rsidR="004634BB">
        <w:rPr>
          <w:rFonts w:cstheme="minorHAnsi"/>
          <w:bCs/>
          <w:color w:val="000000"/>
          <w:sz w:val="40"/>
          <w:szCs w:val="40"/>
        </w:rPr>
        <w:t>&amp; Storage</w:t>
      </w:r>
    </w:p>
    <w:p w14:paraId="0AC49BBD" w14:textId="77777777" w:rsidR="00807665" w:rsidRPr="0047162E" w:rsidRDefault="00807665" w:rsidP="00807665">
      <w:pPr>
        <w:autoSpaceDE w:val="0"/>
        <w:autoSpaceDN w:val="0"/>
        <w:adjustRightInd w:val="0"/>
        <w:spacing w:after="0" w:line="240" w:lineRule="auto"/>
        <w:jc w:val="center"/>
        <w:rPr>
          <w:rFonts w:cstheme="minorHAnsi"/>
          <w:color w:val="000000"/>
          <w:szCs w:val="24"/>
        </w:rPr>
      </w:pPr>
      <w:r w:rsidRPr="00D909CB">
        <w:rPr>
          <w:rFonts w:cstheme="minorHAnsi"/>
          <w:color w:val="000000"/>
          <w:szCs w:val="24"/>
        </w:rPr>
        <w:t>___________________________________________</w:t>
      </w:r>
    </w:p>
    <w:p w14:paraId="33974E18" w14:textId="77777777" w:rsidR="00807665" w:rsidRPr="0047162E" w:rsidRDefault="00807665" w:rsidP="00807665">
      <w:pPr>
        <w:autoSpaceDE w:val="0"/>
        <w:autoSpaceDN w:val="0"/>
        <w:adjustRightInd w:val="0"/>
        <w:spacing w:after="0" w:line="240" w:lineRule="auto"/>
        <w:jc w:val="center"/>
        <w:rPr>
          <w:rFonts w:cstheme="minorHAnsi"/>
          <w:color w:val="000000"/>
          <w:szCs w:val="24"/>
        </w:rPr>
      </w:pPr>
    </w:p>
    <w:p w14:paraId="4E9BBD8B" w14:textId="77777777" w:rsidR="00807665" w:rsidRPr="0047162E" w:rsidRDefault="00807665" w:rsidP="00807665">
      <w:pPr>
        <w:autoSpaceDE w:val="0"/>
        <w:autoSpaceDN w:val="0"/>
        <w:adjustRightInd w:val="0"/>
        <w:spacing w:after="0" w:line="240" w:lineRule="auto"/>
        <w:jc w:val="center"/>
        <w:rPr>
          <w:rFonts w:cstheme="minorHAnsi"/>
          <w:b/>
          <w:bCs/>
          <w:color w:val="000000"/>
          <w:sz w:val="36"/>
          <w:szCs w:val="36"/>
        </w:rPr>
      </w:pPr>
      <w:r w:rsidRPr="0047162E">
        <w:rPr>
          <w:rFonts w:cstheme="minorHAnsi"/>
          <w:b/>
          <w:bCs/>
          <w:color w:val="000000"/>
          <w:sz w:val="36"/>
          <w:szCs w:val="36"/>
        </w:rPr>
        <w:t>Voluntary Clean Water Guidance for Agriculture</w:t>
      </w:r>
    </w:p>
    <w:p w14:paraId="47C35AA2" w14:textId="77777777" w:rsidR="00807665" w:rsidRPr="0047162E" w:rsidRDefault="00807665" w:rsidP="00807665">
      <w:pPr>
        <w:autoSpaceDE w:val="0"/>
        <w:autoSpaceDN w:val="0"/>
        <w:adjustRightInd w:val="0"/>
        <w:spacing w:after="0" w:line="240" w:lineRule="auto"/>
        <w:jc w:val="center"/>
        <w:rPr>
          <w:rFonts w:cstheme="minorHAnsi"/>
          <w:b/>
          <w:bCs/>
          <w:color w:val="000000"/>
          <w:sz w:val="36"/>
          <w:szCs w:val="36"/>
        </w:rPr>
      </w:pPr>
    </w:p>
    <w:p w14:paraId="2C78CA3A" w14:textId="77777777" w:rsidR="00807665" w:rsidRPr="00BF1E42" w:rsidRDefault="00807665" w:rsidP="00807665">
      <w:pPr>
        <w:jc w:val="center"/>
        <w:rPr>
          <w:sz w:val="28"/>
          <w:szCs w:val="28"/>
        </w:rPr>
      </w:pPr>
      <w:r w:rsidRPr="00BF1E42">
        <w:rPr>
          <w:sz w:val="28"/>
          <w:szCs w:val="28"/>
        </w:rPr>
        <w:t xml:space="preserve">Prepared by: </w:t>
      </w:r>
      <w:r w:rsidRPr="00BF1E42">
        <w:rPr>
          <w:sz w:val="28"/>
          <w:szCs w:val="28"/>
        </w:rPr>
        <w:br/>
        <w:t>Washington State Department of Ecology</w:t>
      </w:r>
      <w:r w:rsidRPr="00BF1E42">
        <w:rPr>
          <w:sz w:val="28"/>
          <w:szCs w:val="28"/>
        </w:rPr>
        <w:br/>
        <w:t>Water Quality Program</w:t>
      </w:r>
    </w:p>
    <w:p w14:paraId="322B48CC" w14:textId="77777777" w:rsidR="00AC311B" w:rsidRDefault="00807665" w:rsidP="00807665">
      <w:pPr>
        <w:spacing w:before="360" w:after="240"/>
        <w:jc w:val="center"/>
        <w:rPr>
          <w:b/>
          <w:bCs/>
          <w:sz w:val="28"/>
          <w:szCs w:val="28"/>
        </w:rPr>
      </w:pPr>
      <w:r w:rsidRPr="00BF1E42">
        <w:rPr>
          <w:b/>
          <w:bCs/>
          <w:sz w:val="28"/>
          <w:szCs w:val="28"/>
        </w:rPr>
        <w:t xml:space="preserve"> </w:t>
      </w:r>
    </w:p>
    <w:p w14:paraId="30F2D096" w14:textId="08B3C1C8" w:rsidR="00807665" w:rsidRDefault="004D0A48" w:rsidP="00807665">
      <w:pPr>
        <w:spacing w:before="360" w:after="240"/>
        <w:jc w:val="center"/>
        <w:rPr>
          <w:b/>
          <w:sz w:val="28"/>
          <w:szCs w:val="28"/>
        </w:rPr>
      </w:pPr>
      <w:r>
        <w:rPr>
          <w:b/>
          <w:bCs/>
          <w:sz w:val="28"/>
          <w:szCs w:val="28"/>
        </w:rPr>
        <w:t>May</w:t>
      </w:r>
      <w:r w:rsidR="00807665">
        <w:rPr>
          <w:b/>
          <w:bCs/>
          <w:sz w:val="28"/>
          <w:szCs w:val="28"/>
        </w:rPr>
        <w:t xml:space="preserve"> 202</w:t>
      </w:r>
      <w:r w:rsidR="008043EC">
        <w:rPr>
          <w:b/>
          <w:bCs/>
          <w:sz w:val="28"/>
          <w:szCs w:val="28"/>
        </w:rPr>
        <w:t>3</w:t>
      </w:r>
      <w:r w:rsidR="00807665" w:rsidRPr="00BF1E42">
        <w:rPr>
          <w:b/>
          <w:bCs/>
          <w:sz w:val="28"/>
          <w:szCs w:val="28"/>
        </w:rPr>
        <w:br/>
      </w:r>
      <w:r w:rsidR="00807665" w:rsidRPr="00BF1E42">
        <w:rPr>
          <w:b/>
          <w:sz w:val="28"/>
          <w:szCs w:val="28"/>
        </w:rPr>
        <w:t xml:space="preserve">Publication Number </w:t>
      </w:r>
      <w:r w:rsidR="0028148A">
        <w:rPr>
          <w:b/>
          <w:sz w:val="28"/>
          <w:szCs w:val="28"/>
        </w:rPr>
        <w:t>xx</w:t>
      </w:r>
      <w:r w:rsidR="00807665" w:rsidRPr="00BF1E42">
        <w:rPr>
          <w:b/>
          <w:sz w:val="28"/>
          <w:szCs w:val="28"/>
        </w:rPr>
        <w:t>-</w:t>
      </w:r>
      <w:r w:rsidR="0028148A">
        <w:rPr>
          <w:b/>
          <w:sz w:val="28"/>
          <w:szCs w:val="28"/>
        </w:rPr>
        <w:t>xx</w:t>
      </w:r>
      <w:r w:rsidR="00807665" w:rsidRPr="00BF1E42">
        <w:rPr>
          <w:b/>
          <w:sz w:val="28"/>
          <w:szCs w:val="28"/>
        </w:rPr>
        <w:t>-</w:t>
      </w:r>
      <w:proofErr w:type="spellStart"/>
      <w:r w:rsidR="0028148A">
        <w:rPr>
          <w:b/>
          <w:sz w:val="28"/>
          <w:szCs w:val="28"/>
        </w:rPr>
        <w:t>xxxx</w:t>
      </w:r>
      <w:proofErr w:type="spellEnd"/>
    </w:p>
    <w:p w14:paraId="0ACE9103" w14:textId="77777777" w:rsidR="00807665" w:rsidRPr="00DA69BC" w:rsidRDefault="00807665" w:rsidP="00807665">
      <w:pPr>
        <w:shd w:val="clear" w:color="auto" w:fill="D9E2F3" w:themeFill="accent5" w:themeFillTint="33"/>
        <w:spacing w:before="1200"/>
        <w:jc w:val="center"/>
        <w:rPr>
          <w:sz w:val="28"/>
          <w:szCs w:val="28"/>
        </w:rPr>
      </w:pPr>
      <w:r w:rsidRPr="00DA69BC">
        <w:rPr>
          <w:sz w:val="28"/>
          <w:szCs w:val="28"/>
        </w:rPr>
        <w:t>The Department of Ecology is committed to providing people with disabilities access to information and services by meeting or exceeding the requirements of the Americans with Disabilities Act (ADA), Section 504 and 508 of the Rehabilitation Act, and Washington State Policy #188.</w:t>
      </w:r>
    </w:p>
    <w:p w14:paraId="319DCC39" w14:textId="77777777" w:rsidR="00807665" w:rsidRPr="00DA69BC" w:rsidRDefault="00807665" w:rsidP="00807665">
      <w:pPr>
        <w:shd w:val="clear" w:color="auto" w:fill="D9E2F3" w:themeFill="accent5" w:themeFillTint="33"/>
        <w:spacing w:before="240"/>
        <w:jc w:val="center"/>
        <w:rPr>
          <w:rFonts w:cstheme="minorHAnsi"/>
          <w:i/>
          <w:color w:val="000000"/>
          <w:sz w:val="28"/>
          <w:szCs w:val="28"/>
        </w:rPr>
      </w:pPr>
      <w:r w:rsidRPr="00DA69BC">
        <w:rPr>
          <w:sz w:val="28"/>
          <w:szCs w:val="28"/>
        </w:rPr>
        <w:t xml:space="preserve">To request an ADA accommodation, contact Ecology by phone at 360-407-6600 or email at Ron.Cummings@ecy.wa.gov. For Washington Relay Service or TTY call 711 or 877-833-6341. Visit </w:t>
      </w:r>
      <w:hyperlink r:id="rId14" w:history="1">
        <w:r w:rsidRPr="00DA69BC">
          <w:rPr>
            <w:color w:val="0000FF"/>
            <w:sz w:val="28"/>
            <w:szCs w:val="28"/>
            <w:u w:val="single"/>
          </w:rPr>
          <w:t xml:space="preserve">Ecology's website </w:t>
        </w:r>
      </w:hyperlink>
      <w:r w:rsidRPr="00DA69BC">
        <w:rPr>
          <w:sz w:val="28"/>
          <w:szCs w:val="28"/>
        </w:rPr>
        <w:t>for more information</w:t>
      </w:r>
      <w:r w:rsidRPr="00DA69BC">
        <w:rPr>
          <w:rFonts w:cstheme="minorHAnsi"/>
          <w:i/>
          <w:color w:val="000000"/>
          <w:sz w:val="28"/>
          <w:szCs w:val="28"/>
        </w:rPr>
        <w:t>.</w:t>
      </w:r>
    </w:p>
    <w:p w14:paraId="607CE52C" w14:textId="77777777" w:rsidR="00966727" w:rsidRDefault="00966727" w:rsidP="004E07EC">
      <w:pPr>
        <w:rPr>
          <w:b/>
          <w:sz w:val="28"/>
          <w:szCs w:val="28"/>
        </w:rPr>
      </w:pPr>
    </w:p>
    <w:p w14:paraId="445F2067" w14:textId="3B0E8B65" w:rsidR="004E07EC" w:rsidRDefault="004E07EC" w:rsidP="004E07EC">
      <w:pPr>
        <w:rPr>
          <w:b/>
          <w:i/>
          <w:sz w:val="28"/>
          <w:szCs w:val="28"/>
        </w:rPr>
      </w:pPr>
      <w:r>
        <w:rPr>
          <w:b/>
          <w:i/>
          <w:sz w:val="28"/>
          <w:szCs w:val="28"/>
        </w:rPr>
        <w:br w:type="page"/>
      </w:r>
    </w:p>
    <w:sdt>
      <w:sdtPr>
        <w:rPr>
          <w:rFonts w:asciiTheme="minorHAnsi" w:eastAsiaTheme="minorHAnsi" w:hAnsiTheme="minorHAnsi" w:cstheme="minorBidi"/>
          <w:color w:val="auto"/>
          <w:sz w:val="24"/>
          <w:szCs w:val="22"/>
        </w:rPr>
        <w:id w:val="-471295450"/>
        <w:docPartObj>
          <w:docPartGallery w:val="Table of Contents"/>
          <w:docPartUnique/>
        </w:docPartObj>
      </w:sdtPr>
      <w:sdtEndPr>
        <w:rPr>
          <w:b/>
          <w:bCs/>
          <w:noProof/>
        </w:rPr>
      </w:sdtEndPr>
      <w:sdtContent>
        <w:p w14:paraId="7BD7C70D" w14:textId="692956D1" w:rsidR="00466863" w:rsidRDefault="00466863">
          <w:pPr>
            <w:pStyle w:val="TOCHeading"/>
          </w:pPr>
          <w:r>
            <w:t>Table of Contents</w:t>
          </w:r>
        </w:p>
        <w:p w14:paraId="5470347B" w14:textId="7174990D" w:rsidR="00D936C6" w:rsidRDefault="00466863">
          <w:pPr>
            <w:pStyle w:val="TOC1"/>
            <w:rPr>
              <w:rFonts w:cstheme="minorBidi"/>
              <w:b w:val="0"/>
              <w:bCs w:val="0"/>
              <w:iCs w:val="0"/>
              <w:noProof/>
              <w:color w:val="auto"/>
              <w:sz w:val="22"/>
              <w:szCs w:val="22"/>
            </w:rPr>
          </w:pPr>
          <w:r>
            <w:fldChar w:fldCharType="begin"/>
          </w:r>
          <w:r>
            <w:instrText xml:space="preserve"> TOC \o "1-3" \h \z \u </w:instrText>
          </w:r>
          <w:r>
            <w:fldChar w:fldCharType="separate"/>
          </w:r>
          <w:hyperlink w:anchor="_Toc135381341" w:history="1">
            <w:r w:rsidR="00D936C6" w:rsidRPr="00290B92">
              <w:rPr>
                <w:rStyle w:val="Hyperlink"/>
                <w:noProof/>
              </w:rPr>
              <w:t>Voluntary Clean Water Guidance  for Agriculture Chapters</w:t>
            </w:r>
            <w:r w:rsidR="00D936C6">
              <w:rPr>
                <w:noProof/>
                <w:webHidden/>
              </w:rPr>
              <w:tab/>
            </w:r>
            <w:r w:rsidR="00D936C6">
              <w:rPr>
                <w:noProof/>
                <w:webHidden/>
              </w:rPr>
              <w:fldChar w:fldCharType="begin"/>
            </w:r>
            <w:r w:rsidR="00D936C6">
              <w:rPr>
                <w:noProof/>
                <w:webHidden/>
              </w:rPr>
              <w:instrText xml:space="preserve"> PAGEREF _Toc135381341 \h </w:instrText>
            </w:r>
            <w:r w:rsidR="00D936C6">
              <w:rPr>
                <w:noProof/>
                <w:webHidden/>
              </w:rPr>
            </w:r>
            <w:r w:rsidR="00D936C6">
              <w:rPr>
                <w:noProof/>
                <w:webHidden/>
              </w:rPr>
              <w:fldChar w:fldCharType="separate"/>
            </w:r>
            <w:r w:rsidR="00D936C6">
              <w:rPr>
                <w:noProof/>
                <w:webHidden/>
              </w:rPr>
              <w:t>1</w:t>
            </w:r>
            <w:r w:rsidR="00D936C6">
              <w:rPr>
                <w:noProof/>
                <w:webHidden/>
              </w:rPr>
              <w:fldChar w:fldCharType="end"/>
            </w:r>
          </w:hyperlink>
        </w:p>
        <w:p w14:paraId="6F9A3403" w14:textId="234A5919" w:rsidR="00D936C6" w:rsidRDefault="00C36535">
          <w:pPr>
            <w:pStyle w:val="TOC1"/>
            <w:rPr>
              <w:rFonts w:cstheme="minorBidi"/>
              <w:b w:val="0"/>
              <w:bCs w:val="0"/>
              <w:iCs w:val="0"/>
              <w:noProof/>
              <w:color w:val="auto"/>
              <w:sz w:val="22"/>
              <w:szCs w:val="22"/>
            </w:rPr>
          </w:pPr>
          <w:hyperlink w:anchor="_Toc135381342" w:history="1">
            <w:r w:rsidR="00D936C6" w:rsidRPr="00290B92">
              <w:rPr>
                <w:rStyle w:val="Hyperlink"/>
                <w:noProof/>
              </w:rPr>
              <w:t>Recommendations for Livestock Management: Animal Confinement, Manure Handling &amp; Storage to Protect Water Quality</w:t>
            </w:r>
            <w:r w:rsidR="00D936C6">
              <w:rPr>
                <w:noProof/>
                <w:webHidden/>
              </w:rPr>
              <w:tab/>
            </w:r>
            <w:r w:rsidR="00D936C6">
              <w:rPr>
                <w:noProof/>
                <w:webHidden/>
              </w:rPr>
              <w:fldChar w:fldCharType="begin"/>
            </w:r>
            <w:r w:rsidR="00D936C6">
              <w:rPr>
                <w:noProof/>
                <w:webHidden/>
              </w:rPr>
              <w:instrText xml:space="preserve"> PAGEREF _Toc135381342 \h </w:instrText>
            </w:r>
            <w:r w:rsidR="00D936C6">
              <w:rPr>
                <w:noProof/>
                <w:webHidden/>
              </w:rPr>
            </w:r>
            <w:r w:rsidR="00D936C6">
              <w:rPr>
                <w:noProof/>
                <w:webHidden/>
              </w:rPr>
              <w:fldChar w:fldCharType="separate"/>
            </w:r>
            <w:r w:rsidR="00D936C6">
              <w:rPr>
                <w:noProof/>
                <w:webHidden/>
              </w:rPr>
              <w:t>5</w:t>
            </w:r>
            <w:r w:rsidR="00D936C6">
              <w:rPr>
                <w:noProof/>
                <w:webHidden/>
              </w:rPr>
              <w:fldChar w:fldCharType="end"/>
            </w:r>
          </w:hyperlink>
        </w:p>
        <w:p w14:paraId="09CA556C" w14:textId="073335AF" w:rsidR="00D936C6" w:rsidRDefault="00C36535">
          <w:pPr>
            <w:pStyle w:val="TOC2"/>
            <w:tabs>
              <w:tab w:val="right" w:leader="dot" w:pos="9350"/>
            </w:tabs>
            <w:rPr>
              <w:rFonts w:cstheme="minorBidi"/>
              <w:noProof/>
              <w:sz w:val="22"/>
            </w:rPr>
          </w:pPr>
          <w:hyperlink w:anchor="_Toc135381343" w:history="1">
            <w:r w:rsidR="00D936C6" w:rsidRPr="00290B92">
              <w:rPr>
                <w:rStyle w:val="Hyperlink"/>
                <w:noProof/>
              </w:rPr>
              <w:t>Introduction</w:t>
            </w:r>
            <w:r w:rsidR="00D936C6">
              <w:rPr>
                <w:noProof/>
                <w:webHidden/>
              </w:rPr>
              <w:tab/>
            </w:r>
            <w:r w:rsidR="00D936C6">
              <w:rPr>
                <w:noProof/>
                <w:webHidden/>
              </w:rPr>
              <w:fldChar w:fldCharType="begin"/>
            </w:r>
            <w:r w:rsidR="00D936C6">
              <w:rPr>
                <w:noProof/>
                <w:webHidden/>
              </w:rPr>
              <w:instrText xml:space="preserve"> PAGEREF _Toc135381343 \h </w:instrText>
            </w:r>
            <w:r w:rsidR="00D936C6">
              <w:rPr>
                <w:noProof/>
                <w:webHidden/>
              </w:rPr>
            </w:r>
            <w:r w:rsidR="00D936C6">
              <w:rPr>
                <w:noProof/>
                <w:webHidden/>
              </w:rPr>
              <w:fldChar w:fldCharType="separate"/>
            </w:r>
            <w:r w:rsidR="00D936C6">
              <w:rPr>
                <w:noProof/>
                <w:webHidden/>
              </w:rPr>
              <w:t>5</w:t>
            </w:r>
            <w:r w:rsidR="00D936C6">
              <w:rPr>
                <w:noProof/>
                <w:webHidden/>
              </w:rPr>
              <w:fldChar w:fldCharType="end"/>
            </w:r>
          </w:hyperlink>
        </w:p>
        <w:p w14:paraId="323BCD4D" w14:textId="2D3B5891" w:rsidR="00D936C6" w:rsidRDefault="00C36535">
          <w:pPr>
            <w:pStyle w:val="TOC2"/>
            <w:tabs>
              <w:tab w:val="right" w:leader="dot" w:pos="9350"/>
            </w:tabs>
            <w:rPr>
              <w:rFonts w:cstheme="minorBidi"/>
              <w:noProof/>
              <w:sz w:val="22"/>
            </w:rPr>
          </w:pPr>
          <w:hyperlink w:anchor="_Toc135381344" w:history="1">
            <w:r w:rsidR="00D936C6" w:rsidRPr="00290B92">
              <w:rPr>
                <w:rStyle w:val="Hyperlink"/>
                <w:noProof/>
              </w:rPr>
              <w:t>Scope of Guidance</w:t>
            </w:r>
            <w:r w:rsidR="00D936C6">
              <w:rPr>
                <w:noProof/>
                <w:webHidden/>
              </w:rPr>
              <w:tab/>
            </w:r>
            <w:r w:rsidR="00D936C6">
              <w:rPr>
                <w:noProof/>
                <w:webHidden/>
              </w:rPr>
              <w:fldChar w:fldCharType="begin"/>
            </w:r>
            <w:r w:rsidR="00D936C6">
              <w:rPr>
                <w:noProof/>
                <w:webHidden/>
              </w:rPr>
              <w:instrText xml:space="preserve"> PAGEREF _Toc135381344 \h </w:instrText>
            </w:r>
            <w:r w:rsidR="00D936C6">
              <w:rPr>
                <w:noProof/>
                <w:webHidden/>
              </w:rPr>
            </w:r>
            <w:r w:rsidR="00D936C6">
              <w:rPr>
                <w:noProof/>
                <w:webHidden/>
              </w:rPr>
              <w:fldChar w:fldCharType="separate"/>
            </w:r>
            <w:r w:rsidR="00D936C6">
              <w:rPr>
                <w:noProof/>
                <w:webHidden/>
              </w:rPr>
              <w:t>6</w:t>
            </w:r>
            <w:r w:rsidR="00D936C6">
              <w:rPr>
                <w:noProof/>
                <w:webHidden/>
              </w:rPr>
              <w:fldChar w:fldCharType="end"/>
            </w:r>
          </w:hyperlink>
        </w:p>
        <w:p w14:paraId="3B3FDE3C" w14:textId="42006BE0" w:rsidR="00D936C6" w:rsidRDefault="00C36535">
          <w:pPr>
            <w:pStyle w:val="TOC2"/>
            <w:tabs>
              <w:tab w:val="right" w:leader="dot" w:pos="9350"/>
            </w:tabs>
            <w:rPr>
              <w:rFonts w:cstheme="minorBidi"/>
              <w:noProof/>
              <w:sz w:val="22"/>
            </w:rPr>
          </w:pPr>
          <w:hyperlink w:anchor="_Toc135381345" w:history="1">
            <w:r w:rsidR="00D936C6" w:rsidRPr="00290B92">
              <w:rPr>
                <w:rStyle w:val="Hyperlink"/>
                <w:noProof/>
              </w:rPr>
              <w:t>Definitions as Used in this Document</w:t>
            </w:r>
            <w:r w:rsidR="00D936C6">
              <w:rPr>
                <w:noProof/>
                <w:webHidden/>
              </w:rPr>
              <w:tab/>
            </w:r>
            <w:r w:rsidR="00D936C6">
              <w:rPr>
                <w:noProof/>
                <w:webHidden/>
              </w:rPr>
              <w:fldChar w:fldCharType="begin"/>
            </w:r>
            <w:r w:rsidR="00D936C6">
              <w:rPr>
                <w:noProof/>
                <w:webHidden/>
              </w:rPr>
              <w:instrText xml:space="preserve"> PAGEREF _Toc135381345 \h </w:instrText>
            </w:r>
            <w:r w:rsidR="00D936C6">
              <w:rPr>
                <w:noProof/>
                <w:webHidden/>
              </w:rPr>
            </w:r>
            <w:r w:rsidR="00D936C6">
              <w:rPr>
                <w:noProof/>
                <w:webHidden/>
              </w:rPr>
              <w:fldChar w:fldCharType="separate"/>
            </w:r>
            <w:r w:rsidR="00D936C6">
              <w:rPr>
                <w:noProof/>
                <w:webHidden/>
              </w:rPr>
              <w:t>6</w:t>
            </w:r>
            <w:r w:rsidR="00D936C6">
              <w:rPr>
                <w:noProof/>
                <w:webHidden/>
              </w:rPr>
              <w:fldChar w:fldCharType="end"/>
            </w:r>
          </w:hyperlink>
        </w:p>
        <w:p w14:paraId="1C3D86C8" w14:textId="61A5E4E3" w:rsidR="00D936C6" w:rsidRDefault="00C36535">
          <w:pPr>
            <w:pStyle w:val="TOC2"/>
            <w:tabs>
              <w:tab w:val="right" w:leader="dot" w:pos="9350"/>
            </w:tabs>
            <w:rPr>
              <w:rFonts w:cstheme="minorBidi"/>
              <w:noProof/>
              <w:sz w:val="22"/>
            </w:rPr>
          </w:pPr>
          <w:hyperlink w:anchor="_Toc135381346" w:history="1">
            <w:r w:rsidR="00D936C6" w:rsidRPr="00290B92">
              <w:rPr>
                <w:rStyle w:val="Hyperlink"/>
                <w:noProof/>
              </w:rPr>
              <w:t>Recommendations</w:t>
            </w:r>
            <w:r w:rsidR="00D936C6">
              <w:rPr>
                <w:noProof/>
                <w:webHidden/>
              </w:rPr>
              <w:tab/>
            </w:r>
            <w:r w:rsidR="00D936C6">
              <w:rPr>
                <w:noProof/>
                <w:webHidden/>
              </w:rPr>
              <w:fldChar w:fldCharType="begin"/>
            </w:r>
            <w:r w:rsidR="00D936C6">
              <w:rPr>
                <w:noProof/>
                <w:webHidden/>
              </w:rPr>
              <w:instrText xml:space="preserve"> PAGEREF _Toc135381346 \h </w:instrText>
            </w:r>
            <w:r w:rsidR="00D936C6">
              <w:rPr>
                <w:noProof/>
                <w:webHidden/>
              </w:rPr>
            </w:r>
            <w:r w:rsidR="00D936C6">
              <w:rPr>
                <w:noProof/>
                <w:webHidden/>
              </w:rPr>
              <w:fldChar w:fldCharType="separate"/>
            </w:r>
            <w:r w:rsidR="00D936C6">
              <w:rPr>
                <w:noProof/>
                <w:webHidden/>
              </w:rPr>
              <w:t>7</w:t>
            </w:r>
            <w:r w:rsidR="00D936C6">
              <w:rPr>
                <w:noProof/>
                <w:webHidden/>
              </w:rPr>
              <w:fldChar w:fldCharType="end"/>
            </w:r>
          </w:hyperlink>
        </w:p>
        <w:p w14:paraId="7F68581B" w14:textId="21945C39" w:rsidR="00D936C6" w:rsidRDefault="00C36535">
          <w:pPr>
            <w:pStyle w:val="TOC3"/>
            <w:tabs>
              <w:tab w:val="right" w:leader="dot" w:pos="9350"/>
            </w:tabs>
            <w:rPr>
              <w:rFonts w:cstheme="minorBidi"/>
              <w:noProof/>
              <w:sz w:val="22"/>
            </w:rPr>
          </w:pPr>
          <w:hyperlink w:anchor="_Toc135381347" w:history="1">
            <w:r w:rsidR="00D936C6" w:rsidRPr="00290B92">
              <w:rPr>
                <w:rStyle w:val="Hyperlink"/>
                <w:noProof/>
              </w:rPr>
              <w:t>Function/Purpose</w:t>
            </w:r>
            <w:r w:rsidR="00D936C6">
              <w:rPr>
                <w:noProof/>
                <w:webHidden/>
              </w:rPr>
              <w:tab/>
            </w:r>
            <w:r w:rsidR="00D936C6">
              <w:rPr>
                <w:noProof/>
                <w:webHidden/>
              </w:rPr>
              <w:fldChar w:fldCharType="begin"/>
            </w:r>
            <w:r w:rsidR="00D936C6">
              <w:rPr>
                <w:noProof/>
                <w:webHidden/>
              </w:rPr>
              <w:instrText xml:space="preserve"> PAGEREF _Toc135381347 \h </w:instrText>
            </w:r>
            <w:r w:rsidR="00D936C6">
              <w:rPr>
                <w:noProof/>
                <w:webHidden/>
              </w:rPr>
            </w:r>
            <w:r w:rsidR="00D936C6">
              <w:rPr>
                <w:noProof/>
                <w:webHidden/>
              </w:rPr>
              <w:fldChar w:fldCharType="separate"/>
            </w:r>
            <w:r w:rsidR="00D936C6">
              <w:rPr>
                <w:noProof/>
                <w:webHidden/>
              </w:rPr>
              <w:t>7</w:t>
            </w:r>
            <w:r w:rsidR="00D936C6">
              <w:rPr>
                <w:noProof/>
                <w:webHidden/>
              </w:rPr>
              <w:fldChar w:fldCharType="end"/>
            </w:r>
          </w:hyperlink>
        </w:p>
        <w:p w14:paraId="6108FF83" w14:textId="4C4D5436" w:rsidR="00D936C6" w:rsidRDefault="00C36535">
          <w:pPr>
            <w:pStyle w:val="TOC2"/>
            <w:tabs>
              <w:tab w:val="right" w:leader="dot" w:pos="9350"/>
            </w:tabs>
            <w:rPr>
              <w:rFonts w:cstheme="minorBidi"/>
              <w:noProof/>
              <w:sz w:val="22"/>
            </w:rPr>
          </w:pPr>
          <w:hyperlink w:anchor="_Toc135381348" w:history="1">
            <w:r w:rsidR="00D936C6" w:rsidRPr="00290B92">
              <w:rPr>
                <w:rStyle w:val="Hyperlink"/>
                <w:noProof/>
              </w:rPr>
              <w:t>Animal Confinement Areas</w:t>
            </w:r>
            <w:r w:rsidR="00D936C6">
              <w:rPr>
                <w:noProof/>
                <w:webHidden/>
              </w:rPr>
              <w:tab/>
            </w:r>
            <w:r w:rsidR="00D936C6">
              <w:rPr>
                <w:noProof/>
                <w:webHidden/>
              </w:rPr>
              <w:fldChar w:fldCharType="begin"/>
            </w:r>
            <w:r w:rsidR="00D936C6">
              <w:rPr>
                <w:noProof/>
                <w:webHidden/>
              </w:rPr>
              <w:instrText xml:space="preserve"> PAGEREF _Toc135381348 \h </w:instrText>
            </w:r>
            <w:r w:rsidR="00D936C6">
              <w:rPr>
                <w:noProof/>
                <w:webHidden/>
              </w:rPr>
            </w:r>
            <w:r w:rsidR="00D936C6">
              <w:rPr>
                <w:noProof/>
                <w:webHidden/>
              </w:rPr>
              <w:fldChar w:fldCharType="separate"/>
            </w:r>
            <w:r w:rsidR="00D936C6">
              <w:rPr>
                <w:noProof/>
                <w:webHidden/>
              </w:rPr>
              <w:t>8</w:t>
            </w:r>
            <w:r w:rsidR="00D936C6">
              <w:rPr>
                <w:noProof/>
                <w:webHidden/>
              </w:rPr>
              <w:fldChar w:fldCharType="end"/>
            </w:r>
          </w:hyperlink>
        </w:p>
        <w:p w14:paraId="313F4099" w14:textId="4712FCCE" w:rsidR="00D936C6" w:rsidRDefault="00C36535">
          <w:pPr>
            <w:pStyle w:val="TOC3"/>
            <w:tabs>
              <w:tab w:val="right" w:leader="dot" w:pos="9350"/>
            </w:tabs>
            <w:rPr>
              <w:rFonts w:cstheme="minorBidi"/>
              <w:noProof/>
              <w:sz w:val="22"/>
            </w:rPr>
          </w:pPr>
          <w:hyperlink w:anchor="_Toc135381349" w:history="1">
            <w:r w:rsidR="00D936C6" w:rsidRPr="00290B92">
              <w:rPr>
                <w:rStyle w:val="Hyperlink"/>
                <w:noProof/>
              </w:rPr>
              <w:t>Key Location, Design, Construction and Management Considerations</w:t>
            </w:r>
            <w:r w:rsidR="00D936C6">
              <w:rPr>
                <w:noProof/>
                <w:webHidden/>
              </w:rPr>
              <w:tab/>
            </w:r>
            <w:r w:rsidR="00D936C6">
              <w:rPr>
                <w:noProof/>
                <w:webHidden/>
              </w:rPr>
              <w:fldChar w:fldCharType="begin"/>
            </w:r>
            <w:r w:rsidR="00D936C6">
              <w:rPr>
                <w:noProof/>
                <w:webHidden/>
              </w:rPr>
              <w:instrText xml:space="preserve"> PAGEREF _Toc135381349 \h </w:instrText>
            </w:r>
            <w:r w:rsidR="00D936C6">
              <w:rPr>
                <w:noProof/>
                <w:webHidden/>
              </w:rPr>
            </w:r>
            <w:r w:rsidR="00D936C6">
              <w:rPr>
                <w:noProof/>
                <w:webHidden/>
              </w:rPr>
              <w:fldChar w:fldCharType="separate"/>
            </w:r>
            <w:r w:rsidR="00D936C6">
              <w:rPr>
                <w:noProof/>
                <w:webHidden/>
              </w:rPr>
              <w:t>8</w:t>
            </w:r>
            <w:r w:rsidR="00D936C6">
              <w:rPr>
                <w:noProof/>
                <w:webHidden/>
              </w:rPr>
              <w:fldChar w:fldCharType="end"/>
            </w:r>
          </w:hyperlink>
        </w:p>
        <w:p w14:paraId="629DF8A9" w14:textId="70E77AFA" w:rsidR="00D936C6" w:rsidRDefault="00C36535">
          <w:pPr>
            <w:pStyle w:val="TOC2"/>
            <w:tabs>
              <w:tab w:val="right" w:leader="dot" w:pos="9350"/>
            </w:tabs>
            <w:rPr>
              <w:rFonts w:cstheme="minorBidi"/>
              <w:noProof/>
              <w:sz w:val="22"/>
            </w:rPr>
          </w:pPr>
          <w:hyperlink w:anchor="_Toc135381350" w:history="1">
            <w:r w:rsidR="00D936C6" w:rsidRPr="00290B92">
              <w:rPr>
                <w:rStyle w:val="Hyperlink"/>
                <w:noProof/>
              </w:rPr>
              <w:t>Additional High Traffic Areas</w:t>
            </w:r>
            <w:r w:rsidR="00D936C6">
              <w:rPr>
                <w:noProof/>
                <w:webHidden/>
              </w:rPr>
              <w:tab/>
            </w:r>
            <w:r w:rsidR="00D936C6">
              <w:rPr>
                <w:noProof/>
                <w:webHidden/>
              </w:rPr>
              <w:fldChar w:fldCharType="begin"/>
            </w:r>
            <w:r w:rsidR="00D936C6">
              <w:rPr>
                <w:noProof/>
                <w:webHidden/>
              </w:rPr>
              <w:instrText xml:space="preserve"> PAGEREF _Toc135381350 \h </w:instrText>
            </w:r>
            <w:r w:rsidR="00D936C6">
              <w:rPr>
                <w:noProof/>
                <w:webHidden/>
              </w:rPr>
            </w:r>
            <w:r w:rsidR="00D936C6">
              <w:rPr>
                <w:noProof/>
                <w:webHidden/>
              </w:rPr>
              <w:fldChar w:fldCharType="separate"/>
            </w:r>
            <w:r w:rsidR="00D936C6">
              <w:rPr>
                <w:noProof/>
                <w:webHidden/>
              </w:rPr>
              <w:t>11</w:t>
            </w:r>
            <w:r w:rsidR="00D936C6">
              <w:rPr>
                <w:noProof/>
                <w:webHidden/>
              </w:rPr>
              <w:fldChar w:fldCharType="end"/>
            </w:r>
          </w:hyperlink>
        </w:p>
        <w:p w14:paraId="61594562" w14:textId="21C671CC" w:rsidR="00D936C6" w:rsidRDefault="00C36535">
          <w:pPr>
            <w:pStyle w:val="TOC3"/>
            <w:tabs>
              <w:tab w:val="right" w:leader="dot" w:pos="9350"/>
            </w:tabs>
            <w:rPr>
              <w:rFonts w:cstheme="minorBidi"/>
              <w:noProof/>
              <w:sz w:val="22"/>
            </w:rPr>
          </w:pPr>
          <w:hyperlink w:anchor="_Toc135381351" w:history="1">
            <w:r w:rsidR="00D936C6" w:rsidRPr="00290B92">
              <w:rPr>
                <w:rStyle w:val="Hyperlink"/>
                <w:noProof/>
              </w:rPr>
              <w:t>Key Location, Design, Construction and Management Considerations</w:t>
            </w:r>
            <w:r w:rsidR="00D936C6">
              <w:rPr>
                <w:noProof/>
                <w:webHidden/>
              </w:rPr>
              <w:tab/>
            </w:r>
            <w:r w:rsidR="00D936C6">
              <w:rPr>
                <w:noProof/>
                <w:webHidden/>
              </w:rPr>
              <w:fldChar w:fldCharType="begin"/>
            </w:r>
            <w:r w:rsidR="00D936C6">
              <w:rPr>
                <w:noProof/>
                <w:webHidden/>
              </w:rPr>
              <w:instrText xml:space="preserve"> PAGEREF _Toc135381351 \h </w:instrText>
            </w:r>
            <w:r w:rsidR="00D936C6">
              <w:rPr>
                <w:noProof/>
                <w:webHidden/>
              </w:rPr>
            </w:r>
            <w:r w:rsidR="00D936C6">
              <w:rPr>
                <w:noProof/>
                <w:webHidden/>
              </w:rPr>
              <w:fldChar w:fldCharType="separate"/>
            </w:r>
            <w:r w:rsidR="00D936C6">
              <w:rPr>
                <w:noProof/>
                <w:webHidden/>
              </w:rPr>
              <w:t>11</w:t>
            </w:r>
            <w:r w:rsidR="00D936C6">
              <w:rPr>
                <w:noProof/>
                <w:webHidden/>
              </w:rPr>
              <w:fldChar w:fldCharType="end"/>
            </w:r>
          </w:hyperlink>
        </w:p>
        <w:p w14:paraId="38C7A036" w14:textId="76D86BDD" w:rsidR="00D936C6" w:rsidRDefault="00C36535">
          <w:pPr>
            <w:pStyle w:val="TOC2"/>
            <w:tabs>
              <w:tab w:val="right" w:leader="dot" w:pos="9350"/>
            </w:tabs>
            <w:rPr>
              <w:rFonts w:cstheme="minorBidi"/>
              <w:noProof/>
              <w:sz w:val="22"/>
            </w:rPr>
          </w:pPr>
          <w:hyperlink w:anchor="_Toc135381352" w:history="1">
            <w:r w:rsidR="00D936C6" w:rsidRPr="00290B92">
              <w:rPr>
                <w:rStyle w:val="Hyperlink"/>
                <w:noProof/>
              </w:rPr>
              <w:t>Manure Storage (semi-solid/solid)</w:t>
            </w:r>
            <w:r w:rsidR="00D936C6">
              <w:rPr>
                <w:noProof/>
                <w:webHidden/>
              </w:rPr>
              <w:tab/>
            </w:r>
            <w:r w:rsidR="00D936C6">
              <w:rPr>
                <w:noProof/>
                <w:webHidden/>
              </w:rPr>
              <w:fldChar w:fldCharType="begin"/>
            </w:r>
            <w:r w:rsidR="00D936C6">
              <w:rPr>
                <w:noProof/>
                <w:webHidden/>
              </w:rPr>
              <w:instrText xml:space="preserve"> PAGEREF _Toc135381352 \h </w:instrText>
            </w:r>
            <w:r w:rsidR="00D936C6">
              <w:rPr>
                <w:noProof/>
                <w:webHidden/>
              </w:rPr>
            </w:r>
            <w:r w:rsidR="00D936C6">
              <w:rPr>
                <w:noProof/>
                <w:webHidden/>
              </w:rPr>
              <w:fldChar w:fldCharType="separate"/>
            </w:r>
            <w:r w:rsidR="00D936C6">
              <w:rPr>
                <w:noProof/>
                <w:webHidden/>
              </w:rPr>
              <w:t>12</w:t>
            </w:r>
            <w:r w:rsidR="00D936C6">
              <w:rPr>
                <w:noProof/>
                <w:webHidden/>
              </w:rPr>
              <w:fldChar w:fldCharType="end"/>
            </w:r>
          </w:hyperlink>
        </w:p>
        <w:p w14:paraId="5D5A08C3" w14:textId="67ACEDD8" w:rsidR="00D936C6" w:rsidRDefault="00C36535">
          <w:pPr>
            <w:pStyle w:val="TOC3"/>
            <w:tabs>
              <w:tab w:val="right" w:leader="dot" w:pos="9350"/>
            </w:tabs>
            <w:rPr>
              <w:rFonts w:cstheme="minorBidi"/>
              <w:noProof/>
              <w:sz w:val="22"/>
            </w:rPr>
          </w:pPr>
          <w:hyperlink w:anchor="_Toc135381353" w:history="1">
            <w:r w:rsidR="00D936C6" w:rsidRPr="00290B92">
              <w:rPr>
                <w:rStyle w:val="Hyperlink"/>
                <w:noProof/>
              </w:rPr>
              <w:t>Key Location, Design, Construction and Management Considerations</w:t>
            </w:r>
            <w:r w:rsidR="00D936C6">
              <w:rPr>
                <w:noProof/>
                <w:webHidden/>
              </w:rPr>
              <w:tab/>
            </w:r>
            <w:r w:rsidR="00D936C6">
              <w:rPr>
                <w:noProof/>
                <w:webHidden/>
              </w:rPr>
              <w:fldChar w:fldCharType="begin"/>
            </w:r>
            <w:r w:rsidR="00D936C6">
              <w:rPr>
                <w:noProof/>
                <w:webHidden/>
              </w:rPr>
              <w:instrText xml:space="preserve"> PAGEREF _Toc135381353 \h </w:instrText>
            </w:r>
            <w:r w:rsidR="00D936C6">
              <w:rPr>
                <w:noProof/>
                <w:webHidden/>
              </w:rPr>
            </w:r>
            <w:r w:rsidR="00D936C6">
              <w:rPr>
                <w:noProof/>
                <w:webHidden/>
              </w:rPr>
              <w:fldChar w:fldCharType="separate"/>
            </w:r>
            <w:r w:rsidR="00D936C6">
              <w:rPr>
                <w:noProof/>
                <w:webHidden/>
              </w:rPr>
              <w:t>12</w:t>
            </w:r>
            <w:r w:rsidR="00D936C6">
              <w:rPr>
                <w:noProof/>
                <w:webHidden/>
              </w:rPr>
              <w:fldChar w:fldCharType="end"/>
            </w:r>
          </w:hyperlink>
        </w:p>
        <w:p w14:paraId="620F162D" w14:textId="5416EEDE" w:rsidR="00D936C6" w:rsidRDefault="00C36535">
          <w:pPr>
            <w:pStyle w:val="TOC2"/>
            <w:tabs>
              <w:tab w:val="right" w:leader="dot" w:pos="9350"/>
            </w:tabs>
            <w:rPr>
              <w:rFonts w:cstheme="minorBidi"/>
              <w:noProof/>
              <w:sz w:val="22"/>
            </w:rPr>
          </w:pPr>
          <w:hyperlink w:anchor="_Toc135381354" w:history="1">
            <w:r w:rsidR="00D936C6" w:rsidRPr="00290B92">
              <w:rPr>
                <w:rStyle w:val="Hyperlink"/>
                <w:noProof/>
              </w:rPr>
              <w:t>Above Ground Storage Tanks (Manure Storage)</w:t>
            </w:r>
            <w:r w:rsidR="00D936C6">
              <w:rPr>
                <w:noProof/>
                <w:webHidden/>
              </w:rPr>
              <w:tab/>
            </w:r>
            <w:r w:rsidR="00D936C6">
              <w:rPr>
                <w:noProof/>
                <w:webHidden/>
              </w:rPr>
              <w:fldChar w:fldCharType="begin"/>
            </w:r>
            <w:r w:rsidR="00D936C6">
              <w:rPr>
                <w:noProof/>
                <w:webHidden/>
              </w:rPr>
              <w:instrText xml:space="preserve"> PAGEREF _Toc135381354 \h </w:instrText>
            </w:r>
            <w:r w:rsidR="00D936C6">
              <w:rPr>
                <w:noProof/>
                <w:webHidden/>
              </w:rPr>
            </w:r>
            <w:r w:rsidR="00D936C6">
              <w:rPr>
                <w:noProof/>
                <w:webHidden/>
              </w:rPr>
              <w:fldChar w:fldCharType="separate"/>
            </w:r>
            <w:r w:rsidR="00D936C6">
              <w:rPr>
                <w:noProof/>
                <w:webHidden/>
              </w:rPr>
              <w:t>17</w:t>
            </w:r>
            <w:r w:rsidR="00D936C6">
              <w:rPr>
                <w:noProof/>
                <w:webHidden/>
              </w:rPr>
              <w:fldChar w:fldCharType="end"/>
            </w:r>
          </w:hyperlink>
        </w:p>
        <w:p w14:paraId="77D2A76B" w14:textId="336F8DB4" w:rsidR="00D936C6" w:rsidRDefault="00C36535">
          <w:pPr>
            <w:pStyle w:val="TOC3"/>
            <w:tabs>
              <w:tab w:val="right" w:leader="dot" w:pos="9350"/>
            </w:tabs>
            <w:rPr>
              <w:rFonts w:cstheme="minorBidi"/>
              <w:noProof/>
              <w:sz w:val="22"/>
            </w:rPr>
          </w:pPr>
          <w:hyperlink w:anchor="_Toc135381355" w:history="1">
            <w:r w:rsidR="00D936C6" w:rsidRPr="00290B92">
              <w:rPr>
                <w:rStyle w:val="Hyperlink"/>
                <w:noProof/>
              </w:rPr>
              <w:t>Key Location, Design, Construction and Management Considerations</w:t>
            </w:r>
            <w:r w:rsidR="00D936C6">
              <w:rPr>
                <w:noProof/>
                <w:webHidden/>
              </w:rPr>
              <w:tab/>
            </w:r>
            <w:r w:rsidR="00D936C6">
              <w:rPr>
                <w:noProof/>
                <w:webHidden/>
              </w:rPr>
              <w:fldChar w:fldCharType="begin"/>
            </w:r>
            <w:r w:rsidR="00D936C6">
              <w:rPr>
                <w:noProof/>
                <w:webHidden/>
              </w:rPr>
              <w:instrText xml:space="preserve"> PAGEREF _Toc135381355 \h </w:instrText>
            </w:r>
            <w:r w:rsidR="00D936C6">
              <w:rPr>
                <w:noProof/>
                <w:webHidden/>
              </w:rPr>
            </w:r>
            <w:r w:rsidR="00D936C6">
              <w:rPr>
                <w:noProof/>
                <w:webHidden/>
              </w:rPr>
              <w:fldChar w:fldCharType="separate"/>
            </w:r>
            <w:r w:rsidR="00D936C6">
              <w:rPr>
                <w:noProof/>
                <w:webHidden/>
              </w:rPr>
              <w:t>17</w:t>
            </w:r>
            <w:r w:rsidR="00D936C6">
              <w:rPr>
                <w:noProof/>
                <w:webHidden/>
              </w:rPr>
              <w:fldChar w:fldCharType="end"/>
            </w:r>
          </w:hyperlink>
        </w:p>
        <w:p w14:paraId="676DA35D" w14:textId="187AE980" w:rsidR="00D936C6" w:rsidRDefault="00C36535">
          <w:pPr>
            <w:pStyle w:val="TOC2"/>
            <w:tabs>
              <w:tab w:val="right" w:leader="dot" w:pos="9350"/>
            </w:tabs>
            <w:rPr>
              <w:rFonts w:cstheme="minorBidi"/>
              <w:noProof/>
              <w:sz w:val="22"/>
            </w:rPr>
          </w:pPr>
          <w:hyperlink w:anchor="_Toc135381356" w:history="1">
            <w:r w:rsidR="00D936C6" w:rsidRPr="00290B92">
              <w:rPr>
                <w:rStyle w:val="Hyperlink"/>
                <w:noProof/>
              </w:rPr>
              <w:t>NRCS Practices</w:t>
            </w:r>
            <w:r w:rsidR="00D936C6">
              <w:rPr>
                <w:noProof/>
                <w:webHidden/>
              </w:rPr>
              <w:tab/>
            </w:r>
            <w:r w:rsidR="00D936C6">
              <w:rPr>
                <w:noProof/>
                <w:webHidden/>
              </w:rPr>
              <w:fldChar w:fldCharType="begin"/>
            </w:r>
            <w:r w:rsidR="00D936C6">
              <w:rPr>
                <w:noProof/>
                <w:webHidden/>
              </w:rPr>
              <w:instrText xml:space="preserve"> PAGEREF _Toc135381356 \h </w:instrText>
            </w:r>
            <w:r w:rsidR="00D936C6">
              <w:rPr>
                <w:noProof/>
                <w:webHidden/>
              </w:rPr>
            </w:r>
            <w:r w:rsidR="00D936C6">
              <w:rPr>
                <w:noProof/>
                <w:webHidden/>
              </w:rPr>
              <w:fldChar w:fldCharType="separate"/>
            </w:r>
            <w:r w:rsidR="00D936C6">
              <w:rPr>
                <w:noProof/>
                <w:webHidden/>
              </w:rPr>
              <w:t>18</w:t>
            </w:r>
            <w:r w:rsidR="00D936C6">
              <w:rPr>
                <w:noProof/>
                <w:webHidden/>
              </w:rPr>
              <w:fldChar w:fldCharType="end"/>
            </w:r>
          </w:hyperlink>
        </w:p>
        <w:p w14:paraId="74210B69" w14:textId="38B91CAD" w:rsidR="00D936C6" w:rsidRDefault="00C36535">
          <w:pPr>
            <w:pStyle w:val="TOC2"/>
            <w:tabs>
              <w:tab w:val="right" w:leader="dot" w:pos="9350"/>
            </w:tabs>
            <w:rPr>
              <w:rFonts w:cstheme="minorBidi"/>
              <w:noProof/>
              <w:sz w:val="22"/>
            </w:rPr>
          </w:pPr>
          <w:hyperlink w:anchor="_Toc135381357" w:history="1">
            <w:r w:rsidR="00D936C6" w:rsidRPr="00290B92">
              <w:rPr>
                <w:rStyle w:val="Hyperlink"/>
                <w:noProof/>
              </w:rPr>
              <w:t>Commonly Associated Practices:</w:t>
            </w:r>
            <w:r w:rsidR="00D936C6">
              <w:rPr>
                <w:noProof/>
                <w:webHidden/>
              </w:rPr>
              <w:tab/>
            </w:r>
            <w:r w:rsidR="00D936C6">
              <w:rPr>
                <w:noProof/>
                <w:webHidden/>
              </w:rPr>
              <w:fldChar w:fldCharType="begin"/>
            </w:r>
            <w:r w:rsidR="00D936C6">
              <w:rPr>
                <w:noProof/>
                <w:webHidden/>
              </w:rPr>
              <w:instrText xml:space="preserve"> PAGEREF _Toc135381357 \h </w:instrText>
            </w:r>
            <w:r w:rsidR="00D936C6">
              <w:rPr>
                <w:noProof/>
                <w:webHidden/>
              </w:rPr>
            </w:r>
            <w:r w:rsidR="00D936C6">
              <w:rPr>
                <w:noProof/>
                <w:webHidden/>
              </w:rPr>
              <w:fldChar w:fldCharType="separate"/>
            </w:r>
            <w:r w:rsidR="00D936C6">
              <w:rPr>
                <w:noProof/>
                <w:webHidden/>
              </w:rPr>
              <w:t>18</w:t>
            </w:r>
            <w:r w:rsidR="00D936C6">
              <w:rPr>
                <w:noProof/>
                <w:webHidden/>
              </w:rPr>
              <w:fldChar w:fldCharType="end"/>
            </w:r>
          </w:hyperlink>
        </w:p>
        <w:p w14:paraId="32BFB92D" w14:textId="05DC9960" w:rsidR="00D936C6" w:rsidRDefault="00C36535">
          <w:pPr>
            <w:pStyle w:val="TOC1"/>
            <w:rPr>
              <w:rFonts w:cstheme="minorBidi"/>
              <w:b w:val="0"/>
              <w:bCs w:val="0"/>
              <w:iCs w:val="0"/>
              <w:noProof/>
              <w:color w:val="auto"/>
              <w:sz w:val="22"/>
              <w:szCs w:val="22"/>
            </w:rPr>
          </w:pPr>
          <w:hyperlink w:anchor="_Toc135381358" w:history="1">
            <w:r w:rsidR="00D936C6" w:rsidRPr="00290B92">
              <w:rPr>
                <w:rStyle w:val="Hyperlink"/>
                <w:noProof/>
              </w:rPr>
              <w:t>Chapter 11 Appendix Part A: Effectiveness Synthesis (Livestock Management: Animal Confinement, Manure Handling &amp; Storage)</w:t>
            </w:r>
            <w:r w:rsidR="00D936C6">
              <w:rPr>
                <w:noProof/>
                <w:webHidden/>
              </w:rPr>
              <w:tab/>
            </w:r>
            <w:r w:rsidR="00D936C6">
              <w:rPr>
                <w:noProof/>
                <w:webHidden/>
              </w:rPr>
              <w:fldChar w:fldCharType="begin"/>
            </w:r>
            <w:r w:rsidR="00D936C6">
              <w:rPr>
                <w:noProof/>
                <w:webHidden/>
              </w:rPr>
              <w:instrText xml:space="preserve"> PAGEREF _Toc135381358 \h </w:instrText>
            </w:r>
            <w:r w:rsidR="00D936C6">
              <w:rPr>
                <w:noProof/>
                <w:webHidden/>
              </w:rPr>
            </w:r>
            <w:r w:rsidR="00D936C6">
              <w:rPr>
                <w:noProof/>
                <w:webHidden/>
              </w:rPr>
              <w:fldChar w:fldCharType="separate"/>
            </w:r>
            <w:r w:rsidR="00D936C6">
              <w:rPr>
                <w:noProof/>
                <w:webHidden/>
              </w:rPr>
              <w:t>19</w:t>
            </w:r>
            <w:r w:rsidR="00D936C6">
              <w:rPr>
                <w:noProof/>
                <w:webHidden/>
              </w:rPr>
              <w:fldChar w:fldCharType="end"/>
            </w:r>
          </w:hyperlink>
        </w:p>
        <w:p w14:paraId="002FBAE9" w14:textId="34430521" w:rsidR="00D936C6" w:rsidRDefault="00C36535">
          <w:pPr>
            <w:pStyle w:val="TOC2"/>
            <w:tabs>
              <w:tab w:val="right" w:leader="dot" w:pos="9350"/>
            </w:tabs>
            <w:rPr>
              <w:rFonts w:cstheme="minorBidi"/>
              <w:noProof/>
              <w:sz w:val="22"/>
            </w:rPr>
          </w:pPr>
          <w:hyperlink w:anchor="_Toc135381359" w:history="1">
            <w:r w:rsidR="00D936C6" w:rsidRPr="00290B92">
              <w:rPr>
                <w:rStyle w:val="Hyperlink"/>
                <w:noProof/>
              </w:rPr>
              <w:t>Effectiveness</w:t>
            </w:r>
            <w:r w:rsidR="00D936C6">
              <w:rPr>
                <w:noProof/>
                <w:webHidden/>
              </w:rPr>
              <w:tab/>
            </w:r>
            <w:r w:rsidR="00D936C6">
              <w:rPr>
                <w:noProof/>
                <w:webHidden/>
              </w:rPr>
              <w:fldChar w:fldCharType="begin"/>
            </w:r>
            <w:r w:rsidR="00D936C6">
              <w:rPr>
                <w:noProof/>
                <w:webHidden/>
              </w:rPr>
              <w:instrText xml:space="preserve"> PAGEREF _Toc135381359 \h </w:instrText>
            </w:r>
            <w:r w:rsidR="00D936C6">
              <w:rPr>
                <w:noProof/>
                <w:webHidden/>
              </w:rPr>
            </w:r>
            <w:r w:rsidR="00D936C6">
              <w:rPr>
                <w:noProof/>
                <w:webHidden/>
              </w:rPr>
              <w:fldChar w:fldCharType="separate"/>
            </w:r>
            <w:r w:rsidR="00D936C6">
              <w:rPr>
                <w:noProof/>
                <w:webHidden/>
              </w:rPr>
              <w:t>19</w:t>
            </w:r>
            <w:r w:rsidR="00D936C6">
              <w:rPr>
                <w:noProof/>
                <w:webHidden/>
              </w:rPr>
              <w:fldChar w:fldCharType="end"/>
            </w:r>
          </w:hyperlink>
        </w:p>
        <w:p w14:paraId="42221BAA" w14:textId="32FCFCAE" w:rsidR="00D936C6" w:rsidRDefault="00C36535">
          <w:pPr>
            <w:pStyle w:val="TOC3"/>
            <w:tabs>
              <w:tab w:val="right" w:leader="dot" w:pos="9350"/>
            </w:tabs>
            <w:rPr>
              <w:rFonts w:cstheme="minorBidi"/>
              <w:noProof/>
              <w:sz w:val="22"/>
            </w:rPr>
          </w:pPr>
          <w:hyperlink w:anchor="_Toc135381360" w:history="1">
            <w:r w:rsidR="00D936C6" w:rsidRPr="00290B92">
              <w:rPr>
                <w:rStyle w:val="Hyperlink"/>
                <w:noProof/>
              </w:rPr>
              <w:t>Heavy Use Areas</w:t>
            </w:r>
            <w:r w:rsidR="00D936C6">
              <w:rPr>
                <w:noProof/>
                <w:webHidden/>
              </w:rPr>
              <w:tab/>
            </w:r>
            <w:r w:rsidR="00D936C6">
              <w:rPr>
                <w:noProof/>
                <w:webHidden/>
              </w:rPr>
              <w:fldChar w:fldCharType="begin"/>
            </w:r>
            <w:r w:rsidR="00D936C6">
              <w:rPr>
                <w:noProof/>
                <w:webHidden/>
              </w:rPr>
              <w:instrText xml:space="preserve"> PAGEREF _Toc135381360 \h </w:instrText>
            </w:r>
            <w:r w:rsidR="00D936C6">
              <w:rPr>
                <w:noProof/>
                <w:webHidden/>
              </w:rPr>
            </w:r>
            <w:r w:rsidR="00D936C6">
              <w:rPr>
                <w:noProof/>
                <w:webHidden/>
              </w:rPr>
              <w:fldChar w:fldCharType="separate"/>
            </w:r>
            <w:r w:rsidR="00D936C6">
              <w:rPr>
                <w:noProof/>
                <w:webHidden/>
              </w:rPr>
              <w:t>19</w:t>
            </w:r>
            <w:r w:rsidR="00D936C6">
              <w:rPr>
                <w:noProof/>
                <w:webHidden/>
              </w:rPr>
              <w:fldChar w:fldCharType="end"/>
            </w:r>
          </w:hyperlink>
        </w:p>
        <w:p w14:paraId="318C2A3E" w14:textId="758492D4" w:rsidR="00D936C6" w:rsidRDefault="00C36535">
          <w:pPr>
            <w:pStyle w:val="TOC3"/>
            <w:tabs>
              <w:tab w:val="right" w:leader="dot" w:pos="9350"/>
            </w:tabs>
            <w:rPr>
              <w:rFonts w:cstheme="minorBidi"/>
              <w:noProof/>
              <w:sz w:val="22"/>
            </w:rPr>
          </w:pPr>
          <w:hyperlink w:anchor="_Toc135381361" w:history="1">
            <w:r w:rsidR="00D936C6" w:rsidRPr="00290B92">
              <w:rPr>
                <w:rStyle w:val="Hyperlink"/>
                <w:noProof/>
              </w:rPr>
              <w:t>Relevance in Washington:  Focus and Value</w:t>
            </w:r>
            <w:r w:rsidR="00D936C6">
              <w:rPr>
                <w:noProof/>
                <w:webHidden/>
              </w:rPr>
              <w:tab/>
            </w:r>
            <w:r w:rsidR="00D936C6">
              <w:rPr>
                <w:noProof/>
                <w:webHidden/>
              </w:rPr>
              <w:fldChar w:fldCharType="begin"/>
            </w:r>
            <w:r w:rsidR="00D936C6">
              <w:rPr>
                <w:noProof/>
                <w:webHidden/>
              </w:rPr>
              <w:instrText xml:space="preserve"> PAGEREF _Toc135381361 \h </w:instrText>
            </w:r>
            <w:r w:rsidR="00D936C6">
              <w:rPr>
                <w:noProof/>
                <w:webHidden/>
              </w:rPr>
            </w:r>
            <w:r w:rsidR="00D936C6">
              <w:rPr>
                <w:noProof/>
                <w:webHidden/>
              </w:rPr>
              <w:fldChar w:fldCharType="separate"/>
            </w:r>
            <w:r w:rsidR="00D936C6">
              <w:rPr>
                <w:noProof/>
                <w:webHidden/>
              </w:rPr>
              <w:t>20</w:t>
            </w:r>
            <w:r w:rsidR="00D936C6">
              <w:rPr>
                <w:noProof/>
                <w:webHidden/>
              </w:rPr>
              <w:fldChar w:fldCharType="end"/>
            </w:r>
          </w:hyperlink>
        </w:p>
        <w:p w14:paraId="693D5A72" w14:textId="6F61639C" w:rsidR="00D936C6" w:rsidRDefault="00C36535">
          <w:pPr>
            <w:pStyle w:val="TOC3"/>
            <w:tabs>
              <w:tab w:val="right" w:leader="dot" w:pos="9350"/>
            </w:tabs>
            <w:rPr>
              <w:rFonts w:cstheme="minorBidi"/>
              <w:noProof/>
              <w:sz w:val="22"/>
            </w:rPr>
          </w:pPr>
          <w:hyperlink w:anchor="_Toc135381362" w:history="1">
            <w:r w:rsidR="00D936C6" w:rsidRPr="00290B92">
              <w:rPr>
                <w:rStyle w:val="Hyperlink"/>
                <w:noProof/>
              </w:rPr>
              <w:t>When and where this practice is most appropriate</w:t>
            </w:r>
            <w:r w:rsidR="00D936C6">
              <w:rPr>
                <w:noProof/>
                <w:webHidden/>
              </w:rPr>
              <w:tab/>
            </w:r>
            <w:r w:rsidR="00D936C6">
              <w:rPr>
                <w:noProof/>
                <w:webHidden/>
              </w:rPr>
              <w:fldChar w:fldCharType="begin"/>
            </w:r>
            <w:r w:rsidR="00D936C6">
              <w:rPr>
                <w:noProof/>
                <w:webHidden/>
              </w:rPr>
              <w:instrText xml:space="preserve"> PAGEREF _Toc135381362 \h </w:instrText>
            </w:r>
            <w:r w:rsidR="00D936C6">
              <w:rPr>
                <w:noProof/>
                <w:webHidden/>
              </w:rPr>
            </w:r>
            <w:r w:rsidR="00D936C6">
              <w:rPr>
                <w:noProof/>
                <w:webHidden/>
              </w:rPr>
              <w:fldChar w:fldCharType="separate"/>
            </w:r>
            <w:r w:rsidR="00D936C6">
              <w:rPr>
                <w:noProof/>
                <w:webHidden/>
              </w:rPr>
              <w:t>20</w:t>
            </w:r>
            <w:r w:rsidR="00D936C6">
              <w:rPr>
                <w:noProof/>
                <w:webHidden/>
              </w:rPr>
              <w:fldChar w:fldCharType="end"/>
            </w:r>
          </w:hyperlink>
        </w:p>
        <w:p w14:paraId="71C3C404" w14:textId="42B890C7" w:rsidR="00D936C6" w:rsidRDefault="00C36535">
          <w:pPr>
            <w:pStyle w:val="TOC3"/>
            <w:tabs>
              <w:tab w:val="right" w:leader="dot" w:pos="9350"/>
            </w:tabs>
            <w:rPr>
              <w:rFonts w:cstheme="minorBidi"/>
              <w:noProof/>
              <w:sz w:val="22"/>
            </w:rPr>
          </w:pPr>
          <w:hyperlink w:anchor="_Toc135381363" w:history="1">
            <w:r w:rsidR="00D936C6" w:rsidRPr="00290B92">
              <w:rPr>
                <w:rStyle w:val="Hyperlink"/>
                <w:noProof/>
              </w:rPr>
              <w:t>Water quality concerns reduced by practice</w:t>
            </w:r>
            <w:r w:rsidR="00D936C6">
              <w:rPr>
                <w:noProof/>
                <w:webHidden/>
              </w:rPr>
              <w:tab/>
            </w:r>
            <w:r w:rsidR="00D936C6">
              <w:rPr>
                <w:noProof/>
                <w:webHidden/>
              </w:rPr>
              <w:fldChar w:fldCharType="begin"/>
            </w:r>
            <w:r w:rsidR="00D936C6">
              <w:rPr>
                <w:noProof/>
                <w:webHidden/>
              </w:rPr>
              <w:instrText xml:space="preserve"> PAGEREF _Toc135381363 \h </w:instrText>
            </w:r>
            <w:r w:rsidR="00D936C6">
              <w:rPr>
                <w:noProof/>
                <w:webHidden/>
              </w:rPr>
            </w:r>
            <w:r w:rsidR="00D936C6">
              <w:rPr>
                <w:noProof/>
                <w:webHidden/>
              </w:rPr>
              <w:fldChar w:fldCharType="separate"/>
            </w:r>
            <w:r w:rsidR="00D936C6">
              <w:rPr>
                <w:noProof/>
                <w:webHidden/>
              </w:rPr>
              <w:t>21</w:t>
            </w:r>
            <w:r w:rsidR="00D936C6">
              <w:rPr>
                <w:noProof/>
                <w:webHidden/>
              </w:rPr>
              <w:fldChar w:fldCharType="end"/>
            </w:r>
          </w:hyperlink>
        </w:p>
        <w:p w14:paraId="7E43D046" w14:textId="2D8CD30C" w:rsidR="00D936C6" w:rsidRDefault="00C36535">
          <w:pPr>
            <w:pStyle w:val="TOC3"/>
            <w:tabs>
              <w:tab w:val="right" w:leader="dot" w:pos="9350"/>
            </w:tabs>
            <w:rPr>
              <w:rFonts w:cstheme="minorBidi"/>
              <w:noProof/>
              <w:sz w:val="22"/>
            </w:rPr>
          </w:pPr>
          <w:hyperlink w:anchor="_Toc135381364" w:history="1">
            <w:r w:rsidR="00D936C6" w:rsidRPr="00290B92">
              <w:rPr>
                <w:rStyle w:val="Hyperlink"/>
                <w:noProof/>
              </w:rPr>
              <w:t>Design and Management Considerations – Heavy Use Areas (HUAs)</w:t>
            </w:r>
            <w:r w:rsidR="00D936C6">
              <w:rPr>
                <w:noProof/>
                <w:webHidden/>
              </w:rPr>
              <w:tab/>
            </w:r>
            <w:r w:rsidR="00D936C6">
              <w:rPr>
                <w:noProof/>
                <w:webHidden/>
              </w:rPr>
              <w:fldChar w:fldCharType="begin"/>
            </w:r>
            <w:r w:rsidR="00D936C6">
              <w:rPr>
                <w:noProof/>
                <w:webHidden/>
              </w:rPr>
              <w:instrText xml:space="preserve"> PAGEREF _Toc135381364 \h </w:instrText>
            </w:r>
            <w:r w:rsidR="00D936C6">
              <w:rPr>
                <w:noProof/>
                <w:webHidden/>
              </w:rPr>
            </w:r>
            <w:r w:rsidR="00D936C6">
              <w:rPr>
                <w:noProof/>
                <w:webHidden/>
              </w:rPr>
              <w:fldChar w:fldCharType="separate"/>
            </w:r>
            <w:r w:rsidR="00D936C6">
              <w:rPr>
                <w:noProof/>
                <w:webHidden/>
              </w:rPr>
              <w:t>21</w:t>
            </w:r>
            <w:r w:rsidR="00D936C6">
              <w:rPr>
                <w:noProof/>
                <w:webHidden/>
              </w:rPr>
              <w:fldChar w:fldCharType="end"/>
            </w:r>
          </w:hyperlink>
        </w:p>
        <w:p w14:paraId="0A9A1355" w14:textId="06B22F36" w:rsidR="00D936C6" w:rsidRDefault="00C36535">
          <w:pPr>
            <w:pStyle w:val="TOC3"/>
            <w:tabs>
              <w:tab w:val="right" w:leader="dot" w:pos="9350"/>
            </w:tabs>
            <w:rPr>
              <w:rFonts w:cstheme="minorBidi"/>
              <w:noProof/>
              <w:sz w:val="22"/>
            </w:rPr>
          </w:pPr>
          <w:hyperlink w:anchor="_Toc135381365" w:history="1">
            <w:r w:rsidR="00D936C6" w:rsidRPr="00290B92">
              <w:rPr>
                <w:rStyle w:val="Hyperlink"/>
                <w:noProof/>
              </w:rPr>
              <w:t>Relate NRCS Practice</w:t>
            </w:r>
            <w:r w:rsidR="00D936C6">
              <w:rPr>
                <w:noProof/>
                <w:webHidden/>
              </w:rPr>
              <w:tab/>
            </w:r>
            <w:r w:rsidR="00D936C6">
              <w:rPr>
                <w:noProof/>
                <w:webHidden/>
              </w:rPr>
              <w:fldChar w:fldCharType="begin"/>
            </w:r>
            <w:r w:rsidR="00D936C6">
              <w:rPr>
                <w:noProof/>
                <w:webHidden/>
              </w:rPr>
              <w:instrText xml:space="preserve"> PAGEREF _Toc135381365 \h </w:instrText>
            </w:r>
            <w:r w:rsidR="00D936C6">
              <w:rPr>
                <w:noProof/>
                <w:webHidden/>
              </w:rPr>
            </w:r>
            <w:r w:rsidR="00D936C6">
              <w:rPr>
                <w:noProof/>
                <w:webHidden/>
              </w:rPr>
              <w:fldChar w:fldCharType="separate"/>
            </w:r>
            <w:r w:rsidR="00D936C6">
              <w:rPr>
                <w:noProof/>
                <w:webHidden/>
              </w:rPr>
              <w:t>26</w:t>
            </w:r>
            <w:r w:rsidR="00D936C6">
              <w:rPr>
                <w:noProof/>
                <w:webHidden/>
              </w:rPr>
              <w:fldChar w:fldCharType="end"/>
            </w:r>
          </w:hyperlink>
        </w:p>
        <w:p w14:paraId="53E447C5" w14:textId="6F4EF04F" w:rsidR="00D936C6" w:rsidRDefault="00C36535">
          <w:pPr>
            <w:pStyle w:val="TOC3"/>
            <w:tabs>
              <w:tab w:val="right" w:leader="dot" w:pos="9350"/>
            </w:tabs>
            <w:rPr>
              <w:rFonts w:cstheme="minorBidi"/>
              <w:noProof/>
              <w:sz w:val="22"/>
            </w:rPr>
          </w:pPr>
          <w:hyperlink w:anchor="_Toc135381366" w:history="1">
            <w:r w:rsidR="00D936C6" w:rsidRPr="00290B92">
              <w:rPr>
                <w:rStyle w:val="Hyperlink"/>
                <w:noProof/>
              </w:rPr>
              <w:t>Effectiveness</w:t>
            </w:r>
            <w:r w:rsidR="00D936C6">
              <w:rPr>
                <w:noProof/>
                <w:webHidden/>
              </w:rPr>
              <w:tab/>
            </w:r>
            <w:r w:rsidR="00D936C6">
              <w:rPr>
                <w:noProof/>
                <w:webHidden/>
              </w:rPr>
              <w:fldChar w:fldCharType="begin"/>
            </w:r>
            <w:r w:rsidR="00D936C6">
              <w:rPr>
                <w:noProof/>
                <w:webHidden/>
              </w:rPr>
              <w:instrText xml:space="preserve"> PAGEREF _Toc135381366 \h </w:instrText>
            </w:r>
            <w:r w:rsidR="00D936C6">
              <w:rPr>
                <w:noProof/>
                <w:webHidden/>
              </w:rPr>
            </w:r>
            <w:r w:rsidR="00D936C6">
              <w:rPr>
                <w:noProof/>
                <w:webHidden/>
              </w:rPr>
              <w:fldChar w:fldCharType="separate"/>
            </w:r>
            <w:r w:rsidR="00D936C6">
              <w:rPr>
                <w:noProof/>
                <w:webHidden/>
              </w:rPr>
              <w:t>26</w:t>
            </w:r>
            <w:r w:rsidR="00D936C6">
              <w:rPr>
                <w:noProof/>
                <w:webHidden/>
              </w:rPr>
              <w:fldChar w:fldCharType="end"/>
            </w:r>
          </w:hyperlink>
        </w:p>
        <w:p w14:paraId="77A22AA1" w14:textId="47CEF9C5" w:rsidR="00D936C6" w:rsidRDefault="00C36535">
          <w:pPr>
            <w:pStyle w:val="TOC3"/>
            <w:tabs>
              <w:tab w:val="right" w:leader="dot" w:pos="9350"/>
            </w:tabs>
            <w:rPr>
              <w:rFonts w:cstheme="minorBidi"/>
              <w:noProof/>
              <w:sz w:val="22"/>
            </w:rPr>
          </w:pPr>
          <w:hyperlink w:anchor="_Toc135381367" w:history="1">
            <w:r w:rsidR="00D936C6" w:rsidRPr="00290B92">
              <w:rPr>
                <w:rStyle w:val="Hyperlink"/>
                <w:noProof/>
              </w:rPr>
              <w:t>Construction Aspects of HUA</w:t>
            </w:r>
            <w:r w:rsidR="00D936C6">
              <w:rPr>
                <w:noProof/>
                <w:webHidden/>
              </w:rPr>
              <w:tab/>
            </w:r>
            <w:r w:rsidR="00D936C6">
              <w:rPr>
                <w:noProof/>
                <w:webHidden/>
              </w:rPr>
              <w:fldChar w:fldCharType="begin"/>
            </w:r>
            <w:r w:rsidR="00D936C6">
              <w:rPr>
                <w:noProof/>
                <w:webHidden/>
              </w:rPr>
              <w:instrText xml:space="preserve"> PAGEREF _Toc135381367 \h </w:instrText>
            </w:r>
            <w:r w:rsidR="00D936C6">
              <w:rPr>
                <w:noProof/>
                <w:webHidden/>
              </w:rPr>
            </w:r>
            <w:r w:rsidR="00D936C6">
              <w:rPr>
                <w:noProof/>
                <w:webHidden/>
              </w:rPr>
              <w:fldChar w:fldCharType="separate"/>
            </w:r>
            <w:r w:rsidR="00D936C6">
              <w:rPr>
                <w:noProof/>
                <w:webHidden/>
              </w:rPr>
              <w:t>28</w:t>
            </w:r>
            <w:r w:rsidR="00D936C6">
              <w:rPr>
                <w:noProof/>
                <w:webHidden/>
              </w:rPr>
              <w:fldChar w:fldCharType="end"/>
            </w:r>
          </w:hyperlink>
        </w:p>
        <w:p w14:paraId="234A4911" w14:textId="2B262F7F" w:rsidR="00D936C6" w:rsidRDefault="00C36535">
          <w:pPr>
            <w:pStyle w:val="TOC3"/>
            <w:tabs>
              <w:tab w:val="right" w:leader="dot" w:pos="9350"/>
            </w:tabs>
            <w:rPr>
              <w:rFonts w:cstheme="minorBidi"/>
              <w:noProof/>
              <w:sz w:val="22"/>
            </w:rPr>
          </w:pPr>
          <w:hyperlink w:anchor="_Toc135381368" w:history="1">
            <w:r w:rsidR="00D936C6" w:rsidRPr="00290B92">
              <w:rPr>
                <w:rStyle w:val="Hyperlink"/>
                <w:noProof/>
              </w:rPr>
              <w:t>Manure Management</w:t>
            </w:r>
            <w:r w:rsidR="00D936C6">
              <w:rPr>
                <w:noProof/>
                <w:webHidden/>
              </w:rPr>
              <w:tab/>
            </w:r>
            <w:r w:rsidR="00D936C6">
              <w:rPr>
                <w:noProof/>
                <w:webHidden/>
              </w:rPr>
              <w:fldChar w:fldCharType="begin"/>
            </w:r>
            <w:r w:rsidR="00D936C6">
              <w:rPr>
                <w:noProof/>
                <w:webHidden/>
              </w:rPr>
              <w:instrText xml:space="preserve"> PAGEREF _Toc135381368 \h </w:instrText>
            </w:r>
            <w:r w:rsidR="00D936C6">
              <w:rPr>
                <w:noProof/>
                <w:webHidden/>
              </w:rPr>
            </w:r>
            <w:r w:rsidR="00D936C6">
              <w:rPr>
                <w:noProof/>
                <w:webHidden/>
              </w:rPr>
              <w:fldChar w:fldCharType="separate"/>
            </w:r>
            <w:r w:rsidR="00D936C6">
              <w:rPr>
                <w:noProof/>
                <w:webHidden/>
              </w:rPr>
              <w:t>30</w:t>
            </w:r>
            <w:r w:rsidR="00D936C6">
              <w:rPr>
                <w:noProof/>
                <w:webHidden/>
              </w:rPr>
              <w:fldChar w:fldCharType="end"/>
            </w:r>
          </w:hyperlink>
        </w:p>
        <w:p w14:paraId="73E1DE46" w14:textId="3C1B8B09" w:rsidR="00D936C6" w:rsidRDefault="00C36535">
          <w:pPr>
            <w:pStyle w:val="TOC2"/>
            <w:tabs>
              <w:tab w:val="right" w:leader="dot" w:pos="9350"/>
            </w:tabs>
            <w:rPr>
              <w:rFonts w:cstheme="minorBidi"/>
              <w:noProof/>
              <w:sz w:val="22"/>
            </w:rPr>
          </w:pPr>
          <w:hyperlink w:anchor="_Toc135381369" w:history="1">
            <w:r w:rsidR="00D936C6" w:rsidRPr="00290B92">
              <w:rPr>
                <w:rStyle w:val="Hyperlink"/>
                <w:noProof/>
              </w:rPr>
              <w:t>Confinement, Manure Handling and Storage References</w:t>
            </w:r>
            <w:r w:rsidR="00D936C6">
              <w:rPr>
                <w:noProof/>
                <w:webHidden/>
              </w:rPr>
              <w:tab/>
            </w:r>
            <w:r w:rsidR="00D936C6">
              <w:rPr>
                <w:noProof/>
                <w:webHidden/>
              </w:rPr>
              <w:fldChar w:fldCharType="begin"/>
            </w:r>
            <w:r w:rsidR="00D936C6">
              <w:rPr>
                <w:noProof/>
                <w:webHidden/>
              </w:rPr>
              <w:instrText xml:space="preserve"> PAGEREF _Toc135381369 \h </w:instrText>
            </w:r>
            <w:r w:rsidR="00D936C6">
              <w:rPr>
                <w:noProof/>
                <w:webHidden/>
              </w:rPr>
            </w:r>
            <w:r w:rsidR="00D936C6">
              <w:rPr>
                <w:noProof/>
                <w:webHidden/>
              </w:rPr>
              <w:fldChar w:fldCharType="separate"/>
            </w:r>
            <w:r w:rsidR="00D936C6">
              <w:rPr>
                <w:noProof/>
                <w:webHidden/>
              </w:rPr>
              <w:t>24</w:t>
            </w:r>
            <w:r w:rsidR="00D936C6">
              <w:rPr>
                <w:noProof/>
                <w:webHidden/>
              </w:rPr>
              <w:fldChar w:fldCharType="end"/>
            </w:r>
          </w:hyperlink>
        </w:p>
        <w:p w14:paraId="3B19201C" w14:textId="23CACE9D" w:rsidR="00D936C6" w:rsidRDefault="00C36535">
          <w:pPr>
            <w:pStyle w:val="TOC1"/>
            <w:rPr>
              <w:rFonts w:cstheme="minorBidi"/>
              <w:b w:val="0"/>
              <w:bCs w:val="0"/>
              <w:iCs w:val="0"/>
              <w:noProof/>
              <w:color w:val="auto"/>
              <w:sz w:val="22"/>
              <w:szCs w:val="22"/>
            </w:rPr>
          </w:pPr>
          <w:hyperlink w:anchor="_Toc135381370" w:history="1">
            <w:r w:rsidR="00D936C6" w:rsidRPr="00290B92">
              <w:rPr>
                <w:rStyle w:val="Hyperlink"/>
                <w:rFonts w:eastAsiaTheme="majorEastAsia" w:cstheme="majorBidi"/>
                <w:noProof/>
              </w:rPr>
              <w:t>Chapter 11 Appendix Part B: Implementation Considerations (Livestock Management: Animal Confinement, Manure Handling &amp; Storage)</w:t>
            </w:r>
            <w:r w:rsidR="00D936C6">
              <w:rPr>
                <w:noProof/>
                <w:webHidden/>
              </w:rPr>
              <w:tab/>
            </w:r>
            <w:r w:rsidR="00D936C6">
              <w:rPr>
                <w:noProof/>
                <w:webHidden/>
              </w:rPr>
              <w:fldChar w:fldCharType="begin"/>
            </w:r>
            <w:r w:rsidR="00D936C6">
              <w:rPr>
                <w:noProof/>
                <w:webHidden/>
              </w:rPr>
              <w:instrText xml:space="preserve"> PAGEREF _Toc135381370 \h </w:instrText>
            </w:r>
            <w:r w:rsidR="00D936C6">
              <w:rPr>
                <w:noProof/>
                <w:webHidden/>
              </w:rPr>
            </w:r>
            <w:r w:rsidR="00D936C6">
              <w:rPr>
                <w:noProof/>
                <w:webHidden/>
              </w:rPr>
              <w:fldChar w:fldCharType="separate"/>
            </w:r>
            <w:r w:rsidR="00D936C6">
              <w:rPr>
                <w:noProof/>
                <w:webHidden/>
              </w:rPr>
              <w:t>31</w:t>
            </w:r>
            <w:r w:rsidR="00D936C6">
              <w:rPr>
                <w:noProof/>
                <w:webHidden/>
              </w:rPr>
              <w:fldChar w:fldCharType="end"/>
            </w:r>
          </w:hyperlink>
        </w:p>
        <w:p w14:paraId="4DF1B59A" w14:textId="2C12F286" w:rsidR="00D936C6" w:rsidRDefault="00C36535">
          <w:pPr>
            <w:pStyle w:val="TOC2"/>
            <w:tabs>
              <w:tab w:val="right" w:leader="dot" w:pos="9350"/>
            </w:tabs>
            <w:rPr>
              <w:rFonts w:cstheme="minorBidi"/>
              <w:noProof/>
              <w:sz w:val="22"/>
            </w:rPr>
          </w:pPr>
          <w:hyperlink w:anchor="_Toc135381371" w:history="1">
            <w:r w:rsidR="00D936C6" w:rsidRPr="00290B92">
              <w:rPr>
                <w:rStyle w:val="Hyperlink"/>
                <w:noProof/>
              </w:rPr>
              <w:t>Animal Confinement Areas</w:t>
            </w:r>
            <w:r w:rsidR="00D936C6">
              <w:rPr>
                <w:noProof/>
                <w:webHidden/>
              </w:rPr>
              <w:tab/>
            </w:r>
            <w:r w:rsidR="00D936C6">
              <w:rPr>
                <w:noProof/>
                <w:webHidden/>
              </w:rPr>
              <w:fldChar w:fldCharType="begin"/>
            </w:r>
            <w:r w:rsidR="00D936C6">
              <w:rPr>
                <w:noProof/>
                <w:webHidden/>
              </w:rPr>
              <w:instrText xml:space="preserve"> PAGEREF _Toc135381371 \h </w:instrText>
            </w:r>
            <w:r w:rsidR="00D936C6">
              <w:rPr>
                <w:noProof/>
                <w:webHidden/>
              </w:rPr>
            </w:r>
            <w:r w:rsidR="00D936C6">
              <w:rPr>
                <w:noProof/>
                <w:webHidden/>
              </w:rPr>
              <w:fldChar w:fldCharType="separate"/>
            </w:r>
            <w:r w:rsidR="00D936C6">
              <w:rPr>
                <w:noProof/>
                <w:webHidden/>
              </w:rPr>
              <w:t>31</w:t>
            </w:r>
            <w:r w:rsidR="00D936C6">
              <w:rPr>
                <w:noProof/>
                <w:webHidden/>
              </w:rPr>
              <w:fldChar w:fldCharType="end"/>
            </w:r>
          </w:hyperlink>
        </w:p>
        <w:p w14:paraId="4CD0B035" w14:textId="6425E037" w:rsidR="00D936C6" w:rsidRDefault="00C36535">
          <w:pPr>
            <w:pStyle w:val="TOC3"/>
            <w:tabs>
              <w:tab w:val="right" w:leader="dot" w:pos="9350"/>
            </w:tabs>
            <w:rPr>
              <w:rFonts w:cstheme="minorBidi"/>
              <w:noProof/>
              <w:sz w:val="22"/>
            </w:rPr>
          </w:pPr>
          <w:hyperlink w:anchor="_Toc135381372" w:history="1">
            <w:r w:rsidR="00D936C6" w:rsidRPr="00290B92">
              <w:rPr>
                <w:rStyle w:val="Hyperlink"/>
                <w:noProof/>
              </w:rPr>
              <w:t>Introduction</w:t>
            </w:r>
            <w:r w:rsidR="00D936C6">
              <w:rPr>
                <w:noProof/>
                <w:webHidden/>
              </w:rPr>
              <w:tab/>
            </w:r>
            <w:r w:rsidR="00D936C6">
              <w:rPr>
                <w:noProof/>
                <w:webHidden/>
              </w:rPr>
              <w:fldChar w:fldCharType="begin"/>
            </w:r>
            <w:r w:rsidR="00D936C6">
              <w:rPr>
                <w:noProof/>
                <w:webHidden/>
              </w:rPr>
              <w:instrText xml:space="preserve"> PAGEREF _Toc135381372 \h </w:instrText>
            </w:r>
            <w:r w:rsidR="00D936C6">
              <w:rPr>
                <w:noProof/>
                <w:webHidden/>
              </w:rPr>
            </w:r>
            <w:r w:rsidR="00D936C6">
              <w:rPr>
                <w:noProof/>
                <w:webHidden/>
              </w:rPr>
              <w:fldChar w:fldCharType="separate"/>
            </w:r>
            <w:r w:rsidR="00D936C6">
              <w:rPr>
                <w:noProof/>
                <w:webHidden/>
              </w:rPr>
              <w:t>31</w:t>
            </w:r>
            <w:r w:rsidR="00D936C6">
              <w:rPr>
                <w:noProof/>
                <w:webHidden/>
              </w:rPr>
              <w:fldChar w:fldCharType="end"/>
            </w:r>
          </w:hyperlink>
        </w:p>
        <w:p w14:paraId="7D04C43B" w14:textId="034600C0" w:rsidR="00D936C6" w:rsidRDefault="00C36535">
          <w:pPr>
            <w:pStyle w:val="TOC3"/>
            <w:tabs>
              <w:tab w:val="right" w:leader="dot" w:pos="9350"/>
            </w:tabs>
            <w:rPr>
              <w:rFonts w:cstheme="minorBidi"/>
              <w:noProof/>
              <w:sz w:val="22"/>
            </w:rPr>
          </w:pPr>
          <w:hyperlink w:anchor="_Toc135381373" w:history="1">
            <w:r w:rsidR="00D936C6" w:rsidRPr="00290B92">
              <w:rPr>
                <w:rStyle w:val="Hyperlink"/>
                <w:noProof/>
              </w:rPr>
              <w:t>Animal Confinement Area BMPs for Clean Water</w:t>
            </w:r>
            <w:r w:rsidR="00D936C6">
              <w:rPr>
                <w:noProof/>
                <w:webHidden/>
              </w:rPr>
              <w:tab/>
            </w:r>
            <w:r w:rsidR="00D936C6">
              <w:rPr>
                <w:noProof/>
                <w:webHidden/>
              </w:rPr>
              <w:fldChar w:fldCharType="begin"/>
            </w:r>
            <w:r w:rsidR="00D936C6">
              <w:rPr>
                <w:noProof/>
                <w:webHidden/>
              </w:rPr>
              <w:instrText xml:space="preserve"> PAGEREF _Toc135381373 \h </w:instrText>
            </w:r>
            <w:r w:rsidR="00D936C6">
              <w:rPr>
                <w:noProof/>
                <w:webHidden/>
              </w:rPr>
            </w:r>
            <w:r w:rsidR="00D936C6">
              <w:rPr>
                <w:noProof/>
                <w:webHidden/>
              </w:rPr>
              <w:fldChar w:fldCharType="separate"/>
            </w:r>
            <w:r w:rsidR="00D936C6">
              <w:rPr>
                <w:noProof/>
                <w:webHidden/>
              </w:rPr>
              <w:t>32</w:t>
            </w:r>
            <w:r w:rsidR="00D936C6">
              <w:rPr>
                <w:noProof/>
                <w:webHidden/>
              </w:rPr>
              <w:fldChar w:fldCharType="end"/>
            </w:r>
          </w:hyperlink>
        </w:p>
        <w:p w14:paraId="3AE9099D" w14:textId="13254D35" w:rsidR="00D936C6" w:rsidRDefault="00C36535">
          <w:pPr>
            <w:pStyle w:val="TOC3"/>
            <w:tabs>
              <w:tab w:val="right" w:leader="dot" w:pos="9350"/>
            </w:tabs>
            <w:rPr>
              <w:rFonts w:cstheme="minorBidi"/>
              <w:noProof/>
              <w:sz w:val="22"/>
            </w:rPr>
          </w:pPr>
          <w:hyperlink w:anchor="_Toc135381374" w:history="1">
            <w:r w:rsidR="00D936C6" w:rsidRPr="00290B92">
              <w:rPr>
                <w:rStyle w:val="Hyperlink"/>
                <w:noProof/>
              </w:rPr>
              <w:t>Benefits of Adopting Animal Confinement Area BMPs</w:t>
            </w:r>
            <w:r w:rsidR="00D936C6">
              <w:rPr>
                <w:noProof/>
                <w:webHidden/>
              </w:rPr>
              <w:tab/>
            </w:r>
            <w:r w:rsidR="00D936C6">
              <w:rPr>
                <w:noProof/>
                <w:webHidden/>
              </w:rPr>
              <w:fldChar w:fldCharType="begin"/>
            </w:r>
            <w:r w:rsidR="00D936C6">
              <w:rPr>
                <w:noProof/>
                <w:webHidden/>
              </w:rPr>
              <w:instrText xml:space="preserve"> PAGEREF _Toc135381374 \h </w:instrText>
            </w:r>
            <w:r w:rsidR="00D936C6">
              <w:rPr>
                <w:noProof/>
                <w:webHidden/>
              </w:rPr>
            </w:r>
            <w:r w:rsidR="00D936C6">
              <w:rPr>
                <w:noProof/>
                <w:webHidden/>
              </w:rPr>
              <w:fldChar w:fldCharType="separate"/>
            </w:r>
            <w:r w:rsidR="00D936C6">
              <w:rPr>
                <w:noProof/>
                <w:webHidden/>
              </w:rPr>
              <w:t>32</w:t>
            </w:r>
            <w:r w:rsidR="00D936C6">
              <w:rPr>
                <w:noProof/>
                <w:webHidden/>
              </w:rPr>
              <w:fldChar w:fldCharType="end"/>
            </w:r>
          </w:hyperlink>
        </w:p>
        <w:p w14:paraId="1922A162" w14:textId="73AFEDDE" w:rsidR="00D936C6" w:rsidRDefault="00C36535">
          <w:pPr>
            <w:pStyle w:val="TOC3"/>
            <w:tabs>
              <w:tab w:val="right" w:leader="dot" w:pos="9350"/>
            </w:tabs>
            <w:rPr>
              <w:rFonts w:cstheme="minorBidi"/>
              <w:noProof/>
              <w:sz w:val="22"/>
            </w:rPr>
          </w:pPr>
          <w:hyperlink w:anchor="_Toc135381375" w:history="1">
            <w:r w:rsidR="00D936C6" w:rsidRPr="00290B92">
              <w:rPr>
                <w:rStyle w:val="Hyperlink"/>
                <w:noProof/>
              </w:rPr>
              <w:t>Barriers and Costs of Adopting Animal Confinement Area BMPs</w:t>
            </w:r>
            <w:r w:rsidR="00D936C6">
              <w:rPr>
                <w:noProof/>
                <w:webHidden/>
              </w:rPr>
              <w:tab/>
            </w:r>
            <w:r w:rsidR="00D936C6">
              <w:rPr>
                <w:noProof/>
                <w:webHidden/>
              </w:rPr>
              <w:fldChar w:fldCharType="begin"/>
            </w:r>
            <w:r w:rsidR="00D936C6">
              <w:rPr>
                <w:noProof/>
                <w:webHidden/>
              </w:rPr>
              <w:instrText xml:space="preserve"> PAGEREF _Toc135381375 \h </w:instrText>
            </w:r>
            <w:r w:rsidR="00D936C6">
              <w:rPr>
                <w:noProof/>
                <w:webHidden/>
              </w:rPr>
            </w:r>
            <w:r w:rsidR="00D936C6">
              <w:rPr>
                <w:noProof/>
                <w:webHidden/>
              </w:rPr>
              <w:fldChar w:fldCharType="separate"/>
            </w:r>
            <w:r w:rsidR="00D936C6">
              <w:rPr>
                <w:noProof/>
                <w:webHidden/>
              </w:rPr>
              <w:t>33</w:t>
            </w:r>
            <w:r w:rsidR="00D936C6">
              <w:rPr>
                <w:noProof/>
                <w:webHidden/>
              </w:rPr>
              <w:fldChar w:fldCharType="end"/>
            </w:r>
          </w:hyperlink>
        </w:p>
        <w:p w14:paraId="6095DBCE" w14:textId="1EBE54B9" w:rsidR="00D936C6" w:rsidRDefault="00C36535">
          <w:pPr>
            <w:pStyle w:val="TOC2"/>
            <w:tabs>
              <w:tab w:val="right" w:leader="dot" w:pos="9350"/>
            </w:tabs>
            <w:rPr>
              <w:rFonts w:cstheme="minorBidi"/>
              <w:noProof/>
              <w:sz w:val="22"/>
            </w:rPr>
          </w:pPr>
          <w:hyperlink w:anchor="_Toc135381376" w:history="1">
            <w:r w:rsidR="00D936C6" w:rsidRPr="00290B92">
              <w:rPr>
                <w:rStyle w:val="Hyperlink"/>
                <w:noProof/>
              </w:rPr>
              <w:t>Heavy Use Area Protection</w:t>
            </w:r>
            <w:r w:rsidR="00D936C6">
              <w:rPr>
                <w:noProof/>
                <w:webHidden/>
              </w:rPr>
              <w:tab/>
            </w:r>
            <w:r w:rsidR="00D936C6">
              <w:rPr>
                <w:noProof/>
                <w:webHidden/>
              </w:rPr>
              <w:fldChar w:fldCharType="begin"/>
            </w:r>
            <w:r w:rsidR="00D936C6">
              <w:rPr>
                <w:noProof/>
                <w:webHidden/>
              </w:rPr>
              <w:instrText xml:space="preserve"> PAGEREF _Toc135381376 \h </w:instrText>
            </w:r>
            <w:r w:rsidR="00D936C6">
              <w:rPr>
                <w:noProof/>
                <w:webHidden/>
              </w:rPr>
            </w:r>
            <w:r w:rsidR="00D936C6">
              <w:rPr>
                <w:noProof/>
                <w:webHidden/>
              </w:rPr>
              <w:fldChar w:fldCharType="separate"/>
            </w:r>
            <w:r w:rsidR="00D936C6">
              <w:rPr>
                <w:noProof/>
                <w:webHidden/>
              </w:rPr>
              <w:t>36</w:t>
            </w:r>
            <w:r w:rsidR="00D936C6">
              <w:rPr>
                <w:noProof/>
                <w:webHidden/>
              </w:rPr>
              <w:fldChar w:fldCharType="end"/>
            </w:r>
          </w:hyperlink>
        </w:p>
        <w:p w14:paraId="701E584E" w14:textId="344A0153" w:rsidR="00D936C6" w:rsidRDefault="00C36535">
          <w:pPr>
            <w:pStyle w:val="TOC3"/>
            <w:tabs>
              <w:tab w:val="right" w:leader="dot" w:pos="9350"/>
            </w:tabs>
            <w:rPr>
              <w:rFonts w:cstheme="minorBidi"/>
              <w:noProof/>
              <w:sz w:val="22"/>
            </w:rPr>
          </w:pPr>
          <w:hyperlink w:anchor="_Toc135381377" w:history="1">
            <w:r w:rsidR="00D936C6" w:rsidRPr="00290B92">
              <w:rPr>
                <w:rStyle w:val="Hyperlink"/>
                <w:noProof/>
              </w:rPr>
              <w:t>Introduction</w:t>
            </w:r>
            <w:r w:rsidR="00D936C6">
              <w:rPr>
                <w:noProof/>
                <w:webHidden/>
              </w:rPr>
              <w:tab/>
            </w:r>
            <w:r w:rsidR="00D936C6">
              <w:rPr>
                <w:noProof/>
                <w:webHidden/>
              </w:rPr>
              <w:fldChar w:fldCharType="begin"/>
            </w:r>
            <w:r w:rsidR="00D936C6">
              <w:rPr>
                <w:noProof/>
                <w:webHidden/>
              </w:rPr>
              <w:instrText xml:space="preserve"> PAGEREF _Toc135381377 \h </w:instrText>
            </w:r>
            <w:r w:rsidR="00D936C6">
              <w:rPr>
                <w:noProof/>
                <w:webHidden/>
              </w:rPr>
            </w:r>
            <w:r w:rsidR="00D936C6">
              <w:rPr>
                <w:noProof/>
                <w:webHidden/>
              </w:rPr>
              <w:fldChar w:fldCharType="separate"/>
            </w:r>
            <w:r w:rsidR="00D936C6">
              <w:rPr>
                <w:noProof/>
                <w:webHidden/>
              </w:rPr>
              <w:t>36</w:t>
            </w:r>
            <w:r w:rsidR="00D936C6">
              <w:rPr>
                <w:noProof/>
                <w:webHidden/>
              </w:rPr>
              <w:fldChar w:fldCharType="end"/>
            </w:r>
          </w:hyperlink>
        </w:p>
        <w:p w14:paraId="572EACCF" w14:textId="78F65B67" w:rsidR="00D936C6" w:rsidRDefault="00C36535">
          <w:pPr>
            <w:pStyle w:val="TOC3"/>
            <w:tabs>
              <w:tab w:val="right" w:leader="dot" w:pos="9350"/>
            </w:tabs>
            <w:rPr>
              <w:rFonts w:cstheme="minorBidi"/>
              <w:noProof/>
              <w:sz w:val="22"/>
            </w:rPr>
          </w:pPr>
          <w:hyperlink w:anchor="_Toc135381378" w:history="1">
            <w:r w:rsidR="00D936C6" w:rsidRPr="00290B92">
              <w:rPr>
                <w:rStyle w:val="Hyperlink"/>
                <w:noProof/>
              </w:rPr>
              <w:t>Costs &amp; Benefits</w:t>
            </w:r>
            <w:r w:rsidR="00D936C6">
              <w:rPr>
                <w:noProof/>
                <w:webHidden/>
              </w:rPr>
              <w:tab/>
            </w:r>
            <w:r w:rsidR="00D936C6">
              <w:rPr>
                <w:noProof/>
                <w:webHidden/>
              </w:rPr>
              <w:fldChar w:fldCharType="begin"/>
            </w:r>
            <w:r w:rsidR="00D936C6">
              <w:rPr>
                <w:noProof/>
                <w:webHidden/>
              </w:rPr>
              <w:instrText xml:space="preserve"> PAGEREF _Toc135381378 \h </w:instrText>
            </w:r>
            <w:r w:rsidR="00D936C6">
              <w:rPr>
                <w:noProof/>
                <w:webHidden/>
              </w:rPr>
            </w:r>
            <w:r w:rsidR="00D936C6">
              <w:rPr>
                <w:noProof/>
                <w:webHidden/>
              </w:rPr>
              <w:fldChar w:fldCharType="separate"/>
            </w:r>
            <w:r w:rsidR="00D936C6">
              <w:rPr>
                <w:noProof/>
                <w:webHidden/>
              </w:rPr>
              <w:t>37</w:t>
            </w:r>
            <w:r w:rsidR="00D936C6">
              <w:rPr>
                <w:noProof/>
                <w:webHidden/>
              </w:rPr>
              <w:fldChar w:fldCharType="end"/>
            </w:r>
          </w:hyperlink>
        </w:p>
        <w:p w14:paraId="34A8606F" w14:textId="7AB48514" w:rsidR="00D936C6" w:rsidRDefault="00C36535">
          <w:pPr>
            <w:pStyle w:val="TOC3"/>
            <w:tabs>
              <w:tab w:val="right" w:leader="dot" w:pos="9350"/>
            </w:tabs>
            <w:rPr>
              <w:rFonts w:cstheme="minorBidi"/>
              <w:noProof/>
              <w:sz w:val="22"/>
            </w:rPr>
          </w:pPr>
          <w:hyperlink w:anchor="_Toc135381379" w:history="1">
            <w:r w:rsidR="00D936C6" w:rsidRPr="00290B92">
              <w:rPr>
                <w:rStyle w:val="Hyperlink"/>
                <w:noProof/>
                <w:highlight w:val="yellow"/>
              </w:rPr>
              <w:t xml:space="preserve">Case Examples – </w:t>
            </w:r>
            <w:r w:rsidR="00D936C6" w:rsidRPr="00290B92">
              <w:rPr>
                <w:rStyle w:val="Hyperlink"/>
                <w:i/>
                <w:noProof/>
                <w:highlight w:val="yellow"/>
              </w:rPr>
              <w:t>to be added.</w:t>
            </w:r>
            <w:r w:rsidR="00D936C6">
              <w:rPr>
                <w:noProof/>
                <w:webHidden/>
              </w:rPr>
              <w:tab/>
            </w:r>
            <w:r w:rsidR="00D936C6">
              <w:rPr>
                <w:noProof/>
                <w:webHidden/>
              </w:rPr>
              <w:fldChar w:fldCharType="begin"/>
            </w:r>
            <w:r w:rsidR="00D936C6">
              <w:rPr>
                <w:noProof/>
                <w:webHidden/>
              </w:rPr>
              <w:instrText xml:space="preserve"> PAGEREF _Toc135381379 \h </w:instrText>
            </w:r>
            <w:r w:rsidR="00D936C6">
              <w:rPr>
                <w:noProof/>
                <w:webHidden/>
              </w:rPr>
            </w:r>
            <w:r w:rsidR="00D936C6">
              <w:rPr>
                <w:noProof/>
                <w:webHidden/>
              </w:rPr>
              <w:fldChar w:fldCharType="separate"/>
            </w:r>
            <w:r w:rsidR="00D936C6">
              <w:rPr>
                <w:noProof/>
                <w:webHidden/>
              </w:rPr>
              <w:t>37</w:t>
            </w:r>
            <w:r w:rsidR="00D936C6">
              <w:rPr>
                <w:noProof/>
                <w:webHidden/>
              </w:rPr>
              <w:fldChar w:fldCharType="end"/>
            </w:r>
          </w:hyperlink>
        </w:p>
        <w:p w14:paraId="3A8856FE" w14:textId="13906649" w:rsidR="00D936C6" w:rsidRDefault="00C36535">
          <w:pPr>
            <w:pStyle w:val="TOC3"/>
            <w:tabs>
              <w:tab w:val="right" w:leader="dot" w:pos="9350"/>
            </w:tabs>
            <w:rPr>
              <w:rFonts w:cstheme="minorBidi"/>
              <w:noProof/>
              <w:sz w:val="22"/>
            </w:rPr>
          </w:pPr>
          <w:hyperlink w:anchor="_Toc135381380" w:history="1">
            <w:r w:rsidR="00D936C6" w:rsidRPr="00290B92">
              <w:rPr>
                <w:rStyle w:val="Hyperlink"/>
                <w:noProof/>
              </w:rPr>
              <w:t>Practice: Watering Locations and Other Heavy Use Areas</w:t>
            </w:r>
            <w:r w:rsidR="00D936C6">
              <w:rPr>
                <w:noProof/>
                <w:webHidden/>
              </w:rPr>
              <w:tab/>
            </w:r>
            <w:r w:rsidR="00D936C6">
              <w:rPr>
                <w:noProof/>
                <w:webHidden/>
              </w:rPr>
              <w:fldChar w:fldCharType="begin"/>
            </w:r>
            <w:r w:rsidR="00D936C6">
              <w:rPr>
                <w:noProof/>
                <w:webHidden/>
              </w:rPr>
              <w:instrText xml:space="preserve"> PAGEREF _Toc135381380 \h </w:instrText>
            </w:r>
            <w:r w:rsidR="00D936C6">
              <w:rPr>
                <w:noProof/>
                <w:webHidden/>
              </w:rPr>
            </w:r>
            <w:r w:rsidR="00D936C6">
              <w:rPr>
                <w:noProof/>
                <w:webHidden/>
              </w:rPr>
              <w:fldChar w:fldCharType="separate"/>
            </w:r>
            <w:r w:rsidR="00D936C6">
              <w:rPr>
                <w:noProof/>
                <w:webHidden/>
              </w:rPr>
              <w:t>37</w:t>
            </w:r>
            <w:r w:rsidR="00D936C6">
              <w:rPr>
                <w:noProof/>
                <w:webHidden/>
              </w:rPr>
              <w:fldChar w:fldCharType="end"/>
            </w:r>
          </w:hyperlink>
        </w:p>
        <w:p w14:paraId="1B7E31DB" w14:textId="4AA7BC23" w:rsidR="00D936C6" w:rsidRDefault="00C36535">
          <w:pPr>
            <w:pStyle w:val="TOC2"/>
            <w:tabs>
              <w:tab w:val="right" w:leader="dot" w:pos="9350"/>
            </w:tabs>
            <w:rPr>
              <w:rFonts w:cstheme="minorBidi"/>
              <w:noProof/>
              <w:sz w:val="22"/>
            </w:rPr>
          </w:pPr>
          <w:hyperlink w:anchor="_Toc135381381" w:history="1">
            <w:r w:rsidR="00D936C6" w:rsidRPr="00290B92">
              <w:rPr>
                <w:rStyle w:val="Hyperlink"/>
                <w:noProof/>
              </w:rPr>
              <w:t>Waste Storage Implementation</w:t>
            </w:r>
            <w:r w:rsidR="00D936C6">
              <w:rPr>
                <w:noProof/>
                <w:webHidden/>
              </w:rPr>
              <w:tab/>
            </w:r>
            <w:r w:rsidR="00D936C6">
              <w:rPr>
                <w:noProof/>
                <w:webHidden/>
              </w:rPr>
              <w:fldChar w:fldCharType="begin"/>
            </w:r>
            <w:r w:rsidR="00D936C6">
              <w:rPr>
                <w:noProof/>
                <w:webHidden/>
              </w:rPr>
              <w:instrText xml:space="preserve"> PAGEREF _Toc135381381 \h </w:instrText>
            </w:r>
            <w:r w:rsidR="00D936C6">
              <w:rPr>
                <w:noProof/>
                <w:webHidden/>
              </w:rPr>
            </w:r>
            <w:r w:rsidR="00D936C6">
              <w:rPr>
                <w:noProof/>
                <w:webHidden/>
              </w:rPr>
              <w:fldChar w:fldCharType="separate"/>
            </w:r>
            <w:r w:rsidR="00D936C6">
              <w:rPr>
                <w:noProof/>
                <w:webHidden/>
              </w:rPr>
              <w:t>43</w:t>
            </w:r>
            <w:r w:rsidR="00D936C6">
              <w:rPr>
                <w:noProof/>
                <w:webHidden/>
              </w:rPr>
              <w:fldChar w:fldCharType="end"/>
            </w:r>
          </w:hyperlink>
        </w:p>
        <w:p w14:paraId="534B6165" w14:textId="61C3108D" w:rsidR="00D936C6" w:rsidRDefault="00C36535">
          <w:pPr>
            <w:pStyle w:val="TOC3"/>
            <w:tabs>
              <w:tab w:val="right" w:leader="dot" w:pos="9350"/>
            </w:tabs>
            <w:rPr>
              <w:rFonts w:cstheme="minorBidi"/>
              <w:noProof/>
              <w:sz w:val="22"/>
            </w:rPr>
          </w:pPr>
          <w:hyperlink w:anchor="_Toc135381382" w:history="1">
            <w:r w:rsidR="00D936C6" w:rsidRPr="00290B92">
              <w:rPr>
                <w:rStyle w:val="Hyperlink"/>
                <w:noProof/>
              </w:rPr>
              <w:t>Introduction</w:t>
            </w:r>
            <w:r w:rsidR="00D936C6">
              <w:rPr>
                <w:noProof/>
                <w:webHidden/>
              </w:rPr>
              <w:tab/>
            </w:r>
            <w:r w:rsidR="00D936C6">
              <w:rPr>
                <w:noProof/>
                <w:webHidden/>
              </w:rPr>
              <w:fldChar w:fldCharType="begin"/>
            </w:r>
            <w:r w:rsidR="00D936C6">
              <w:rPr>
                <w:noProof/>
                <w:webHidden/>
              </w:rPr>
              <w:instrText xml:space="preserve"> PAGEREF _Toc135381382 \h </w:instrText>
            </w:r>
            <w:r w:rsidR="00D936C6">
              <w:rPr>
                <w:noProof/>
                <w:webHidden/>
              </w:rPr>
            </w:r>
            <w:r w:rsidR="00D936C6">
              <w:rPr>
                <w:noProof/>
                <w:webHidden/>
              </w:rPr>
              <w:fldChar w:fldCharType="separate"/>
            </w:r>
            <w:r w:rsidR="00D936C6">
              <w:rPr>
                <w:noProof/>
                <w:webHidden/>
              </w:rPr>
              <w:t>43</w:t>
            </w:r>
            <w:r w:rsidR="00D936C6">
              <w:rPr>
                <w:noProof/>
                <w:webHidden/>
              </w:rPr>
              <w:fldChar w:fldCharType="end"/>
            </w:r>
          </w:hyperlink>
        </w:p>
        <w:p w14:paraId="0DE43A6F" w14:textId="0CCD1A57" w:rsidR="00D936C6" w:rsidRDefault="00C36535">
          <w:pPr>
            <w:pStyle w:val="TOC3"/>
            <w:tabs>
              <w:tab w:val="right" w:leader="dot" w:pos="9350"/>
            </w:tabs>
            <w:rPr>
              <w:rFonts w:cstheme="minorBidi"/>
              <w:noProof/>
              <w:sz w:val="22"/>
            </w:rPr>
          </w:pPr>
          <w:hyperlink w:anchor="_Toc135381383" w:history="1">
            <w:r w:rsidR="00D936C6" w:rsidRPr="00290B92">
              <w:rPr>
                <w:rStyle w:val="Hyperlink"/>
                <w:noProof/>
              </w:rPr>
              <w:t>Benefits of Waste Management</w:t>
            </w:r>
            <w:r w:rsidR="00D936C6">
              <w:rPr>
                <w:noProof/>
                <w:webHidden/>
              </w:rPr>
              <w:tab/>
            </w:r>
            <w:r w:rsidR="00D936C6">
              <w:rPr>
                <w:noProof/>
                <w:webHidden/>
              </w:rPr>
              <w:fldChar w:fldCharType="begin"/>
            </w:r>
            <w:r w:rsidR="00D936C6">
              <w:rPr>
                <w:noProof/>
                <w:webHidden/>
              </w:rPr>
              <w:instrText xml:space="preserve"> PAGEREF _Toc135381383 \h </w:instrText>
            </w:r>
            <w:r w:rsidR="00D936C6">
              <w:rPr>
                <w:noProof/>
                <w:webHidden/>
              </w:rPr>
            </w:r>
            <w:r w:rsidR="00D936C6">
              <w:rPr>
                <w:noProof/>
                <w:webHidden/>
              </w:rPr>
              <w:fldChar w:fldCharType="separate"/>
            </w:r>
            <w:r w:rsidR="00D936C6">
              <w:rPr>
                <w:noProof/>
                <w:webHidden/>
              </w:rPr>
              <w:t>43</w:t>
            </w:r>
            <w:r w:rsidR="00D936C6">
              <w:rPr>
                <w:noProof/>
                <w:webHidden/>
              </w:rPr>
              <w:fldChar w:fldCharType="end"/>
            </w:r>
          </w:hyperlink>
        </w:p>
        <w:p w14:paraId="07A26688" w14:textId="2CC6DDC6" w:rsidR="00D936C6" w:rsidRDefault="00C36535">
          <w:pPr>
            <w:pStyle w:val="TOC3"/>
            <w:tabs>
              <w:tab w:val="right" w:leader="dot" w:pos="9350"/>
            </w:tabs>
            <w:rPr>
              <w:rFonts w:cstheme="minorBidi"/>
              <w:noProof/>
              <w:sz w:val="22"/>
            </w:rPr>
          </w:pPr>
          <w:hyperlink w:anchor="_Toc135381384" w:history="1">
            <w:r w:rsidR="00D936C6" w:rsidRPr="00290B92">
              <w:rPr>
                <w:rStyle w:val="Hyperlink"/>
                <w:noProof/>
                <w:highlight w:val="yellow"/>
              </w:rPr>
              <w:t xml:space="preserve">Case Examples – </w:t>
            </w:r>
            <w:r w:rsidR="00D936C6" w:rsidRPr="00290B92">
              <w:rPr>
                <w:rStyle w:val="Hyperlink"/>
                <w:i/>
                <w:noProof/>
                <w:highlight w:val="yellow"/>
              </w:rPr>
              <w:t>to be added.</w:t>
            </w:r>
            <w:r w:rsidR="00D936C6">
              <w:rPr>
                <w:noProof/>
                <w:webHidden/>
              </w:rPr>
              <w:tab/>
            </w:r>
            <w:r w:rsidR="00D936C6">
              <w:rPr>
                <w:noProof/>
                <w:webHidden/>
              </w:rPr>
              <w:fldChar w:fldCharType="begin"/>
            </w:r>
            <w:r w:rsidR="00D936C6">
              <w:rPr>
                <w:noProof/>
                <w:webHidden/>
              </w:rPr>
              <w:instrText xml:space="preserve"> PAGEREF _Toc135381384 \h </w:instrText>
            </w:r>
            <w:r w:rsidR="00D936C6">
              <w:rPr>
                <w:noProof/>
                <w:webHidden/>
              </w:rPr>
            </w:r>
            <w:r w:rsidR="00D936C6">
              <w:rPr>
                <w:noProof/>
                <w:webHidden/>
              </w:rPr>
              <w:fldChar w:fldCharType="separate"/>
            </w:r>
            <w:r w:rsidR="00D936C6">
              <w:rPr>
                <w:noProof/>
                <w:webHidden/>
              </w:rPr>
              <w:t>44</w:t>
            </w:r>
            <w:r w:rsidR="00D936C6">
              <w:rPr>
                <w:noProof/>
                <w:webHidden/>
              </w:rPr>
              <w:fldChar w:fldCharType="end"/>
            </w:r>
          </w:hyperlink>
        </w:p>
        <w:p w14:paraId="7C441757" w14:textId="15D0AB88" w:rsidR="00D936C6" w:rsidRDefault="00C36535">
          <w:pPr>
            <w:pStyle w:val="TOC3"/>
            <w:tabs>
              <w:tab w:val="right" w:leader="dot" w:pos="9350"/>
            </w:tabs>
            <w:rPr>
              <w:rFonts w:cstheme="minorBidi"/>
              <w:noProof/>
              <w:sz w:val="22"/>
            </w:rPr>
          </w:pPr>
          <w:hyperlink w:anchor="_Toc135381385" w:history="1">
            <w:r w:rsidR="00D936C6" w:rsidRPr="00290B92">
              <w:rPr>
                <w:rStyle w:val="Hyperlink"/>
                <w:rFonts w:ascii="Calibri Light" w:eastAsia="Yu Gothic Light" w:hAnsi="Calibri Light"/>
                <w:noProof/>
              </w:rPr>
              <w:t>General Design and Construction Considerations for Liquid/Semi-solid and Solid Waste</w:t>
            </w:r>
            <w:r w:rsidR="00D936C6">
              <w:rPr>
                <w:noProof/>
                <w:webHidden/>
              </w:rPr>
              <w:tab/>
            </w:r>
            <w:r w:rsidR="00D936C6">
              <w:rPr>
                <w:noProof/>
                <w:webHidden/>
              </w:rPr>
              <w:fldChar w:fldCharType="begin"/>
            </w:r>
            <w:r w:rsidR="00D936C6">
              <w:rPr>
                <w:noProof/>
                <w:webHidden/>
              </w:rPr>
              <w:instrText xml:space="preserve"> PAGEREF _Toc135381385 \h </w:instrText>
            </w:r>
            <w:r w:rsidR="00D936C6">
              <w:rPr>
                <w:noProof/>
                <w:webHidden/>
              </w:rPr>
            </w:r>
            <w:r w:rsidR="00D936C6">
              <w:rPr>
                <w:noProof/>
                <w:webHidden/>
              </w:rPr>
              <w:fldChar w:fldCharType="separate"/>
            </w:r>
            <w:r w:rsidR="00D936C6">
              <w:rPr>
                <w:noProof/>
                <w:webHidden/>
              </w:rPr>
              <w:t>44</w:t>
            </w:r>
            <w:r w:rsidR="00D936C6">
              <w:rPr>
                <w:noProof/>
                <w:webHidden/>
              </w:rPr>
              <w:fldChar w:fldCharType="end"/>
            </w:r>
          </w:hyperlink>
        </w:p>
        <w:p w14:paraId="5B405DB0" w14:textId="341E3F34" w:rsidR="00D936C6" w:rsidRDefault="00C36535">
          <w:pPr>
            <w:pStyle w:val="TOC3"/>
            <w:tabs>
              <w:tab w:val="right" w:leader="dot" w:pos="9350"/>
            </w:tabs>
            <w:rPr>
              <w:rFonts w:cstheme="minorBidi"/>
              <w:noProof/>
              <w:sz w:val="22"/>
            </w:rPr>
          </w:pPr>
          <w:hyperlink w:anchor="_Toc135381386" w:history="1">
            <w:r w:rsidR="00D936C6" w:rsidRPr="00290B92">
              <w:rPr>
                <w:rStyle w:val="Hyperlink"/>
                <w:noProof/>
              </w:rPr>
              <w:t>Practice: Above Ground Tanks for Liquid/Semi-solid Waste</w:t>
            </w:r>
            <w:r w:rsidR="00D936C6">
              <w:rPr>
                <w:noProof/>
                <w:webHidden/>
              </w:rPr>
              <w:tab/>
            </w:r>
            <w:r w:rsidR="00D936C6">
              <w:rPr>
                <w:noProof/>
                <w:webHidden/>
              </w:rPr>
              <w:fldChar w:fldCharType="begin"/>
            </w:r>
            <w:r w:rsidR="00D936C6">
              <w:rPr>
                <w:noProof/>
                <w:webHidden/>
              </w:rPr>
              <w:instrText xml:space="preserve"> PAGEREF _Toc135381386 \h </w:instrText>
            </w:r>
            <w:r w:rsidR="00D936C6">
              <w:rPr>
                <w:noProof/>
                <w:webHidden/>
              </w:rPr>
            </w:r>
            <w:r w:rsidR="00D936C6">
              <w:rPr>
                <w:noProof/>
                <w:webHidden/>
              </w:rPr>
              <w:fldChar w:fldCharType="separate"/>
            </w:r>
            <w:r w:rsidR="00D936C6">
              <w:rPr>
                <w:noProof/>
                <w:webHidden/>
              </w:rPr>
              <w:t>44</w:t>
            </w:r>
            <w:r w:rsidR="00D936C6">
              <w:rPr>
                <w:noProof/>
                <w:webHidden/>
              </w:rPr>
              <w:fldChar w:fldCharType="end"/>
            </w:r>
          </w:hyperlink>
        </w:p>
        <w:p w14:paraId="4F571728" w14:textId="05F78A3D" w:rsidR="00D936C6" w:rsidRDefault="00C36535">
          <w:pPr>
            <w:pStyle w:val="TOC3"/>
            <w:tabs>
              <w:tab w:val="right" w:leader="dot" w:pos="9350"/>
            </w:tabs>
            <w:rPr>
              <w:rFonts w:cstheme="minorBidi"/>
              <w:noProof/>
              <w:sz w:val="22"/>
            </w:rPr>
          </w:pPr>
          <w:hyperlink w:anchor="_Toc135381387" w:history="1">
            <w:r w:rsidR="00D936C6" w:rsidRPr="00290B92">
              <w:rPr>
                <w:rStyle w:val="Hyperlink"/>
                <w:noProof/>
              </w:rPr>
              <w:t>Practice Category: Above Ground Manure Structure/Containment (Solids)</w:t>
            </w:r>
            <w:r w:rsidR="00D936C6">
              <w:rPr>
                <w:noProof/>
                <w:webHidden/>
              </w:rPr>
              <w:tab/>
            </w:r>
            <w:r w:rsidR="00D936C6">
              <w:rPr>
                <w:noProof/>
                <w:webHidden/>
              </w:rPr>
              <w:fldChar w:fldCharType="begin"/>
            </w:r>
            <w:r w:rsidR="00D936C6">
              <w:rPr>
                <w:noProof/>
                <w:webHidden/>
              </w:rPr>
              <w:instrText xml:space="preserve"> PAGEREF _Toc135381387 \h </w:instrText>
            </w:r>
            <w:r w:rsidR="00D936C6">
              <w:rPr>
                <w:noProof/>
                <w:webHidden/>
              </w:rPr>
            </w:r>
            <w:r w:rsidR="00D936C6">
              <w:rPr>
                <w:noProof/>
                <w:webHidden/>
              </w:rPr>
              <w:fldChar w:fldCharType="separate"/>
            </w:r>
            <w:r w:rsidR="00D936C6">
              <w:rPr>
                <w:noProof/>
                <w:webHidden/>
              </w:rPr>
              <w:t>50</w:t>
            </w:r>
            <w:r w:rsidR="00D936C6">
              <w:rPr>
                <w:noProof/>
                <w:webHidden/>
              </w:rPr>
              <w:fldChar w:fldCharType="end"/>
            </w:r>
          </w:hyperlink>
        </w:p>
        <w:p w14:paraId="3E477B3F" w14:textId="5B203AC9" w:rsidR="00265165" w:rsidRDefault="00466863" w:rsidP="00265165">
          <w:r>
            <w:rPr>
              <w:b/>
              <w:bCs/>
              <w:noProof/>
            </w:rPr>
            <w:fldChar w:fldCharType="end"/>
          </w:r>
        </w:p>
        <w:p w14:paraId="1FFC2B45" w14:textId="2C828C79" w:rsidR="00466863" w:rsidRPr="00466863" w:rsidRDefault="00C36535" w:rsidP="007E72CE">
          <w:pPr>
            <w:rPr>
              <w:b/>
              <w:bCs/>
              <w:noProof/>
            </w:rPr>
          </w:pPr>
        </w:p>
      </w:sdtContent>
    </w:sdt>
    <w:p w14:paraId="56140F99" w14:textId="5A38C18B" w:rsidR="007E72CE" w:rsidRDefault="007E72CE" w:rsidP="007E72CE">
      <w:bookmarkStart w:id="5" w:name="_Toc30772002"/>
      <w:bookmarkStart w:id="6" w:name="_Toc116323198"/>
    </w:p>
    <w:p w14:paraId="1D02F07E" w14:textId="6B70F25F" w:rsidR="007E72CE" w:rsidRDefault="007E72CE" w:rsidP="007E72CE">
      <w:r>
        <w:br w:type="page"/>
      </w:r>
    </w:p>
    <w:p w14:paraId="28AF0EA2" w14:textId="693D916F" w:rsidR="0053188D" w:rsidRDefault="00EC37FF" w:rsidP="0053188D">
      <w:pPr>
        <w:pStyle w:val="ChapterH1"/>
        <w:pBdr>
          <w:top w:val="single" w:sz="24" w:space="0" w:color="44688F"/>
        </w:pBdr>
        <w:spacing w:before="0" w:after="0"/>
        <w:ind w:left="0"/>
      </w:pPr>
      <w:bookmarkStart w:id="7" w:name="_Toc135381342"/>
      <w:r>
        <w:lastRenderedPageBreak/>
        <w:t>Recommendations for</w:t>
      </w:r>
      <w:r w:rsidR="00FA4BC2" w:rsidRPr="00BF1E42">
        <w:t xml:space="preserve"> </w:t>
      </w:r>
      <w:bookmarkStart w:id="8" w:name="_Hlk118102455"/>
      <w:bookmarkEnd w:id="5"/>
      <w:bookmarkEnd w:id="6"/>
      <w:r w:rsidR="00071A6F">
        <w:t>Livestock Management</w:t>
      </w:r>
      <w:r w:rsidR="00FA4BC2">
        <w:t xml:space="preserve">: </w:t>
      </w:r>
      <w:r w:rsidR="00240C6F">
        <w:rPr>
          <w:bCs/>
        </w:rPr>
        <w:t>Animal Confinement, Manure Handling &amp; Storage</w:t>
      </w:r>
      <w:bookmarkEnd w:id="8"/>
      <w:r w:rsidR="00240C6F">
        <w:rPr>
          <w:bCs/>
        </w:rPr>
        <w:t xml:space="preserve"> </w:t>
      </w:r>
      <w:r>
        <w:rPr>
          <w:bCs/>
        </w:rPr>
        <w:t>to Protect Water Quality</w:t>
      </w:r>
      <w:bookmarkEnd w:id="7"/>
    </w:p>
    <w:p w14:paraId="6E2BAC12" w14:textId="0E9DC385" w:rsidR="0053188D" w:rsidRDefault="0053188D" w:rsidP="0053188D">
      <w:pPr>
        <w:spacing w:before="240"/>
      </w:pPr>
      <w:r w:rsidRPr="00FF5BD4">
        <w:t>Th</w:t>
      </w:r>
      <w:r>
        <w:t xml:space="preserve">e </w:t>
      </w:r>
      <w:hyperlink r:id="rId15" w:history="1">
        <w:r>
          <w:rPr>
            <w:rStyle w:val="Hyperlink"/>
          </w:rPr>
          <w:t>Voluntary Clean Water Guidance introduction</w:t>
        </w:r>
      </w:hyperlink>
      <w:r w:rsidR="00AC5D61">
        <w:rPr>
          <w:rStyle w:val="FootnoteReference"/>
          <w:color w:val="0563C1" w:themeColor="hyperlink"/>
          <w:u w:val="single"/>
        </w:rPr>
        <w:footnoteReference w:id="2"/>
      </w:r>
      <w:r w:rsidRPr="00FF5BD4">
        <w:t xml:space="preserve"> provides overall goals and objectives, as well as information on how the guidance will be used. Readers are encouraged to read the </w:t>
      </w:r>
      <w:r w:rsidR="00CB7634">
        <w:t>overall i</w:t>
      </w:r>
      <w:r w:rsidRPr="00FF5BD4">
        <w:t>ntroduction before this chapter.</w:t>
      </w:r>
    </w:p>
    <w:p w14:paraId="106AE238" w14:textId="0CFEE589" w:rsidR="004E07EC" w:rsidRPr="00F464B6" w:rsidRDefault="005D7E1F" w:rsidP="00FA4BC2">
      <w:pPr>
        <w:pStyle w:val="Heading2"/>
      </w:pPr>
      <w:bookmarkStart w:id="9" w:name="_Toc135381343"/>
      <w:r>
        <w:t>Introduction</w:t>
      </w:r>
      <w:bookmarkEnd w:id="9"/>
    </w:p>
    <w:p w14:paraId="2CD836D9" w14:textId="256EE4F4" w:rsidR="006E1DB6" w:rsidRDefault="007C1C83" w:rsidP="007C1C83">
      <w:pPr>
        <w:spacing w:after="240" w:line="240" w:lineRule="auto"/>
      </w:pPr>
      <w:r w:rsidRPr="007C1C83">
        <w:t xml:space="preserve">Animal agriculture is an important industry in Washington that contributes significantly to the state’s economy and food supply chain. According to the National Agricultural Statistics Services, animal agriculture sales accounted for over 25 percent of the nearly $10 billion in agricultural products sold in Washington. Beef cattle and dairy milk products sales were the leading livestock sectors each generating about $1.1 billion in sales and combining for over 80% of animal product sales (USDA-NASS, 2017). Beef and dairy cattle also account for nearly 90% of the state’s livestock. For example, there were approximately 1.14 million head of cattle, 50,000 sheep, 30,000 goats and 50,000 horses in the state in 2020 (USDA-NASS, 2021). Beyond contributing to the state’s economy, animal agriculture also supports local jobs and rural economies and provides for a quality of life valued by many. Washington’s livestock industry is a valuable part of state’s economy and heritage. </w:t>
      </w:r>
    </w:p>
    <w:p w14:paraId="3CAB4921" w14:textId="42037BCA" w:rsidR="00E92AF6" w:rsidRPr="00620629" w:rsidRDefault="00D718BF" w:rsidP="00E92AF6">
      <w:pPr>
        <w:spacing w:after="240" w:line="240" w:lineRule="auto"/>
      </w:pPr>
      <w:r>
        <w:t>Wh</w:t>
      </w:r>
      <w:r w:rsidR="00EA7817">
        <w:t xml:space="preserve">ether </w:t>
      </w:r>
      <w:r w:rsidR="00C81F71">
        <w:t>to produce</w:t>
      </w:r>
      <w:r w:rsidR="00EA7817">
        <w:t xml:space="preserve"> food</w:t>
      </w:r>
      <w:r w:rsidR="00C81F71">
        <w:t xml:space="preserve"> and</w:t>
      </w:r>
      <w:r w:rsidR="00EA7817">
        <w:t xml:space="preserve"> fiber or </w:t>
      </w:r>
      <w:r w:rsidR="00C81F71">
        <w:t xml:space="preserve">for </w:t>
      </w:r>
      <w:r>
        <w:t>personal enjoy</w:t>
      </w:r>
      <w:r w:rsidR="00EA7817">
        <w:t xml:space="preserve">ment, most livestock </w:t>
      </w:r>
      <w:r w:rsidR="00E10148">
        <w:t xml:space="preserve">owners will </w:t>
      </w:r>
      <w:r w:rsidR="00B24EE0" w:rsidRPr="00313EFB">
        <w:t xml:space="preserve">confine animals </w:t>
      </w:r>
      <w:r w:rsidR="00CD583E" w:rsidRPr="00313EFB">
        <w:t xml:space="preserve">either temporarily or </w:t>
      </w:r>
      <w:r w:rsidR="000A5706" w:rsidRPr="00313EFB">
        <w:t>permanently</w:t>
      </w:r>
      <w:r w:rsidR="000053E0">
        <w:t xml:space="preserve"> at some point</w:t>
      </w:r>
      <w:r w:rsidR="00E10148">
        <w:t xml:space="preserve">. </w:t>
      </w:r>
      <w:r w:rsidR="00B24EE0" w:rsidRPr="00313EFB">
        <w:t xml:space="preserve">For </w:t>
      </w:r>
      <w:r w:rsidR="00C81F71">
        <w:t>gra</w:t>
      </w:r>
      <w:r w:rsidR="00822502">
        <w:t xml:space="preserve">zing-based </w:t>
      </w:r>
      <w:r w:rsidR="00B24EE0" w:rsidRPr="00313EFB">
        <w:t xml:space="preserve">operations, livestock are typically confined when there is limited forage and </w:t>
      </w:r>
      <w:r w:rsidR="00C81B7A">
        <w:t>when the use of pasture</w:t>
      </w:r>
      <w:r w:rsidR="009631B3">
        <w:t>s is likely to damage</w:t>
      </w:r>
      <w:r w:rsidR="005455F7">
        <w:t xml:space="preserve"> forage and soil quality</w:t>
      </w:r>
      <w:r w:rsidR="00545CEE" w:rsidRPr="00313EFB">
        <w:t xml:space="preserve">. </w:t>
      </w:r>
      <w:r w:rsidR="00FB5802" w:rsidRPr="00313EFB">
        <w:t>Conversely, a</w:t>
      </w:r>
      <w:r w:rsidR="00545CEE" w:rsidRPr="00313EFB">
        <w:t xml:space="preserve">nimal feeding operations are designed to </w:t>
      </w:r>
      <w:r w:rsidR="00126733" w:rsidRPr="00313EFB">
        <w:t xml:space="preserve">confine and </w:t>
      </w:r>
      <w:r w:rsidR="00545CEE" w:rsidRPr="00313EFB">
        <w:t xml:space="preserve">raise animals in </w:t>
      </w:r>
      <w:r w:rsidR="00FB5802" w:rsidRPr="00313EFB">
        <w:t>pens</w:t>
      </w:r>
      <w:r w:rsidR="00545CEE" w:rsidRPr="00313EFB">
        <w:t xml:space="preserve"> or other facilities </w:t>
      </w:r>
      <w:r w:rsidR="00FC7045" w:rsidRPr="00313EFB">
        <w:t xml:space="preserve">as a </w:t>
      </w:r>
      <w:r w:rsidR="00E37DAA">
        <w:t xml:space="preserve">method to </w:t>
      </w:r>
      <w:r w:rsidR="00FC7045" w:rsidRPr="00313EFB">
        <w:t xml:space="preserve">efficiently grow </w:t>
      </w:r>
      <w:r w:rsidR="00FB5802" w:rsidRPr="00313EFB">
        <w:t>livestock</w:t>
      </w:r>
      <w:r w:rsidR="00FC7045" w:rsidRPr="00313EFB">
        <w:t xml:space="preserve"> </w:t>
      </w:r>
      <w:r w:rsidR="0011544F" w:rsidRPr="00313EFB">
        <w:t xml:space="preserve">and </w:t>
      </w:r>
      <w:r w:rsidR="00FC7045" w:rsidRPr="00313EFB">
        <w:t>produce animal products</w:t>
      </w:r>
      <w:r w:rsidR="00FB5802" w:rsidRPr="00313EFB">
        <w:t>.</w:t>
      </w:r>
      <w:r w:rsidR="00126733" w:rsidRPr="00313EFB">
        <w:t xml:space="preserve"> </w:t>
      </w:r>
      <w:r w:rsidR="000104ED">
        <w:t xml:space="preserve">Animal confinement areas </w:t>
      </w:r>
      <w:r w:rsidR="008316BA" w:rsidRPr="00620629">
        <w:t xml:space="preserve">can range from smaller sacrifice areas used to temporarily confine animals to large feedlots. </w:t>
      </w:r>
      <w:r w:rsidR="00C1217F">
        <w:t>Nevertheless, a</w:t>
      </w:r>
      <w:r w:rsidR="00E92AF6" w:rsidRPr="00620629">
        <w:t>ny time animals are confined</w:t>
      </w:r>
      <w:r w:rsidR="00EF2307">
        <w:t>,</w:t>
      </w:r>
      <w:r w:rsidR="00E92AF6" w:rsidRPr="00620629">
        <w:t xml:space="preserve"> </w:t>
      </w:r>
      <w:r w:rsidR="00821DDA">
        <w:t xml:space="preserve">there is a risk that </w:t>
      </w:r>
      <w:r w:rsidR="00E00563">
        <w:t xml:space="preserve">accumulated manure and other waste can cause polluted runoff to </w:t>
      </w:r>
      <w:r w:rsidR="0057152A">
        <w:t xml:space="preserve">enter surface waters </w:t>
      </w:r>
      <w:r w:rsidR="008B260B">
        <w:t xml:space="preserve">or negatively </w:t>
      </w:r>
      <w:r w:rsidR="00305CC6">
        <w:t>affect</w:t>
      </w:r>
      <w:r w:rsidR="008B260B">
        <w:t xml:space="preserve"> groundwater. </w:t>
      </w:r>
      <w:r w:rsidR="000104ED">
        <w:t>Proper design and maintenance of confinement areas and manure storage facilities is crucial to prevent</w:t>
      </w:r>
      <w:r w:rsidR="001B64BC">
        <w:t xml:space="preserve"> potential negative impact</w:t>
      </w:r>
      <w:r w:rsidR="006B4C7A">
        <w:t>s</w:t>
      </w:r>
      <w:r w:rsidR="001B64BC">
        <w:t xml:space="preserve"> to water quality that can result from confining livestock. </w:t>
      </w:r>
      <w:r w:rsidR="00305CC6">
        <w:t xml:space="preserve"> </w:t>
      </w:r>
    </w:p>
    <w:p w14:paraId="5C997BC0" w14:textId="28D6FD89" w:rsidR="00B740ED" w:rsidRPr="004A4DE6" w:rsidRDefault="004E07EC" w:rsidP="007C1C83">
      <w:pPr>
        <w:spacing w:after="240" w:line="240" w:lineRule="auto"/>
      </w:pPr>
      <w:r w:rsidRPr="00AA0BB8">
        <w:t xml:space="preserve">This chapter focuses </w:t>
      </w:r>
      <w:r w:rsidR="00206EFE" w:rsidRPr="00AA0BB8">
        <w:t xml:space="preserve">on BMPs to help prevent impacts to water quality </w:t>
      </w:r>
      <w:r w:rsidR="006B4C7A">
        <w:t xml:space="preserve">from </w:t>
      </w:r>
      <w:r w:rsidR="00206EFE" w:rsidRPr="00AA0BB8">
        <w:t>these types of areas.</w:t>
      </w:r>
      <w:r w:rsidR="00193323" w:rsidRPr="00760094">
        <w:t xml:space="preserve"> </w:t>
      </w:r>
      <w:r w:rsidR="00206EFE" w:rsidRPr="00760094">
        <w:t xml:space="preserve">As such, this chapter provides </w:t>
      </w:r>
      <w:r w:rsidR="00EE0DD5" w:rsidRPr="00760094">
        <w:t>recommendations on where to locate</w:t>
      </w:r>
      <w:r w:rsidR="00206EFE" w:rsidRPr="00760094">
        <w:t>, construction, and set-up of sacrifice and confinement areas. The goal is to prevent pollution from leaving the site by locating confinement areas</w:t>
      </w:r>
      <w:r w:rsidR="00AF0B61">
        <w:t>,</w:t>
      </w:r>
      <w:r w:rsidR="0022017F" w:rsidRPr="00760094">
        <w:t xml:space="preserve"> and waste storage facilities</w:t>
      </w:r>
      <w:r w:rsidR="00206EFE" w:rsidRPr="00760094">
        <w:t xml:space="preserve"> appropriately, diverting clean water </w:t>
      </w:r>
      <w:r w:rsidR="00206EFE" w:rsidRPr="00760094">
        <w:lastRenderedPageBreak/>
        <w:t>around these areas and containing stormwater</w:t>
      </w:r>
      <w:r w:rsidR="0022017F" w:rsidRPr="00760094">
        <w:t xml:space="preserve"> that </w:t>
      </w:r>
      <w:r w:rsidR="00494625" w:rsidRPr="00760094">
        <w:t>is generated within these areas</w:t>
      </w:r>
      <w:r w:rsidR="00206EFE" w:rsidRPr="00760094">
        <w:t xml:space="preserve"> to prevent it from discharging to surface water</w:t>
      </w:r>
      <w:r w:rsidR="00AA0BB8">
        <w:t>.</w:t>
      </w:r>
    </w:p>
    <w:p w14:paraId="3BF59EED" w14:textId="3DCFE2A4" w:rsidR="00F7561F" w:rsidRDefault="00F7561F" w:rsidP="00F7561F">
      <w:pPr>
        <w:pStyle w:val="Heading2"/>
      </w:pPr>
      <w:bookmarkStart w:id="10" w:name="_Toc119573184"/>
      <w:bookmarkStart w:id="11" w:name="_Toc135381344"/>
      <w:r>
        <w:t>Scope of Guidance</w:t>
      </w:r>
      <w:bookmarkEnd w:id="10"/>
      <w:bookmarkEnd w:id="11"/>
    </w:p>
    <w:p w14:paraId="366D59ED" w14:textId="77777777" w:rsidR="00662C99" w:rsidRDefault="00DF40AB" w:rsidP="009A771A">
      <w:pPr>
        <w:spacing w:after="240" w:line="240" w:lineRule="auto"/>
        <w:rPr>
          <w:rFonts w:cstheme="minorHAnsi"/>
          <w:lang w:val="en"/>
        </w:rPr>
      </w:pPr>
      <w:r w:rsidRPr="00620629">
        <w:t xml:space="preserve">The </w:t>
      </w:r>
      <w:r>
        <w:t xml:space="preserve">purpose of this chapter is to outline BMPs, that when implement, will </w:t>
      </w:r>
      <w:r w:rsidRPr="00620629">
        <w:t>help prevent</w:t>
      </w:r>
      <w:r w:rsidR="00706F1A">
        <w:t xml:space="preserve"> negative</w:t>
      </w:r>
      <w:r w:rsidRPr="00620629">
        <w:t xml:space="preserve"> impacts to water quality </w:t>
      </w:r>
      <w:r>
        <w:t xml:space="preserve">from animal confinement areas, manure management facilities and other high traffic areas used by livestock. </w:t>
      </w:r>
      <w:r w:rsidR="00F46F74" w:rsidRPr="00620629">
        <w:t xml:space="preserve">As such, </w:t>
      </w:r>
      <w:r w:rsidR="00760094" w:rsidRPr="00760094">
        <w:t xml:space="preserve">this chapter provides recommendations on </w:t>
      </w:r>
      <w:r w:rsidR="00760094">
        <w:t xml:space="preserve">how to site, </w:t>
      </w:r>
      <w:r w:rsidR="00760094" w:rsidRPr="00760094">
        <w:t>construct</w:t>
      </w:r>
      <w:r w:rsidR="00760094">
        <w:t xml:space="preserve"> and implement</w:t>
      </w:r>
      <w:r w:rsidR="00760094" w:rsidRPr="00760094">
        <w:t xml:space="preserve"> </w:t>
      </w:r>
      <w:r w:rsidR="00760094">
        <w:t>animal</w:t>
      </w:r>
      <w:r w:rsidR="00760094" w:rsidRPr="00760094">
        <w:t xml:space="preserve"> confinement areas</w:t>
      </w:r>
      <w:r w:rsidR="003950FD">
        <w:t xml:space="preserve"> and waste storage facilities</w:t>
      </w:r>
      <w:r w:rsidR="00760094">
        <w:t xml:space="preserve"> along with </w:t>
      </w:r>
      <w:r w:rsidR="00D97DDC">
        <w:t xml:space="preserve">additional </w:t>
      </w:r>
      <w:r w:rsidR="00B12EB9">
        <w:rPr>
          <w:rFonts w:cstheme="minorHAnsi"/>
          <w:lang w:val="en"/>
        </w:rPr>
        <w:t xml:space="preserve">practices </w:t>
      </w:r>
      <w:r w:rsidR="00F613C9">
        <w:rPr>
          <w:rFonts w:cstheme="minorHAnsi"/>
          <w:lang w:val="en"/>
        </w:rPr>
        <w:t xml:space="preserve">used to </w:t>
      </w:r>
      <w:r w:rsidR="00BD4C2E">
        <w:rPr>
          <w:rFonts w:cstheme="minorHAnsi"/>
          <w:lang w:val="en"/>
        </w:rPr>
        <w:t xml:space="preserve">collect, store, stabilize, </w:t>
      </w:r>
      <w:r w:rsidR="00BD4C2E" w:rsidRPr="00CD1F4C">
        <w:rPr>
          <w:rFonts w:cstheme="minorHAnsi"/>
          <w:lang w:val="en"/>
        </w:rPr>
        <w:t>and</w:t>
      </w:r>
      <w:r w:rsidR="00BD4C2E">
        <w:rPr>
          <w:rFonts w:cstheme="minorHAnsi"/>
          <w:lang w:val="en"/>
        </w:rPr>
        <w:t xml:space="preserve"> </w:t>
      </w:r>
      <w:r w:rsidR="00BD4C2E" w:rsidRPr="00CD1F4C">
        <w:rPr>
          <w:rFonts w:cstheme="minorHAnsi"/>
          <w:lang w:val="en"/>
        </w:rPr>
        <w:t>eventually</w:t>
      </w:r>
      <w:r w:rsidR="00BD4C2E">
        <w:rPr>
          <w:rFonts w:cstheme="minorHAnsi"/>
          <w:lang w:val="en"/>
        </w:rPr>
        <w:t xml:space="preserve"> </w:t>
      </w:r>
      <w:r w:rsidR="00BD4C2E" w:rsidRPr="00CD1F4C">
        <w:rPr>
          <w:rFonts w:cstheme="minorHAnsi"/>
          <w:lang w:val="en"/>
        </w:rPr>
        <w:t>u</w:t>
      </w:r>
      <w:r w:rsidR="00BD4C2E">
        <w:rPr>
          <w:rFonts w:cstheme="minorHAnsi"/>
          <w:lang w:val="en"/>
        </w:rPr>
        <w:t>se</w:t>
      </w:r>
      <w:r w:rsidR="00760094">
        <w:rPr>
          <w:rFonts w:cstheme="minorHAnsi"/>
          <w:lang w:val="en"/>
        </w:rPr>
        <w:t xml:space="preserve"> </w:t>
      </w:r>
      <w:r w:rsidR="00D97DDC">
        <w:rPr>
          <w:rFonts w:cstheme="minorHAnsi"/>
          <w:lang w:val="en"/>
        </w:rPr>
        <w:t xml:space="preserve">accumulated </w:t>
      </w:r>
      <w:r w:rsidR="00760094">
        <w:rPr>
          <w:rFonts w:cstheme="minorHAnsi"/>
          <w:lang w:val="en"/>
        </w:rPr>
        <w:t xml:space="preserve">animal waste. </w:t>
      </w:r>
    </w:p>
    <w:p w14:paraId="48B26013" w14:textId="312C0C90" w:rsidR="00662C99" w:rsidRDefault="00662C99" w:rsidP="00662C99">
      <w:pPr>
        <w:spacing w:after="240" w:line="240" w:lineRule="auto"/>
      </w:pPr>
      <w:r>
        <w:rPr>
          <w:rFonts w:cstheme="minorHAnsi"/>
          <w:lang w:val="en"/>
        </w:rPr>
        <w:t xml:space="preserve">The practices outlined in this chapter are primarily source control BMPs that are intended to prevent pollutants from coming into contact with water or are designed to capture polluted runoff. Further, </w:t>
      </w:r>
      <w:r>
        <w:t>these practices should be implemented</w:t>
      </w:r>
      <w:r>
        <w:rPr>
          <w:rFonts w:cstheme="minorHAnsi"/>
          <w:lang w:val="en"/>
        </w:rPr>
        <w:t xml:space="preserve"> in suites as their efficacy often requires that all components are functioning properly. Ultimately, </w:t>
      </w:r>
      <w:r>
        <w:t xml:space="preserve">the </w:t>
      </w:r>
      <w:r w:rsidRPr="00760094">
        <w:t xml:space="preserve">goal is to prevent pollution from leaving the site </w:t>
      </w:r>
      <w:r>
        <w:t xml:space="preserve">or entering groundwater </w:t>
      </w:r>
      <w:r w:rsidRPr="00760094">
        <w:t xml:space="preserve">by locating confinement areas and waste storage facilities appropriately, diverting clean water </w:t>
      </w:r>
      <w:r>
        <w:t>from</w:t>
      </w:r>
      <w:r w:rsidRPr="00760094">
        <w:t xml:space="preserve"> </w:t>
      </w:r>
      <w:r>
        <w:t xml:space="preserve">these </w:t>
      </w:r>
      <w:r w:rsidRPr="00760094">
        <w:t xml:space="preserve">areas and </w:t>
      </w:r>
      <w:r>
        <w:t xml:space="preserve">properly </w:t>
      </w:r>
      <w:r w:rsidRPr="00760094">
        <w:t xml:space="preserve">containing stormwater </w:t>
      </w:r>
      <w:r>
        <w:t xml:space="preserve">and leachate. </w:t>
      </w:r>
      <w:r>
        <w:rPr>
          <w:rFonts w:cstheme="minorHAnsi"/>
          <w:lang w:val="en"/>
        </w:rPr>
        <w:t xml:space="preserve">While the primary focus of these recommendations are to protect water quality, many of </w:t>
      </w:r>
      <w:r>
        <w:t xml:space="preserve">these practices also provide operational benefits and animal health benefits as well. </w:t>
      </w:r>
    </w:p>
    <w:p w14:paraId="7E1C85DA" w14:textId="3D20D22F" w:rsidR="00662C99" w:rsidRDefault="00662C99" w:rsidP="00662C99">
      <w:r>
        <w:rPr>
          <w:rFonts w:cstheme="minorHAnsi"/>
          <w:lang w:val="en"/>
        </w:rPr>
        <w:t>It’s understood that in-ground liquid manure storage lagoons are a commonly used practice in Washington. Given the technical complexities associated with manure</w:t>
      </w:r>
      <w:r>
        <w:t xml:space="preserve"> storage lagoons, they will be addressed by a subsequent chapter. </w:t>
      </w:r>
    </w:p>
    <w:p w14:paraId="2F2C3C8D" w14:textId="0930B401" w:rsidR="00FC2EE5" w:rsidRDefault="00FC2EE5" w:rsidP="00662C99">
      <w:r w:rsidRPr="00FC2EE5">
        <w:t xml:space="preserve">This guidance only applies to non-permitted operations. </w:t>
      </w:r>
    </w:p>
    <w:p w14:paraId="51DFE6E7" w14:textId="66C189CE" w:rsidR="004E07EC" w:rsidRDefault="005D7E1F" w:rsidP="00FA4BC2">
      <w:pPr>
        <w:pStyle w:val="Heading2"/>
      </w:pPr>
      <w:bookmarkStart w:id="12" w:name="_Toc135381345"/>
      <w:r>
        <w:t xml:space="preserve">Definitions as Used in this </w:t>
      </w:r>
      <w:proofErr w:type="gramStart"/>
      <w:r>
        <w:t>Document</w:t>
      </w:r>
      <w:bookmarkEnd w:id="12"/>
      <w:proofErr w:type="gramEnd"/>
    </w:p>
    <w:p w14:paraId="3CBC9CAB" w14:textId="77777777" w:rsidR="00C04E39" w:rsidRDefault="00C04E39" w:rsidP="00C04E39">
      <w:r w:rsidRPr="00EC7D1B">
        <w:rPr>
          <w:rStyle w:val="Strong"/>
        </w:rPr>
        <w:t>Aerobic</w:t>
      </w:r>
      <w:r w:rsidRPr="008B01CB">
        <w:rPr>
          <w:rStyle w:val="Strong"/>
        </w:rPr>
        <w:t>:</w:t>
      </w:r>
      <w:r>
        <w:rPr>
          <w:rFonts w:cstheme="minorHAnsi"/>
        </w:rPr>
        <w:t xml:space="preserve">  A state of biological activity requiring oxygen.</w:t>
      </w:r>
    </w:p>
    <w:p w14:paraId="2AD333C0" w14:textId="77777777" w:rsidR="00C04E39" w:rsidRDefault="00C04E39" w:rsidP="00C04E39">
      <w:r w:rsidRPr="00EC7D1B">
        <w:rPr>
          <w:rStyle w:val="Strong"/>
        </w:rPr>
        <w:t>Composting</w:t>
      </w:r>
      <w:r w:rsidRPr="008B01CB">
        <w:rPr>
          <w:rStyle w:val="Strong"/>
        </w:rPr>
        <w:t>:</w:t>
      </w:r>
      <w:r w:rsidRPr="00FF4A22">
        <w:rPr>
          <w:rFonts w:cstheme="minorHAnsi"/>
        </w:rPr>
        <w:t xml:space="preserve"> </w:t>
      </w:r>
      <w:r>
        <w:rPr>
          <w:rFonts w:cstheme="minorHAnsi"/>
        </w:rPr>
        <w:t>An aerobic bacterial-driven process of stabilizing organic materials such as livestock manure.</w:t>
      </w:r>
      <w:r>
        <w:t xml:space="preserve"> </w:t>
      </w:r>
    </w:p>
    <w:p w14:paraId="6CC40F8D" w14:textId="5A5741BD" w:rsidR="00EC7D1B" w:rsidRDefault="00EC7D1B" w:rsidP="00C04E39">
      <w:r w:rsidRPr="008B01CB">
        <w:rPr>
          <w:rStyle w:val="Strong"/>
        </w:rPr>
        <w:t>Composting bedded pack</w:t>
      </w:r>
      <w:r>
        <w:t xml:space="preserve">: </w:t>
      </w:r>
      <w:r w:rsidRPr="00EC7D1B">
        <w:t xml:space="preserve">These are permanently covered facilities where livestock are housed. The manure </w:t>
      </w:r>
      <w:r w:rsidR="008B01CB">
        <w:t xml:space="preserve">and bedding material </w:t>
      </w:r>
      <w:r w:rsidRPr="00EC7D1B">
        <w:t>builds up in the housing area to a design depth and is periodically removed. The facility is managed in such a way that the solids content of the manure is high enough that it will not flow.</w:t>
      </w:r>
    </w:p>
    <w:p w14:paraId="0375083F" w14:textId="77777777" w:rsidR="00C04E39" w:rsidRDefault="00C04E39" w:rsidP="00C04E39">
      <w:pPr>
        <w:rPr>
          <w:rFonts w:cstheme="minorHAnsi"/>
        </w:rPr>
      </w:pPr>
      <w:r w:rsidRPr="00EC7D1B">
        <w:rPr>
          <w:rStyle w:val="Strong"/>
        </w:rPr>
        <w:t>Decomposition</w:t>
      </w:r>
      <w:r w:rsidRPr="008B01CB">
        <w:rPr>
          <w:rStyle w:val="Strong"/>
        </w:rPr>
        <w:t>:</w:t>
      </w:r>
      <w:r>
        <w:t xml:space="preserve">  A biological process (</w:t>
      </w:r>
      <w:proofErr w:type="gramStart"/>
      <w:r>
        <w:t>i.e.</w:t>
      </w:r>
      <w:proofErr w:type="gramEnd"/>
      <w:r>
        <w:t xml:space="preserve"> composting) through which </w:t>
      </w:r>
      <w:r w:rsidRPr="00434B4B">
        <w:t>organic materials are reduced to simpler organic and inorganic components.</w:t>
      </w:r>
      <w:r>
        <w:rPr>
          <w:rFonts w:cstheme="minorHAnsi"/>
        </w:rPr>
        <w:t xml:space="preserve"> </w:t>
      </w:r>
    </w:p>
    <w:p w14:paraId="3BCA14E8" w14:textId="77777777" w:rsidR="00C04E39" w:rsidRDefault="00C04E39" w:rsidP="00C04E39">
      <w:r w:rsidRPr="00EC7D1B">
        <w:rPr>
          <w:rStyle w:val="Strong"/>
        </w:rPr>
        <w:t>Ephemeral</w:t>
      </w:r>
      <w:r w:rsidRPr="008B01CB">
        <w:rPr>
          <w:rStyle w:val="Strong"/>
        </w:rPr>
        <w:t xml:space="preserve"> </w:t>
      </w:r>
      <w:r>
        <w:t>(surface water):</w:t>
      </w:r>
      <w:r w:rsidRPr="00307538">
        <w:rPr>
          <w:rFonts w:cstheme="minorHAnsi"/>
          <w:color w:val="111111"/>
          <w:shd w:val="clear" w:color="auto" w:fill="FFFFFF"/>
        </w:rPr>
        <w:t xml:space="preserve"> </w:t>
      </w:r>
      <w:r>
        <w:rPr>
          <w:rFonts w:cstheme="minorHAnsi"/>
          <w:color w:val="111111"/>
          <w:shd w:val="clear" w:color="auto" w:fill="FFFFFF"/>
        </w:rPr>
        <w:t>Flow that typically has a short-lived presence, more common to arid settings.</w:t>
      </w:r>
    </w:p>
    <w:p w14:paraId="5290CEB7" w14:textId="77777777" w:rsidR="00C04E39" w:rsidRDefault="00C04E39" w:rsidP="00C04E39">
      <w:r w:rsidRPr="00EC7D1B">
        <w:rPr>
          <w:rStyle w:val="Strong"/>
        </w:rPr>
        <w:lastRenderedPageBreak/>
        <w:t>Footing</w:t>
      </w:r>
      <w:r>
        <w:rPr>
          <w:b/>
          <w:bCs/>
        </w:rPr>
        <w:t xml:space="preserve"> </w:t>
      </w:r>
      <w:r>
        <w:t>(HUA):  Material typically sand, wood chips, gravel or concrete that supports livestock hoof pressure while preventing the formation of muddy conditions.</w:t>
      </w:r>
    </w:p>
    <w:p w14:paraId="1857126F" w14:textId="77777777" w:rsidR="00C04E39" w:rsidRDefault="00C04E39" w:rsidP="00C04E39">
      <w:r w:rsidRPr="00EC7D1B">
        <w:rPr>
          <w:rStyle w:val="Strong"/>
        </w:rPr>
        <w:t>Groundwater</w:t>
      </w:r>
      <w:r>
        <w:t>:</w:t>
      </w:r>
      <w:r>
        <w:rPr>
          <w:rFonts w:cstheme="minorHAnsi"/>
          <w:color w:val="111111"/>
          <w:shd w:val="clear" w:color="auto" w:fill="FFFFFF"/>
        </w:rPr>
        <w:t xml:space="preserve">  As opposed to surface water, groundwater is </w:t>
      </w:r>
      <w:r w:rsidRPr="00307538">
        <w:rPr>
          <w:rFonts w:cstheme="minorHAnsi"/>
          <w:color w:val="111111"/>
          <w:shd w:val="clear" w:color="auto" w:fill="FFFFFF"/>
        </w:rPr>
        <w:t>water</w:t>
      </w:r>
      <w:r>
        <w:rPr>
          <w:rFonts w:cstheme="minorHAnsi"/>
          <w:color w:val="111111"/>
          <w:shd w:val="clear" w:color="auto" w:fill="FFFFFF"/>
        </w:rPr>
        <w:t xml:space="preserve"> that has infiltrated from the land surface and is retained </w:t>
      </w:r>
      <w:r w:rsidRPr="00307538">
        <w:rPr>
          <w:rFonts w:cstheme="minorHAnsi"/>
          <w:color w:val="111111"/>
          <w:shd w:val="clear" w:color="auto" w:fill="FFFFFF"/>
        </w:rPr>
        <w:t>in the soil or in pores and crevices in rock</w:t>
      </w:r>
      <w:r>
        <w:rPr>
          <w:rFonts w:cstheme="minorHAnsi"/>
          <w:color w:val="111111"/>
          <w:shd w:val="clear" w:color="auto" w:fill="FFFFFF"/>
        </w:rPr>
        <w:t>.</w:t>
      </w:r>
    </w:p>
    <w:p w14:paraId="5F6AD888" w14:textId="77777777" w:rsidR="00C04E39" w:rsidRDefault="00C04E39" w:rsidP="00C04E39">
      <w:r w:rsidRPr="00EC7D1B">
        <w:rPr>
          <w:rStyle w:val="Strong"/>
        </w:rPr>
        <w:t>Heavy Use Area</w:t>
      </w:r>
      <w:r>
        <w:t xml:space="preserve"> (HUA):  </w:t>
      </w:r>
      <w:r w:rsidRPr="00434B4B">
        <w:t>A designated area for temporary livestock residency with the type of base footing material a key consideration and the area ideally managed in such a way as to provide for animal health and environmental protection.</w:t>
      </w:r>
      <w:r>
        <w:t xml:space="preserve"> </w:t>
      </w:r>
    </w:p>
    <w:p w14:paraId="2101B9B1" w14:textId="77777777" w:rsidR="00C04E39" w:rsidRDefault="00C04E39" w:rsidP="00C04E39">
      <w:r w:rsidRPr="00EC7D1B">
        <w:rPr>
          <w:rStyle w:val="Strong"/>
        </w:rPr>
        <w:t>Intermittent</w:t>
      </w:r>
      <w:r w:rsidRPr="00C04E39">
        <w:rPr>
          <w:rStyle w:val="Strong"/>
        </w:rPr>
        <w:t xml:space="preserve"> </w:t>
      </w:r>
      <w:r>
        <w:t>(surface water):</w:t>
      </w:r>
      <w:r w:rsidRPr="00307538">
        <w:rPr>
          <w:rFonts w:cstheme="minorHAnsi"/>
        </w:rPr>
        <w:t xml:space="preserve"> </w:t>
      </w:r>
      <w:r>
        <w:rPr>
          <w:rFonts w:cstheme="minorHAnsi"/>
        </w:rPr>
        <w:t xml:space="preserve">Flow that occurs at </w:t>
      </w:r>
      <w:r w:rsidRPr="00307538">
        <w:rPr>
          <w:rFonts w:cstheme="minorHAnsi"/>
          <w:color w:val="111111"/>
          <w:shd w:val="clear" w:color="auto" w:fill="FFFFFF"/>
        </w:rPr>
        <w:t>irregular intervals</w:t>
      </w:r>
      <w:r>
        <w:rPr>
          <w:rFonts w:cstheme="minorHAnsi"/>
          <w:color w:val="111111"/>
          <w:shd w:val="clear" w:color="auto" w:fill="FFFFFF"/>
        </w:rPr>
        <w:t xml:space="preserve"> as opposed to perennial flow which has a continuous presence.</w:t>
      </w:r>
    </w:p>
    <w:p w14:paraId="5A3D7E6F" w14:textId="77777777" w:rsidR="00C04E39" w:rsidRDefault="00C04E39" w:rsidP="00C04E39">
      <w:r w:rsidRPr="00EC7D1B">
        <w:rPr>
          <w:rStyle w:val="Strong"/>
        </w:rPr>
        <w:t>Leachate</w:t>
      </w:r>
      <w:r w:rsidRPr="008B01CB">
        <w:rPr>
          <w:rStyle w:val="Strong"/>
        </w:rPr>
        <w:t>:</w:t>
      </w:r>
      <w:r>
        <w:rPr>
          <w:rFonts w:cstheme="minorHAnsi"/>
        </w:rPr>
        <w:t xml:space="preserve">  A</w:t>
      </w:r>
      <w:r w:rsidRPr="000F5AD5">
        <w:rPr>
          <w:rFonts w:cstheme="minorHAnsi"/>
        </w:rPr>
        <w:t xml:space="preserve"> </w:t>
      </w:r>
      <w:r w:rsidRPr="00434B4B">
        <w:t>liquid emanating from a material (</w:t>
      </w:r>
      <w:proofErr w:type="gramStart"/>
      <w:r w:rsidRPr="00434B4B">
        <w:t>i.e.</w:t>
      </w:r>
      <w:proofErr w:type="gramEnd"/>
      <w:r w:rsidRPr="00434B4B">
        <w:t xml:space="preserve"> manure pile) that carries dissolved and suspended components</w:t>
      </w:r>
      <w:r>
        <w:rPr>
          <w:rFonts w:cstheme="minorHAnsi"/>
        </w:rPr>
        <w:t>.</w:t>
      </w:r>
    </w:p>
    <w:p w14:paraId="04285EF1" w14:textId="77777777" w:rsidR="00C04E39" w:rsidRDefault="00C04E39" w:rsidP="00C04E39">
      <w:r w:rsidRPr="00EC7D1B">
        <w:rPr>
          <w:rStyle w:val="Strong"/>
        </w:rPr>
        <w:t>Manure</w:t>
      </w:r>
      <w:r w:rsidRPr="008B01CB">
        <w:rPr>
          <w:rStyle w:val="Strong"/>
        </w:rPr>
        <w:t>:</w:t>
      </w:r>
      <w:r>
        <w:t xml:space="preserve">  The combination of livestock urine and feces.</w:t>
      </w:r>
    </w:p>
    <w:p w14:paraId="1BCEE545" w14:textId="77777777" w:rsidR="00C04E39" w:rsidRDefault="00C04E39" w:rsidP="00C04E39">
      <w:r w:rsidRPr="00EC7D1B">
        <w:rPr>
          <w:rStyle w:val="Strong"/>
        </w:rPr>
        <w:t>Pathogens</w:t>
      </w:r>
      <w:r w:rsidRPr="008B01CB">
        <w:rPr>
          <w:rStyle w:val="Strong"/>
        </w:rPr>
        <w:t>:</w:t>
      </w:r>
      <w:r>
        <w:rPr>
          <w:rFonts w:cstheme="minorHAnsi"/>
          <w:color w:val="111111"/>
          <w:shd w:val="clear" w:color="auto" w:fill="FFFFFF"/>
        </w:rPr>
        <w:t xml:space="preserve"> A disease-causing micro-organism such as a </w:t>
      </w:r>
      <w:r w:rsidRPr="00307538">
        <w:rPr>
          <w:rFonts w:cstheme="minorHAnsi"/>
          <w:color w:val="111111"/>
          <w:shd w:val="clear" w:color="auto" w:fill="FFFFFF"/>
        </w:rPr>
        <w:t>bacterium</w:t>
      </w:r>
      <w:r>
        <w:rPr>
          <w:rFonts w:cstheme="minorHAnsi"/>
          <w:color w:val="111111"/>
          <w:shd w:val="clear" w:color="auto" w:fill="FFFFFF"/>
        </w:rPr>
        <w:t xml:space="preserve"> or </w:t>
      </w:r>
      <w:r w:rsidRPr="00307538">
        <w:rPr>
          <w:rFonts w:cstheme="minorHAnsi"/>
          <w:color w:val="111111"/>
          <w:shd w:val="clear" w:color="auto" w:fill="FFFFFF"/>
        </w:rPr>
        <w:t>virus</w:t>
      </w:r>
      <w:r>
        <w:rPr>
          <w:rFonts w:cstheme="minorHAnsi"/>
          <w:color w:val="111111"/>
          <w:shd w:val="clear" w:color="auto" w:fill="FFFFFF"/>
        </w:rPr>
        <w:t>.</w:t>
      </w:r>
    </w:p>
    <w:p w14:paraId="6B3E57DD" w14:textId="77777777" w:rsidR="00C04E39" w:rsidRDefault="00C04E39" w:rsidP="00C04E39">
      <w:r w:rsidRPr="00EC7D1B">
        <w:rPr>
          <w:rStyle w:val="Strong"/>
        </w:rPr>
        <w:t>Perennial</w:t>
      </w:r>
      <w:r>
        <w:t xml:space="preserve"> (surface water):</w:t>
      </w:r>
      <w:r w:rsidRPr="001443F1">
        <w:rPr>
          <w:rFonts w:cstheme="minorHAnsi"/>
        </w:rPr>
        <w:t xml:space="preserve"> </w:t>
      </w:r>
      <w:r>
        <w:rPr>
          <w:rFonts w:cstheme="minorHAnsi"/>
        </w:rPr>
        <w:t>Flow that occurs continuously, though of varying levels.</w:t>
      </w:r>
    </w:p>
    <w:p w14:paraId="51BDA448" w14:textId="77777777" w:rsidR="00C04E39" w:rsidRDefault="00C04E39" w:rsidP="00C04E39">
      <w:pPr>
        <w:tabs>
          <w:tab w:val="left" w:pos="3744"/>
        </w:tabs>
      </w:pPr>
      <w:r w:rsidRPr="00EC7D1B">
        <w:rPr>
          <w:rStyle w:val="Strong"/>
        </w:rPr>
        <w:t>Riparian Buffer</w:t>
      </w:r>
      <w:r>
        <w:t>:  A vegetative strip, of varying width,</w:t>
      </w:r>
      <w:r w:rsidRPr="00B1244D">
        <w:rPr>
          <w:rFonts w:cstheme="minorHAnsi"/>
        </w:rPr>
        <w:t xml:space="preserve"> </w:t>
      </w:r>
      <w:r>
        <w:rPr>
          <w:rFonts w:cstheme="minorHAnsi"/>
        </w:rPr>
        <w:t>adjacent to a surface water, that provides for water quality benefits through shading and runoff pollutant removal.</w:t>
      </w:r>
      <w:r>
        <w:tab/>
      </w:r>
    </w:p>
    <w:p w14:paraId="4F0E5CA1" w14:textId="77777777" w:rsidR="00AB4467" w:rsidRDefault="00C04E39" w:rsidP="00AB4467">
      <w:r w:rsidRPr="00EC7D1B">
        <w:rPr>
          <w:rStyle w:val="Strong"/>
        </w:rPr>
        <w:t>Vegetative Filter Strip</w:t>
      </w:r>
      <w:r>
        <w:t xml:space="preserve"> (VFS):</w:t>
      </w:r>
      <w:r w:rsidRPr="00FB18F5">
        <w:t xml:space="preserve"> </w:t>
      </w:r>
      <w:r>
        <w:t xml:space="preserve">A vegetative area, typically grass, that is designed to receive runoff for the purpose of pollutant removal. </w:t>
      </w:r>
    </w:p>
    <w:p w14:paraId="36C370F2" w14:textId="3B7D4009" w:rsidR="004E07EC" w:rsidRDefault="005D7E1F" w:rsidP="00AB4467">
      <w:pPr>
        <w:pStyle w:val="Heading2"/>
      </w:pPr>
      <w:bookmarkStart w:id="13" w:name="_Toc135381346"/>
      <w:r>
        <w:t>Recommendation</w:t>
      </w:r>
      <w:r w:rsidR="00A0174C">
        <w:t>s</w:t>
      </w:r>
      <w:bookmarkEnd w:id="13"/>
      <w:r>
        <w:t xml:space="preserve"> </w:t>
      </w:r>
    </w:p>
    <w:p w14:paraId="03E2B23A" w14:textId="4E30523C" w:rsidR="003C40E3" w:rsidRPr="007E2A08" w:rsidRDefault="00453163" w:rsidP="003C40E3">
      <w:pPr>
        <w:autoSpaceDE w:val="0"/>
        <w:autoSpaceDN w:val="0"/>
        <w:adjustRightInd w:val="0"/>
        <w:spacing w:after="0" w:line="240" w:lineRule="auto"/>
        <w:rPr>
          <w:rFonts w:cstheme="minorHAnsi"/>
          <w:color w:val="0D0D0D" w:themeColor="text1" w:themeTint="F2"/>
          <w:szCs w:val="24"/>
        </w:rPr>
      </w:pPr>
      <w:r>
        <w:rPr>
          <w:rFonts w:cstheme="minorHAnsi"/>
          <w:color w:val="000000" w:themeColor="text1"/>
          <w:szCs w:val="24"/>
        </w:rPr>
        <w:t xml:space="preserve">How animal confinement areas and associated waste are managed will inevitably vary </w:t>
      </w:r>
      <w:r w:rsidR="00A461B5">
        <w:rPr>
          <w:rFonts w:cstheme="minorHAnsi"/>
          <w:color w:val="000000" w:themeColor="text1"/>
          <w:szCs w:val="24"/>
        </w:rPr>
        <w:t xml:space="preserve">given site specific factors and operator goals and needs. </w:t>
      </w:r>
      <w:r w:rsidR="003C40E3" w:rsidRPr="007E2A08">
        <w:rPr>
          <w:rFonts w:cstheme="minorHAnsi"/>
          <w:color w:val="000000" w:themeColor="text1"/>
          <w:szCs w:val="24"/>
        </w:rPr>
        <w:t xml:space="preserve">Given </w:t>
      </w:r>
      <w:r w:rsidR="00A461B5">
        <w:rPr>
          <w:rFonts w:cstheme="minorHAnsi"/>
          <w:color w:val="000000" w:themeColor="text1"/>
          <w:szCs w:val="24"/>
        </w:rPr>
        <w:t xml:space="preserve">the </w:t>
      </w:r>
      <w:r w:rsidR="008B01CB">
        <w:rPr>
          <w:rFonts w:cstheme="minorHAnsi"/>
          <w:color w:val="000000" w:themeColor="text1"/>
          <w:szCs w:val="24"/>
        </w:rPr>
        <w:t>site-specific</w:t>
      </w:r>
      <w:r w:rsidR="00A461B5">
        <w:rPr>
          <w:rFonts w:cstheme="minorHAnsi"/>
          <w:color w:val="000000" w:themeColor="text1"/>
          <w:szCs w:val="24"/>
        </w:rPr>
        <w:t xml:space="preserve"> nature </w:t>
      </w:r>
      <w:r w:rsidR="00A875BD">
        <w:rPr>
          <w:rFonts w:cstheme="minorHAnsi"/>
          <w:color w:val="000000" w:themeColor="text1"/>
          <w:szCs w:val="24"/>
        </w:rPr>
        <w:t xml:space="preserve">and </w:t>
      </w:r>
      <w:r w:rsidR="00A461B5">
        <w:rPr>
          <w:rFonts w:cstheme="minorHAnsi"/>
          <w:color w:val="000000" w:themeColor="text1"/>
          <w:szCs w:val="24"/>
        </w:rPr>
        <w:t xml:space="preserve">potential </w:t>
      </w:r>
      <w:r w:rsidR="008B01CB" w:rsidRPr="007E2A08">
        <w:rPr>
          <w:rFonts w:cstheme="minorHAnsi"/>
          <w:color w:val="000000" w:themeColor="text1"/>
          <w:szCs w:val="24"/>
        </w:rPr>
        <w:t>complexit</w:t>
      </w:r>
      <w:r w:rsidR="008B01CB">
        <w:rPr>
          <w:rFonts w:cstheme="minorHAnsi"/>
          <w:color w:val="000000" w:themeColor="text1"/>
          <w:szCs w:val="24"/>
        </w:rPr>
        <w:t>ies</w:t>
      </w:r>
      <w:r w:rsidR="00A875BD">
        <w:rPr>
          <w:rFonts w:cstheme="minorHAnsi"/>
          <w:color w:val="000000" w:themeColor="text1"/>
          <w:szCs w:val="24"/>
        </w:rPr>
        <w:t xml:space="preserve"> of animal and manure management</w:t>
      </w:r>
      <w:r w:rsidR="003C40E3" w:rsidRPr="007E2A08">
        <w:rPr>
          <w:rFonts w:cstheme="minorHAnsi"/>
          <w:color w:val="000000" w:themeColor="text1"/>
          <w:szCs w:val="24"/>
        </w:rPr>
        <w:t>, the system</w:t>
      </w:r>
      <w:r w:rsidR="00851391" w:rsidRPr="007E2A08">
        <w:rPr>
          <w:rFonts w:cstheme="minorHAnsi"/>
          <w:color w:val="000000" w:themeColor="text1"/>
          <w:szCs w:val="24"/>
        </w:rPr>
        <w:t xml:space="preserve"> and design of the BMPs recommended</w:t>
      </w:r>
      <w:r w:rsidR="003C40E3" w:rsidRPr="007E2A08">
        <w:rPr>
          <w:rFonts w:cstheme="minorHAnsi"/>
          <w:color w:val="000000" w:themeColor="text1"/>
          <w:szCs w:val="24"/>
        </w:rPr>
        <w:t xml:space="preserve"> </w:t>
      </w:r>
      <w:r w:rsidR="00AA0BB8">
        <w:rPr>
          <w:rFonts w:cstheme="minorHAnsi"/>
          <w:color w:val="000000" w:themeColor="text1"/>
          <w:szCs w:val="24"/>
        </w:rPr>
        <w:t xml:space="preserve">by this chapter </w:t>
      </w:r>
      <w:r w:rsidR="003C40E3" w:rsidRPr="007E2A08">
        <w:rPr>
          <w:rFonts w:cstheme="minorHAnsi"/>
          <w:color w:val="000000" w:themeColor="text1"/>
          <w:szCs w:val="24"/>
        </w:rPr>
        <w:t>needs to be tailored to the specific operation being addressed.  T</w:t>
      </w:r>
      <w:r w:rsidR="003C40E3" w:rsidRPr="007E2A08">
        <w:rPr>
          <w:rFonts w:cstheme="minorHAnsi"/>
          <w:color w:val="0D0D0D" w:themeColor="text1" w:themeTint="F2"/>
          <w:szCs w:val="24"/>
        </w:rPr>
        <w:t xml:space="preserve">his guidance serves as a start, </w:t>
      </w:r>
      <w:r w:rsidR="003C40E3" w:rsidRPr="007E2A08">
        <w:rPr>
          <w:szCs w:val="24"/>
        </w:rPr>
        <w:t>presenting the main considerations when planning manure management system</w:t>
      </w:r>
      <w:r w:rsidR="00AA0BB8">
        <w:rPr>
          <w:szCs w:val="24"/>
        </w:rPr>
        <w:t>s</w:t>
      </w:r>
      <w:r w:rsidR="00851391" w:rsidRPr="007E2A08">
        <w:rPr>
          <w:szCs w:val="24"/>
        </w:rPr>
        <w:t xml:space="preserve"> and heav</w:t>
      </w:r>
      <w:r w:rsidR="00460485" w:rsidRPr="007E2A08">
        <w:rPr>
          <w:szCs w:val="24"/>
        </w:rPr>
        <w:t>y use areas/confinement areas</w:t>
      </w:r>
      <w:r w:rsidR="003C40E3" w:rsidRPr="007E2A08">
        <w:rPr>
          <w:szCs w:val="24"/>
        </w:rPr>
        <w:t xml:space="preserve">; </w:t>
      </w:r>
      <w:r w:rsidR="003C40E3" w:rsidRPr="007E2A08">
        <w:rPr>
          <w:rFonts w:cstheme="minorHAnsi"/>
          <w:color w:val="0D0D0D" w:themeColor="text1" w:themeTint="F2"/>
          <w:szCs w:val="24"/>
        </w:rPr>
        <w:t>it is advised to consult with technical experts such as an agricultural systems engineer or conservation planner to develop an operation-specific plan.</w:t>
      </w:r>
    </w:p>
    <w:p w14:paraId="1D3BF044" w14:textId="796064AF" w:rsidR="004E07EC" w:rsidRPr="00B174CD" w:rsidRDefault="004E07EC" w:rsidP="00FA4BC2">
      <w:pPr>
        <w:pStyle w:val="Heading3"/>
      </w:pPr>
      <w:bookmarkStart w:id="14" w:name="_Toc135381347"/>
      <w:r>
        <w:t>Function/</w:t>
      </w:r>
      <w:r w:rsidRPr="00B174CD">
        <w:t>Purpose</w:t>
      </w:r>
      <w:bookmarkEnd w:id="14"/>
    </w:p>
    <w:p w14:paraId="194EAED6" w14:textId="039CB521" w:rsidR="00EF72EF" w:rsidRDefault="00AF0B61" w:rsidP="0053256D">
      <w:r>
        <w:t xml:space="preserve">The BMPs </w:t>
      </w:r>
      <w:r w:rsidR="00E660F3">
        <w:t xml:space="preserve">outlined in this </w:t>
      </w:r>
      <w:r w:rsidR="00E352BE">
        <w:t>chapter are</w:t>
      </w:r>
      <w:r w:rsidR="00FE0279">
        <w:t xml:space="preserve"> largely</w:t>
      </w:r>
      <w:r w:rsidR="00E352BE">
        <w:t xml:space="preserve"> source control BMPs.  </w:t>
      </w:r>
      <w:r w:rsidR="002B4AC5">
        <w:t xml:space="preserve">Source control is achieved through the proper siting of </w:t>
      </w:r>
      <w:r w:rsidR="00BA3B7A">
        <w:t>confinement areas, waste storage facilities and other heavy use areas (</w:t>
      </w:r>
      <w:r w:rsidR="00F96651">
        <w:t>e.g.,</w:t>
      </w:r>
      <w:r w:rsidR="00BA3B7A">
        <w:t xml:space="preserve"> off-stream water</w:t>
      </w:r>
      <w:r w:rsidR="00C10234">
        <w:t xml:space="preserve"> facilities, supplemental feeding areas and salt licks), diverting clean water </w:t>
      </w:r>
      <w:r w:rsidR="002348B5">
        <w:t>around these areas and covering manure storage facilities</w:t>
      </w:r>
      <w:r w:rsidR="002A58DD">
        <w:t xml:space="preserve">, and capturing polluted </w:t>
      </w:r>
      <w:r w:rsidR="002A58DD">
        <w:lastRenderedPageBreak/>
        <w:t>runoff from these areas</w:t>
      </w:r>
      <w:r>
        <w:t>.</w:t>
      </w:r>
      <w:r w:rsidR="003237BF">
        <w:rPr>
          <w:rStyle w:val="FootnoteReference"/>
        </w:rPr>
        <w:footnoteReference w:id="3"/>
      </w:r>
      <w:r>
        <w:t xml:space="preserve">  If implemented and maintained correctly, t</w:t>
      </w:r>
      <w:r w:rsidR="00E660F3">
        <w:t>he purpose of these BMPs is to prevent the discharge of pollutants from these areas.</w:t>
      </w:r>
      <w:r w:rsidR="000A607B">
        <w:t xml:space="preserve"> </w:t>
      </w:r>
      <w:r w:rsidR="00851391">
        <w:t xml:space="preserve"> </w:t>
      </w:r>
    </w:p>
    <w:p w14:paraId="2DB8C5E9" w14:textId="0A7E4645" w:rsidR="004E07EC" w:rsidRPr="00F464B6" w:rsidRDefault="009756E7" w:rsidP="009838A1">
      <w:pPr>
        <w:pStyle w:val="Heading2"/>
      </w:pPr>
      <w:bookmarkStart w:id="15" w:name="_Toc135381348"/>
      <w:r>
        <w:t>Animal Confinement Areas</w:t>
      </w:r>
      <w:bookmarkEnd w:id="15"/>
    </w:p>
    <w:p w14:paraId="248D4D18" w14:textId="772A1339" w:rsidR="004E07EC" w:rsidRDefault="00643293" w:rsidP="009838A1">
      <w:pPr>
        <w:pStyle w:val="Heading3"/>
      </w:pPr>
      <w:bookmarkStart w:id="16" w:name="_Toc135381349"/>
      <w:r>
        <w:t xml:space="preserve">Key </w:t>
      </w:r>
      <w:r w:rsidR="00F96651">
        <w:t xml:space="preserve">Location, </w:t>
      </w:r>
      <w:r>
        <w:t>Design</w:t>
      </w:r>
      <w:r w:rsidR="00F96651">
        <w:t>, Construction</w:t>
      </w:r>
      <w:r>
        <w:t xml:space="preserve"> and Management </w:t>
      </w:r>
      <w:r w:rsidR="00F96651">
        <w:t>Considerations</w:t>
      </w:r>
      <w:bookmarkEnd w:id="16"/>
    </w:p>
    <w:p w14:paraId="06D84453" w14:textId="77777777" w:rsidR="003C7A50" w:rsidRPr="003C7A50" w:rsidRDefault="003C7A50" w:rsidP="003C7A50">
      <w:pPr>
        <w:spacing w:line="256" w:lineRule="auto"/>
        <w:rPr>
          <w:rFonts w:ascii="Calibri" w:eastAsia="Calibri" w:hAnsi="Calibri" w:cs="Times New Roman"/>
          <w:sz w:val="22"/>
        </w:rPr>
      </w:pPr>
      <w:r w:rsidRPr="003C7A50">
        <w:rPr>
          <w:rFonts w:ascii="Calibri" w:eastAsia="Calibri" w:hAnsi="Calibri" w:cs="Times New Roman"/>
          <w:sz w:val="22"/>
        </w:rPr>
        <w:t>Key design considerations for the construction of a heavy use animal confinement area include:</w:t>
      </w:r>
    </w:p>
    <w:p w14:paraId="31C1C5A6" w14:textId="124AE182" w:rsidR="003C7A50" w:rsidRPr="003C7A50" w:rsidRDefault="003C7A50" w:rsidP="00EB0399">
      <w:pPr>
        <w:numPr>
          <w:ilvl w:val="0"/>
          <w:numId w:val="11"/>
        </w:numPr>
        <w:spacing w:line="256" w:lineRule="auto"/>
        <w:contextualSpacing/>
        <w:rPr>
          <w:rFonts w:ascii="Calibri" w:eastAsia="Calibri" w:hAnsi="Calibri" w:cs="Times New Roman"/>
          <w:sz w:val="22"/>
        </w:rPr>
      </w:pPr>
      <w:r w:rsidRPr="003C7A50">
        <w:rPr>
          <w:rFonts w:ascii="Calibri" w:eastAsia="Calibri" w:hAnsi="Calibri" w:cs="Times New Roman"/>
          <w:sz w:val="22"/>
        </w:rPr>
        <w:t>Site selection – considering aspects such as soils, slope, surrounding drainage</w:t>
      </w:r>
      <w:r w:rsidR="00B56FC9">
        <w:rPr>
          <w:rFonts w:ascii="Calibri" w:eastAsia="Calibri" w:hAnsi="Calibri" w:cs="Times New Roman"/>
          <w:sz w:val="22"/>
        </w:rPr>
        <w:t xml:space="preserve"> and proximity to surface waters or conduits to surface </w:t>
      </w:r>
      <w:proofErr w:type="gramStart"/>
      <w:r w:rsidR="00B56FC9">
        <w:rPr>
          <w:rFonts w:ascii="Calibri" w:eastAsia="Calibri" w:hAnsi="Calibri" w:cs="Times New Roman"/>
          <w:sz w:val="22"/>
        </w:rPr>
        <w:t>waters</w:t>
      </w:r>
      <w:proofErr w:type="gramEnd"/>
    </w:p>
    <w:p w14:paraId="27547187" w14:textId="2CC03213" w:rsidR="003C7A50" w:rsidRPr="007F602B" w:rsidRDefault="007F602B" w:rsidP="00EB0399">
      <w:pPr>
        <w:numPr>
          <w:ilvl w:val="0"/>
          <w:numId w:val="11"/>
        </w:numPr>
        <w:spacing w:line="256" w:lineRule="auto"/>
        <w:contextualSpacing/>
        <w:rPr>
          <w:rFonts w:ascii="Calibri" w:eastAsia="Calibri" w:hAnsi="Calibri" w:cs="Times New Roman"/>
          <w:sz w:val="22"/>
        </w:rPr>
      </w:pPr>
      <w:r>
        <w:rPr>
          <w:rFonts w:ascii="Calibri" w:eastAsia="Calibri" w:hAnsi="Calibri" w:cs="Times New Roman"/>
          <w:sz w:val="22"/>
        </w:rPr>
        <w:t>Stabilization of the area—</w:t>
      </w:r>
      <w:r w:rsidR="00B56FC9">
        <w:rPr>
          <w:rFonts w:ascii="Calibri" w:eastAsia="Calibri" w:hAnsi="Calibri" w:cs="Times New Roman"/>
          <w:sz w:val="22"/>
        </w:rPr>
        <w:t>d</w:t>
      </w:r>
      <w:r w:rsidR="003C7A50" w:rsidRPr="003C7A50">
        <w:rPr>
          <w:rFonts w:ascii="Calibri" w:eastAsia="Calibri" w:hAnsi="Calibri" w:cs="Times New Roman"/>
          <w:sz w:val="22"/>
        </w:rPr>
        <w:t>etermin</w:t>
      </w:r>
      <w:r w:rsidR="00B56FC9">
        <w:rPr>
          <w:rFonts w:ascii="Calibri" w:eastAsia="Calibri" w:hAnsi="Calibri" w:cs="Times New Roman"/>
          <w:sz w:val="22"/>
        </w:rPr>
        <w:t xml:space="preserve">e the appropriate </w:t>
      </w:r>
      <w:r w:rsidR="003C7A50" w:rsidRPr="003C7A50">
        <w:rPr>
          <w:rFonts w:ascii="Calibri" w:eastAsia="Calibri" w:hAnsi="Calibri" w:cs="Times New Roman"/>
          <w:sz w:val="22"/>
        </w:rPr>
        <w:t>pad surface area</w:t>
      </w:r>
      <w:r>
        <w:rPr>
          <w:rFonts w:ascii="Calibri" w:eastAsia="Calibri" w:hAnsi="Calibri" w:cs="Times New Roman"/>
          <w:sz w:val="22"/>
        </w:rPr>
        <w:t xml:space="preserve"> and f</w:t>
      </w:r>
      <w:r w:rsidR="003C7A50" w:rsidRPr="007F602B">
        <w:rPr>
          <w:rFonts w:ascii="Calibri" w:eastAsia="Calibri" w:hAnsi="Calibri" w:cs="Times New Roman"/>
          <w:sz w:val="22"/>
        </w:rPr>
        <w:t>ooting</w:t>
      </w:r>
      <w:r w:rsidR="00B56FC9">
        <w:rPr>
          <w:rFonts w:ascii="Calibri" w:eastAsia="Calibri" w:hAnsi="Calibri" w:cs="Times New Roman"/>
          <w:sz w:val="22"/>
        </w:rPr>
        <w:t xml:space="preserve">/bedding </w:t>
      </w:r>
      <w:proofErr w:type="gramStart"/>
      <w:r w:rsidR="00B56FC9">
        <w:rPr>
          <w:rFonts w:ascii="Calibri" w:eastAsia="Calibri" w:hAnsi="Calibri" w:cs="Times New Roman"/>
          <w:sz w:val="22"/>
        </w:rPr>
        <w:t>material</w:t>
      </w:r>
      <w:proofErr w:type="gramEnd"/>
      <w:r w:rsidR="003C7A50" w:rsidRPr="007F602B">
        <w:rPr>
          <w:rFonts w:ascii="Calibri" w:eastAsia="Calibri" w:hAnsi="Calibri" w:cs="Times New Roman"/>
          <w:sz w:val="22"/>
        </w:rPr>
        <w:t xml:space="preserve"> </w:t>
      </w:r>
    </w:p>
    <w:p w14:paraId="6D940927" w14:textId="05DEA950" w:rsidR="003C7A50" w:rsidRPr="003C7A50" w:rsidRDefault="00B56FC9" w:rsidP="00EB0399">
      <w:pPr>
        <w:numPr>
          <w:ilvl w:val="0"/>
          <w:numId w:val="11"/>
        </w:numPr>
        <w:spacing w:line="256" w:lineRule="auto"/>
        <w:contextualSpacing/>
        <w:rPr>
          <w:rFonts w:ascii="Calibri" w:eastAsia="Calibri" w:hAnsi="Calibri" w:cs="Times New Roman"/>
          <w:sz w:val="22"/>
        </w:rPr>
      </w:pPr>
      <w:r>
        <w:rPr>
          <w:rFonts w:ascii="Calibri" w:eastAsia="Calibri" w:hAnsi="Calibri" w:cs="Times New Roman"/>
          <w:sz w:val="22"/>
        </w:rPr>
        <w:t xml:space="preserve">Stormwater and drainage </w:t>
      </w:r>
      <w:proofErr w:type="gramStart"/>
      <w:r>
        <w:rPr>
          <w:rFonts w:ascii="Calibri" w:eastAsia="Calibri" w:hAnsi="Calibri" w:cs="Times New Roman"/>
          <w:sz w:val="22"/>
        </w:rPr>
        <w:t xml:space="preserve">management </w:t>
      </w:r>
      <w:r w:rsidR="003C7A50" w:rsidRPr="003C7A50">
        <w:rPr>
          <w:rFonts w:ascii="Calibri" w:eastAsia="Calibri" w:hAnsi="Calibri" w:cs="Times New Roman"/>
          <w:sz w:val="22"/>
        </w:rPr>
        <w:t xml:space="preserve"> –</w:t>
      </w:r>
      <w:proofErr w:type="gramEnd"/>
      <w:r w:rsidR="003C7A50" w:rsidRPr="003C7A50">
        <w:rPr>
          <w:rFonts w:ascii="Calibri" w:eastAsia="Calibri" w:hAnsi="Calibri" w:cs="Times New Roman"/>
          <w:sz w:val="22"/>
        </w:rPr>
        <w:t xml:space="preserve"> diversion</w:t>
      </w:r>
      <w:r>
        <w:rPr>
          <w:rFonts w:ascii="Calibri" w:eastAsia="Calibri" w:hAnsi="Calibri" w:cs="Times New Roman"/>
          <w:sz w:val="22"/>
        </w:rPr>
        <w:t xml:space="preserve"> of clean water and </w:t>
      </w:r>
      <w:r w:rsidR="003C7A50" w:rsidRPr="003C7A50">
        <w:rPr>
          <w:rFonts w:ascii="Calibri" w:eastAsia="Calibri" w:hAnsi="Calibri" w:cs="Times New Roman"/>
          <w:sz w:val="22"/>
        </w:rPr>
        <w:t>capture and treatment</w:t>
      </w:r>
      <w:r>
        <w:rPr>
          <w:rFonts w:ascii="Calibri" w:eastAsia="Calibri" w:hAnsi="Calibri" w:cs="Times New Roman"/>
          <w:sz w:val="22"/>
        </w:rPr>
        <w:t xml:space="preserve"> of polluted runoff</w:t>
      </w:r>
    </w:p>
    <w:p w14:paraId="79711219" w14:textId="77777777" w:rsidR="003C7A50" w:rsidRPr="003C7A50" w:rsidRDefault="003C7A50" w:rsidP="00EB0399">
      <w:pPr>
        <w:numPr>
          <w:ilvl w:val="0"/>
          <w:numId w:val="12"/>
        </w:numPr>
        <w:spacing w:line="256" w:lineRule="auto"/>
        <w:contextualSpacing/>
        <w:rPr>
          <w:rFonts w:ascii="Calibri" w:eastAsia="Calibri" w:hAnsi="Calibri" w:cs="Times New Roman"/>
          <w:sz w:val="22"/>
        </w:rPr>
      </w:pPr>
      <w:r w:rsidRPr="003C7A50">
        <w:rPr>
          <w:rFonts w:ascii="Calibri" w:eastAsia="Calibri" w:hAnsi="Calibri" w:cs="Times New Roman"/>
          <w:sz w:val="22"/>
        </w:rPr>
        <w:t>Site operation and maintenance – particularly manure collection and management</w:t>
      </w:r>
    </w:p>
    <w:p w14:paraId="01D04671" w14:textId="77777777" w:rsidR="003C7A50" w:rsidRPr="003C7A50" w:rsidRDefault="003C7A50" w:rsidP="006E722A">
      <w:pPr>
        <w:pStyle w:val="Heading4"/>
      </w:pPr>
      <w:r w:rsidRPr="003C7A50">
        <w:t>Site Selection</w:t>
      </w:r>
    </w:p>
    <w:p w14:paraId="2E2B0C2F" w14:textId="3AB25067" w:rsidR="003C7A50" w:rsidRPr="003C7A50" w:rsidRDefault="0074633B" w:rsidP="003C7A50">
      <w:pPr>
        <w:spacing w:line="256" w:lineRule="auto"/>
        <w:rPr>
          <w:rFonts w:ascii="Calibri" w:eastAsia="Calibri" w:hAnsi="Calibri" w:cs="Times New Roman"/>
          <w:sz w:val="22"/>
        </w:rPr>
      </w:pPr>
      <w:r>
        <w:rPr>
          <w:rFonts w:ascii="Calibri" w:eastAsia="Calibri" w:hAnsi="Calibri" w:cs="Times New Roman"/>
          <w:sz w:val="22"/>
        </w:rPr>
        <w:t xml:space="preserve">Confinement areas </w:t>
      </w:r>
      <w:r w:rsidR="003C7A50" w:rsidRPr="003C7A50">
        <w:rPr>
          <w:rFonts w:ascii="Calibri" w:eastAsia="Calibri" w:hAnsi="Calibri" w:cs="Times New Roman"/>
          <w:sz w:val="22"/>
        </w:rPr>
        <w:t>siting recommendations include:</w:t>
      </w:r>
    </w:p>
    <w:p w14:paraId="447F2438" w14:textId="2730A9F2" w:rsidR="003C7A50" w:rsidRPr="003C7A50" w:rsidRDefault="0074633B" w:rsidP="00EB0399">
      <w:pPr>
        <w:numPr>
          <w:ilvl w:val="0"/>
          <w:numId w:val="13"/>
        </w:numPr>
        <w:spacing w:line="256" w:lineRule="auto"/>
        <w:contextualSpacing/>
        <w:rPr>
          <w:rFonts w:ascii="Calibri" w:eastAsia="Calibri" w:hAnsi="Calibri" w:cs="Times New Roman"/>
          <w:sz w:val="22"/>
        </w:rPr>
      </w:pPr>
      <w:r>
        <w:rPr>
          <w:rFonts w:ascii="Calibri" w:eastAsia="Calibri" w:hAnsi="Calibri" w:cs="Times New Roman"/>
          <w:sz w:val="22"/>
        </w:rPr>
        <w:t>Confinement areas and other h</w:t>
      </w:r>
      <w:r w:rsidR="003C7A50" w:rsidRPr="003C7A50">
        <w:rPr>
          <w:rFonts w:ascii="Calibri" w:eastAsia="Calibri" w:hAnsi="Calibri" w:cs="Times New Roman"/>
          <w:sz w:val="22"/>
        </w:rPr>
        <w:t>eavy use area sites should be located away from any surface water (perennial, intermittent, or ephemeral)</w:t>
      </w:r>
      <w:r w:rsidR="00CD3ED5">
        <w:rPr>
          <w:rFonts w:ascii="Calibri" w:eastAsia="Calibri" w:hAnsi="Calibri" w:cs="Times New Roman"/>
          <w:sz w:val="22"/>
        </w:rPr>
        <w:t>. Consistent with the Riparian</w:t>
      </w:r>
      <w:r w:rsidR="005D7C13">
        <w:rPr>
          <w:rFonts w:ascii="Calibri" w:eastAsia="Calibri" w:hAnsi="Calibri" w:cs="Times New Roman"/>
          <w:sz w:val="22"/>
        </w:rPr>
        <w:t xml:space="preserve"> Areas &amp; Surface Water Protection recommendations</w:t>
      </w:r>
      <w:r w:rsidR="00CD3ED5">
        <w:rPr>
          <w:rFonts w:ascii="Calibri" w:eastAsia="Calibri" w:hAnsi="Calibri" w:cs="Times New Roman"/>
          <w:sz w:val="22"/>
        </w:rPr>
        <w:t xml:space="preserve"> (Chapter </w:t>
      </w:r>
      <w:r w:rsidR="009B45BA">
        <w:rPr>
          <w:rFonts w:ascii="Calibri" w:eastAsia="Calibri" w:hAnsi="Calibri" w:cs="Times New Roman"/>
          <w:sz w:val="22"/>
        </w:rPr>
        <w:t>12)</w:t>
      </w:r>
      <w:r w:rsidR="000C075A">
        <w:rPr>
          <w:rFonts w:ascii="Calibri" w:eastAsia="Calibri" w:hAnsi="Calibri" w:cs="Times New Roman"/>
          <w:sz w:val="22"/>
        </w:rPr>
        <w:t>,</w:t>
      </w:r>
      <w:r w:rsidR="009B45BA">
        <w:rPr>
          <w:rFonts w:ascii="Calibri" w:eastAsia="Calibri" w:hAnsi="Calibri" w:cs="Times New Roman"/>
          <w:sz w:val="22"/>
        </w:rPr>
        <w:t xml:space="preserve"> confinement areas and other </w:t>
      </w:r>
      <w:r w:rsidR="009125F9">
        <w:rPr>
          <w:rFonts w:ascii="Calibri" w:eastAsia="Calibri" w:hAnsi="Calibri" w:cs="Times New Roman"/>
          <w:sz w:val="22"/>
        </w:rPr>
        <w:t>heavy use areas should be</w:t>
      </w:r>
      <w:r w:rsidR="003C7A50" w:rsidRPr="003C7A50">
        <w:rPr>
          <w:rFonts w:ascii="Calibri" w:eastAsia="Calibri" w:hAnsi="Calibri" w:cs="Times New Roman"/>
          <w:sz w:val="22"/>
        </w:rPr>
        <w:t xml:space="preserve"> </w:t>
      </w:r>
      <w:r w:rsidR="009125F9">
        <w:rPr>
          <w:rFonts w:ascii="Calibri" w:eastAsia="Calibri" w:hAnsi="Calibri" w:cs="Times New Roman"/>
          <w:sz w:val="22"/>
        </w:rPr>
        <w:t xml:space="preserve">located </w:t>
      </w:r>
      <w:r w:rsidR="00121B23">
        <w:rPr>
          <w:rFonts w:ascii="Calibri" w:eastAsia="Calibri" w:hAnsi="Calibri" w:cs="Times New Roman"/>
          <w:sz w:val="22"/>
        </w:rPr>
        <w:t>outside the riparian management zone (</w:t>
      </w:r>
      <w:r w:rsidR="003C7A50" w:rsidRPr="003C7A50">
        <w:rPr>
          <w:rFonts w:ascii="Calibri" w:eastAsia="Calibri" w:hAnsi="Calibri" w:cs="Times New Roman"/>
          <w:sz w:val="22"/>
        </w:rPr>
        <w:t xml:space="preserve">at least </w:t>
      </w:r>
      <w:r w:rsidR="003C7A50" w:rsidRPr="003C7A50">
        <w:rPr>
          <w:rFonts w:ascii="Calibri" w:eastAsia="Calibri" w:hAnsi="Calibri" w:cs="Times New Roman"/>
          <w:bCs/>
          <w:color w:val="000000"/>
          <w:sz w:val="22"/>
        </w:rPr>
        <w:t>215-feet</w:t>
      </w:r>
      <w:r w:rsidR="00B3698F">
        <w:rPr>
          <w:rFonts w:ascii="Calibri" w:eastAsia="Calibri" w:hAnsi="Calibri" w:cs="Times New Roman"/>
          <w:bCs/>
          <w:color w:val="000000"/>
          <w:sz w:val="22"/>
        </w:rPr>
        <w:t xml:space="preserve"> away from surface waters</w:t>
      </w:r>
      <w:r w:rsidR="003C7A50" w:rsidRPr="003C7A50">
        <w:rPr>
          <w:rFonts w:ascii="Calibri" w:eastAsia="Calibri" w:hAnsi="Calibri" w:cs="Times New Roman"/>
          <w:bCs/>
          <w:color w:val="000000"/>
          <w:sz w:val="22"/>
        </w:rPr>
        <w:t xml:space="preserve"> for western Washington locations and 150-feet </w:t>
      </w:r>
      <w:r w:rsidR="00B3698F">
        <w:rPr>
          <w:rFonts w:ascii="Calibri" w:eastAsia="Calibri" w:hAnsi="Calibri" w:cs="Times New Roman"/>
          <w:bCs/>
          <w:color w:val="000000"/>
          <w:sz w:val="22"/>
        </w:rPr>
        <w:t xml:space="preserve">away from surface waters </w:t>
      </w:r>
      <w:r w:rsidR="003C7A50" w:rsidRPr="003C7A50">
        <w:rPr>
          <w:rFonts w:ascii="Calibri" w:eastAsia="Calibri" w:hAnsi="Calibri" w:cs="Times New Roman"/>
          <w:bCs/>
          <w:color w:val="000000"/>
          <w:sz w:val="22"/>
        </w:rPr>
        <w:t>for eastern Washington locations</w:t>
      </w:r>
      <w:r w:rsidR="00B3698F">
        <w:rPr>
          <w:rFonts w:ascii="Calibri" w:eastAsia="Calibri" w:hAnsi="Calibri" w:cs="Times New Roman"/>
          <w:bCs/>
          <w:color w:val="000000"/>
          <w:sz w:val="22"/>
        </w:rPr>
        <w:t>)</w:t>
      </w:r>
      <w:r w:rsidR="003C7A50" w:rsidRPr="003C7A50">
        <w:rPr>
          <w:rFonts w:ascii="Calibri" w:eastAsia="Calibri" w:hAnsi="Calibri" w:cs="Times New Roman"/>
          <w:bCs/>
          <w:color w:val="000000"/>
          <w:sz w:val="22"/>
        </w:rPr>
        <w:t>.</w:t>
      </w:r>
      <w:r w:rsidR="003C7A50" w:rsidRPr="003C7A50">
        <w:rPr>
          <w:rFonts w:ascii="Calibri" w:eastAsia="Calibri" w:hAnsi="Calibri" w:cs="Times New Roman"/>
          <w:bCs/>
          <w:color w:val="000000"/>
          <w:sz w:val="22"/>
          <w:vertAlign w:val="superscript"/>
        </w:rPr>
        <w:footnoteReference w:id="4"/>
      </w:r>
    </w:p>
    <w:p w14:paraId="5C9D4B37" w14:textId="77777777" w:rsidR="003C7A50" w:rsidRPr="003C7A50" w:rsidRDefault="003C7A50" w:rsidP="00EB0399">
      <w:pPr>
        <w:numPr>
          <w:ilvl w:val="0"/>
          <w:numId w:val="13"/>
        </w:numPr>
        <w:spacing w:line="256" w:lineRule="auto"/>
        <w:contextualSpacing/>
        <w:rPr>
          <w:rFonts w:ascii="Calibri" w:eastAsia="Calibri" w:hAnsi="Calibri" w:cs="Times New Roman"/>
          <w:sz w:val="22"/>
        </w:rPr>
      </w:pPr>
      <w:r w:rsidRPr="003C7A50">
        <w:rPr>
          <w:rFonts w:ascii="Calibri" w:eastAsia="Calibri" w:hAnsi="Calibri" w:cs="Times New Roman"/>
          <w:color w:val="000000"/>
          <w:sz w:val="22"/>
        </w:rPr>
        <w:t xml:space="preserve">The site should be situated on high level ground, </w:t>
      </w:r>
      <w:r w:rsidRPr="003C7A50">
        <w:rPr>
          <w:rFonts w:ascii="Calibri" w:eastAsia="Calibri" w:hAnsi="Calibri" w:cs="Times New Roman"/>
          <w:sz w:val="22"/>
        </w:rPr>
        <w:t>not in depressional areas where water collects.</w:t>
      </w:r>
    </w:p>
    <w:p w14:paraId="57BEFFF9" w14:textId="11BDD45B" w:rsidR="000C075A" w:rsidRDefault="000C075A" w:rsidP="00EB0399">
      <w:pPr>
        <w:numPr>
          <w:ilvl w:val="0"/>
          <w:numId w:val="13"/>
        </w:numPr>
        <w:spacing w:line="256" w:lineRule="auto"/>
        <w:contextualSpacing/>
        <w:rPr>
          <w:rFonts w:ascii="Calibri" w:eastAsia="Calibri" w:hAnsi="Calibri" w:cs="Times New Roman"/>
          <w:color w:val="000000"/>
          <w:sz w:val="22"/>
        </w:rPr>
      </w:pPr>
      <w:r>
        <w:rPr>
          <w:rFonts w:ascii="Calibri" w:eastAsia="Calibri" w:hAnsi="Calibri" w:cs="Times New Roman"/>
          <w:color w:val="000000"/>
          <w:sz w:val="22"/>
        </w:rPr>
        <w:t xml:space="preserve">Avoid </w:t>
      </w:r>
      <w:r w:rsidR="00516E91">
        <w:rPr>
          <w:rFonts w:ascii="Calibri" w:eastAsia="Calibri" w:hAnsi="Calibri" w:cs="Times New Roman"/>
          <w:color w:val="000000"/>
          <w:sz w:val="22"/>
        </w:rPr>
        <w:t xml:space="preserve">locations near </w:t>
      </w:r>
      <w:r>
        <w:rPr>
          <w:rFonts w:ascii="Calibri" w:eastAsia="Calibri" w:hAnsi="Calibri" w:cs="Times New Roman"/>
          <w:color w:val="000000"/>
          <w:sz w:val="22"/>
        </w:rPr>
        <w:t>conduits to surface waters such as swales, tile lines or other natural or artificial drainage ways</w:t>
      </w:r>
      <w:r w:rsidR="00516E91">
        <w:rPr>
          <w:rFonts w:ascii="Calibri" w:eastAsia="Calibri" w:hAnsi="Calibri" w:cs="Times New Roman"/>
          <w:color w:val="000000"/>
          <w:sz w:val="22"/>
        </w:rPr>
        <w:t xml:space="preserve"> that outlet to surface waters. </w:t>
      </w:r>
      <w:r>
        <w:rPr>
          <w:rFonts w:ascii="Calibri" w:eastAsia="Calibri" w:hAnsi="Calibri" w:cs="Times New Roman"/>
          <w:color w:val="000000"/>
          <w:sz w:val="22"/>
        </w:rPr>
        <w:t xml:space="preserve"> </w:t>
      </w:r>
    </w:p>
    <w:p w14:paraId="195B52C7" w14:textId="77777777" w:rsidR="003C7A50" w:rsidRPr="003C7A50" w:rsidRDefault="003C7A50" w:rsidP="00EB0399">
      <w:pPr>
        <w:numPr>
          <w:ilvl w:val="0"/>
          <w:numId w:val="13"/>
        </w:numPr>
        <w:spacing w:line="256" w:lineRule="auto"/>
        <w:contextualSpacing/>
        <w:rPr>
          <w:rFonts w:ascii="Calibri" w:eastAsia="Calibri" w:hAnsi="Calibri" w:cs="Times New Roman"/>
          <w:color w:val="000000"/>
          <w:sz w:val="22"/>
        </w:rPr>
      </w:pPr>
      <w:r w:rsidRPr="003C7A50">
        <w:rPr>
          <w:rFonts w:ascii="Calibri" w:eastAsia="Calibri" w:hAnsi="Calibri" w:cs="Times New Roman"/>
          <w:color w:val="000000"/>
          <w:sz w:val="22"/>
        </w:rPr>
        <w:t>Avoid areas with shallow groundwater.</w:t>
      </w:r>
    </w:p>
    <w:p w14:paraId="5F834EF1" w14:textId="11C77FE3" w:rsidR="003C7A50" w:rsidRPr="003C7A50" w:rsidRDefault="003C7A50" w:rsidP="00EB0399">
      <w:pPr>
        <w:numPr>
          <w:ilvl w:val="0"/>
          <w:numId w:val="13"/>
        </w:numPr>
        <w:spacing w:line="256" w:lineRule="auto"/>
        <w:contextualSpacing/>
        <w:rPr>
          <w:rFonts w:ascii="Calibri" w:eastAsia="Calibri" w:hAnsi="Calibri" w:cs="Times New Roman"/>
          <w:sz w:val="22"/>
        </w:rPr>
      </w:pPr>
      <w:r w:rsidRPr="003C7A50">
        <w:rPr>
          <w:rFonts w:ascii="Calibri" w:eastAsia="Calibri" w:hAnsi="Calibri" w:cs="Times New Roman"/>
          <w:color w:val="000000"/>
          <w:sz w:val="22"/>
        </w:rPr>
        <w:lastRenderedPageBreak/>
        <w:t>Avoid areas with high leaching potential.</w:t>
      </w:r>
      <w:r w:rsidR="009102ED">
        <w:rPr>
          <w:rStyle w:val="FootnoteReference"/>
          <w:rFonts w:ascii="Calibri" w:eastAsia="Calibri" w:hAnsi="Calibri" w:cs="Times New Roman"/>
          <w:color w:val="000000"/>
          <w:sz w:val="22"/>
        </w:rPr>
        <w:footnoteReference w:id="5"/>
      </w:r>
      <w:r w:rsidR="00A047DD">
        <w:rPr>
          <w:rFonts w:ascii="Calibri" w:eastAsia="Calibri" w:hAnsi="Calibri" w:cs="Times New Roman"/>
          <w:color w:val="000000"/>
          <w:sz w:val="22"/>
        </w:rPr>
        <w:t xml:space="preserve"> </w:t>
      </w:r>
      <w:r w:rsidR="00A047DD" w:rsidRPr="00A047DD">
        <w:rPr>
          <w:rFonts w:ascii="Calibri" w:eastAsia="Calibri" w:hAnsi="Calibri" w:cs="Times New Roman"/>
          <w:color w:val="000000"/>
          <w:sz w:val="22"/>
        </w:rPr>
        <w:t xml:space="preserve">Sites characterized by shallow soil, or a </w:t>
      </w:r>
      <w:proofErr w:type="gramStart"/>
      <w:r w:rsidR="00A047DD" w:rsidRPr="00A047DD">
        <w:rPr>
          <w:rFonts w:ascii="Calibri" w:eastAsia="Calibri" w:hAnsi="Calibri" w:cs="Times New Roman"/>
          <w:color w:val="000000"/>
          <w:sz w:val="22"/>
        </w:rPr>
        <w:t>high water</w:t>
      </w:r>
      <w:proofErr w:type="gramEnd"/>
      <w:r w:rsidR="00A047DD" w:rsidRPr="00A047DD">
        <w:rPr>
          <w:rFonts w:ascii="Calibri" w:eastAsia="Calibri" w:hAnsi="Calibri" w:cs="Times New Roman"/>
          <w:color w:val="000000"/>
          <w:sz w:val="22"/>
        </w:rPr>
        <w:t xml:space="preserve"> table, or a sandy/gravelly soil with excessive drainage and high permeability are poor or unsuitable </w:t>
      </w:r>
      <w:r w:rsidR="00A047DD">
        <w:rPr>
          <w:rFonts w:ascii="Calibri" w:eastAsia="Calibri" w:hAnsi="Calibri" w:cs="Times New Roman"/>
          <w:color w:val="000000"/>
          <w:sz w:val="22"/>
        </w:rPr>
        <w:t>for heavy use areas</w:t>
      </w:r>
      <w:r w:rsidR="00A047DD" w:rsidRPr="00A047DD">
        <w:rPr>
          <w:rFonts w:ascii="Calibri" w:eastAsia="Calibri" w:hAnsi="Calibri" w:cs="Times New Roman"/>
          <w:color w:val="000000"/>
          <w:sz w:val="22"/>
        </w:rPr>
        <w:t>. Soil type should be considered as one of the most important criteria for site selection.</w:t>
      </w:r>
    </w:p>
    <w:p w14:paraId="4C68ACB1" w14:textId="588A031B" w:rsidR="00FC1FB0" w:rsidRPr="00FC1FB0" w:rsidRDefault="00FC1FB0" w:rsidP="00EB0399">
      <w:pPr>
        <w:numPr>
          <w:ilvl w:val="0"/>
          <w:numId w:val="13"/>
        </w:numPr>
        <w:spacing w:line="256" w:lineRule="auto"/>
        <w:contextualSpacing/>
        <w:rPr>
          <w:rFonts w:ascii="Calibri" w:eastAsia="Calibri" w:hAnsi="Calibri" w:cs="Times New Roman"/>
          <w:sz w:val="22"/>
        </w:rPr>
      </w:pPr>
      <w:r w:rsidRPr="00FC1FB0">
        <w:rPr>
          <w:rFonts w:ascii="Calibri" w:eastAsia="Calibri" w:hAnsi="Calibri" w:cs="Calibri"/>
          <w:sz w:val="22"/>
        </w:rPr>
        <w:t xml:space="preserve">Locate and design the </w:t>
      </w:r>
      <w:r>
        <w:rPr>
          <w:rFonts w:ascii="Calibri" w:eastAsia="Calibri" w:hAnsi="Calibri" w:cs="Calibri"/>
          <w:sz w:val="22"/>
        </w:rPr>
        <w:t>confinement area</w:t>
      </w:r>
      <w:r w:rsidRPr="00FC1FB0">
        <w:rPr>
          <w:rFonts w:ascii="Calibri" w:eastAsia="Calibri" w:hAnsi="Calibri" w:cs="Calibri"/>
          <w:sz w:val="22"/>
        </w:rPr>
        <w:t xml:space="preserve"> such that it is outside the 100-year floodplain unless site restrictions require locating it within the floodplain. If located in the floodplain, protect the facility from inundation or damage from a 25-year flood event</w:t>
      </w:r>
      <w:r w:rsidR="00662C99">
        <w:rPr>
          <w:rFonts w:ascii="Calibri" w:eastAsia="Calibri" w:hAnsi="Calibri" w:cs="Calibri"/>
          <w:sz w:val="22"/>
        </w:rPr>
        <w:t>.</w:t>
      </w:r>
    </w:p>
    <w:p w14:paraId="4B786BA9" w14:textId="63DA652F" w:rsidR="003C7A50" w:rsidRPr="003C7A50" w:rsidRDefault="003C7A50" w:rsidP="00EB0399">
      <w:pPr>
        <w:numPr>
          <w:ilvl w:val="0"/>
          <w:numId w:val="13"/>
        </w:numPr>
        <w:spacing w:line="256" w:lineRule="auto"/>
        <w:contextualSpacing/>
        <w:rPr>
          <w:rFonts w:ascii="Calibri" w:eastAsia="Calibri" w:hAnsi="Calibri" w:cs="Times New Roman"/>
          <w:sz w:val="22"/>
        </w:rPr>
      </w:pPr>
      <w:r w:rsidRPr="003C7A50">
        <w:rPr>
          <w:rFonts w:ascii="Calibri" w:eastAsia="Calibri" w:hAnsi="Calibri" w:cs="Times New Roman"/>
          <w:color w:val="000000"/>
          <w:sz w:val="22"/>
        </w:rPr>
        <w:t>If there is the potential for ground water contamination from the heavy use area, select another site or provide an impervious surface to reduce infiltration of pollutants.</w:t>
      </w:r>
    </w:p>
    <w:p w14:paraId="21274038" w14:textId="77777777" w:rsidR="003C7A50" w:rsidRPr="003C7A50" w:rsidRDefault="003C7A50" w:rsidP="00EB0399">
      <w:pPr>
        <w:numPr>
          <w:ilvl w:val="0"/>
          <w:numId w:val="13"/>
        </w:numPr>
        <w:spacing w:line="256" w:lineRule="auto"/>
        <w:contextualSpacing/>
        <w:rPr>
          <w:rFonts w:ascii="Calibri" w:eastAsia="Calibri" w:hAnsi="Calibri" w:cs="Times New Roman"/>
          <w:sz w:val="22"/>
        </w:rPr>
      </w:pPr>
      <w:r w:rsidRPr="003C7A50">
        <w:rPr>
          <w:rFonts w:ascii="Calibri" w:eastAsia="Calibri" w:hAnsi="Calibri" w:cs="Times New Roman"/>
          <w:sz w:val="22"/>
        </w:rPr>
        <w:t xml:space="preserve">The surface of the heavy use area should be slightly sloped </w:t>
      </w:r>
      <w:r w:rsidRPr="003C7A50">
        <w:rPr>
          <w:rFonts w:ascii="Calibri" w:eastAsia="Calibri" w:hAnsi="Calibri" w:cs="Times New Roman"/>
          <w:color w:val="000000"/>
          <w:sz w:val="22"/>
        </w:rPr>
        <w:t>(&lt;=2%)</w:t>
      </w:r>
      <w:r w:rsidRPr="003C7A50">
        <w:rPr>
          <w:rFonts w:ascii="Calibri" w:eastAsia="Calibri" w:hAnsi="Calibri" w:cs="Times New Roman"/>
          <w:color w:val="C00000"/>
          <w:sz w:val="22"/>
        </w:rPr>
        <w:t xml:space="preserve"> </w:t>
      </w:r>
      <w:r w:rsidRPr="003C7A50">
        <w:rPr>
          <w:rFonts w:ascii="Calibri" w:eastAsia="Calibri" w:hAnsi="Calibri" w:cs="Times New Roman"/>
          <w:sz w:val="22"/>
        </w:rPr>
        <w:t xml:space="preserve">to direct any generated runoff to an adjacent vegetated filter strip (VFS) or other wastewater collection and treatment system.  The VFS provides a relatively low maintenance yet effective pollutant runoff capture alternative for most applications and should be considered a component of the overall HUA system.  </w:t>
      </w:r>
    </w:p>
    <w:p w14:paraId="79D77078" w14:textId="77777777" w:rsidR="003C7A50" w:rsidRPr="003C7A50" w:rsidRDefault="003C7A50" w:rsidP="00EB0399">
      <w:pPr>
        <w:numPr>
          <w:ilvl w:val="0"/>
          <w:numId w:val="13"/>
        </w:numPr>
        <w:spacing w:line="256" w:lineRule="auto"/>
        <w:contextualSpacing/>
        <w:rPr>
          <w:rFonts w:ascii="Calibri" w:eastAsia="Calibri" w:hAnsi="Calibri" w:cs="Times New Roman"/>
          <w:sz w:val="22"/>
        </w:rPr>
      </w:pPr>
      <w:r w:rsidRPr="003C7A50">
        <w:rPr>
          <w:rFonts w:ascii="Calibri" w:eastAsia="Calibri" w:hAnsi="Calibri" w:cs="Times New Roman"/>
          <w:sz w:val="22"/>
        </w:rPr>
        <w:t xml:space="preserve">There should be sufficient adjacent space to incorporate pad runoff treatment options such as the mentioned vegetative filter strip or settling/storage basin, in the case of larger scale operations.  The site, including the VFS, should be situated on slopes less than 5%. </w:t>
      </w:r>
    </w:p>
    <w:p w14:paraId="53EAA0DC" w14:textId="000DD2F6" w:rsidR="003C7A50" w:rsidRPr="003C7A50" w:rsidRDefault="003C7A50" w:rsidP="00EB0399">
      <w:pPr>
        <w:numPr>
          <w:ilvl w:val="0"/>
          <w:numId w:val="13"/>
        </w:numPr>
        <w:spacing w:line="256" w:lineRule="auto"/>
        <w:contextualSpacing/>
        <w:rPr>
          <w:rFonts w:ascii="Calibri" w:eastAsia="Calibri" w:hAnsi="Calibri" w:cs="Times New Roman"/>
          <w:color w:val="000000"/>
          <w:sz w:val="22"/>
        </w:rPr>
      </w:pPr>
      <w:r w:rsidRPr="003C7A50">
        <w:rPr>
          <w:rFonts w:ascii="Calibri" w:eastAsia="Calibri" w:hAnsi="Calibri" w:cs="Times New Roman"/>
          <w:color w:val="000000"/>
          <w:sz w:val="22"/>
        </w:rPr>
        <w:t>Locat</w:t>
      </w:r>
      <w:r w:rsidR="00D54D87">
        <w:rPr>
          <w:rFonts w:ascii="Calibri" w:eastAsia="Calibri" w:hAnsi="Calibri" w:cs="Times New Roman"/>
          <w:color w:val="000000"/>
          <w:sz w:val="22"/>
        </w:rPr>
        <w:t>e confinement areas</w:t>
      </w:r>
      <w:r w:rsidRPr="003C7A50">
        <w:rPr>
          <w:rFonts w:ascii="Calibri" w:eastAsia="Calibri" w:hAnsi="Calibri" w:cs="Times New Roman"/>
          <w:color w:val="000000"/>
          <w:sz w:val="22"/>
        </w:rPr>
        <w:t xml:space="preserve"> near manure storage facilities to optimize operational efficiencies and allowing for its more frequent collection.</w:t>
      </w:r>
    </w:p>
    <w:p w14:paraId="6B29F548" w14:textId="72DD280E" w:rsidR="003C7A50" w:rsidRPr="003C7A50" w:rsidRDefault="003C7A50" w:rsidP="00062434">
      <w:pPr>
        <w:pStyle w:val="Heading4"/>
      </w:pPr>
      <w:r w:rsidRPr="003C7A50">
        <w:t>Pad Surface Area</w:t>
      </w:r>
      <w:r w:rsidR="00B0387A">
        <w:t>,</w:t>
      </w:r>
      <w:r w:rsidR="00C940D6">
        <w:t xml:space="preserve"> </w:t>
      </w:r>
      <w:r w:rsidR="006E0973">
        <w:t xml:space="preserve">Foundation </w:t>
      </w:r>
      <w:r w:rsidR="00C940D6">
        <w:t xml:space="preserve">and </w:t>
      </w:r>
      <w:r w:rsidR="006E0973">
        <w:t>Surface Treatment</w:t>
      </w:r>
      <w:r w:rsidR="00B0387A">
        <w:t xml:space="preserve"> </w:t>
      </w:r>
    </w:p>
    <w:p w14:paraId="58297F52" w14:textId="5978FA02" w:rsidR="00B0387A" w:rsidRDefault="003C7A50" w:rsidP="003230E7">
      <w:pPr>
        <w:spacing w:line="256" w:lineRule="auto"/>
        <w:rPr>
          <w:rFonts w:ascii="Calibri" w:eastAsia="Times New Roman" w:hAnsi="Calibri" w:cs="Calibri"/>
          <w:color w:val="000000"/>
          <w:sz w:val="22"/>
        </w:rPr>
      </w:pPr>
      <w:r w:rsidRPr="003C7A50">
        <w:rPr>
          <w:rFonts w:ascii="Calibri" w:eastAsia="Calibri" w:hAnsi="Calibri" w:cs="Times New Roman"/>
          <w:color w:val="000000"/>
          <w:sz w:val="22"/>
        </w:rPr>
        <w:t xml:space="preserve">The HUA pad size is dependent on the type, number, and age of livestock it will accommodate and the period of that accommodation.  </w:t>
      </w:r>
      <w:r w:rsidR="006E0973">
        <w:rPr>
          <w:rFonts w:ascii="Calibri" w:eastAsia="Times New Roman" w:hAnsi="Calibri" w:cs="Calibri"/>
          <w:color w:val="000000"/>
          <w:sz w:val="22"/>
        </w:rPr>
        <w:t>Key</w:t>
      </w:r>
      <w:r w:rsidR="00062434">
        <w:rPr>
          <w:rFonts w:ascii="Calibri" w:eastAsia="Times New Roman" w:hAnsi="Calibri" w:cs="Calibri"/>
          <w:color w:val="000000"/>
          <w:sz w:val="22"/>
        </w:rPr>
        <w:t xml:space="preserve"> </w:t>
      </w:r>
      <w:r w:rsidRPr="003C7A50">
        <w:rPr>
          <w:rFonts w:ascii="Calibri" w:eastAsia="Times New Roman" w:hAnsi="Calibri" w:cs="Calibri"/>
          <w:color w:val="000000"/>
          <w:sz w:val="22"/>
        </w:rPr>
        <w:t>consideration</w:t>
      </w:r>
      <w:r w:rsidR="006E0973">
        <w:rPr>
          <w:rFonts w:ascii="Calibri" w:eastAsia="Times New Roman" w:hAnsi="Calibri" w:cs="Calibri"/>
          <w:color w:val="000000"/>
          <w:sz w:val="22"/>
        </w:rPr>
        <w:t>s</w:t>
      </w:r>
      <w:r w:rsidRPr="003C7A50">
        <w:rPr>
          <w:rFonts w:ascii="Calibri" w:eastAsia="Times New Roman" w:hAnsi="Calibri" w:cs="Calibri"/>
          <w:color w:val="000000"/>
          <w:sz w:val="22"/>
        </w:rPr>
        <w:t xml:space="preserve"> for establishing or rehabilitating a heavy use area </w:t>
      </w:r>
      <w:r w:rsidR="006E0973">
        <w:rPr>
          <w:rFonts w:ascii="Calibri" w:eastAsia="Times New Roman" w:hAnsi="Calibri" w:cs="Calibri"/>
          <w:color w:val="000000"/>
          <w:sz w:val="22"/>
        </w:rPr>
        <w:t xml:space="preserve">are </w:t>
      </w:r>
      <w:r w:rsidRPr="003C7A50">
        <w:rPr>
          <w:rFonts w:ascii="Calibri" w:eastAsia="Times New Roman" w:hAnsi="Calibri" w:cs="Calibri"/>
          <w:color w:val="000000"/>
          <w:sz w:val="22"/>
        </w:rPr>
        <w:t xml:space="preserve">the selection of </w:t>
      </w:r>
      <w:r w:rsidR="006E0973">
        <w:rPr>
          <w:rFonts w:ascii="Calibri" w:eastAsia="Times New Roman" w:hAnsi="Calibri" w:cs="Calibri"/>
          <w:color w:val="000000"/>
          <w:sz w:val="22"/>
        </w:rPr>
        <w:t xml:space="preserve">foundation and </w:t>
      </w:r>
      <w:r w:rsidRPr="003C7A50">
        <w:rPr>
          <w:rFonts w:ascii="Calibri" w:eastAsia="Times New Roman" w:hAnsi="Calibri" w:cs="Calibri"/>
          <w:color w:val="000000"/>
          <w:sz w:val="22"/>
        </w:rPr>
        <w:t>footing</w:t>
      </w:r>
      <w:r w:rsidR="009102ED">
        <w:rPr>
          <w:rFonts w:ascii="Calibri" w:eastAsia="Times New Roman" w:hAnsi="Calibri" w:cs="Calibri"/>
          <w:color w:val="000000"/>
          <w:sz w:val="22"/>
        </w:rPr>
        <w:t>/bedding</w:t>
      </w:r>
      <w:r w:rsidR="006E0973">
        <w:rPr>
          <w:rFonts w:ascii="Calibri" w:eastAsia="Times New Roman" w:hAnsi="Calibri" w:cs="Calibri"/>
          <w:color w:val="000000"/>
          <w:sz w:val="22"/>
        </w:rPr>
        <w:t xml:space="preserve"> materials</w:t>
      </w:r>
      <w:r w:rsidRPr="003C7A50">
        <w:rPr>
          <w:rFonts w:ascii="Calibri" w:eastAsia="Times New Roman" w:hAnsi="Calibri" w:cs="Calibri"/>
          <w:color w:val="000000"/>
          <w:sz w:val="22"/>
        </w:rPr>
        <w:t xml:space="preserve">.  Chief considerations </w:t>
      </w:r>
      <w:r w:rsidR="009102ED" w:rsidRPr="003C7A50">
        <w:rPr>
          <w:rFonts w:ascii="Calibri" w:eastAsia="Times New Roman" w:hAnsi="Calibri" w:cs="Calibri"/>
          <w:color w:val="000000"/>
          <w:sz w:val="22"/>
        </w:rPr>
        <w:t>include materials</w:t>
      </w:r>
      <w:r w:rsidRPr="003C7A50">
        <w:rPr>
          <w:rFonts w:ascii="Calibri" w:eastAsia="Times New Roman" w:hAnsi="Calibri" w:cs="Calibri"/>
          <w:color w:val="000000"/>
          <w:sz w:val="22"/>
        </w:rPr>
        <w:t xml:space="preserve"> that will </w:t>
      </w:r>
      <w:r w:rsidR="006E0973">
        <w:rPr>
          <w:rFonts w:ascii="Calibri" w:eastAsia="Times New Roman" w:hAnsi="Calibri" w:cs="Calibri"/>
          <w:color w:val="000000"/>
          <w:sz w:val="22"/>
        </w:rPr>
        <w:t xml:space="preserve">meet the </w:t>
      </w:r>
      <w:r w:rsidR="00332743">
        <w:rPr>
          <w:rFonts w:ascii="Calibri" w:eastAsia="Times New Roman" w:hAnsi="Calibri" w:cs="Calibri"/>
          <w:color w:val="000000"/>
          <w:sz w:val="22"/>
        </w:rPr>
        <w:t>anticipated loads and frequency of use,</w:t>
      </w:r>
      <w:r w:rsidRPr="003C7A50">
        <w:rPr>
          <w:rFonts w:ascii="Calibri" w:eastAsia="Times New Roman" w:hAnsi="Calibri" w:cs="Calibri"/>
          <w:color w:val="000000"/>
          <w:sz w:val="22"/>
        </w:rPr>
        <w:t xml:space="preserve"> provide for appropriate animal health and support (</w:t>
      </w:r>
      <w:r w:rsidR="00F96651" w:rsidRPr="003C7A50">
        <w:rPr>
          <w:rFonts w:ascii="Calibri" w:eastAsia="Times New Roman" w:hAnsi="Calibri" w:cs="Calibri"/>
          <w:color w:val="000000"/>
          <w:sz w:val="22"/>
        </w:rPr>
        <w:t>i.e.,</w:t>
      </w:r>
      <w:r w:rsidRPr="003C7A50">
        <w:rPr>
          <w:rFonts w:ascii="Calibri" w:eastAsia="Times New Roman" w:hAnsi="Calibri" w:cs="Calibri"/>
          <w:color w:val="000000"/>
          <w:sz w:val="22"/>
        </w:rPr>
        <w:t xml:space="preserve"> hoof protection), provides for efficient drainage, has longevity, and allows for routine manure collection. </w:t>
      </w:r>
    </w:p>
    <w:p w14:paraId="49717FDF" w14:textId="4CD04121" w:rsidR="003230E7" w:rsidRPr="003C7A50" w:rsidRDefault="003230E7" w:rsidP="003230E7">
      <w:pPr>
        <w:spacing w:line="256" w:lineRule="auto"/>
        <w:rPr>
          <w:rFonts w:ascii="Calibri" w:eastAsia="Times New Roman" w:hAnsi="Calibri" w:cs="Calibri"/>
          <w:color w:val="000000"/>
          <w:sz w:val="22"/>
        </w:rPr>
      </w:pPr>
      <w:r>
        <w:rPr>
          <w:rFonts w:ascii="Calibri" w:eastAsia="Times New Roman" w:hAnsi="Calibri" w:cs="Calibri"/>
          <w:color w:val="000000"/>
          <w:sz w:val="22"/>
        </w:rPr>
        <w:t>Because</w:t>
      </w:r>
      <w:r w:rsidRPr="003C7A50">
        <w:rPr>
          <w:rFonts w:ascii="Calibri" w:eastAsia="Times New Roman" w:hAnsi="Calibri" w:cs="Calibri"/>
          <w:color w:val="000000"/>
          <w:sz w:val="22"/>
        </w:rPr>
        <w:t xml:space="preserve"> o</w:t>
      </w:r>
      <w:r>
        <w:rPr>
          <w:rFonts w:ascii="Calibri" w:eastAsia="Times New Roman" w:hAnsi="Calibri" w:cs="Calibri"/>
          <w:color w:val="000000"/>
          <w:sz w:val="22"/>
        </w:rPr>
        <w:t>f</w:t>
      </w:r>
      <w:r w:rsidRPr="003C7A50">
        <w:rPr>
          <w:rFonts w:ascii="Calibri" w:eastAsia="Times New Roman" w:hAnsi="Calibri" w:cs="Calibri"/>
          <w:color w:val="000000"/>
          <w:sz w:val="22"/>
        </w:rPr>
        <w:t xml:space="preserve"> the</w:t>
      </w:r>
      <w:r w:rsidR="00B3698F">
        <w:rPr>
          <w:rFonts w:ascii="Calibri" w:eastAsia="Times New Roman" w:hAnsi="Calibri" w:cs="Calibri"/>
          <w:color w:val="000000"/>
          <w:sz w:val="22"/>
        </w:rPr>
        <w:t xml:space="preserve"> </w:t>
      </w:r>
      <w:r w:rsidR="00662C99">
        <w:rPr>
          <w:rFonts w:ascii="Calibri" w:eastAsia="Times New Roman" w:hAnsi="Calibri" w:cs="Calibri"/>
          <w:color w:val="000000"/>
          <w:sz w:val="22"/>
        </w:rPr>
        <w:t>site-specific</w:t>
      </w:r>
      <w:r w:rsidR="00B3698F">
        <w:rPr>
          <w:rFonts w:ascii="Calibri" w:eastAsia="Times New Roman" w:hAnsi="Calibri" w:cs="Calibri"/>
          <w:color w:val="000000"/>
          <w:sz w:val="22"/>
        </w:rPr>
        <w:t xml:space="preserve"> nature of these</w:t>
      </w:r>
      <w:r w:rsidR="007F5DD8">
        <w:rPr>
          <w:rFonts w:ascii="Calibri" w:eastAsia="Times New Roman" w:hAnsi="Calibri" w:cs="Calibri"/>
          <w:color w:val="000000"/>
          <w:sz w:val="22"/>
        </w:rPr>
        <w:t xml:space="preserve"> </w:t>
      </w:r>
      <w:r w:rsidRPr="003C7A50">
        <w:rPr>
          <w:rFonts w:ascii="Calibri" w:eastAsia="Times New Roman" w:hAnsi="Calibri" w:cs="Calibri"/>
          <w:color w:val="000000"/>
          <w:sz w:val="22"/>
        </w:rPr>
        <w:t xml:space="preserve">considerations </w:t>
      </w:r>
      <w:r w:rsidR="00A248E2">
        <w:rPr>
          <w:rFonts w:ascii="Calibri" w:eastAsia="Times New Roman" w:hAnsi="Calibri" w:cs="Calibri"/>
          <w:color w:val="000000"/>
          <w:sz w:val="22"/>
        </w:rPr>
        <w:t xml:space="preserve">Ecology recommends </w:t>
      </w:r>
      <w:r w:rsidRPr="003C7A50">
        <w:rPr>
          <w:rFonts w:ascii="Calibri" w:eastAsia="Times New Roman" w:hAnsi="Calibri" w:cs="Calibri"/>
          <w:color w:val="000000"/>
          <w:sz w:val="22"/>
        </w:rPr>
        <w:t>consult</w:t>
      </w:r>
      <w:r w:rsidR="00A248E2">
        <w:rPr>
          <w:rFonts w:ascii="Calibri" w:eastAsia="Times New Roman" w:hAnsi="Calibri" w:cs="Calibri"/>
          <w:color w:val="000000"/>
          <w:sz w:val="22"/>
        </w:rPr>
        <w:t>ing</w:t>
      </w:r>
      <w:r w:rsidRPr="003C7A50">
        <w:rPr>
          <w:rFonts w:ascii="Calibri" w:eastAsia="Times New Roman" w:hAnsi="Calibri" w:cs="Calibri"/>
          <w:color w:val="000000"/>
          <w:sz w:val="22"/>
        </w:rPr>
        <w:t xml:space="preserve"> a conservation district</w:t>
      </w:r>
      <w:r w:rsidR="00776836">
        <w:rPr>
          <w:rFonts w:ascii="Calibri" w:eastAsia="Times New Roman" w:hAnsi="Calibri" w:cs="Calibri"/>
          <w:color w:val="000000"/>
          <w:sz w:val="22"/>
        </w:rPr>
        <w:t>,</w:t>
      </w:r>
      <w:r w:rsidRPr="003C7A50">
        <w:rPr>
          <w:rFonts w:ascii="Calibri" w:eastAsia="Times New Roman" w:hAnsi="Calibri" w:cs="Calibri"/>
          <w:color w:val="000000"/>
          <w:sz w:val="22"/>
        </w:rPr>
        <w:t xml:space="preserve"> </w:t>
      </w:r>
      <w:r w:rsidR="00A248E2">
        <w:rPr>
          <w:rFonts w:ascii="Calibri" w:eastAsia="Times New Roman" w:hAnsi="Calibri" w:cs="Calibri"/>
          <w:color w:val="000000"/>
          <w:sz w:val="22"/>
        </w:rPr>
        <w:t xml:space="preserve">NRCS or other farm </w:t>
      </w:r>
      <w:r w:rsidRPr="003C7A50">
        <w:rPr>
          <w:rFonts w:ascii="Calibri" w:eastAsia="Times New Roman" w:hAnsi="Calibri" w:cs="Calibri"/>
          <w:color w:val="000000"/>
          <w:sz w:val="22"/>
        </w:rPr>
        <w:t xml:space="preserve">planner to determine the </w:t>
      </w:r>
      <w:r w:rsidR="00332743">
        <w:rPr>
          <w:rFonts w:ascii="Calibri" w:eastAsia="Times New Roman" w:hAnsi="Calibri" w:cs="Calibri"/>
          <w:color w:val="000000"/>
          <w:sz w:val="22"/>
        </w:rPr>
        <w:t xml:space="preserve">appropriate foundation and footing materials and determine </w:t>
      </w:r>
      <w:r w:rsidRPr="003C7A50">
        <w:rPr>
          <w:rFonts w:ascii="Calibri" w:eastAsia="Times New Roman" w:hAnsi="Calibri" w:cs="Calibri"/>
          <w:color w:val="000000"/>
          <w:sz w:val="22"/>
        </w:rPr>
        <w:t>overall HUA footprint</w:t>
      </w:r>
      <w:r w:rsidR="00332743">
        <w:rPr>
          <w:rFonts w:ascii="Calibri" w:eastAsia="Times New Roman" w:hAnsi="Calibri" w:cs="Calibri"/>
          <w:color w:val="000000"/>
          <w:sz w:val="22"/>
        </w:rPr>
        <w:t>.</w:t>
      </w:r>
      <w:r w:rsidR="000B1EAC">
        <w:rPr>
          <w:rFonts w:ascii="Calibri" w:eastAsia="Times New Roman" w:hAnsi="Calibri" w:cs="Calibri"/>
          <w:color w:val="000000"/>
          <w:sz w:val="22"/>
        </w:rPr>
        <w:t xml:space="preserve">  </w:t>
      </w:r>
    </w:p>
    <w:p w14:paraId="1ED1A89C" w14:textId="104835A0" w:rsidR="003230E7" w:rsidRPr="000B1EAC" w:rsidRDefault="000B1EAC" w:rsidP="00EB0399">
      <w:pPr>
        <w:pStyle w:val="ListParagraph"/>
        <w:numPr>
          <w:ilvl w:val="0"/>
          <w:numId w:val="15"/>
        </w:numPr>
        <w:spacing w:line="256" w:lineRule="auto"/>
        <w:rPr>
          <w:rFonts w:ascii="Calibri" w:eastAsia="Times New Roman" w:hAnsi="Calibri" w:cs="Calibri"/>
          <w:color w:val="000000"/>
          <w:sz w:val="22"/>
        </w:rPr>
      </w:pPr>
      <w:r w:rsidRPr="00D45C76">
        <w:rPr>
          <w:rStyle w:val="Strong"/>
        </w:rPr>
        <w:t>Eco</w:t>
      </w:r>
      <w:r w:rsidR="00B0387A" w:rsidRPr="00D45C76">
        <w:rPr>
          <w:rStyle w:val="Strong"/>
        </w:rPr>
        <w:t>logy recommends implementing</w:t>
      </w:r>
      <w:r w:rsidR="001A0687" w:rsidRPr="00D45C76">
        <w:rPr>
          <w:rStyle w:val="Strong"/>
        </w:rPr>
        <w:t xml:space="preserve"> FOTG</w:t>
      </w:r>
      <w:r w:rsidR="00963CC5" w:rsidRPr="00D45C76">
        <w:rPr>
          <w:rStyle w:val="Strong"/>
        </w:rPr>
        <w:t xml:space="preserve"> 561—Heavy Use Area Protection </w:t>
      </w:r>
      <w:r w:rsidR="00D45C76" w:rsidRPr="00D45C76">
        <w:rPr>
          <w:rStyle w:val="Strong"/>
        </w:rPr>
        <w:t>practice</w:t>
      </w:r>
      <w:r w:rsidR="00D45C76">
        <w:rPr>
          <w:rFonts w:ascii="Calibri" w:eastAsia="Times New Roman" w:hAnsi="Calibri" w:cs="Calibri"/>
          <w:color w:val="000000"/>
          <w:sz w:val="22"/>
        </w:rPr>
        <w:t xml:space="preserve">.  </w:t>
      </w:r>
      <w:r w:rsidR="00B0387A">
        <w:rPr>
          <w:rFonts w:ascii="Calibri" w:eastAsia="Times New Roman" w:hAnsi="Calibri" w:cs="Calibri"/>
          <w:color w:val="000000"/>
          <w:sz w:val="22"/>
        </w:rPr>
        <w:t xml:space="preserve"> </w:t>
      </w:r>
    </w:p>
    <w:p w14:paraId="359DE5CF" w14:textId="58A72209" w:rsidR="003C7A50" w:rsidRPr="003C7A50" w:rsidRDefault="003C7A50" w:rsidP="00D45C76">
      <w:pPr>
        <w:pStyle w:val="Heading4"/>
        <w:rPr>
          <w:rFonts w:eastAsia="Calibri" w:cs="Times New Roman"/>
          <w:color w:val="C00000"/>
        </w:rPr>
      </w:pPr>
      <w:bookmarkStart w:id="17" w:name="_Hlk134448178"/>
      <w:r w:rsidRPr="003C7A50">
        <w:rPr>
          <w:lang w:val="en"/>
        </w:rPr>
        <w:t>Drainage Considerations</w:t>
      </w:r>
    </w:p>
    <w:p w14:paraId="05861822" w14:textId="3F151545" w:rsidR="003C7A50" w:rsidRPr="003C7A50" w:rsidRDefault="001A0687" w:rsidP="003C7A50">
      <w:pPr>
        <w:spacing w:line="256" w:lineRule="auto"/>
        <w:rPr>
          <w:rFonts w:ascii="Calibri" w:eastAsia="Calibri" w:hAnsi="Calibri" w:cs="Calibri"/>
          <w:sz w:val="22"/>
          <w:lang w:val="en"/>
        </w:rPr>
      </w:pPr>
      <w:r>
        <w:rPr>
          <w:rFonts w:ascii="Calibri" w:eastAsia="Calibri" w:hAnsi="Calibri" w:cs="Calibri"/>
          <w:sz w:val="22"/>
          <w:lang w:val="en"/>
        </w:rPr>
        <w:t>A key to the</w:t>
      </w:r>
      <w:r w:rsidR="003C7A50" w:rsidRPr="003C7A50">
        <w:rPr>
          <w:rFonts w:ascii="Calibri" w:eastAsia="Calibri" w:hAnsi="Calibri" w:cs="Calibri"/>
          <w:sz w:val="22"/>
          <w:lang w:val="en"/>
        </w:rPr>
        <w:t xml:space="preserve"> long-term success of the HUA</w:t>
      </w:r>
      <w:r>
        <w:rPr>
          <w:rFonts w:ascii="Calibri" w:eastAsia="Calibri" w:hAnsi="Calibri" w:cs="Calibri"/>
          <w:sz w:val="22"/>
          <w:lang w:val="en"/>
        </w:rPr>
        <w:t xml:space="preserve"> protection practice</w:t>
      </w:r>
      <w:r w:rsidR="003C7A50" w:rsidRPr="003C7A50">
        <w:rPr>
          <w:rFonts w:ascii="Calibri" w:eastAsia="Calibri" w:hAnsi="Calibri" w:cs="Calibri"/>
          <w:sz w:val="22"/>
          <w:lang w:val="en"/>
        </w:rPr>
        <w:t xml:space="preserve"> is the diversion of all significant sources of off-site water (will be covered in Chapter 9), providing slope to the footing surface to promote on-site drainage preferably to an adjacent vegetative filter strip or basin, and the frequent removal of manure – </w:t>
      </w:r>
      <w:r w:rsidR="003C7A50" w:rsidRPr="003C7A50">
        <w:rPr>
          <w:rFonts w:ascii="Calibri" w:eastAsia="Calibri" w:hAnsi="Calibri" w:cs="Calibri"/>
          <w:sz w:val="22"/>
          <w:lang w:val="en"/>
        </w:rPr>
        <w:lastRenderedPageBreak/>
        <w:t xml:space="preserve">daily is ideal.  Careful consideration of all these factors will significantly reduce the production of muddy conditions.  </w:t>
      </w:r>
    </w:p>
    <w:p w14:paraId="04589357" w14:textId="77777777" w:rsidR="003C7A50" w:rsidRPr="003C7A50" w:rsidRDefault="003C7A50" w:rsidP="003C7A50">
      <w:pPr>
        <w:shd w:val="clear" w:color="auto" w:fill="FFFFFF"/>
        <w:spacing w:before="100" w:beforeAutospacing="1" w:after="100" w:afterAutospacing="1" w:line="330" w:lineRule="atLeast"/>
        <w:rPr>
          <w:rStyle w:val="Strong"/>
          <w:lang w:val="en"/>
        </w:rPr>
      </w:pPr>
      <w:r w:rsidRPr="003C7A50">
        <w:rPr>
          <w:rStyle w:val="Strong"/>
          <w:lang w:val="en"/>
        </w:rPr>
        <w:t>Diversion of Clean Water</w:t>
      </w:r>
    </w:p>
    <w:p w14:paraId="551932EB" w14:textId="77777777" w:rsidR="003C7A50" w:rsidRPr="003C7A50" w:rsidRDefault="003C7A50" w:rsidP="003C7A50">
      <w:pPr>
        <w:spacing w:line="256" w:lineRule="auto"/>
        <w:rPr>
          <w:rFonts w:ascii="Calibri" w:eastAsia="Calibri" w:hAnsi="Calibri" w:cs="Calibri"/>
          <w:color w:val="000000"/>
          <w:sz w:val="22"/>
          <w:lang w:val="en"/>
        </w:rPr>
      </w:pPr>
      <w:r w:rsidRPr="003C7A50">
        <w:rPr>
          <w:rFonts w:ascii="Calibri" w:eastAsia="Calibri" w:hAnsi="Calibri" w:cs="Times New Roman"/>
          <w:sz w:val="22"/>
        </w:rPr>
        <w:t xml:space="preserve">The potential for drainage from upgradient areas and adjacent structures should be considered when planning heavy use areas.  </w:t>
      </w:r>
      <w:r w:rsidRPr="003C7A50">
        <w:rPr>
          <w:rFonts w:ascii="Calibri" w:eastAsia="Calibri" w:hAnsi="Calibri" w:cs="Calibri"/>
          <w:sz w:val="22"/>
          <w:lang w:val="en"/>
        </w:rPr>
        <w:t xml:space="preserve">Any drainage that could potentially enter the HUA from up-gradient locations and adjacent structures should be diverted.  Minimizing on and off-site clean flows </w:t>
      </w:r>
      <w:r w:rsidRPr="003C7A50">
        <w:rPr>
          <w:rFonts w:ascii="Calibri" w:eastAsia="Calibri" w:hAnsi="Calibri" w:cs="Calibri"/>
          <w:sz w:val="22"/>
        </w:rPr>
        <w:t xml:space="preserve">allows for the site’s increased longevity while limiting the generation of contaminated runoff. </w:t>
      </w:r>
    </w:p>
    <w:p w14:paraId="42C331B2" w14:textId="77777777" w:rsidR="003C7A50" w:rsidRPr="003C7A50" w:rsidRDefault="003C7A50" w:rsidP="003C7A50">
      <w:pPr>
        <w:spacing w:line="256" w:lineRule="auto"/>
        <w:rPr>
          <w:rFonts w:ascii="Calibri" w:eastAsia="Calibri" w:hAnsi="Calibri" w:cs="Times New Roman"/>
          <w:sz w:val="22"/>
        </w:rPr>
      </w:pPr>
      <w:r w:rsidRPr="003C7A50">
        <w:rPr>
          <w:rFonts w:ascii="Calibri" w:eastAsia="Calibri" w:hAnsi="Calibri" w:cs="Times New Roman"/>
          <w:sz w:val="22"/>
        </w:rPr>
        <w:t xml:space="preserve">Adjacent barns and shelters, whether existing or planned, should have gutters and downspouts that capture and direct rooftop-generated runoff away from the heavy use area to either dedicated curtain drains (French drain) or to adjacent grass filter strips for infiltration.  </w:t>
      </w:r>
    </w:p>
    <w:bookmarkEnd w:id="17"/>
    <w:p w14:paraId="555648B6" w14:textId="77777777" w:rsidR="003C7A50" w:rsidRPr="003C7A50" w:rsidRDefault="003C7A50" w:rsidP="003C7A50">
      <w:pPr>
        <w:shd w:val="clear" w:color="auto" w:fill="FFFFFF"/>
        <w:spacing w:before="100" w:beforeAutospacing="1" w:after="100" w:afterAutospacing="1" w:line="330" w:lineRule="atLeast"/>
        <w:rPr>
          <w:rStyle w:val="Strong"/>
          <w:lang w:val="en"/>
        </w:rPr>
      </w:pPr>
      <w:r w:rsidRPr="003C7A50">
        <w:rPr>
          <w:rStyle w:val="Strong"/>
          <w:lang w:val="en"/>
        </w:rPr>
        <w:t>Treatment of On-site Runoff</w:t>
      </w:r>
    </w:p>
    <w:p w14:paraId="6A306028" w14:textId="0E8C5EC7" w:rsidR="003C7A50" w:rsidRDefault="003C7A50" w:rsidP="003C7A50">
      <w:pPr>
        <w:shd w:val="clear" w:color="auto" w:fill="FFFFFF"/>
        <w:spacing w:before="100" w:beforeAutospacing="1" w:after="100" w:afterAutospacing="1" w:line="330" w:lineRule="atLeast"/>
        <w:rPr>
          <w:rFonts w:ascii="Calibri" w:eastAsia="Times New Roman" w:hAnsi="Calibri" w:cs="Calibri"/>
          <w:color w:val="000000"/>
          <w:sz w:val="22"/>
        </w:rPr>
      </w:pPr>
      <w:r w:rsidRPr="003C7A50">
        <w:rPr>
          <w:rFonts w:ascii="Calibri" w:eastAsia="Times New Roman" w:hAnsi="Calibri" w:cs="Calibri"/>
          <w:color w:val="000000"/>
          <w:sz w:val="22"/>
          <w:lang w:val="en"/>
        </w:rPr>
        <w:t xml:space="preserve">Runoff is generated when precipitation, as either rain or melting snow, is of sufficient intensity and/or longevity as to generate overland flow which, in this context, is likely to entrain </w:t>
      </w:r>
      <w:r w:rsidRPr="003C7A50">
        <w:rPr>
          <w:rFonts w:ascii="Calibri" w:eastAsia="Calibri" w:hAnsi="Calibri" w:cs="Calibri"/>
          <w:color w:val="000000"/>
          <w:sz w:val="22"/>
        </w:rPr>
        <w:t xml:space="preserve">manure, bedding, and waste feed.  </w:t>
      </w:r>
      <w:r w:rsidRPr="003C7A50">
        <w:rPr>
          <w:rFonts w:ascii="Calibri" w:eastAsia="Times New Roman" w:hAnsi="Calibri" w:cs="Calibri"/>
          <w:sz w:val="22"/>
        </w:rPr>
        <w:t xml:space="preserve">For smaller HUAs, runoff from the pad surface should be directed to an adjacent vegetated filter strip </w:t>
      </w:r>
      <w:r w:rsidR="003C6785">
        <w:rPr>
          <w:rFonts w:ascii="Calibri" w:eastAsia="Times New Roman" w:hAnsi="Calibri" w:cs="Calibri"/>
          <w:sz w:val="22"/>
        </w:rPr>
        <w:t>or ve</w:t>
      </w:r>
      <w:r w:rsidR="003277C9">
        <w:rPr>
          <w:rFonts w:ascii="Calibri" w:eastAsia="Times New Roman" w:hAnsi="Calibri" w:cs="Calibri"/>
          <w:sz w:val="22"/>
        </w:rPr>
        <w:t>getated treatment area</w:t>
      </w:r>
      <w:r w:rsidRPr="003C7A50">
        <w:rPr>
          <w:rFonts w:ascii="Calibri" w:eastAsia="Times New Roman" w:hAnsi="Calibri" w:cs="Calibri"/>
          <w:sz w:val="22"/>
        </w:rPr>
        <w:t xml:space="preserve"> for infiltration</w:t>
      </w:r>
      <w:r w:rsidR="003277C9">
        <w:rPr>
          <w:rFonts w:ascii="Calibri" w:eastAsia="Times New Roman" w:hAnsi="Calibri" w:cs="Calibri"/>
          <w:sz w:val="22"/>
        </w:rPr>
        <w:t xml:space="preserve"> and pollutant attenuation</w:t>
      </w:r>
      <w:r w:rsidRPr="003C7A50">
        <w:rPr>
          <w:rFonts w:ascii="Calibri" w:eastAsia="Times New Roman" w:hAnsi="Calibri" w:cs="Calibri"/>
          <w:sz w:val="22"/>
        </w:rPr>
        <w:t>.</w:t>
      </w:r>
      <w:r w:rsidRPr="003C7A50">
        <w:rPr>
          <w:rFonts w:ascii="Calibri" w:eastAsia="Times New Roman" w:hAnsi="Calibri" w:cs="Calibri"/>
          <w:color w:val="C00000"/>
          <w:sz w:val="22"/>
        </w:rPr>
        <w:t xml:space="preserve">  </w:t>
      </w:r>
      <w:r w:rsidRPr="003C7A50">
        <w:rPr>
          <w:rFonts w:ascii="Calibri" w:eastAsia="Times New Roman" w:hAnsi="Calibri" w:cs="Calibri"/>
          <w:color w:val="000000"/>
          <w:sz w:val="22"/>
        </w:rPr>
        <w:t xml:space="preserve">This grassy area around the outside of the heavy use area will provide for treatment of pad surface runoff reducing the potential off-site export of sediment, bacteria, and nutrients (N and P).  Runoff should enter the VFS as uniform flow and not allowed to concentrate, a situation that significantly reduces its effectiveness.  The width of the </w:t>
      </w:r>
      <w:r w:rsidR="003277C9">
        <w:rPr>
          <w:rFonts w:ascii="Calibri" w:eastAsia="Times New Roman" w:hAnsi="Calibri" w:cs="Calibri"/>
          <w:color w:val="000000"/>
          <w:sz w:val="22"/>
        </w:rPr>
        <w:t>treatment area</w:t>
      </w:r>
      <w:r w:rsidRPr="003C7A50">
        <w:rPr>
          <w:rFonts w:ascii="Calibri" w:eastAsia="Times New Roman" w:hAnsi="Calibri" w:cs="Calibri"/>
          <w:color w:val="000000"/>
          <w:sz w:val="22"/>
        </w:rPr>
        <w:t xml:space="preserve"> will vary depending on the HUA pad area (a surrogate of runoff generation), soil type, vegetation density (thickness of grass) and slope, among other factors.</w:t>
      </w:r>
      <w:r w:rsidR="00A71380">
        <w:rPr>
          <w:rFonts w:ascii="Calibri" w:eastAsia="Times New Roman" w:hAnsi="Calibri" w:cs="Calibri"/>
          <w:color w:val="000000"/>
          <w:sz w:val="22"/>
        </w:rPr>
        <w:t xml:space="preserve"> </w:t>
      </w:r>
      <w:r w:rsidR="00101E4A">
        <w:rPr>
          <w:rFonts w:ascii="Calibri" w:eastAsia="Times New Roman" w:hAnsi="Calibri" w:cs="Calibri"/>
          <w:color w:val="000000"/>
          <w:sz w:val="22"/>
        </w:rPr>
        <w:t>There are limitations to the amount of stormwater</w:t>
      </w:r>
      <w:r w:rsidR="006F48D5">
        <w:rPr>
          <w:rFonts w:ascii="Calibri" w:eastAsia="Times New Roman" w:hAnsi="Calibri" w:cs="Calibri"/>
          <w:color w:val="000000"/>
          <w:sz w:val="22"/>
        </w:rPr>
        <w:t xml:space="preserve"> and associated pollutants</w:t>
      </w:r>
      <w:r w:rsidR="00101E4A">
        <w:rPr>
          <w:rFonts w:ascii="Calibri" w:eastAsia="Times New Roman" w:hAnsi="Calibri" w:cs="Calibri"/>
          <w:color w:val="000000"/>
          <w:sz w:val="22"/>
        </w:rPr>
        <w:t xml:space="preserve"> a </w:t>
      </w:r>
      <w:r w:rsidR="006F48D5">
        <w:rPr>
          <w:rFonts w:ascii="Calibri" w:eastAsia="Times New Roman" w:hAnsi="Calibri" w:cs="Calibri"/>
          <w:color w:val="000000"/>
          <w:sz w:val="22"/>
        </w:rPr>
        <w:t>treatment area</w:t>
      </w:r>
      <w:r w:rsidR="00101E4A">
        <w:rPr>
          <w:rFonts w:ascii="Calibri" w:eastAsia="Times New Roman" w:hAnsi="Calibri" w:cs="Calibri"/>
          <w:color w:val="000000"/>
          <w:sz w:val="22"/>
        </w:rPr>
        <w:t xml:space="preserve"> can </w:t>
      </w:r>
      <w:r w:rsidR="00186FFF">
        <w:rPr>
          <w:rFonts w:ascii="Calibri" w:eastAsia="Times New Roman" w:hAnsi="Calibri" w:cs="Calibri"/>
          <w:color w:val="000000"/>
          <w:sz w:val="22"/>
        </w:rPr>
        <w:t>address.</w:t>
      </w:r>
      <w:r w:rsidRPr="003C7A50">
        <w:rPr>
          <w:rFonts w:ascii="Calibri" w:eastAsia="Times New Roman" w:hAnsi="Calibri" w:cs="Calibri"/>
          <w:color w:val="000000"/>
          <w:sz w:val="22"/>
        </w:rPr>
        <w:t xml:space="preserve"> Larger operations </w:t>
      </w:r>
      <w:r w:rsidR="00FF4ACD">
        <w:rPr>
          <w:rFonts w:ascii="Calibri" w:eastAsia="Times New Roman" w:hAnsi="Calibri" w:cs="Calibri"/>
          <w:color w:val="000000"/>
          <w:sz w:val="22"/>
        </w:rPr>
        <w:t>will likely</w:t>
      </w:r>
      <w:r w:rsidR="00186FFF">
        <w:rPr>
          <w:rFonts w:ascii="Calibri" w:eastAsia="Times New Roman" w:hAnsi="Calibri" w:cs="Calibri"/>
          <w:color w:val="000000"/>
          <w:sz w:val="22"/>
        </w:rPr>
        <w:t xml:space="preserve"> need to</w:t>
      </w:r>
      <w:r w:rsidRPr="003C7A50">
        <w:rPr>
          <w:rFonts w:ascii="Calibri" w:eastAsia="Times New Roman" w:hAnsi="Calibri" w:cs="Calibri"/>
          <w:color w:val="000000"/>
          <w:sz w:val="22"/>
        </w:rPr>
        <w:t xml:space="preserve"> use a stormwater basis to collect on-site runoff.  </w:t>
      </w:r>
    </w:p>
    <w:p w14:paraId="3A1CBF1A" w14:textId="0EEFC84B" w:rsidR="00595AFB" w:rsidRPr="00595AFB" w:rsidRDefault="00595AFB" w:rsidP="00EB0399">
      <w:pPr>
        <w:pStyle w:val="ListParagraph"/>
        <w:numPr>
          <w:ilvl w:val="0"/>
          <w:numId w:val="15"/>
        </w:numPr>
        <w:shd w:val="clear" w:color="auto" w:fill="FFFFFF"/>
        <w:spacing w:before="100" w:beforeAutospacing="1" w:after="100" w:afterAutospacing="1" w:line="330" w:lineRule="atLeast"/>
        <w:rPr>
          <w:rFonts w:ascii="Calibri" w:eastAsia="Times New Roman" w:hAnsi="Calibri" w:cs="Calibri"/>
          <w:color w:val="000000"/>
          <w:sz w:val="22"/>
        </w:rPr>
      </w:pPr>
      <w:r w:rsidRPr="00595AFB">
        <w:rPr>
          <w:rFonts w:ascii="Calibri" w:eastAsia="Times New Roman" w:hAnsi="Calibri" w:cs="Calibri"/>
          <w:color w:val="000000"/>
          <w:sz w:val="22"/>
        </w:rPr>
        <w:t>Supporting NRCS Field Office Technical Guides: Filter Strip (390), Vegetated Treatment Area (635)</w:t>
      </w:r>
    </w:p>
    <w:p w14:paraId="158E3CE2" w14:textId="77777777" w:rsidR="003C7A50" w:rsidRPr="003C7A50" w:rsidRDefault="003C7A50" w:rsidP="0080221F">
      <w:pPr>
        <w:pStyle w:val="Heading4"/>
        <w:rPr>
          <w:rFonts w:cs="Times New Roman"/>
        </w:rPr>
      </w:pPr>
      <w:r w:rsidRPr="003C7A50">
        <w:rPr>
          <w:lang w:val="en"/>
        </w:rPr>
        <w:t>Operation and Maintenance</w:t>
      </w:r>
    </w:p>
    <w:p w14:paraId="0CC25CFB" w14:textId="77777777" w:rsidR="003C7A50" w:rsidRPr="003C7A50" w:rsidRDefault="003C7A50" w:rsidP="003C7A50">
      <w:pPr>
        <w:spacing w:line="256" w:lineRule="auto"/>
        <w:rPr>
          <w:rFonts w:ascii="Calibri" w:eastAsia="Times New Roman" w:hAnsi="Calibri" w:cs="Calibri"/>
          <w:color w:val="000000"/>
          <w:sz w:val="22"/>
        </w:rPr>
      </w:pPr>
      <w:r w:rsidRPr="003C7A50">
        <w:rPr>
          <w:rFonts w:ascii="Calibri" w:eastAsia="Calibri" w:hAnsi="Calibri" w:cs="Calibri"/>
          <w:color w:val="000000"/>
          <w:sz w:val="22"/>
          <w:lang w:val="en"/>
        </w:rPr>
        <w:t>It’s recommended that an operation and maintenance (</w:t>
      </w:r>
      <w:r w:rsidRPr="003C7A50">
        <w:rPr>
          <w:rFonts w:ascii="Calibri" w:eastAsia="Calibri" w:hAnsi="Calibri" w:cs="Calibri"/>
          <w:color w:val="000000"/>
          <w:sz w:val="22"/>
        </w:rPr>
        <w:t>O&amp;M)</w:t>
      </w:r>
      <w:r w:rsidRPr="003C7A50">
        <w:rPr>
          <w:rFonts w:ascii="Calibri" w:eastAsia="Calibri" w:hAnsi="Calibri" w:cs="Calibri"/>
          <w:color w:val="000000"/>
          <w:sz w:val="22"/>
          <w:lang w:val="en"/>
        </w:rPr>
        <w:t xml:space="preserve"> plan be created to document both construction specifics and the long-term maintenance needs of the greater HUA.  </w:t>
      </w:r>
      <w:r w:rsidRPr="003C7A50">
        <w:rPr>
          <w:rFonts w:ascii="Calibri" w:eastAsia="Times New Roman" w:hAnsi="Calibri" w:cs="Calibri"/>
          <w:sz w:val="22"/>
        </w:rPr>
        <w:t xml:space="preserve">An </w:t>
      </w:r>
      <w:r w:rsidRPr="003C7A50">
        <w:rPr>
          <w:rFonts w:ascii="Calibri" w:eastAsia="Calibri" w:hAnsi="Calibri" w:cs="Calibri"/>
          <w:sz w:val="22"/>
        </w:rPr>
        <w:t xml:space="preserve">important aspect of writing such a plan is the thought process; having constructed the site, what are the critical aspects for maintaining its long-term effectiveness?  </w:t>
      </w:r>
      <w:r w:rsidRPr="003C7A50">
        <w:rPr>
          <w:rFonts w:ascii="Calibri" w:eastAsia="Calibri" w:hAnsi="Calibri" w:cs="Calibri"/>
          <w:color w:val="000000"/>
          <w:sz w:val="22"/>
          <w:lang w:val="en"/>
        </w:rPr>
        <w:t xml:space="preserve">The plan also provides a document for recording the type of maintenance undertaken and when it was undertaken allowing for a cost/benefit perspective over time.  What maintenance practices are beneficial and what require changes?  An additional component of the overall site plan should include addressing </w:t>
      </w:r>
      <w:r w:rsidRPr="003C7A50">
        <w:rPr>
          <w:rFonts w:ascii="Calibri" w:eastAsia="Times New Roman" w:hAnsi="Calibri" w:cs="Calibri"/>
          <w:color w:val="000000"/>
          <w:sz w:val="22"/>
        </w:rPr>
        <w:t>manure collection, storage, and utilization (</w:t>
      </w:r>
      <w:proofErr w:type="gramStart"/>
      <w:r w:rsidRPr="003C7A50">
        <w:rPr>
          <w:rFonts w:ascii="Calibri" w:eastAsia="Times New Roman" w:hAnsi="Calibri" w:cs="Calibri"/>
          <w:color w:val="000000"/>
          <w:sz w:val="22"/>
        </w:rPr>
        <w:t>i.e.</w:t>
      </w:r>
      <w:proofErr w:type="gramEnd"/>
      <w:r w:rsidRPr="003C7A50">
        <w:rPr>
          <w:rFonts w:ascii="Calibri" w:eastAsia="Times New Roman" w:hAnsi="Calibri" w:cs="Calibri"/>
          <w:color w:val="000000"/>
          <w:sz w:val="22"/>
        </w:rPr>
        <w:t xml:space="preserve"> aspects of a nutrient management plan).  </w:t>
      </w:r>
    </w:p>
    <w:p w14:paraId="1775C97A" w14:textId="77777777" w:rsidR="003C7A50" w:rsidRPr="003C7A50" w:rsidRDefault="003C7A50" w:rsidP="003C7A50">
      <w:pPr>
        <w:spacing w:line="256" w:lineRule="auto"/>
        <w:rPr>
          <w:rFonts w:ascii="Calibri" w:eastAsia="Calibri" w:hAnsi="Calibri" w:cs="Calibri"/>
          <w:sz w:val="22"/>
        </w:rPr>
      </w:pPr>
      <w:r w:rsidRPr="003C7A50">
        <w:rPr>
          <w:rFonts w:ascii="Calibri" w:eastAsia="Calibri" w:hAnsi="Calibri" w:cs="Calibri"/>
          <w:sz w:val="22"/>
        </w:rPr>
        <w:t>The O&amp;M plan should, at a minimum, include:</w:t>
      </w:r>
    </w:p>
    <w:p w14:paraId="1CBEFAF4" w14:textId="4C0C4308" w:rsidR="003C7A50" w:rsidRPr="003C7A50" w:rsidRDefault="003C7A50" w:rsidP="00EB0399">
      <w:pPr>
        <w:numPr>
          <w:ilvl w:val="0"/>
          <w:numId w:val="14"/>
        </w:numPr>
        <w:spacing w:line="256" w:lineRule="auto"/>
        <w:contextualSpacing/>
        <w:rPr>
          <w:rFonts w:ascii="Calibri" w:eastAsia="Calibri" w:hAnsi="Calibri" w:cs="Calibri"/>
          <w:sz w:val="22"/>
        </w:rPr>
      </w:pPr>
      <w:r w:rsidRPr="003C7A50">
        <w:rPr>
          <w:rFonts w:ascii="Calibri" w:eastAsia="Calibri" w:hAnsi="Calibri" w:cs="Calibri"/>
          <w:sz w:val="22"/>
        </w:rPr>
        <w:t>Construction specifics and site layout</w:t>
      </w:r>
      <w:r w:rsidR="00490294">
        <w:rPr>
          <w:rFonts w:ascii="Calibri" w:eastAsia="Calibri" w:hAnsi="Calibri" w:cs="Calibri"/>
          <w:sz w:val="22"/>
        </w:rPr>
        <w:t>.</w:t>
      </w:r>
    </w:p>
    <w:p w14:paraId="65AE2DDE" w14:textId="2BEC8E27" w:rsidR="003C7A50" w:rsidRPr="003C7A50" w:rsidRDefault="003C7A50" w:rsidP="00EB0399">
      <w:pPr>
        <w:numPr>
          <w:ilvl w:val="0"/>
          <w:numId w:val="14"/>
        </w:numPr>
        <w:spacing w:line="256" w:lineRule="auto"/>
        <w:contextualSpacing/>
        <w:rPr>
          <w:rFonts w:ascii="Calibri" w:eastAsia="Calibri" w:hAnsi="Calibri" w:cs="Calibri"/>
          <w:sz w:val="22"/>
        </w:rPr>
      </w:pPr>
      <w:r w:rsidRPr="003C7A50">
        <w:rPr>
          <w:rFonts w:ascii="Calibri" w:eastAsia="Calibri" w:hAnsi="Calibri" w:cs="Calibri"/>
          <w:sz w:val="22"/>
        </w:rPr>
        <w:lastRenderedPageBreak/>
        <w:t>Criteria applied for optimizing the use of pastureland and the HUA</w:t>
      </w:r>
      <w:r w:rsidR="00490294">
        <w:rPr>
          <w:rFonts w:ascii="Calibri" w:eastAsia="Calibri" w:hAnsi="Calibri" w:cs="Calibri"/>
          <w:sz w:val="22"/>
        </w:rPr>
        <w:t>.</w:t>
      </w:r>
    </w:p>
    <w:p w14:paraId="66228592" w14:textId="7D8368F8" w:rsidR="003C7A50" w:rsidRPr="003C7A50" w:rsidRDefault="003C7A50" w:rsidP="00EB0399">
      <w:pPr>
        <w:numPr>
          <w:ilvl w:val="0"/>
          <w:numId w:val="14"/>
        </w:numPr>
        <w:spacing w:line="256" w:lineRule="auto"/>
        <w:contextualSpacing/>
        <w:rPr>
          <w:rFonts w:ascii="Calibri" w:eastAsia="Calibri" w:hAnsi="Calibri" w:cs="Calibri"/>
          <w:sz w:val="22"/>
        </w:rPr>
      </w:pPr>
      <w:r w:rsidRPr="003C7A50">
        <w:rPr>
          <w:rFonts w:ascii="Calibri" w:eastAsia="Calibri" w:hAnsi="Calibri" w:cs="Calibri"/>
          <w:sz w:val="22"/>
        </w:rPr>
        <w:t>The quantity and timing of the replacement of upper footing layer</w:t>
      </w:r>
      <w:r w:rsidR="00490294">
        <w:rPr>
          <w:rFonts w:ascii="Calibri" w:eastAsia="Calibri" w:hAnsi="Calibri" w:cs="Calibri"/>
          <w:sz w:val="22"/>
        </w:rPr>
        <w:t>.</w:t>
      </w:r>
    </w:p>
    <w:p w14:paraId="556B2FC5" w14:textId="152409DE" w:rsidR="003C7A50" w:rsidRPr="003C7A50" w:rsidRDefault="003C7A50" w:rsidP="00EB0399">
      <w:pPr>
        <w:numPr>
          <w:ilvl w:val="0"/>
          <w:numId w:val="14"/>
        </w:numPr>
        <w:spacing w:line="256" w:lineRule="auto"/>
        <w:contextualSpacing/>
        <w:rPr>
          <w:rFonts w:ascii="Calibri" w:eastAsia="Calibri" w:hAnsi="Calibri" w:cs="Calibri"/>
          <w:sz w:val="22"/>
        </w:rPr>
      </w:pPr>
      <w:r w:rsidRPr="003C7A50">
        <w:rPr>
          <w:rFonts w:ascii="Calibri" w:eastAsia="Calibri" w:hAnsi="Calibri" w:cs="Calibri"/>
          <w:sz w:val="22"/>
        </w:rPr>
        <w:t>Activities undertaken to maintain on and off-site drainage infra-structure including vegetated berm areas</w:t>
      </w:r>
      <w:r w:rsidR="00490294">
        <w:rPr>
          <w:rFonts w:ascii="Calibri" w:eastAsia="Calibri" w:hAnsi="Calibri" w:cs="Calibri"/>
          <w:sz w:val="22"/>
        </w:rPr>
        <w:t>.</w:t>
      </w:r>
    </w:p>
    <w:p w14:paraId="0C146A77" w14:textId="05B8A4B1" w:rsidR="003C7A50" w:rsidRPr="003C7A50" w:rsidRDefault="003C7A50" w:rsidP="00EB0399">
      <w:pPr>
        <w:numPr>
          <w:ilvl w:val="0"/>
          <w:numId w:val="14"/>
        </w:numPr>
        <w:spacing w:line="256" w:lineRule="auto"/>
        <w:contextualSpacing/>
        <w:rPr>
          <w:rFonts w:ascii="Calibri" w:eastAsia="Calibri" w:hAnsi="Calibri" w:cs="Calibri"/>
          <w:sz w:val="22"/>
        </w:rPr>
      </w:pPr>
      <w:r w:rsidRPr="003C7A50">
        <w:rPr>
          <w:rFonts w:ascii="Calibri" w:eastAsia="Calibri" w:hAnsi="Calibri" w:cs="Calibri"/>
          <w:sz w:val="22"/>
        </w:rPr>
        <w:t>Maintenance for fencing and shelter</w:t>
      </w:r>
      <w:r w:rsidR="00490294">
        <w:rPr>
          <w:rFonts w:ascii="Calibri" w:eastAsia="Calibri" w:hAnsi="Calibri" w:cs="Calibri"/>
          <w:sz w:val="22"/>
        </w:rPr>
        <w:t>.</w:t>
      </w:r>
    </w:p>
    <w:p w14:paraId="06451F2A" w14:textId="0DC2D5C9" w:rsidR="003C7A50" w:rsidRPr="003C7A50" w:rsidRDefault="003C7A50" w:rsidP="00EB0399">
      <w:pPr>
        <w:numPr>
          <w:ilvl w:val="0"/>
          <w:numId w:val="14"/>
        </w:numPr>
        <w:spacing w:line="256" w:lineRule="auto"/>
        <w:contextualSpacing/>
        <w:rPr>
          <w:rFonts w:ascii="Calibri" w:eastAsia="Calibri" w:hAnsi="Calibri" w:cs="Calibri"/>
          <w:sz w:val="22"/>
        </w:rPr>
      </w:pPr>
      <w:r w:rsidRPr="003C7A50">
        <w:rPr>
          <w:rFonts w:ascii="Calibri" w:eastAsia="Calibri" w:hAnsi="Calibri" w:cs="Calibri"/>
          <w:sz w:val="22"/>
        </w:rPr>
        <w:t>Manure collection frequency, storage (longevity and flow), utilization (application rates and timing) considerations</w:t>
      </w:r>
      <w:r w:rsidR="00490294">
        <w:rPr>
          <w:rFonts w:ascii="Calibri" w:eastAsia="Calibri" w:hAnsi="Calibri" w:cs="Calibri"/>
          <w:sz w:val="22"/>
        </w:rPr>
        <w:t>.</w:t>
      </w:r>
    </w:p>
    <w:p w14:paraId="24C9501F" w14:textId="3AF8A1A3" w:rsidR="003C7A50" w:rsidRPr="003C7A50" w:rsidRDefault="003C7A50" w:rsidP="00D63A66">
      <w:pPr>
        <w:pStyle w:val="Heading4"/>
        <w:rPr>
          <w:lang w:val="en"/>
        </w:rPr>
      </w:pPr>
      <w:r w:rsidRPr="003C7A50">
        <w:rPr>
          <w:lang w:val="en"/>
        </w:rPr>
        <w:t xml:space="preserve">Manure </w:t>
      </w:r>
      <w:r w:rsidR="00670E41">
        <w:rPr>
          <w:lang w:val="en"/>
        </w:rPr>
        <w:t>Collection</w:t>
      </w:r>
    </w:p>
    <w:p w14:paraId="0E7976FD" w14:textId="3F9EF929" w:rsidR="00345FDB" w:rsidRDefault="003C7A50" w:rsidP="00EE623C">
      <w:pPr>
        <w:rPr>
          <w:rFonts w:ascii="Calibri" w:eastAsia="Times New Roman" w:hAnsi="Calibri" w:cs="Calibri"/>
          <w:color w:val="000000"/>
          <w:sz w:val="22"/>
        </w:rPr>
      </w:pPr>
      <w:r w:rsidRPr="003C7A50">
        <w:rPr>
          <w:rFonts w:ascii="Calibri" w:eastAsia="Times New Roman" w:hAnsi="Calibri" w:cs="Calibri"/>
          <w:color w:val="000000"/>
          <w:sz w:val="22"/>
        </w:rPr>
        <w:t>Among the most important maintenance activities for heavy use areas is regular manure collection.</w:t>
      </w:r>
      <w:r w:rsidRPr="003C7A50">
        <w:rPr>
          <w:rFonts w:ascii="Calibri" w:eastAsia="Times New Roman" w:hAnsi="Calibri" w:cs="Calibri"/>
          <w:color w:val="C00000"/>
          <w:sz w:val="22"/>
        </w:rPr>
        <w:t xml:space="preserve">  </w:t>
      </w:r>
      <w:r w:rsidR="00EE623C" w:rsidRPr="00C52498">
        <w:rPr>
          <w:rFonts w:cstheme="minorHAnsi"/>
          <w:sz w:val="22"/>
        </w:rPr>
        <w:t xml:space="preserve">Methods of collection and transfer of solid forms of manure can range from a simple shovel and </w:t>
      </w:r>
      <w:proofErr w:type="gramStart"/>
      <w:r w:rsidR="00EE623C" w:rsidRPr="00C52498">
        <w:rPr>
          <w:rFonts w:cstheme="minorHAnsi"/>
          <w:sz w:val="22"/>
        </w:rPr>
        <w:t>wheel barrow</w:t>
      </w:r>
      <w:proofErr w:type="gramEnd"/>
      <w:r w:rsidR="00EE623C" w:rsidRPr="00C52498">
        <w:rPr>
          <w:rFonts w:cstheme="minorHAnsi"/>
          <w:sz w:val="22"/>
        </w:rPr>
        <w:t xml:space="preserve">, for a very small farming operation, to the more typical tractor-equipped scraper and front-end loader.  Frequent collection reduces mud production (saturated soil and intermingled urine and feces), an ideal breeding ground for parasites, flies, mosquitoes and other pests.  In addition to protecting animal health, frequent manure collection limits the potential of its migration and potential to contaminate surface and ground waters.  </w:t>
      </w:r>
    </w:p>
    <w:p w14:paraId="4D6CE6A7" w14:textId="47299B02" w:rsidR="00A2292C" w:rsidRDefault="00A2292C" w:rsidP="00A2292C">
      <w:pPr>
        <w:rPr>
          <w:rFonts w:ascii="Calibri" w:eastAsia="Times New Roman" w:hAnsi="Calibri" w:cs="Calibri"/>
          <w:color w:val="000000"/>
          <w:sz w:val="22"/>
        </w:rPr>
      </w:pPr>
      <w:r w:rsidRPr="00C52498">
        <w:rPr>
          <w:rFonts w:cstheme="minorHAnsi"/>
          <w:sz w:val="22"/>
        </w:rPr>
        <w:t xml:space="preserve">Ideally, manure and soiled bedding </w:t>
      </w:r>
      <w:r w:rsidR="00463379">
        <w:rPr>
          <w:rFonts w:cstheme="minorHAnsi"/>
          <w:sz w:val="22"/>
        </w:rPr>
        <w:t>is</w:t>
      </w:r>
      <w:r w:rsidRPr="00C52498">
        <w:rPr>
          <w:rFonts w:cstheme="minorHAnsi"/>
          <w:sz w:val="22"/>
        </w:rPr>
        <w:t xml:space="preserve"> collected every one to three days from turnouts, barns, and stalls, and confinement areas (Harwood, 2005).</w:t>
      </w:r>
      <w:r w:rsidRPr="00A2292C">
        <w:rPr>
          <w:rFonts w:cstheme="minorHAnsi"/>
          <w:sz w:val="22"/>
        </w:rPr>
        <w:t xml:space="preserve"> </w:t>
      </w:r>
      <w:r w:rsidR="001E40A8">
        <w:rPr>
          <w:rFonts w:cstheme="minorHAnsi"/>
          <w:sz w:val="22"/>
        </w:rPr>
        <w:t xml:space="preserve">However, </w:t>
      </w:r>
      <w:r w:rsidR="00463379">
        <w:rPr>
          <w:rFonts w:cstheme="minorHAnsi"/>
          <w:sz w:val="22"/>
        </w:rPr>
        <w:t xml:space="preserve">the </w:t>
      </w:r>
      <w:r w:rsidR="001E40A8">
        <w:rPr>
          <w:rFonts w:cstheme="minorHAnsi"/>
          <w:sz w:val="22"/>
        </w:rPr>
        <w:t xml:space="preserve">frequency of manure collection </w:t>
      </w:r>
      <w:r w:rsidR="00463379">
        <w:rPr>
          <w:rFonts w:cstheme="minorHAnsi"/>
          <w:sz w:val="22"/>
        </w:rPr>
        <w:t>will vary based on the needs of the operator</w:t>
      </w:r>
      <w:r w:rsidR="00771DA6">
        <w:rPr>
          <w:rFonts w:cstheme="minorHAnsi"/>
          <w:sz w:val="22"/>
        </w:rPr>
        <w:t xml:space="preserve">, </w:t>
      </w:r>
      <w:r w:rsidR="00463379">
        <w:rPr>
          <w:rFonts w:cstheme="minorHAnsi"/>
          <w:sz w:val="22"/>
        </w:rPr>
        <w:t>type and number of animals</w:t>
      </w:r>
      <w:r w:rsidR="00771DA6">
        <w:rPr>
          <w:rFonts w:cstheme="minorHAnsi"/>
          <w:sz w:val="22"/>
        </w:rPr>
        <w:t xml:space="preserve"> and other animal health considerations</w:t>
      </w:r>
      <w:r w:rsidR="00463379">
        <w:rPr>
          <w:rFonts w:cstheme="minorHAnsi"/>
          <w:sz w:val="22"/>
        </w:rPr>
        <w:t xml:space="preserve">. </w:t>
      </w:r>
      <w:r w:rsidR="006B763C">
        <w:rPr>
          <w:rFonts w:cstheme="minorHAnsi"/>
          <w:sz w:val="22"/>
        </w:rPr>
        <w:t>Further, the</w:t>
      </w:r>
      <w:r w:rsidR="00463379">
        <w:rPr>
          <w:rFonts w:cstheme="minorHAnsi"/>
          <w:sz w:val="22"/>
        </w:rPr>
        <w:t xml:space="preserve"> timing and frequency of manure collection should be adjusted to avoid damage to the HUA foundation and footing materials, especially non-cemented materials, </w:t>
      </w:r>
      <w:r w:rsidR="006B763C">
        <w:rPr>
          <w:rFonts w:cstheme="minorHAnsi"/>
          <w:sz w:val="22"/>
        </w:rPr>
        <w:t xml:space="preserve">when soils are overly wet. </w:t>
      </w:r>
      <w:r w:rsidR="00463379">
        <w:rPr>
          <w:rFonts w:cstheme="minorHAnsi"/>
          <w:sz w:val="22"/>
        </w:rPr>
        <w:t xml:space="preserve">This is especially true </w:t>
      </w:r>
      <w:r w:rsidR="006B763C">
        <w:rPr>
          <w:rFonts w:cstheme="minorHAnsi"/>
          <w:sz w:val="22"/>
        </w:rPr>
        <w:t>when</w:t>
      </w:r>
      <w:r w:rsidR="00463379">
        <w:rPr>
          <w:rFonts w:cstheme="minorHAnsi"/>
          <w:sz w:val="22"/>
        </w:rPr>
        <w:t xml:space="preserve"> tractors or dozers </w:t>
      </w:r>
      <w:r w:rsidR="006B763C">
        <w:rPr>
          <w:rFonts w:cstheme="minorHAnsi"/>
          <w:sz w:val="22"/>
        </w:rPr>
        <w:t xml:space="preserve">are used. </w:t>
      </w:r>
      <w:r>
        <w:rPr>
          <w:rFonts w:cstheme="minorHAnsi"/>
          <w:sz w:val="22"/>
        </w:rPr>
        <w:t>Ecology recommends working with a farm planner to determine the ideal manure collection frequency</w:t>
      </w:r>
      <w:r w:rsidR="00771DA6">
        <w:rPr>
          <w:rFonts w:cstheme="minorHAnsi"/>
          <w:sz w:val="22"/>
        </w:rPr>
        <w:t xml:space="preserve"> and timing, </w:t>
      </w:r>
      <w:r>
        <w:rPr>
          <w:rFonts w:cstheme="minorHAnsi"/>
          <w:sz w:val="22"/>
        </w:rPr>
        <w:t xml:space="preserve">and </w:t>
      </w:r>
      <w:r w:rsidR="00771DA6">
        <w:rPr>
          <w:rFonts w:cstheme="minorHAnsi"/>
          <w:sz w:val="22"/>
        </w:rPr>
        <w:t xml:space="preserve">to </w:t>
      </w:r>
      <w:r>
        <w:rPr>
          <w:rFonts w:cstheme="minorHAnsi"/>
          <w:sz w:val="22"/>
        </w:rPr>
        <w:t>document it in a manure management plan</w:t>
      </w:r>
      <w:r w:rsidRPr="003C7A50">
        <w:rPr>
          <w:rFonts w:ascii="Calibri" w:eastAsia="Times New Roman" w:hAnsi="Calibri" w:cs="Calibri"/>
          <w:color w:val="000000"/>
          <w:sz w:val="22"/>
        </w:rPr>
        <w:t>.</w:t>
      </w:r>
    </w:p>
    <w:p w14:paraId="1FAB1FA6" w14:textId="3141D55B" w:rsidR="007F602B" w:rsidRPr="00F464B6" w:rsidRDefault="00BE5754" w:rsidP="007F602B">
      <w:pPr>
        <w:pStyle w:val="Heading2"/>
      </w:pPr>
      <w:bookmarkStart w:id="18" w:name="_Toc135381350"/>
      <w:bookmarkStart w:id="19" w:name="_Hlk132200825"/>
      <w:r>
        <w:t>Additional High Traffic Areas</w:t>
      </w:r>
      <w:bookmarkEnd w:id="18"/>
      <w:r w:rsidR="007F602B" w:rsidRPr="00F464B6">
        <w:t xml:space="preserve"> </w:t>
      </w:r>
    </w:p>
    <w:p w14:paraId="02E9E193" w14:textId="3ECE6078" w:rsidR="007F602B" w:rsidRDefault="007F602B" w:rsidP="007F602B">
      <w:pPr>
        <w:pStyle w:val="Heading3"/>
      </w:pPr>
      <w:bookmarkStart w:id="20" w:name="_Toc135381351"/>
      <w:r>
        <w:t xml:space="preserve">Key </w:t>
      </w:r>
      <w:r w:rsidR="00707F92">
        <w:t xml:space="preserve">Location, </w:t>
      </w:r>
      <w:r>
        <w:t>Design</w:t>
      </w:r>
      <w:r w:rsidR="00707F92">
        <w:t>, Construction</w:t>
      </w:r>
      <w:r>
        <w:t xml:space="preserve"> and Management </w:t>
      </w:r>
      <w:r w:rsidR="00707F92">
        <w:t>Considerations</w:t>
      </w:r>
      <w:bookmarkEnd w:id="20"/>
    </w:p>
    <w:p w14:paraId="617F75B4" w14:textId="699460AB" w:rsidR="007F602B" w:rsidRPr="003C7A50" w:rsidRDefault="00CC1DFB" w:rsidP="007F602B">
      <w:pPr>
        <w:spacing w:line="256" w:lineRule="auto"/>
        <w:rPr>
          <w:rFonts w:ascii="Calibri" w:eastAsia="Calibri" w:hAnsi="Calibri" w:cs="Times New Roman"/>
          <w:sz w:val="22"/>
        </w:rPr>
      </w:pPr>
      <w:r>
        <w:rPr>
          <w:rFonts w:ascii="Calibri" w:eastAsia="Calibri" w:hAnsi="Calibri" w:cs="Times New Roman"/>
          <w:sz w:val="22"/>
        </w:rPr>
        <w:t>Confinement</w:t>
      </w:r>
      <w:r w:rsidR="000F29E4">
        <w:rPr>
          <w:rFonts w:ascii="Calibri" w:eastAsia="Calibri" w:hAnsi="Calibri" w:cs="Times New Roman"/>
          <w:sz w:val="22"/>
        </w:rPr>
        <w:t xml:space="preserve"> areas are not the only areas that can</w:t>
      </w:r>
      <w:r>
        <w:rPr>
          <w:rFonts w:ascii="Calibri" w:eastAsia="Calibri" w:hAnsi="Calibri" w:cs="Times New Roman"/>
          <w:sz w:val="22"/>
        </w:rPr>
        <w:t xml:space="preserve"> receive more intense and/or frequent use.  </w:t>
      </w:r>
      <w:r w:rsidR="0071367A">
        <w:rPr>
          <w:rFonts w:ascii="Calibri" w:eastAsia="Calibri" w:hAnsi="Calibri" w:cs="Times New Roman"/>
          <w:sz w:val="22"/>
        </w:rPr>
        <w:t xml:space="preserve">In pastures and range lands there are areas </w:t>
      </w:r>
      <w:r w:rsidR="00D860DB">
        <w:rPr>
          <w:rFonts w:ascii="Calibri" w:eastAsia="Calibri" w:hAnsi="Calibri" w:cs="Times New Roman"/>
          <w:sz w:val="22"/>
        </w:rPr>
        <w:t xml:space="preserve">that </w:t>
      </w:r>
      <w:r w:rsidR="00520296">
        <w:rPr>
          <w:rFonts w:ascii="Calibri" w:eastAsia="Calibri" w:hAnsi="Calibri" w:cs="Times New Roman"/>
          <w:sz w:val="22"/>
        </w:rPr>
        <w:t xml:space="preserve">livestock </w:t>
      </w:r>
      <w:r w:rsidR="00991D03">
        <w:rPr>
          <w:rFonts w:ascii="Calibri" w:eastAsia="Calibri" w:hAnsi="Calibri" w:cs="Times New Roman"/>
          <w:sz w:val="22"/>
        </w:rPr>
        <w:t>use more intensively including off-stream water locations, feeding areas and salt licks</w:t>
      </w:r>
      <w:r w:rsidR="00D860DB">
        <w:rPr>
          <w:rFonts w:ascii="Calibri" w:eastAsia="Calibri" w:hAnsi="Calibri" w:cs="Times New Roman"/>
          <w:sz w:val="22"/>
        </w:rPr>
        <w:t xml:space="preserve">.  </w:t>
      </w:r>
      <w:r w:rsidR="006F7F36">
        <w:rPr>
          <w:rFonts w:ascii="Calibri" w:eastAsia="Calibri" w:hAnsi="Calibri" w:cs="Times New Roman"/>
          <w:sz w:val="22"/>
        </w:rPr>
        <w:t xml:space="preserve">Additionally, areas used to move livestock such as loading corrals and travel lanes often receive heavier use. </w:t>
      </w:r>
      <w:r w:rsidR="007F602B" w:rsidRPr="003C7A50">
        <w:rPr>
          <w:rFonts w:ascii="Calibri" w:eastAsia="Calibri" w:hAnsi="Calibri" w:cs="Times New Roman"/>
          <w:sz w:val="22"/>
        </w:rPr>
        <w:t xml:space="preserve">Key design considerations for the construction </w:t>
      </w:r>
      <w:r w:rsidR="00520296">
        <w:rPr>
          <w:rFonts w:ascii="Calibri" w:eastAsia="Calibri" w:hAnsi="Calibri" w:cs="Times New Roman"/>
          <w:sz w:val="22"/>
        </w:rPr>
        <w:t>these</w:t>
      </w:r>
      <w:r w:rsidR="007F602B" w:rsidRPr="003C7A50">
        <w:rPr>
          <w:rFonts w:ascii="Calibri" w:eastAsia="Calibri" w:hAnsi="Calibri" w:cs="Times New Roman"/>
          <w:sz w:val="22"/>
        </w:rPr>
        <w:t xml:space="preserve"> </w:t>
      </w:r>
      <w:r w:rsidR="007F602B">
        <w:rPr>
          <w:rFonts w:ascii="Calibri" w:eastAsia="Calibri" w:hAnsi="Calibri" w:cs="Times New Roman"/>
          <w:sz w:val="22"/>
        </w:rPr>
        <w:t>other</w:t>
      </w:r>
      <w:r w:rsidR="007F602B" w:rsidRPr="003C7A50">
        <w:rPr>
          <w:rFonts w:ascii="Calibri" w:eastAsia="Calibri" w:hAnsi="Calibri" w:cs="Times New Roman"/>
          <w:sz w:val="22"/>
        </w:rPr>
        <w:t xml:space="preserve"> heavy use area</w:t>
      </w:r>
      <w:r w:rsidR="007F602B">
        <w:rPr>
          <w:rFonts w:ascii="Calibri" w:eastAsia="Calibri" w:hAnsi="Calibri" w:cs="Times New Roman"/>
          <w:sz w:val="22"/>
        </w:rPr>
        <w:t>s</w:t>
      </w:r>
      <w:r w:rsidR="007F602B" w:rsidRPr="003C7A50">
        <w:rPr>
          <w:rFonts w:ascii="Calibri" w:eastAsia="Calibri" w:hAnsi="Calibri" w:cs="Times New Roman"/>
          <w:sz w:val="22"/>
        </w:rPr>
        <w:t xml:space="preserve"> include:</w:t>
      </w:r>
    </w:p>
    <w:p w14:paraId="71D36829" w14:textId="67AD5B75" w:rsidR="007F602B" w:rsidRPr="003C7A50" w:rsidRDefault="007F602B" w:rsidP="00EB0399">
      <w:pPr>
        <w:numPr>
          <w:ilvl w:val="0"/>
          <w:numId w:val="11"/>
        </w:numPr>
        <w:spacing w:line="256" w:lineRule="auto"/>
        <w:contextualSpacing/>
        <w:rPr>
          <w:rFonts w:ascii="Calibri" w:eastAsia="Calibri" w:hAnsi="Calibri" w:cs="Times New Roman"/>
          <w:sz w:val="22"/>
        </w:rPr>
      </w:pPr>
      <w:r w:rsidRPr="003C7A50">
        <w:rPr>
          <w:rFonts w:ascii="Calibri" w:eastAsia="Calibri" w:hAnsi="Calibri" w:cs="Times New Roman"/>
          <w:sz w:val="22"/>
        </w:rPr>
        <w:t>Site selection – considering aspects such as soils, slope, and surrounding drainage</w:t>
      </w:r>
      <w:r w:rsidR="00192E5D">
        <w:rPr>
          <w:rFonts w:ascii="Calibri" w:eastAsia="Calibri" w:hAnsi="Calibri" w:cs="Times New Roman"/>
          <w:sz w:val="22"/>
        </w:rPr>
        <w:t>.</w:t>
      </w:r>
    </w:p>
    <w:p w14:paraId="5192BD7C" w14:textId="35F0A17C" w:rsidR="007F602B" w:rsidRPr="003C7A50" w:rsidRDefault="007F602B" w:rsidP="00EB0399">
      <w:pPr>
        <w:numPr>
          <w:ilvl w:val="0"/>
          <w:numId w:val="11"/>
        </w:numPr>
        <w:spacing w:line="256" w:lineRule="auto"/>
        <w:contextualSpacing/>
        <w:rPr>
          <w:rFonts w:ascii="Calibri" w:eastAsia="Calibri" w:hAnsi="Calibri" w:cs="Times New Roman"/>
          <w:sz w:val="22"/>
        </w:rPr>
      </w:pPr>
      <w:r>
        <w:rPr>
          <w:rFonts w:ascii="Calibri" w:eastAsia="Calibri" w:hAnsi="Calibri" w:cs="Times New Roman"/>
          <w:sz w:val="22"/>
        </w:rPr>
        <w:t xml:space="preserve">Stabilizing </w:t>
      </w:r>
      <w:r w:rsidR="002960A8">
        <w:rPr>
          <w:rFonts w:ascii="Calibri" w:eastAsia="Calibri" w:hAnsi="Calibri" w:cs="Times New Roman"/>
          <w:sz w:val="22"/>
        </w:rPr>
        <w:t>heavy use</w:t>
      </w:r>
      <w:r>
        <w:rPr>
          <w:rFonts w:ascii="Calibri" w:eastAsia="Calibri" w:hAnsi="Calibri" w:cs="Times New Roman"/>
          <w:sz w:val="22"/>
        </w:rPr>
        <w:t xml:space="preserve"> area</w:t>
      </w:r>
      <w:r w:rsidR="002960A8">
        <w:rPr>
          <w:rFonts w:ascii="Calibri" w:eastAsia="Calibri" w:hAnsi="Calibri" w:cs="Times New Roman"/>
          <w:sz w:val="22"/>
        </w:rPr>
        <w:t>s</w:t>
      </w:r>
      <w:r w:rsidR="003B144B">
        <w:rPr>
          <w:rFonts w:ascii="Calibri" w:eastAsia="Calibri" w:hAnsi="Calibri" w:cs="Times New Roman"/>
          <w:sz w:val="22"/>
        </w:rPr>
        <w:t xml:space="preserve"> to minimize erosion and limit the transport of pollutants</w:t>
      </w:r>
      <w:r w:rsidR="00192E5D">
        <w:rPr>
          <w:rFonts w:ascii="Calibri" w:eastAsia="Calibri" w:hAnsi="Calibri" w:cs="Times New Roman"/>
          <w:sz w:val="22"/>
        </w:rPr>
        <w:t>.</w:t>
      </w:r>
    </w:p>
    <w:p w14:paraId="5B665F39" w14:textId="77777777" w:rsidR="007F602B" w:rsidRPr="003C7A50" w:rsidRDefault="007F602B" w:rsidP="007F602B">
      <w:pPr>
        <w:pStyle w:val="Heading4"/>
      </w:pPr>
      <w:r w:rsidRPr="003C7A50">
        <w:t>Site Selection</w:t>
      </w:r>
    </w:p>
    <w:p w14:paraId="447CC3F6" w14:textId="77777777" w:rsidR="00B26B86" w:rsidRDefault="00BA0755" w:rsidP="00B26B86">
      <w:pPr>
        <w:spacing w:line="256" w:lineRule="auto"/>
        <w:rPr>
          <w:rFonts w:ascii="Calibri" w:eastAsia="Calibri" w:hAnsi="Calibri" w:cs="Times New Roman"/>
          <w:sz w:val="22"/>
        </w:rPr>
      </w:pPr>
      <w:r>
        <w:rPr>
          <w:rFonts w:ascii="Calibri" w:eastAsia="Calibri" w:hAnsi="Calibri" w:cs="Times New Roman"/>
          <w:sz w:val="22"/>
        </w:rPr>
        <w:t xml:space="preserve">Select </w:t>
      </w:r>
      <w:r w:rsidR="00B26B86">
        <w:rPr>
          <w:rFonts w:ascii="Calibri" w:eastAsia="Calibri" w:hAnsi="Calibri" w:cs="Times New Roman"/>
          <w:sz w:val="22"/>
        </w:rPr>
        <w:t xml:space="preserve">sites to locate off-stream water facilities, supplemental feeding areas, salt licks and other high traffic areas away from surface waters. </w:t>
      </w:r>
      <w:r w:rsidR="00B26B86" w:rsidRPr="003C7A50">
        <w:rPr>
          <w:rFonts w:ascii="Calibri" w:eastAsia="Calibri" w:hAnsi="Calibri" w:cs="Times New Roman"/>
          <w:sz w:val="22"/>
        </w:rPr>
        <w:t xml:space="preserve"> </w:t>
      </w:r>
      <w:r w:rsidR="00B26B86">
        <w:rPr>
          <w:rFonts w:ascii="Calibri" w:eastAsia="Calibri" w:hAnsi="Calibri" w:cs="Times New Roman"/>
          <w:sz w:val="22"/>
        </w:rPr>
        <w:t>S</w:t>
      </w:r>
      <w:r w:rsidR="00B26B86" w:rsidRPr="003C7A50">
        <w:rPr>
          <w:rFonts w:ascii="Calibri" w:eastAsia="Calibri" w:hAnsi="Calibri" w:cs="Times New Roman"/>
          <w:sz w:val="22"/>
        </w:rPr>
        <w:t>iting recommendations include:</w:t>
      </w:r>
    </w:p>
    <w:p w14:paraId="01769960" w14:textId="18ADC8C7" w:rsidR="00B26B86" w:rsidRPr="003C7A50" w:rsidRDefault="00B26B86" w:rsidP="00EB0399">
      <w:pPr>
        <w:numPr>
          <w:ilvl w:val="0"/>
          <w:numId w:val="13"/>
        </w:numPr>
        <w:spacing w:line="256" w:lineRule="auto"/>
        <w:contextualSpacing/>
        <w:rPr>
          <w:rFonts w:ascii="Calibri" w:eastAsia="Calibri" w:hAnsi="Calibri" w:cs="Times New Roman"/>
          <w:sz w:val="22"/>
        </w:rPr>
      </w:pPr>
      <w:r>
        <w:rPr>
          <w:rFonts w:ascii="Calibri" w:eastAsia="Calibri" w:hAnsi="Calibri" w:cs="Times New Roman"/>
          <w:sz w:val="22"/>
        </w:rPr>
        <w:t>H</w:t>
      </w:r>
      <w:r w:rsidRPr="003C7A50">
        <w:rPr>
          <w:rFonts w:ascii="Calibri" w:eastAsia="Calibri" w:hAnsi="Calibri" w:cs="Times New Roman"/>
          <w:sz w:val="22"/>
        </w:rPr>
        <w:t>eavy use area sites should be located away from any surface water (perennial, intermittent, or ephemeral)</w:t>
      </w:r>
      <w:r>
        <w:rPr>
          <w:rFonts w:ascii="Calibri" w:eastAsia="Calibri" w:hAnsi="Calibri" w:cs="Times New Roman"/>
          <w:sz w:val="22"/>
        </w:rPr>
        <w:t>. Consistent with the Riparian Areas &amp; Surface Water Protection recommendations (Chapter 12) confinement areas and other heavy use areas should be</w:t>
      </w:r>
      <w:r w:rsidRPr="003C7A50">
        <w:rPr>
          <w:rFonts w:ascii="Calibri" w:eastAsia="Calibri" w:hAnsi="Calibri" w:cs="Times New Roman"/>
          <w:sz w:val="22"/>
        </w:rPr>
        <w:t xml:space="preserve"> </w:t>
      </w:r>
      <w:r>
        <w:rPr>
          <w:rFonts w:ascii="Calibri" w:eastAsia="Calibri" w:hAnsi="Calibri" w:cs="Times New Roman"/>
          <w:sz w:val="22"/>
        </w:rPr>
        <w:t xml:space="preserve">located outside the </w:t>
      </w:r>
      <w:r>
        <w:rPr>
          <w:rFonts w:ascii="Calibri" w:eastAsia="Calibri" w:hAnsi="Calibri" w:cs="Times New Roman"/>
          <w:sz w:val="22"/>
        </w:rPr>
        <w:lastRenderedPageBreak/>
        <w:t>riparian management zone (</w:t>
      </w:r>
      <w:r w:rsidRPr="003C7A50">
        <w:rPr>
          <w:rFonts w:ascii="Calibri" w:eastAsia="Calibri" w:hAnsi="Calibri" w:cs="Times New Roman"/>
          <w:sz w:val="22"/>
        </w:rPr>
        <w:t xml:space="preserve">at least </w:t>
      </w:r>
      <w:r w:rsidRPr="003C7A50">
        <w:rPr>
          <w:rFonts w:ascii="Calibri" w:eastAsia="Calibri" w:hAnsi="Calibri" w:cs="Times New Roman"/>
          <w:bCs/>
          <w:color w:val="000000"/>
          <w:sz w:val="22"/>
        </w:rPr>
        <w:t>215-feet</w:t>
      </w:r>
      <w:r>
        <w:rPr>
          <w:rFonts w:ascii="Calibri" w:eastAsia="Calibri" w:hAnsi="Calibri" w:cs="Times New Roman"/>
          <w:bCs/>
          <w:color w:val="000000"/>
          <w:sz w:val="22"/>
        </w:rPr>
        <w:t xml:space="preserve"> away from surface waters</w:t>
      </w:r>
      <w:r w:rsidRPr="003C7A50">
        <w:rPr>
          <w:rFonts w:ascii="Calibri" w:eastAsia="Calibri" w:hAnsi="Calibri" w:cs="Times New Roman"/>
          <w:bCs/>
          <w:color w:val="000000"/>
          <w:sz w:val="22"/>
        </w:rPr>
        <w:t xml:space="preserve"> for western Washington locations and 150-feet </w:t>
      </w:r>
      <w:r>
        <w:rPr>
          <w:rFonts w:ascii="Calibri" w:eastAsia="Calibri" w:hAnsi="Calibri" w:cs="Times New Roman"/>
          <w:bCs/>
          <w:color w:val="000000"/>
          <w:sz w:val="22"/>
        </w:rPr>
        <w:t xml:space="preserve">away from surface waters </w:t>
      </w:r>
      <w:r w:rsidRPr="003C7A50">
        <w:rPr>
          <w:rFonts w:ascii="Calibri" w:eastAsia="Calibri" w:hAnsi="Calibri" w:cs="Times New Roman"/>
          <w:bCs/>
          <w:color w:val="000000"/>
          <w:sz w:val="22"/>
        </w:rPr>
        <w:t>for eastern Washington locations</w:t>
      </w:r>
      <w:r>
        <w:rPr>
          <w:rFonts w:ascii="Calibri" w:eastAsia="Calibri" w:hAnsi="Calibri" w:cs="Times New Roman"/>
          <w:bCs/>
          <w:color w:val="000000"/>
          <w:sz w:val="22"/>
        </w:rPr>
        <w:t>)</w:t>
      </w:r>
      <w:r w:rsidRPr="003C7A50">
        <w:rPr>
          <w:rFonts w:ascii="Calibri" w:eastAsia="Calibri" w:hAnsi="Calibri" w:cs="Times New Roman"/>
          <w:bCs/>
          <w:color w:val="000000"/>
          <w:sz w:val="22"/>
        </w:rPr>
        <w:t>.</w:t>
      </w:r>
      <w:r w:rsidRPr="003C7A50">
        <w:rPr>
          <w:rFonts w:ascii="Calibri" w:eastAsia="Calibri" w:hAnsi="Calibri" w:cs="Times New Roman"/>
          <w:bCs/>
          <w:color w:val="000000"/>
          <w:sz w:val="22"/>
          <w:vertAlign w:val="superscript"/>
        </w:rPr>
        <w:footnoteReference w:id="6"/>
      </w:r>
    </w:p>
    <w:p w14:paraId="3DE6A5A8" w14:textId="77777777" w:rsidR="00B26B86" w:rsidRDefault="00B26B86" w:rsidP="00EB0399">
      <w:pPr>
        <w:numPr>
          <w:ilvl w:val="0"/>
          <w:numId w:val="13"/>
        </w:numPr>
        <w:spacing w:line="256" w:lineRule="auto"/>
        <w:contextualSpacing/>
        <w:rPr>
          <w:rFonts w:ascii="Calibri" w:eastAsia="Calibri" w:hAnsi="Calibri" w:cs="Times New Roman"/>
          <w:sz w:val="22"/>
        </w:rPr>
      </w:pPr>
      <w:r w:rsidRPr="003C7A50">
        <w:rPr>
          <w:rFonts w:ascii="Calibri" w:eastAsia="Calibri" w:hAnsi="Calibri" w:cs="Times New Roman"/>
          <w:color w:val="000000"/>
          <w:sz w:val="22"/>
        </w:rPr>
        <w:t xml:space="preserve">The site should be situated on high level ground, </w:t>
      </w:r>
      <w:r w:rsidRPr="003C7A50">
        <w:rPr>
          <w:rFonts w:ascii="Calibri" w:eastAsia="Calibri" w:hAnsi="Calibri" w:cs="Times New Roman"/>
          <w:sz w:val="22"/>
        </w:rPr>
        <w:t>not in depressional areas where water collects.</w:t>
      </w:r>
    </w:p>
    <w:p w14:paraId="546DF732" w14:textId="77777777" w:rsidR="00B26B86" w:rsidRDefault="00B26B86" w:rsidP="00EB0399">
      <w:pPr>
        <w:numPr>
          <w:ilvl w:val="0"/>
          <w:numId w:val="13"/>
        </w:numPr>
        <w:spacing w:line="256" w:lineRule="auto"/>
        <w:contextualSpacing/>
        <w:rPr>
          <w:rFonts w:ascii="Calibri" w:eastAsia="Calibri" w:hAnsi="Calibri" w:cs="Times New Roman"/>
          <w:sz w:val="22"/>
        </w:rPr>
      </w:pPr>
      <w:r w:rsidRPr="00692596">
        <w:rPr>
          <w:rFonts w:ascii="Calibri" w:eastAsia="Calibri" w:hAnsi="Calibri" w:cs="Times New Roman"/>
          <w:sz w:val="22"/>
        </w:rPr>
        <w:t>Avoid locations where significant run-on is anticipated or areas with flow paths to surface waters.</w:t>
      </w:r>
    </w:p>
    <w:p w14:paraId="19B12450" w14:textId="77777777" w:rsidR="00B26B86" w:rsidRDefault="00B26B86" w:rsidP="00EB0399">
      <w:pPr>
        <w:numPr>
          <w:ilvl w:val="0"/>
          <w:numId w:val="13"/>
        </w:numPr>
        <w:spacing w:line="256" w:lineRule="auto"/>
        <w:contextualSpacing/>
        <w:rPr>
          <w:rFonts w:ascii="Calibri" w:eastAsia="Calibri" w:hAnsi="Calibri" w:cs="Times New Roman"/>
          <w:sz w:val="22"/>
        </w:rPr>
      </w:pPr>
      <w:r w:rsidRPr="001466B7">
        <w:rPr>
          <w:rFonts w:ascii="Calibri" w:eastAsia="Calibri" w:hAnsi="Calibri" w:cs="Times New Roman"/>
          <w:sz w:val="22"/>
        </w:rPr>
        <w:t>Avoid areas that are seasonally flooded or saturated for extended periods of time</w:t>
      </w:r>
      <w:r>
        <w:rPr>
          <w:rFonts w:ascii="Calibri" w:eastAsia="Calibri" w:hAnsi="Calibri" w:cs="Times New Roman"/>
          <w:sz w:val="22"/>
        </w:rPr>
        <w:t>.</w:t>
      </w:r>
    </w:p>
    <w:p w14:paraId="3BCAE129" w14:textId="34DFAB3E" w:rsidR="00B26B86" w:rsidRDefault="00B26B86" w:rsidP="00EB0399">
      <w:pPr>
        <w:numPr>
          <w:ilvl w:val="0"/>
          <w:numId w:val="13"/>
        </w:numPr>
        <w:spacing w:line="256" w:lineRule="auto"/>
        <w:contextualSpacing/>
        <w:rPr>
          <w:rFonts w:ascii="Calibri" w:eastAsia="Calibri" w:hAnsi="Calibri" w:cs="Times New Roman"/>
          <w:sz w:val="22"/>
        </w:rPr>
      </w:pPr>
      <w:r w:rsidRPr="00753108">
        <w:rPr>
          <w:rFonts w:ascii="Calibri" w:eastAsia="Calibri" w:hAnsi="Calibri" w:cs="Times New Roman"/>
          <w:sz w:val="22"/>
        </w:rPr>
        <w:t>Locate as far as possible from wellheads</w:t>
      </w:r>
      <w:r>
        <w:rPr>
          <w:rFonts w:ascii="Calibri" w:eastAsia="Calibri" w:hAnsi="Calibri" w:cs="Times New Roman"/>
          <w:sz w:val="22"/>
        </w:rPr>
        <w:t>.</w:t>
      </w:r>
    </w:p>
    <w:p w14:paraId="03B92638" w14:textId="36DEB2A8" w:rsidR="00CC302F" w:rsidRDefault="00CC302F" w:rsidP="00EB0399">
      <w:pPr>
        <w:numPr>
          <w:ilvl w:val="0"/>
          <w:numId w:val="13"/>
        </w:numPr>
        <w:spacing w:line="256" w:lineRule="auto"/>
        <w:contextualSpacing/>
        <w:rPr>
          <w:rFonts w:ascii="Calibri" w:eastAsia="Calibri" w:hAnsi="Calibri" w:cs="Times New Roman"/>
          <w:sz w:val="22"/>
        </w:rPr>
      </w:pPr>
      <w:r>
        <w:rPr>
          <w:rFonts w:ascii="Calibri" w:eastAsia="Calibri" w:hAnsi="Calibri" w:cs="Times New Roman"/>
          <w:sz w:val="22"/>
        </w:rPr>
        <w:t xml:space="preserve">Remove accumulated manure as needed. </w:t>
      </w:r>
    </w:p>
    <w:p w14:paraId="712CC266" w14:textId="52D61D65" w:rsidR="00B26B86" w:rsidRDefault="00B26B86" w:rsidP="00EB0399">
      <w:pPr>
        <w:numPr>
          <w:ilvl w:val="0"/>
          <w:numId w:val="13"/>
        </w:numPr>
        <w:spacing w:line="256" w:lineRule="auto"/>
        <w:contextualSpacing/>
        <w:rPr>
          <w:rFonts w:ascii="Calibri" w:eastAsia="Calibri" w:hAnsi="Calibri" w:cs="Times New Roman"/>
          <w:sz w:val="22"/>
        </w:rPr>
      </w:pPr>
      <w:r w:rsidRPr="002945E4">
        <w:rPr>
          <w:rFonts w:ascii="Calibri" w:eastAsia="Calibri" w:hAnsi="Calibri" w:cs="Times New Roman"/>
          <w:sz w:val="22"/>
        </w:rPr>
        <w:t>Use vegetated filter strips downgradient capture sediment and infiltrate runoff</w:t>
      </w:r>
      <w:r>
        <w:rPr>
          <w:rFonts w:ascii="Calibri" w:eastAsia="Calibri" w:hAnsi="Calibri" w:cs="Times New Roman"/>
          <w:sz w:val="22"/>
        </w:rPr>
        <w:t xml:space="preserve"> when needed. </w:t>
      </w:r>
    </w:p>
    <w:p w14:paraId="7B328CCC" w14:textId="40985075" w:rsidR="00421F6F" w:rsidRDefault="00421F6F" w:rsidP="00EB0399">
      <w:pPr>
        <w:numPr>
          <w:ilvl w:val="0"/>
          <w:numId w:val="13"/>
        </w:numPr>
        <w:spacing w:line="256" w:lineRule="auto"/>
        <w:contextualSpacing/>
        <w:rPr>
          <w:rFonts w:ascii="Calibri" w:eastAsia="Calibri" w:hAnsi="Calibri" w:cs="Times New Roman"/>
          <w:sz w:val="22"/>
        </w:rPr>
      </w:pPr>
      <w:r>
        <w:rPr>
          <w:rFonts w:ascii="Calibri" w:eastAsia="Calibri" w:hAnsi="Calibri" w:cs="Times New Roman"/>
          <w:sz w:val="22"/>
        </w:rPr>
        <w:t xml:space="preserve">Conduct routine inspections especially after significant runoff events. </w:t>
      </w:r>
    </w:p>
    <w:p w14:paraId="5ADD3C25" w14:textId="7C195ECE" w:rsidR="00ED51BE" w:rsidRPr="00192E5D" w:rsidRDefault="00ED51BE" w:rsidP="00EB0399">
      <w:pPr>
        <w:numPr>
          <w:ilvl w:val="0"/>
          <w:numId w:val="13"/>
        </w:numPr>
        <w:spacing w:line="256" w:lineRule="auto"/>
        <w:contextualSpacing/>
        <w:rPr>
          <w:rFonts w:ascii="Calibri" w:eastAsia="Calibri" w:hAnsi="Calibri" w:cs="Times New Roman"/>
          <w:sz w:val="22"/>
        </w:rPr>
      </w:pPr>
      <w:r>
        <w:rPr>
          <w:rFonts w:ascii="Calibri" w:eastAsia="Calibri" w:hAnsi="Calibri" w:cs="Times New Roman"/>
          <w:sz w:val="22"/>
        </w:rPr>
        <w:t>See Chapter 10 (</w:t>
      </w:r>
      <w:hyperlink r:id="rId16" w:history="1">
        <w:r w:rsidRPr="00421F6F">
          <w:rPr>
            <w:rStyle w:val="Hyperlink"/>
            <w:rFonts w:ascii="Calibri" w:eastAsia="Calibri" w:hAnsi="Calibri" w:cs="Times New Roman"/>
            <w:sz w:val="22"/>
          </w:rPr>
          <w:t>Pasture and Rangeland Grazing</w:t>
        </w:r>
      </w:hyperlink>
      <w:r>
        <w:rPr>
          <w:rFonts w:ascii="Calibri" w:eastAsia="Calibri" w:hAnsi="Calibri" w:cs="Times New Roman"/>
          <w:sz w:val="22"/>
        </w:rPr>
        <w:t xml:space="preserve">) for additional guidance for the placement of off-stream watering facilities. </w:t>
      </w:r>
    </w:p>
    <w:p w14:paraId="228B22CA" w14:textId="5D2AC175" w:rsidR="00B3698F" w:rsidRPr="00B3698F" w:rsidRDefault="00B3698F" w:rsidP="00B94AAB">
      <w:pPr>
        <w:pStyle w:val="Heading4"/>
      </w:pPr>
      <w:r>
        <w:t>Stabilizing the area</w:t>
      </w:r>
    </w:p>
    <w:p w14:paraId="141923BF" w14:textId="3F651BB4" w:rsidR="00B3698F" w:rsidRPr="00B3698F" w:rsidRDefault="00C629B9" w:rsidP="00B3698F">
      <w:pPr>
        <w:rPr>
          <w:sz w:val="22"/>
        </w:rPr>
      </w:pPr>
      <w:r w:rsidRPr="0099019E">
        <w:rPr>
          <w:sz w:val="22"/>
        </w:rPr>
        <w:t xml:space="preserve">Stabilizing heavy use areas </w:t>
      </w:r>
      <w:r w:rsidR="00665E95" w:rsidRPr="0099019E">
        <w:rPr>
          <w:sz w:val="22"/>
        </w:rPr>
        <w:t xml:space="preserve">helps </w:t>
      </w:r>
      <w:r w:rsidRPr="0099019E">
        <w:rPr>
          <w:sz w:val="22"/>
        </w:rPr>
        <w:t>prevent erosion</w:t>
      </w:r>
      <w:r w:rsidR="00421F6F">
        <w:rPr>
          <w:sz w:val="22"/>
        </w:rPr>
        <w:t>, facilitates the movement of livestock and improve access to watering and feeding locations</w:t>
      </w:r>
      <w:r w:rsidR="00B3698F" w:rsidRPr="00B3698F">
        <w:rPr>
          <w:sz w:val="22"/>
        </w:rPr>
        <w:t xml:space="preserve">. </w:t>
      </w:r>
    </w:p>
    <w:p w14:paraId="723CC053" w14:textId="40CE39F5" w:rsidR="007F602B" w:rsidRPr="0099019E" w:rsidRDefault="00B3698F" w:rsidP="00EB0399">
      <w:pPr>
        <w:numPr>
          <w:ilvl w:val="0"/>
          <w:numId w:val="15"/>
        </w:numPr>
        <w:rPr>
          <w:sz w:val="22"/>
        </w:rPr>
      </w:pPr>
      <w:r w:rsidRPr="00B3698F">
        <w:rPr>
          <w:sz w:val="22"/>
        </w:rPr>
        <w:t xml:space="preserve">Ecology recommends implementing FOTG 561—Heavy Use Area Protection </w:t>
      </w:r>
      <w:r w:rsidR="003B144B">
        <w:rPr>
          <w:sz w:val="22"/>
        </w:rPr>
        <w:t xml:space="preserve">or FOTG 575 - Trails and Walkways </w:t>
      </w:r>
      <w:r w:rsidRPr="00B3698F">
        <w:rPr>
          <w:sz w:val="22"/>
        </w:rPr>
        <w:t>practice</w:t>
      </w:r>
      <w:r w:rsidR="003B144B">
        <w:rPr>
          <w:sz w:val="22"/>
        </w:rPr>
        <w:t>s</w:t>
      </w:r>
      <w:r w:rsidRPr="00B3698F">
        <w:rPr>
          <w:sz w:val="22"/>
        </w:rPr>
        <w:t xml:space="preserve">.   </w:t>
      </w:r>
    </w:p>
    <w:p w14:paraId="6F8C3336" w14:textId="20FC4CEC" w:rsidR="009B74F5" w:rsidRPr="001A4BD6" w:rsidRDefault="00154453" w:rsidP="009B74F5">
      <w:pPr>
        <w:pStyle w:val="Heading2"/>
      </w:pPr>
      <w:bookmarkStart w:id="21" w:name="_Toc135381352"/>
      <w:r>
        <w:t>Manure Storage</w:t>
      </w:r>
      <w:bookmarkEnd w:id="19"/>
      <w:r w:rsidR="009A2AD0">
        <w:t xml:space="preserve"> (semi-solid/solid)</w:t>
      </w:r>
      <w:bookmarkEnd w:id="21"/>
      <w:r w:rsidR="004B45F7">
        <w:t xml:space="preserve"> </w:t>
      </w:r>
    </w:p>
    <w:p w14:paraId="1F09E155" w14:textId="2D5F41E0" w:rsidR="0017476D" w:rsidRDefault="0017476D" w:rsidP="0017476D">
      <w:pPr>
        <w:pStyle w:val="Heading3"/>
      </w:pPr>
      <w:bookmarkStart w:id="22" w:name="_Toc135381353"/>
      <w:r>
        <w:t xml:space="preserve">Key </w:t>
      </w:r>
      <w:r w:rsidR="009A2AD0">
        <w:t xml:space="preserve">Location, </w:t>
      </w:r>
      <w:r>
        <w:t>Design</w:t>
      </w:r>
      <w:r w:rsidR="009A2AD0">
        <w:t>, Construction</w:t>
      </w:r>
      <w:r>
        <w:t xml:space="preserve"> and Management </w:t>
      </w:r>
      <w:r w:rsidR="009A2AD0">
        <w:t>Considerations</w:t>
      </w:r>
      <w:bookmarkEnd w:id="22"/>
    </w:p>
    <w:p w14:paraId="59164422" w14:textId="05D5A052" w:rsidR="0017476D" w:rsidRPr="003C7A50" w:rsidRDefault="0017476D" w:rsidP="0017476D">
      <w:pPr>
        <w:spacing w:line="256" w:lineRule="auto"/>
        <w:rPr>
          <w:rFonts w:ascii="Calibri" w:eastAsia="Calibri" w:hAnsi="Calibri" w:cs="Times New Roman"/>
          <w:sz w:val="22"/>
        </w:rPr>
      </w:pPr>
      <w:r w:rsidRPr="003C7A50">
        <w:rPr>
          <w:rFonts w:ascii="Calibri" w:eastAsia="Calibri" w:hAnsi="Calibri" w:cs="Times New Roman"/>
          <w:sz w:val="22"/>
        </w:rPr>
        <w:t xml:space="preserve">Key design considerations for the construction of a </w:t>
      </w:r>
      <w:r w:rsidR="004B45F7">
        <w:rPr>
          <w:rFonts w:ascii="Calibri" w:eastAsia="Calibri" w:hAnsi="Calibri" w:cs="Times New Roman"/>
          <w:sz w:val="22"/>
        </w:rPr>
        <w:t>Manure Storage</w:t>
      </w:r>
      <w:r w:rsidRPr="003C7A50">
        <w:rPr>
          <w:rFonts w:ascii="Calibri" w:eastAsia="Calibri" w:hAnsi="Calibri" w:cs="Times New Roman"/>
          <w:sz w:val="22"/>
        </w:rPr>
        <w:t xml:space="preserve"> include:</w:t>
      </w:r>
    </w:p>
    <w:p w14:paraId="4640A66A" w14:textId="77BA04E2" w:rsidR="0017476D" w:rsidRPr="000F5D79" w:rsidRDefault="0017476D" w:rsidP="00EB0399">
      <w:pPr>
        <w:numPr>
          <w:ilvl w:val="0"/>
          <w:numId w:val="11"/>
        </w:numPr>
        <w:spacing w:line="256" w:lineRule="auto"/>
        <w:contextualSpacing/>
        <w:rPr>
          <w:rFonts w:ascii="Calibri" w:eastAsia="Calibri" w:hAnsi="Calibri" w:cs="Times New Roman"/>
          <w:sz w:val="22"/>
        </w:rPr>
      </w:pPr>
      <w:r w:rsidRPr="000F5D79">
        <w:rPr>
          <w:rFonts w:ascii="Calibri" w:eastAsia="Calibri" w:hAnsi="Calibri" w:cs="Times New Roman"/>
          <w:sz w:val="22"/>
        </w:rPr>
        <w:t xml:space="preserve">Site selection </w:t>
      </w:r>
    </w:p>
    <w:p w14:paraId="3E75ADBE" w14:textId="68FA118A" w:rsidR="0016580D" w:rsidRPr="000F5D79" w:rsidRDefault="00B26B86" w:rsidP="00EB0399">
      <w:pPr>
        <w:numPr>
          <w:ilvl w:val="0"/>
          <w:numId w:val="11"/>
        </w:numPr>
        <w:spacing w:line="256" w:lineRule="auto"/>
        <w:contextualSpacing/>
        <w:rPr>
          <w:rFonts w:ascii="Calibri" w:eastAsia="Calibri" w:hAnsi="Calibri" w:cs="Times New Roman"/>
          <w:sz w:val="22"/>
        </w:rPr>
      </w:pPr>
      <w:r>
        <w:rPr>
          <w:rFonts w:ascii="Calibri" w:eastAsia="Calibri" w:hAnsi="Calibri" w:cs="Times New Roman"/>
          <w:sz w:val="22"/>
        </w:rPr>
        <w:t>Sizing</w:t>
      </w:r>
    </w:p>
    <w:p w14:paraId="18A3C75D" w14:textId="5BF7DDE6" w:rsidR="00B14C04" w:rsidRPr="000F5D79" w:rsidRDefault="0078179C" w:rsidP="00EB0399">
      <w:pPr>
        <w:numPr>
          <w:ilvl w:val="0"/>
          <w:numId w:val="11"/>
        </w:numPr>
        <w:spacing w:line="256" w:lineRule="auto"/>
        <w:contextualSpacing/>
        <w:rPr>
          <w:rFonts w:ascii="Calibri" w:eastAsia="Calibri" w:hAnsi="Calibri" w:cs="Times New Roman"/>
          <w:sz w:val="22"/>
        </w:rPr>
      </w:pPr>
      <w:r w:rsidRPr="000F5D79">
        <w:rPr>
          <w:rFonts w:ascii="Calibri" w:eastAsia="Calibri" w:hAnsi="Calibri" w:cs="Times New Roman"/>
          <w:sz w:val="22"/>
        </w:rPr>
        <w:t>Cover/</w:t>
      </w:r>
      <w:r w:rsidR="00134E7A" w:rsidRPr="000F5D79">
        <w:rPr>
          <w:rFonts w:ascii="Calibri" w:eastAsia="Calibri" w:hAnsi="Calibri" w:cs="Times New Roman"/>
          <w:sz w:val="22"/>
        </w:rPr>
        <w:t>Roofs</w:t>
      </w:r>
    </w:p>
    <w:p w14:paraId="6F3E7001" w14:textId="77777777" w:rsidR="0016580D" w:rsidRPr="000F5D79" w:rsidRDefault="0016580D" w:rsidP="00EB0399">
      <w:pPr>
        <w:numPr>
          <w:ilvl w:val="0"/>
          <w:numId w:val="11"/>
        </w:numPr>
        <w:spacing w:line="256" w:lineRule="auto"/>
        <w:contextualSpacing/>
        <w:rPr>
          <w:rFonts w:ascii="Calibri" w:eastAsia="Calibri" w:hAnsi="Calibri" w:cs="Times New Roman"/>
          <w:sz w:val="22"/>
        </w:rPr>
      </w:pPr>
      <w:r w:rsidRPr="000F5D79">
        <w:rPr>
          <w:rFonts w:ascii="Calibri" w:eastAsia="Calibri" w:hAnsi="Calibri" w:cs="Times New Roman"/>
          <w:sz w:val="22"/>
        </w:rPr>
        <w:t>Composting</w:t>
      </w:r>
    </w:p>
    <w:p w14:paraId="5E6F9338" w14:textId="294D36D8" w:rsidR="00B14C04" w:rsidRPr="00665E95" w:rsidRDefault="0016580D" w:rsidP="00EB0399">
      <w:pPr>
        <w:numPr>
          <w:ilvl w:val="0"/>
          <w:numId w:val="11"/>
        </w:numPr>
        <w:spacing w:line="256" w:lineRule="auto"/>
        <w:contextualSpacing/>
        <w:rPr>
          <w:rFonts w:ascii="Calibri" w:eastAsia="Calibri" w:hAnsi="Calibri" w:cs="Times New Roman"/>
          <w:sz w:val="22"/>
        </w:rPr>
      </w:pPr>
      <w:r w:rsidRPr="000F5D79">
        <w:rPr>
          <w:rFonts w:ascii="Calibri" w:eastAsia="Calibri" w:hAnsi="Calibri" w:cs="Times New Roman"/>
          <w:sz w:val="22"/>
        </w:rPr>
        <w:t>Leachate: Collection and Storage</w:t>
      </w:r>
    </w:p>
    <w:p w14:paraId="20C574F6" w14:textId="77777777" w:rsidR="0017476D" w:rsidRPr="003C7A50" w:rsidRDefault="0017476D" w:rsidP="0017476D">
      <w:pPr>
        <w:pStyle w:val="Heading4"/>
      </w:pPr>
      <w:r w:rsidRPr="003C7A50">
        <w:t>Site Selection</w:t>
      </w:r>
    </w:p>
    <w:p w14:paraId="5224BD62" w14:textId="4A425152" w:rsidR="0017476D" w:rsidRPr="003C7A50" w:rsidRDefault="00DE3A7F" w:rsidP="0017476D">
      <w:pPr>
        <w:spacing w:line="256" w:lineRule="auto"/>
        <w:rPr>
          <w:rFonts w:ascii="Calibri" w:eastAsia="Calibri" w:hAnsi="Calibri" w:cs="Times New Roman"/>
          <w:sz w:val="22"/>
        </w:rPr>
      </w:pPr>
      <w:r>
        <w:rPr>
          <w:rFonts w:ascii="Calibri" w:eastAsia="Calibri" w:hAnsi="Calibri" w:cs="Times New Roman"/>
          <w:sz w:val="22"/>
        </w:rPr>
        <w:t>Semi-solid/solid manure</w:t>
      </w:r>
      <w:r w:rsidR="0017476D" w:rsidRPr="003C7A50">
        <w:rPr>
          <w:rFonts w:ascii="Calibri" w:eastAsia="Calibri" w:hAnsi="Calibri" w:cs="Times New Roman"/>
          <w:sz w:val="22"/>
        </w:rPr>
        <w:t xml:space="preserve"> siting recommendations include:</w:t>
      </w:r>
    </w:p>
    <w:p w14:paraId="66824565" w14:textId="5B60E2A0" w:rsidR="0017476D" w:rsidRPr="003C7A50" w:rsidRDefault="00C35D0C" w:rsidP="00EB0399">
      <w:pPr>
        <w:numPr>
          <w:ilvl w:val="0"/>
          <w:numId w:val="13"/>
        </w:numPr>
        <w:spacing w:line="256" w:lineRule="auto"/>
        <w:contextualSpacing/>
        <w:rPr>
          <w:rFonts w:ascii="Calibri" w:eastAsia="Calibri" w:hAnsi="Calibri" w:cs="Times New Roman"/>
          <w:sz w:val="22"/>
        </w:rPr>
      </w:pPr>
      <w:r>
        <w:rPr>
          <w:rFonts w:ascii="Calibri" w:eastAsia="Calibri" w:hAnsi="Calibri" w:cs="Times New Roman"/>
          <w:sz w:val="22"/>
        </w:rPr>
        <w:lastRenderedPageBreak/>
        <w:t>Manure storage</w:t>
      </w:r>
      <w:r w:rsidR="0017476D" w:rsidRPr="003C7A50">
        <w:rPr>
          <w:rFonts w:ascii="Calibri" w:eastAsia="Calibri" w:hAnsi="Calibri" w:cs="Times New Roman"/>
          <w:sz w:val="22"/>
        </w:rPr>
        <w:t xml:space="preserve"> sites should be located away from any surface water (perennial, intermittent, or ephemeral)</w:t>
      </w:r>
      <w:r w:rsidR="0017476D">
        <w:rPr>
          <w:rFonts w:ascii="Calibri" w:eastAsia="Calibri" w:hAnsi="Calibri" w:cs="Times New Roman"/>
          <w:sz w:val="22"/>
        </w:rPr>
        <w:t xml:space="preserve">. </w:t>
      </w:r>
      <w:r w:rsidR="005D7C13" w:rsidRPr="005D7C13">
        <w:rPr>
          <w:rFonts w:ascii="Calibri" w:eastAsia="Calibri" w:hAnsi="Calibri" w:cs="Times New Roman"/>
          <w:sz w:val="22"/>
        </w:rPr>
        <w:t xml:space="preserve">Consistent with the Riparian Areas &amp; Surface Water Protection recommendations (Chapter 12) </w:t>
      </w:r>
      <w:r w:rsidR="005D7C13">
        <w:rPr>
          <w:rFonts w:ascii="Calibri" w:eastAsia="Calibri" w:hAnsi="Calibri" w:cs="Times New Roman"/>
          <w:sz w:val="22"/>
        </w:rPr>
        <w:t>manure storage facilities</w:t>
      </w:r>
      <w:r w:rsidR="005D7C13" w:rsidRPr="005D7C13">
        <w:rPr>
          <w:rFonts w:ascii="Calibri" w:eastAsia="Calibri" w:hAnsi="Calibri" w:cs="Times New Roman"/>
          <w:sz w:val="22"/>
        </w:rPr>
        <w:t xml:space="preserve"> should be located outside the riparian management zone (at least </w:t>
      </w:r>
      <w:r w:rsidR="005D7C13" w:rsidRPr="005D7C13">
        <w:rPr>
          <w:rFonts w:ascii="Calibri" w:eastAsia="Calibri" w:hAnsi="Calibri" w:cs="Times New Roman"/>
          <w:bCs/>
          <w:sz w:val="22"/>
        </w:rPr>
        <w:t>215-feet away from surface waters for western Washington locations and 150-feet away from surface waters for eastern Washington locations</w:t>
      </w:r>
      <w:r w:rsidR="0017476D" w:rsidRPr="003C7A50">
        <w:rPr>
          <w:rFonts w:ascii="Calibri" w:eastAsia="Calibri" w:hAnsi="Calibri" w:cs="Times New Roman"/>
          <w:bCs/>
          <w:color w:val="000000"/>
          <w:sz w:val="22"/>
        </w:rPr>
        <w:t>.</w:t>
      </w:r>
      <w:r w:rsidR="0017476D" w:rsidRPr="003C7A50">
        <w:rPr>
          <w:rFonts w:ascii="Calibri" w:eastAsia="Calibri" w:hAnsi="Calibri" w:cs="Times New Roman"/>
          <w:bCs/>
          <w:color w:val="000000"/>
          <w:sz w:val="22"/>
          <w:vertAlign w:val="superscript"/>
        </w:rPr>
        <w:footnoteReference w:id="7"/>
      </w:r>
    </w:p>
    <w:p w14:paraId="5E7FCC4E" w14:textId="43ED4A12" w:rsidR="0017476D" w:rsidRPr="003C7A50" w:rsidRDefault="0017476D" w:rsidP="00EB0399">
      <w:pPr>
        <w:numPr>
          <w:ilvl w:val="0"/>
          <w:numId w:val="13"/>
        </w:numPr>
        <w:spacing w:line="256" w:lineRule="auto"/>
        <w:contextualSpacing/>
        <w:rPr>
          <w:rFonts w:ascii="Calibri" w:eastAsia="Calibri" w:hAnsi="Calibri" w:cs="Times New Roman"/>
          <w:sz w:val="22"/>
        </w:rPr>
      </w:pPr>
      <w:r w:rsidRPr="003C7A50">
        <w:rPr>
          <w:rFonts w:ascii="Calibri" w:eastAsia="Calibri" w:hAnsi="Calibri" w:cs="Times New Roman"/>
          <w:color w:val="000000"/>
          <w:sz w:val="22"/>
        </w:rPr>
        <w:t xml:space="preserve">The site should be situated on high level ground, </w:t>
      </w:r>
      <w:r w:rsidRPr="003C7A50">
        <w:rPr>
          <w:rFonts w:ascii="Calibri" w:eastAsia="Calibri" w:hAnsi="Calibri" w:cs="Times New Roman"/>
          <w:sz w:val="22"/>
        </w:rPr>
        <w:t>not in depressional areas where water collects.</w:t>
      </w:r>
    </w:p>
    <w:p w14:paraId="5BBCAC5B" w14:textId="1B007A12" w:rsidR="0017476D" w:rsidRPr="003C7A50" w:rsidRDefault="0017476D" w:rsidP="00EB0399">
      <w:pPr>
        <w:numPr>
          <w:ilvl w:val="0"/>
          <w:numId w:val="13"/>
        </w:numPr>
        <w:spacing w:line="256" w:lineRule="auto"/>
        <w:contextualSpacing/>
        <w:rPr>
          <w:rFonts w:ascii="Calibri" w:eastAsia="Calibri" w:hAnsi="Calibri" w:cs="Times New Roman"/>
          <w:sz w:val="22"/>
        </w:rPr>
      </w:pPr>
      <w:r w:rsidRPr="003C7A50">
        <w:rPr>
          <w:rFonts w:ascii="Calibri" w:eastAsia="Calibri" w:hAnsi="Calibri" w:cs="Times New Roman"/>
          <w:sz w:val="22"/>
        </w:rPr>
        <w:t xml:space="preserve">There should be sufficient adjacent space to incorporate pad runoff treatment options such as </w:t>
      </w:r>
      <w:r w:rsidR="00783774">
        <w:rPr>
          <w:rFonts w:ascii="Calibri" w:eastAsia="Calibri" w:hAnsi="Calibri" w:cs="Times New Roman"/>
          <w:sz w:val="22"/>
        </w:rPr>
        <w:t>a</w:t>
      </w:r>
      <w:r w:rsidRPr="003C7A50">
        <w:rPr>
          <w:rFonts w:ascii="Calibri" w:eastAsia="Calibri" w:hAnsi="Calibri" w:cs="Times New Roman"/>
          <w:sz w:val="22"/>
        </w:rPr>
        <w:t xml:space="preserve"> vegetative filter strip or settling/storage basin.  </w:t>
      </w:r>
    </w:p>
    <w:p w14:paraId="702D1538" w14:textId="68F374F1" w:rsidR="0017476D" w:rsidRDefault="0017476D" w:rsidP="00EB0399">
      <w:pPr>
        <w:numPr>
          <w:ilvl w:val="0"/>
          <w:numId w:val="13"/>
        </w:numPr>
        <w:spacing w:line="256" w:lineRule="auto"/>
        <w:contextualSpacing/>
        <w:rPr>
          <w:rFonts w:ascii="Calibri" w:eastAsia="Calibri" w:hAnsi="Calibri" w:cs="Times New Roman"/>
          <w:color w:val="000000"/>
          <w:sz w:val="22"/>
        </w:rPr>
      </w:pPr>
      <w:r w:rsidRPr="003C7A50">
        <w:rPr>
          <w:rFonts w:ascii="Calibri" w:eastAsia="Calibri" w:hAnsi="Calibri" w:cs="Times New Roman"/>
          <w:color w:val="000000"/>
          <w:sz w:val="22"/>
        </w:rPr>
        <w:t xml:space="preserve">Located near </w:t>
      </w:r>
      <w:r w:rsidR="00783774">
        <w:rPr>
          <w:rFonts w:ascii="Calibri" w:eastAsia="Calibri" w:hAnsi="Calibri" w:cs="Times New Roman"/>
          <w:color w:val="000000"/>
          <w:sz w:val="22"/>
        </w:rPr>
        <w:t>confinement areas</w:t>
      </w:r>
      <w:r w:rsidRPr="003C7A50">
        <w:rPr>
          <w:rFonts w:ascii="Calibri" w:eastAsia="Calibri" w:hAnsi="Calibri" w:cs="Times New Roman"/>
          <w:color w:val="000000"/>
          <w:sz w:val="22"/>
        </w:rPr>
        <w:t xml:space="preserve"> to optimize operational efficiencies and allowing for frequent</w:t>
      </w:r>
      <w:r w:rsidR="00783774">
        <w:rPr>
          <w:rFonts w:ascii="Calibri" w:eastAsia="Calibri" w:hAnsi="Calibri" w:cs="Times New Roman"/>
          <w:color w:val="000000"/>
          <w:sz w:val="22"/>
        </w:rPr>
        <w:t xml:space="preserve"> manure</w:t>
      </w:r>
      <w:r w:rsidRPr="003C7A50">
        <w:rPr>
          <w:rFonts w:ascii="Calibri" w:eastAsia="Calibri" w:hAnsi="Calibri" w:cs="Times New Roman"/>
          <w:color w:val="000000"/>
          <w:sz w:val="22"/>
        </w:rPr>
        <w:t xml:space="preserve"> collection.</w:t>
      </w:r>
    </w:p>
    <w:p w14:paraId="5EDA3E74" w14:textId="2FE77FB3" w:rsidR="00FC1FB0" w:rsidRPr="003C7A50" w:rsidRDefault="00FC1FB0" w:rsidP="00EB0399">
      <w:pPr>
        <w:numPr>
          <w:ilvl w:val="0"/>
          <w:numId w:val="13"/>
        </w:numPr>
        <w:spacing w:line="256" w:lineRule="auto"/>
        <w:contextualSpacing/>
        <w:rPr>
          <w:rFonts w:ascii="Calibri" w:eastAsia="Calibri" w:hAnsi="Calibri" w:cs="Times New Roman"/>
          <w:color w:val="000000"/>
          <w:sz w:val="22"/>
        </w:rPr>
      </w:pPr>
      <w:r w:rsidRPr="00FC1FB0">
        <w:rPr>
          <w:rFonts w:ascii="Calibri" w:eastAsia="Calibri" w:hAnsi="Calibri" w:cs="Calibri"/>
          <w:sz w:val="22"/>
        </w:rPr>
        <w:t>Locate and design the waste storage facility such that it is outside the 100-year floodplain unless site restrictions require locating it within the floodplain. If located in the floodplain, protect the facility from inundation or damage from a 25-year flood event</w:t>
      </w:r>
      <w:r w:rsidR="009F4DCE">
        <w:rPr>
          <w:rFonts w:ascii="Calibri" w:eastAsia="Calibri" w:hAnsi="Calibri" w:cs="Calibri"/>
          <w:sz w:val="22"/>
        </w:rPr>
        <w:t>.</w:t>
      </w:r>
    </w:p>
    <w:p w14:paraId="2CA27997" w14:textId="3DEC3870" w:rsidR="0063796F" w:rsidRDefault="0063796F" w:rsidP="0063796F">
      <w:pPr>
        <w:pStyle w:val="Heading4"/>
      </w:pPr>
      <w:r>
        <w:t>Design and Construction</w:t>
      </w:r>
    </w:p>
    <w:p w14:paraId="7C108AC1" w14:textId="416310D8" w:rsidR="0063796F" w:rsidRDefault="007C0B33" w:rsidP="0063796F">
      <w:r>
        <w:rPr>
          <w:rFonts w:ascii="Calibri" w:eastAsia="Calibri" w:hAnsi="Calibri" w:cs="Times New Roman"/>
          <w:sz w:val="22"/>
        </w:rPr>
        <w:t xml:space="preserve">There are a variety of </w:t>
      </w:r>
      <w:r w:rsidR="0016580D">
        <w:rPr>
          <w:rFonts w:ascii="Calibri" w:eastAsia="Calibri" w:hAnsi="Calibri" w:cs="Times New Roman"/>
          <w:sz w:val="22"/>
        </w:rPr>
        <w:t xml:space="preserve">manure storage facility </w:t>
      </w:r>
      <w:r>
        <w:rPr>
          <w:rFonts w:ascii="Calibri" w:eastAsia="Calibri" w:hAnsi="Calibri" w:cs="Times New Roman"/>
          <w:sz w:val="22"/>
        </w:rPr>
        <w:t xml:space="preserve">designs that </w:t>
      </w:r>
      <w:r w:rsidR="00363ABC">
        <w:rPr>
          <w:rFonts w:ascii="Calibri" w:eastAsia="Calibri" w:hAnsi="Calibri" w:cs="Times New Roman"/>
          <w:sz w:val="22"/>
        </w:rPr>
        <w:t xml:space="preserve">are </w:t>
      </w:r>
      <w:r w:rsidR="00665E95">
        <w:rPr>
          <w:rFonts w:ascii="Calibri" w:eastAsia="Calibri" w:hAnsi="Calibri" w:cs="Times New Roman"/>
          <w:sz w:val="22"/>
        </w:rPr>
        <w:t>effective</w:t>
      </w:r>
      <w:r w:rsidR="00363ABC">
        <w:rPr>
          <w:rFonts w:ascii="Calibri" w:eastAsia="Calibri" w:hAnsi="Calibri" w:cs="Times New Roman"/>
          <w:sz w:val="22"/>
        </w:rPr>
        <w:t xml:space="preserve"> at</w:t>
      </w:r>
      <w:r w:rsidR="00665E95">
        <w:rPr>
          <w:rFonts w:ascii="Calibri" w:eastAsia="Calibri" w:hAnsi="Calibri" w:cs="Times New Roman"/>
          <w:sz w:val="22"/>
        </w:rPr>
        <w:t xml:space="preserve"> </w:t>
      </w:r>
      <w:r w:rsidR="0000121D">
        <w:rPr>
          <w:rFonts w:ascii="Calibri" w:eastAsia="Calibri" w:hAnsi="Calibri" w:cs="Times New Roman"/>
          <w:sz w:val="22"/>
        </w:rPr>
        <w:t>minimizing the potential</w:t>
      </w:r>
      <w:r w:rsidR="0016580D">
        <w:rPr>
          <w:rFonts w:ascii="Calibri" w:eastAsia="Calibri" w:hAnsi="Calibri" w:cs="Times New Roman"/>
          <w:sz w:val="22"/>
        </w:rPr>
        <w:t xml:space="preserve"> </w:t>
      </w:r>
      <w:r w:rsidR="00A81311">
        <w:rPr>
          <w:rFonts w:ascii="Calibri" w:eastAsia="Calibri" w:hAnsi="Calibri" w:cs="Times New Roman"/>
          <w:sz w:val="22"/>
        </w:rPr>
        <w:t>for a discharge from</w:t>
      </w:r>
      <w:r w:rsidR="00264332">
        <w:rPr>
          <w:rFonts w:ascii="Calibri" w:eastAsia="Calibri" w:hAnsi="Calibri" w:cs="Times New Roman"/>
          <w:sz w:val="22"/>
        </w:rPr>
        <w:t xml:space="preserve"> these areas.</w:t>
      </w:r>
      <w:r w:rsidR="0000121D">
        <w:rPr>
          <w:rFonts w:ascii="Calibri" w:eastAsia="Calibri" w:hAnsi="Calibri" w:cs="Times New Roman"/>
          <w:sz w:val="22"/>
        </w:rPr>
        <w:t xml:space="preserve"> </w:t>
      </w:r>
      <w:r w:rsidR="00AB2303">
        <w:rPr>
          <w:rFonts w:ascii="Calibri" w:eastAsia="Calibri" w:hAnsi="Calibri" w:cs="Times New Roman"/>
          <w:sz w:val="22"/>
        </w:rPr>
        <w:t xml:space="preserve">Manure storage </w:t>
      </w:r>
      <w:r w:rsidR="00877131">
        <w:rPr>
          <w:rFonts w:ascii="Calibri" w:eastAsia="Calibri" w:hAnsi="Calibri" w:cs="Times New Roman"/>
          <w:sz w:val="22"/>
        </w:rPr>
        <w:t xml:space="preserve">facilities will </w:t>
      </w:r>
      <w:r w:rsidR="00AB2303">
        <w:rPr>
          <w:rFonts w:ascii="Calibri" w:eastAsia="Calibri" w:hAnsi="Calibri" w:cs="Times New Roman"/>
          <w:sz w:val="22"/>
        </w:rPr>
        <w:t xml:space="preserve">range in size </w:t>
      </w:r>
      <w:r w:rsidR="00877131">
        <w:rPr>
          <w:rFonts w:ascii="Calibri" w:eastAsia="Calibri" w:hAnsi="Calibri" w:cs="Times New Roman"/>
          <w:sz w:val="22"/>
        </w:rPr>
        <w:t>depending on the operation</w:t>
      </w:r>
      <w:r w:rsidR="00423244">
        <w:rPr>
          <w:rFonts w:ascii="Calibri" w:eastAsia="Calibri" w:hAnsi="Calibri" w:cs="Times New Roman"/>
          <w:sz w:val="22"/>
        </w:rPr>
        <w:t xml:space="preserve">.  </w:t>
      </w:r>
      <w:r w:rsidR="00264332">
        <w:rPr>
          <w:rFonts w:ascii="Calibri" w:eastAsia="Calibri" w:hAnsi="Calibri" w:cs="Times New Roman"/>
          <w:sz w:val="22"/>
        </w:rPr>
        <w:t xml:space="preserve">A </w:t>
      </w:r>
      <w:r w:rsidR="0063796F" w:rsidRPr="00440A16">
        <w:rPr>
          <w:rFonts w:ascii="Calibri" w:eastAsia="Calibri" w:hAnsi="Calibri" w:cs="Times New Roman"/>
          <w:sz w:val="22"/>
        </w:rPr>
        <w:t>professional engineer</w:t>
      </w:r>
      <w:r w:rsidR="00264332">
        <w:rPr>
          <w:rFonts w:ascii="Calibri" w:eastAsia="Calibri" w:hAnsi="Calibri" w:cs="Times New Roman"/>
          <w:sz w:val="22"/>
        </w:rPr>
        <w:t xml:space="preserve"> should </w:t>
      </w:r>
      <w:r w:rsidR="00877131">
        <w:rPr>
          <w:rFonts w:ascii="Calibri" w:eastAsia="Calibri" w:hAnsi="Calibri" w:cs="Times New Roman"/>
          <w:sz w:val="22"/>
        </w:rPr>
        <w:t xml:space="preserve">be used to </w:t>
      </w:r>
      <w:r w:rsidR="00264332">
        <w:rPr>
          <w:rFonts w:ascii="Calibri" w:eastAsia="Calibri" w:hAnsi="Calibri" w:cs="Times New Roman"/>
          <w:sz w:val="22"/>
        </w:rPr>
        <w:t xml:space="preserve">design larger </w:t>
      </w:r>
      <w:r w:rsidR="00877131">
        <w:rPr>
          <w:rFonts w:ascii="Calibri" w:eastAsia="Calibri" w:hAnsi="Calibri" w:cs="Times New Roman"/>
          <w:sz w:val="22"/>
        </w:rPr>
        <w:t>facilities</w:t>
      </w:r>
      <w:r w:rsidR="0063796F" w:rsidRPr="00440A16">
        <w:rPr>
          <w:rFonts w:ascii="Calibri" w:eastAsia="Calibri" w:hAnsi="Calibri" w:cs="Times New Roman"/>
          <w:sz w:val="22"/>
        </w:rPr>
        <w:t>.</w:t>
      </w:r>
      <w:r w:rsidR="0063796F">
        <w:rPr>
          <w:rFonts w:ascii="Calibri" w:eastAsia="Calibri" w:hAnsi="Calibri" w:cs="Times New Roman"/>
          <w:sz w:val="22"/>
        </w:rPr>
        <w:t xml:space="preserve"> Additionally, Ecology recommends that </w:t>
      </w:r>
      <w:r w:rsidR="00AC3D5B">
        <w:rPr>
          <w:rFonts w:ascii="Calibri" w:eastAsia="Calibri" w:hAnsi="Calibri" w:cs="Times New Roman"/>
          <w:sz w:val="22"/>
        </w:rPr>
        <w:t>manure storage facilities</w:t>
      </w:r>
      <w:r w:rsidR="0063796F">
        <w:rPr>
          <w:rFonts w:ascii="Calibri" w:eastAsia="Calibri" w:hAnsi="Calibri" w:cs="Times New Roman"/>
          <w:sz w:val="22"/>
        </w:rPr>
        <w:t xml:space="preserve"> are designed in accordance with </w:t>
      </w:r>
      <w:bookmarkStart w:id="23" w:name="_Hlk134597081"/>
      <w:r w:rsidR="0063796F">
        <w:rPr>
          <w:rFonts w:ascii="Calibri" w:eastAsia="Calibri" w:hAnsi="Calibri" w:cs="Times New Roman"/>
          <w:sz w:val="22"/>
        </w:rPr>
        <w:t xml:space="preserve">NRCS’s </w:t>
      </w:r>
      <w:hyperlink r:id="rId17" w:history="1">
        <w:r w:rsidR="0063796F" w:rsidRPr="00F709ED">
          <w:rPr>
            <w:rStyle w:val="Hyperlink"/>
            <w:rFonts w:ascii="Calibri" w:eastAsia="Calibri" w:hAnsi="Calibri" w:cs="Times New Roman"/>
            <w:sz w:val="22"/>
          </w:rPr>
          <w:t>Agricultural Waste Management Field Handbook</w:t>
        </w:r>
      </w:hyperlink>
      <w:r w:rsidR="0063796F">
        <w:rPr>
          <w:rStyle w:val="FootnoteReference"/>
          <w:rFonts w:ascii="Calibri" w:eastAsia="Calibri" w:hAnsi="Calibri" w:cs="Times New Roman"/>
          <w:sz w:val="22"/>
        </w:rPr>
        <w:footnoteReference w:id="8"/>
      </w:r>
      <w:r w:rsidR="0063796F" w:rsidRPr="00F709ED">
        <w:rPr>
          <w:rFonts w:ascii="Calibri" w:eastAsia="Calibri" w:hAnsi="Calibri" w:cs="Times New Roman"/>
          <w:sz w:val="22"/>
        </w:rPr>
        <w:t xml:space="preserve"> (AWMFH). </w:t>
      </w:r>
      <w:bookmarkEnd w:id="23"/>
      <w:r w:rsidR="0063796F" w:rsidRPr="00363ABC">
        <w:rPr>
          <w:sz w:val="22"/>
        </w:rPr>
        <w:t>The AWMFH includes information</w:t>
      </w:r>
      <w:r w:rsidR="00AC3D5B" w:rsidRPr="00363ABC">
        <w:rPr>
          <w:sz w:val="22"/>
        </w:rPr>
        <w:t xml:space="preserve"> on</w:t>
      </w:r>
      <w:r w:rsidR="00F31062" w:rsidRPr="00363ABC">
        <w:rPr>
          <w:sz w:val="22"/>
        </w:rPr>
        <w:t xml:space="preserve"> construction</w:t>
      </w:r>
      <w:r w:rsidR="0063796F" w:rsidRPr="00363ABC">
        <w:rPr>
          <w:sz w:val="22"/>
        </w:rPr>
        <w:t xml:space="preserve"> material types, and </w:t>
      </w:r>
      <w:r w:rsidR="00F31062" w:rsidRPr="00363ABC">
        <w:rPr>
          <w:sz w:val="22"/>
        </w:rPr>
        <w:t xml:space="preserve">manure facility </w:t>
      </w:r>
      <w:r w:rsidR="0063796F" w:rsidRPr="00363ABC">
        <w:rPr>
          <w:sz w:val="22"/>
        </w:rPr>
        <w:t>sizing</w:t>
      </w:r>
      <w:r w:rsidR="00AC3D5B" w:rsidRPr="00363ABC">
        <w:rPr>
          <w:sz w:val="22"/>
        </w:rPr>
        <w:t xml:space="preserve"> considerations</w:t>
      </w:r>
      <w:r w:rsidR="0063796F" w:rsidRPr="00363ABC">
        <w:rPr>
          <w:sz w:val="22"/>
        </w:rPr>
        <w:t>.</w:t>
      </w:r>
      <w:r w:rsidR="00AC3D5B">
        <w:t xml:space="preserve"> </w:t>
      </w:r>
    </w:p>
    <w:p w14:paraId="12FE6AC7" w14:textId="0EB78ADF" w:rsidR="004B2018" w:rsidRDefault="004B2018" w:rsidP="0063796F">
      <w:pPr>
        <w:rPr>
          <w:sz w:val="22"/>
        </w:rPr>
      </w:pPr>
      <w:r w:rsidRPr="00C52498">
        <w:rPr>
          <w:rFonts w:cstheme="minorHAnsi"/>
          <w:color w:val="000000" w:themeColor="text1"/>
          <w:sz w:val="22"/>
        </w:rPr>
        <w:t xml:space="preserve">Manure storage requirements are based on the amount of manure generated which, is a function of the number and types of livestock present along with the type and amount of bedding material used, if applicable.  Additionally, the storage period must be considered which is determined both by the length of time for complete composting and for when crop and weather conditions are more optimal for land application.  As mentioned, typically a storage capacity should be able to accommodate up to a </w:t>
      </w:r>
      <w:r w:rsidRPr="00C52498">
        <w:rPr>
          <w:rFonts w:cstheme="minorHAnsi"/>
          <w:bCs/>
          <w:color w:val="000000" w:themeColor="text1"/>
          <w:sz w:val="22"/>
        </w:rPr>
        <w:t>7</w:t>
      </w:r>
      <w:r w:rsidRPr="00C52498">
        <w:rPr>
          <w:rFonts w:cstheme="minorHAnsi"/>
          <w:color w:val="000000" w:themeColor="text1"/>
          <w:sz w:val="22"/>
        </w:rPr>
        <w:t>-month manure/bedding inflow level.</w:t>
      </w:r>
      <w:r w:rsidRPr="00C52498">
        <w:rPr>
          <w:rFonts w:cstheme="minorHAnsi"/>
          <w:sz w:val="22"/>
        </w:rPr>
        <w:t xml:space="preserve">  </w:t>
      </w:r>
      <w:r w:rsidRPr="00C52498">
        <w:rPr>
          <w:sz w:val="22"/>
        </w:rPr>
        <w:t xml:space="preserve">This provides flexibility with the timing of land application of the compost gaining the greatest possible benefit from it while avoiding periods when saturated ground conditions occur, a situation that could lead to contaminated runoff to surface waters.  </w:t>
      </w:r>
    </w:p>
    <w:p w14:paraId="32573699" w14:textId="69C465D5" w:rsidR="00652602" w:rsidRDefault="00652602" w:rsidP="0063796F">
      <w:pPr>
        <w:rPr>
          <w:sz w:val="22"/>
        </w:rPr>
      </w:pPr>
      <w:r>
        <w:rPr>
          <w:sz w:val="22"/>
        </w:rPr>
        <w:t xml:space="preserve">Ecology recommends that manure storage </w:t>
      </w:r>
      <w:r w:rsidR="006F3766">
        <w:rPr>
          <w:sz w:val="22"/>
        </w:rPr>
        <w:t xml:space="preserve">facilities include the following: </w:t>
      </w:r>
    </w:p>
    <w:p w14:paraId="07D7EADC" w14:textId="22651D61" w:rsidR="00652602" w:rsidRPr="00C52498" w:rsidRDefault="00652602" w:rsidP="00EB0399">
      <w:pPr>
        <w:numPr>
          <w:ilvl w:val="0"/>
          <w:numId w:val="4"/>
        </w:numPr>
        <w:shd w:val="clear" w:color="auto" w:fill="FFFFFF"/>
        <w:contextualSpacing/>
        <w:rPr>
          <w:rFonts w:cstheme="minorHAnsi"/>
          <w:color w:val="000000" w:themeColor="text1"/>
          <w:sz w:val="22"/>
          <w:lang w:val="en"/>
        </w:rPr>
      </w:pPr>
      <w:r w:rsidRPr="00C52498">
        <w:rPr>
          <w:rFonts w:cstheme="minorHAnsi"/>
          <w:color w:val="000000" w:themeColor="text1"/>
          <w:sz w:val="22"/>
          <w:lang w:val="en"/>
        </w:rPr>
        <w:t>Consist of a concrete slab with stub walls</w:t>
      </w:r>
      <w:r w:rsidR="006F3766">
        <w:rPr>
          <w:rFonts w:cstheme="minorHAnsi"/>
          <w:color w:val="000000" w:themeColor="text1"/>
          <w:sz w:val="22"/>
          <w:lang w:val="en"/>
        </w:rPr>
        <w:t>.</w:t>
      </w:r>
    </w:p>
    <w:p w14:paraId="66DCC50E" w14:textId="1DBAFEFB" w:rsidR="00652602" w:rsidRPr="00C52498" w:rsidRDefault="00652602" w:rsidP="00EB0399">
      <w:pPr>
        <w:numPr>
          <w:ilvl w:val="0"/>
          <w:numId w:val="4"/>
        </w:numPr>
        <w:contextualSpacing/>
        <w:rPr>
          <w:rFonts w:cstheme="minorHAnsi"/>
          <w:color w:val="000000" w:themeColor="text1"/>
          <w:sz w:val="22"/>
          <w:lang w:val="en"/>
        </w:rPr>
      </w:pPr>
      <w:r w:rsidRPr="00C52498">
        <w:rPr>
          <w:rFonts w:cstheme="minorHAnsi"/>
          <w:color w:val="000000" w:themeColor="text1"/>
          <w:sz w:val="22"/>
          <w:lang w:val="en"/>
        </w:rPr>
        <w:lastRenderedPageBreak/>
        <w:t xml:space="preserve">Have a design storage capacity sufficient to accommodate manure generation until land application is suitable – typically a period of about </w:t>
      </w:r>
      <w:r w:rsidRPr="00C52498">
        <w:rPr>
          <w:rFonts w:cstheme="minorHAnsi"/>
          <w:bCs/>
          <w:color w:val="000000" w:themeColor="text1"/>
          <w:sz w:val="22"/>
          <w:lang w:val="en"/>
        </w:rPr>
        <w:t>7</w:t>
      </w:r>
      <w:r w:rsidRPr="00C52498">
        <w:rPr>
          <w:rFonts w:cstheme="minorHAnsi"/>
          <w:color w:val="000000" w:themeColor="text1"/>
          <w:sz w:val="22"/>
          <w:lang w:val="en"/>
        </w:rPr>
        <w:t>-months, mid-September through mid-April</w:t>
      </w:r>
      <w:r w:rsidR="009A2AD0">
        <w:rPr>
          <w:rFonts w:cstheme="minorHAnsi"/>
          <w:color w:val="000000" w:themeColor="text1"/>
          <w:sz w:val="22"/>
          <w:lang w:val="en"/>
        </w:rPr>
        <w:t>.</w:t>
      </w:r>
    </w:p>
    <w:p w14:paraId="3E80929D" w14:textId="067912E0" w:rsidR="00652602" w:rsidRPr="00C52498" w:rsidRDefault="00652602" w:rsidP="00EB0399">
      <w:pPr>
        <w:numPr>
          <w:ilvl w:val="0"/>
          <w:numId w:val="4"/>
        </w:numPr>
        <w:shd w:val="clear" w:color="auto" w:fill="FFFFFF"/>
        <w:contextualSpacing/>
        <w:rPr>
          <w:rFonts w:cstheme="minorHAnsi"/>
          <w:color w:val="000000" w:themeColor="text1"/>
          <w:sz w:val="22"/>
          <w:lang w:val="en"/>
        </w:rPr>
      </w:pPr>
      <w:r w:rsidRPr="00C52498">
        <w:rPr>
          <w:rFonts w:cstheme="minorHAnsi"/>
          <w:color w:val="000000" w:themeColor="text1"/>
          <w:sz w:val="22"/>
          <w:lang w:val="en"/>
        </w:rPr>
        <w:t>Have sufficient surface area to provide for storage requirements while allowing for handling equipment (tractor/loader) access and maneuverability</w:t>
      </w:r>
      <w:r w:rsidR="006F3766">
        <w:rPr>
          <w:rFonts w:cstheme="minorHAnsi"/>
          <w:color w:val="000000" w:themeColor="text1"/>
          <w:sz w:val="22"/>
          <w:lang w:val="en"/>
        </w:rPr>
        <w:t>.</w:t>
      </w:r>
    </w:p>
    <w:p w14:paraId="65855EE2" w14:textId="00572686" w:rsidR="00652602" w:rsidRPr="00C52498" w:rsidRDefault="00652602" w:rsidP="00EB0399">
      <w:pPr>
        <w:numPr>
          <w:ilvl w:val="0"/>
          <w:numId w:val="4"/>
        </w:numPr>
        <w:contextualSpacing/>
        <w:rPr>
          <w:rFonts w:cstheme="minorHAnsi"/>
          <w:color w:val="000000" w:themeColor="text1"/>
          <w:sz w:val="22"/>
          <w:lang w:val="en"/>
        </w:rPr>
      </w:pPr>
      <w:r w:rsidRPr="00C52498">
        <w:rPr>
          <w:rFonts w:cstheme="minorHAnsi"/>
          <w:color w:val="000000" w:themeColor="text1"/>
          <w:sz w:val="22"/>
          <w:lang w:val="en"/>
        </w:rPr>
        <w:t>A hardened entrance to the structure (typically gravel) to limit the generation of mud in the more highly trafficked zones</w:t>
      </w:r>
      <w:r w:rsidR="006F3766">
        <w:rPr>
          <w:rFonts w:cstheme="minorHAnsi"/>
          <w:color w:val="000000" w:themeColor="text1"/>
          <w:sz w:val="22"/>
          <w:lang w:val="en"/>
        </w:rPr>
        <w:t>.</w:t>
      </w:r>
      <w:r w:rsidRPr="00C52498">
        <w:rPr>
          <w:rFonts w:cstheme="minorHAnsi"/>
          <w:color w:val="000000" w:themeColor="text1"/>
          <w:sz w:val="22"/>
          <w:lang w:val="en"/>
        </w:rPr>
        <w:t xml:space="preserve"> </w:t>
      </w:r>
    </w:p>
    <w:p w14:paraId="4895F9BD" w14:textId="7B7CB1AA" w:rsidR="00652602" w:rsidRPr="00C52498" w:rsidRDefault="00652602" w:rsidP="00EB0399">
      <w:pPr>
        <w:numPr>
          <w:ilvl w:val="0"/>
          <w:numId w:val="4"/>
        </w:numPr>
        <w:contextualSpacing/>
        <w:rPr>
          <w:rFonts w:cstheme="minorHAnsi"/>
          <w:color w:val="000000" w:themeColor="text1"/>
          <w:sz w:val="22"/>
          <w:lang w:val="en"/>
        </w:rPr>
      </w:pPr>
      <w:r w:rsidRPr="00C52498">
        <w:rPr>
          <w:rFonts w:cstheme="minorHAnsi"/>
          <w:color w:val="000000" w:themeColor="text1"/>
          <w:sz w:val="22"/>
          <w:lang w:val="en"/>
        </w:rPr>
        <w:t>Located as close as possible to the primary manure source areas, minimizing transport time, labor, and fuel costs</w:t>
      </w:r>
      <w:r w:rsidR="006F3766">
        <w:rPr>
          <w:rFonts w:cstheme="minorHAnsi"/>
          <w:color w:val="000000" w:themeColor="text1"/>
          <w:sz w:val="22"/>
          <w:lang w:val="en"/>
        </w:rPr>
        <w:t>.</w:t>
      </w:r>
      <w:r w:rsidRPr="00C52498">
        <w:rPr>
          <w:rFonts w:cstheme="minorHAnsi"/>
          <w:color w:val="000000" w:themeColor="text1"/>
          <w:sz w:val="22"/>
          <w:lang w:val="en"/>
        </w:rPr>
        <w:t xml:space="preserve"> </w:t>
      </w:r>
    </w:p>
    <w:p w14:paraId="3B43B082" w14:textId="0D95EE7F" w:rsidR="009A2AD0" w:rsidRDefault="00652602" w:rsidP="00EB0399">
      <w:pPr>
        <w:numPr>
          <w:ilvl w:val="0"/>
          <w:numId w:val="4"/>
        </w:numPr>
        <w:contextualSpacing/>
        <w:rPr>
          <w:rFonts w:cstheme="minorHAnsi"/>
          <w:color w:val="000000" w:themeColor="text1"/>
          <w:sz w:val="22"/>
          <w:lang w:val="en"/>
        </w:rPr>
      </w:pPr>
      <w:r w:rsidRPr="00C52498">
        <w:rPr>
          <w:rFonts w:cstheme="minorHAnsi"/>
          <w:color w:val="000000" w:themeColor="text1"/>
          <w:sz w:val="22"/>
          <w:lang w:val="en"/>
        </w:rPr>
        <w:t>If excessive leachate is expected from fresh-manure then the slab should be designed using sloped surfaces to collect the leachate, directing it to down-wells to provide temporary storage.  The leachate can be recycled to increase compost pile moisture levels, held in storage until conditions allow for field application, or directed to an adjacent treatment system such as a vegetated filter strip when weather and ground saturation conditions allow for its use</w:t>
      </w:r>
      <w:r w:rsidR="006F3766">
        <w:rPr>
          <w:rFonts w:cstheme="minorHAnsi"/>
          <w:color w:val="000000" w:themeColor="text1"/>
          <w:sz w:val="22"/>
          <w:lang w:val="en"/>
        </w:rPr>
        <w:t>.</w:t>
      </w:r>
      <w:r w:rsidR="009F5D99">
        <w:rPr>
          <w:rFonts w:cstheme="minorHAnsi"/>
          <w:color w:val="000000" w:themeColor="text1"/>
          <w:sz w:val="22"/>
          <w:lang w:val="en"/>
        </w:rPr>
        <w:t xml:space="preserve"> </w:t>
      </w:r>
    </w:p>
    <w:p w14:paraId="4BEB3BCD" w14:textId="77777777" w:rsidR="009F5D99" w:rsidRPr="009A2AD0" w:rsidRDefault="009F5D99" w:rsidP="009F5D99">
      <w:pPr>
        <w:ind w:left="720"/>
        <w:contextualSpacing/>
        <w:rPr>
          <w:rStyle w:val="Strong"/>
          <w:rFonts w:asciiTheme="minorHAnsi" w:hAnsiTheme="minorHAnsi" w:cstheme="minorHAnsi"/>
          <w:b w:val="0"/>
          <w:bCs w:val="0"/>
          <w:color w:val="000000" w:themeColor="text1"/>
          <w:sz w:val="22"/>
          <w:lang w:val="en"/>
        </w:rPr>
      </w:pPr>
    </w:p>
    <w:p w14:paraId="75EFCE11" w14:textId="761C6B0C" w:rsidR="009A2AD0" w:rsidRPr="00F507A5" w:rsidRDefault="009A2AD0" w:rsidP="009A2AD0">
      <w:pPr>
        <w:rPr>
          <w:rStyle w:val="Strong"/>
          <w:rFonts w:eastAsia="Calibri" w:cs="Times New Roman"/>
          <w:b w:val="0"/>
          <w:bCs w:val="0"/>
          <w:sz w:val="22"/>
        </w:rPr>
      </w:pPr>
      <w:r w:rsidRPr="00F507A5">
        <w:rPr>
          <w:rStyle w:val="Strong"/>
        </w:rPr>
        <w:t>Cover/Roofs</w:t>
      </w:r>
    </w:p>
    <w:p w14:paraId="0BC1562B" w14:textId="01BD4B96" w:rsidR="009A2AD0" w:rsidRPr="006F3766" w:rsidRDefault="009A2AD0" w:rsidP="009A2AD0">
      <w:pPr>
        <w:rPr>
          <w:rFonts w:ascii="Calibri" w:eastAsia="Calibri" w:hAnsi="Calibri" w:cs="Times New Roman"/>
          <w:sz w:val="22"/>
          <w:lang w:val="en"/>
        </w:rPr>
      </w:pPr>
      <w:r>
        <w:rPr>
          <w:rFonts w:ascii="Calibri" w:eastAsia="Calibri" w:hAnsi="Calibri" w:cs="Times New Roman"/>
          <w:sz w:val="22"/>
        </w:rPr>
        <w:t xml:space="preserve">Covering manure storage facilities limits the amount of precipitation that will come in contact with manure.  This limits the amount of polluted stormwater a facility must management and the risk of a discharge to surface or groundwater from these areas. </w:t>
      </w:r>
      <w:r w:rsidRPr="006F3766">
        <w:rPr>
          <w:rFonts w:ascii="Calibri" w:eastAsia="Calibri" w:hAnsi="Calibri" w:cs="Times New Roman"/>
          <w:sz w:val="22"/>
          <w:lang w:val="en"/>
        </w:rPr>
        <w:t>The roofing system should include gutters and downspouts that direct collected precipitation away from the structure with off-site infiltration optimal (</w:t>
      </w:r>
      <w:proofErr w:type="gramStart"/>
      <w:r w:rsidRPr="006F3766">
        <w:rPr>
          <w:rFonts w:ascii="Calibri" w:eastAsia="Calibri" w:hAnsi="Calibri" w:cs="Times New Roman"/>
          <w:sz w:val="22"/>
          <w:lang w:val="en"/>
        </w:rPr>
        <w:t>i.e.</w:t>
      </w:r>
      <w:proofErr w:type="gramEnd"/>
      <w:r w:rsidRPr="006F3766">
        <w:rPr>
          <w:rFonts w:ascii="Calibri" w:eastAsia="Calibri" w:hAnsi="Calibri" w:cs="Times New Roman"/>
          <w:sz w:val="22"/>
          <w:lang w:val="en"/>
        </w:rPr>
        <w:t xml:space="preserve"> French drain or vegetative filter strip).  For structures not having the ability to install a rain collection system (</w:t>
      </w:r>
      <w:proofErr w:type="gramStart"/>
      <w:r w:rsidRPr="006F3766">
        <w:rPr>
          <w:rFonts w:ascii="Calibri" w:eastAsia="Calibri" w:hAnsi="Calibri" w:cs="Times New Roman"/>
          <w:sz w:val="22"/>
          <w:lang w:val="en"/>
        </w:rPr>
        <w:t>i.e.</w:t>
      </w:r>
      <w:proofErr w:type="gramEnd"/>
      <w:r w:rsidRPr="006F3766">
        <w:rPr>
          <w:rFonts w:ascii="Calibri" w:eastAsia="Calibri" w:hAnsi="Calibri" w:cs="Times New Roman"/>
          <w:sz w:val="22"/>
          <w:lang w:val="en"/>
        </w:rPr>
        <w:t xml:space="preserve"> hoop-type roofing systems) then roof runoff should be sequestered from the storage pad through the use of berms</w:t>
      </w:r>
      <w:r w:rsidR="000414C9" w:rsidRPr="000414C9">
        <w:rPr>
          <w:rFonts w:ascii="Calibri" w:eastAsia="Calibri" w:hAnsi="Calibri" w:cs="Times New Roman"/>
          <w:sz w:val="22"/>
          <w:lang w:val="en"/>
        </w:rPr>
        <w:t xml:space="preserve"> </w:t>
      </w:r>
      <w:r w:rsidR="000414C9">
        <w:rPr>
          <w:rFonts w:ascii="Calibri" w:eastAsia="Calibri" w:hAnsi="Calibri" w:cs="Times New Roman"/>
          <w:sz w:val="22"/>
          <w:lang w:val="en"/>
        </w:rPr>
        <w:t>or other water diversion and infiltration methods</w:t>
      </w:r>
      <w:r>
        <w:rPr>
          <w:rFonts w:ascii="Calibri" w:eastAsia="Calibri" w:hAnsi="Calibri" w:cs="Times New Roman"/>
          <w:sz w:val="22"/>
          <w:lang w:val="en"/>
        </w:rPr>
        <w:t>.</w:t>
      </w:r>
    </w:p>
    <w:p w14:paraId="131369FE" w14:textId="22F16B10" w:rsidR="009A2AD0" w:rsidRDefault="009A2AD0" w:rsidP="00EB0399">
      <w:pPr>
        <w:pStyle w:val="ListParagraph"/>
        <w:numPr>
          <w:ilvl w:val="0"/>
          <w:numId w:val="21"/>
        </w:numPr>
        <w:rPr>
          <w:rFonts w:ascii="Calibri" w:eastAsia="Calibri" w:hAnsi="Calibri" w:cs="Times New Roman"/>
          <w:sz w:val="22"/>
        </w:rPr>
      </w:pPr>
      <w:r>
        <w:rPr>
          <w:rFonts w:ascii="Calibri" w:eastAsia="Calibri" w:hAnsi="Calibri" w:cs="Times New Roman"/>
          <w:sz w:val="22"/>
        </w:rPr>
        <w:t>Westside of the state—Ecology recommends roofed</w:t>
      </w:r>
      <w:r w:rsidR="006F49DF">
        <w:rPr>
          <w:rFonts w:ascii="Calibri" w:eastAsia="Calibri" w:hAnsi="Calibri" w:cs="Times New Roman"/>
          <w:sz w:val="22"/>
        </w:rPr>
        <w:t>/covered</w:t>
      </w:r>
      <w:r>
        <w:rPr>
          <w:rFonts w:ascii="Calibri" w:eastAsia="Calibri" w:hAnsi="Calibri" w:cs="Times New Roman"/>
          <w:sz w:val="22"/>
        </w:rPr>
        <w:t xml:space="preserve"> structures to store manure.</w:t>
      </w:r>
    </w:p>
    <w:p w14:paraId="68208814" w14:textId="0F8B451C" w:rsidR="00A41914" w:rsidRPr="006F49DF" w:rsidRDefault="009A2AD0" w:rsidP="00EB0399">
      <w:pPr>
        <w:pStyle w:val="ListParagraph"/>
        <w:numPr>
          <w:ilvl w:val="0"/>
          <w:numId w:val="21"/>
        </w:numPr>
        <w:rPr>
          <w:rFonts w:ascii="Calibri" w:eastAsia="Calibri" w:hAnsi="Calibri" w:cs="Times New Roman"/>
          <w:sz w:val="22"/>
        </w:rPr>
      </w:pPr>
      <w:r>
        <w:rPr>
          <w:rFonts w:ascii="Calibri" w:eastAsia="Calibri" w:hAnsi="Calibri" w:cs="Times New Roman"/>
          <w:sz w:val="22"/>
        </w:rPr>
        <w:t xml:space="preserve">Eastside of the state—Ecology recommends roofed structures when they are located closer to surface water and in higher </w:t>
      </w:r>
      <w:r w:rsidR="00EC1253">
        <w:rPr>
          <w:rFonts w:ascii="Calibri" w:eastAsia="Calibri" w:hAnsi="Calibri" w:cs="Times New Roman"/>
          <w:sz w:val="22"/>
        </w:rPr>
        <w:t>precipitation</w:t>
      </w:r>
      <w:r>
        <w:rPr>
          <w:rFonts w:ascii="Calibri" w:eastAsia="Calibri" w:hAnsi="Calibri" w:cs="Times New Roman"/>
          <w:sz w:val="22"/>
        </w:rPr>
        <w:t xml:space="preserve"> zones.  If a roof is not used, an operation </w:t>
      </w:r>
      <w:r w:rsidR="00775909">
        <w:rPr>
          <w:rFonts w:ascii="Calibri" w:eastAsia="Calibri" w:hAnsi="Calibri" w:cs="Times New Roman"/>
          <w:sz w:val="22"/>
        </w:rPr>
        <w:t xml:space="preserve">will need to control </w:t>
      </w:r>
      <w:r w:rsidR="0043007D">
        <w:rPr>
          <w:rFonts w:ascii="Calibri" w:eastAsia="Calibri" w:hAnsi="Calibri" w:cs="Times New Roman"/>
          <w:sz w:val="22"/>
        </w:rPr>
        <w:t>stormwater</w:t>
      </w:r>
      <w:r w:rsidR="00775909">
        <w:rPr>
          <w:rFonts w:ascii="Calibri" w:eastAsia="Calibri" w:hAnsi="Calibri" w:cs="Times New Roman"/>
          <w:sz w:val="22"/>
        </w:rPr>
        <w:t xml:space="preserve"> from manure storage areas to prevent discharges. A</w:t>
      </w:r>
      <w:r>
        <w:rPr>
          <w:rFonts w:ascii="Calibri" w:eastAsia="Calibri" w:hAnsi="Calibri" w:cs="Times New Roman"/>
          <w:sz w:val="22"/>
        </w:rPr>
        <w:t>dditional BMPs</w:t>
      </w:r>
      <w:r w:rsidR="00775909">
        <w:rPr>
          <w:rFonts w:ascii="Calibri" w:eastAsia="Calibri" w:hAnsi="Calibri" w:cs="Times New Roman"/>
          <w:sz w:val="22"/>
        </w:rPr>
        <w:t xml:space="preserve"> may be needed</w:t>
      </w:r>
      <w:r>
        <w:rPr>
          <w:rFonts w:ascii="Calibri" w:eastAsia="Calibri" w:hAnsi="Calibri" w:cs="Times New Roman"/>
          <w:sz w:val="22"/>
        </w:rPr>
        <w:t xml:space="preserve"> to prevent discharges from these areas. </w:t>
      </w:r>
    </w:p>
    <w:p w14:paraId="7E589E0B" w14:textId="0995E9E3" w:rsidR="00A41914" w:rsidRPr="000B3BDD" w:rsidRDefault="00652602" w:rsidP="000B3BDD">
      <w:pPr>
        <w:pStyle w:val="Heading4"/>
        <w:rPr>
          <w:rStyle w:val="Strong"/>
          <w:rFonts w:asciiTheme="majorHAnsi" w:hAnsiTheme="majorHAnsi"/>
          <w:b/>
          <w:bCs w:val="0"/>
          <w:color w:val="538135" w:themeColor="accent6" w:themeShade="BF"/>
          <w:sz w:val="26"/>
        </w:rPr>
      </w:pPr>
      <w:r w:rsidRPr="000B3BDD">
        <w:rPr>
          <w:rStyle w:val="Strong"/>
          <w:rFonts w:asciiTheme="majorHAnsi" w:hAnsiTheme="majorHAnsi"/>
          <w:b/>
          <w:bCs w:val="0"/>
          <w:color w:val="538135" w:themeColor="accent6" w:themeShade="BF"/>
          <w:sz w:val="26"/>
        </w:rPr>
        <w:t>Compost Bedd</w:t>
      </w:r>
      <w:r w:rsidR="00EC7D1B">
        <w:rPr>
          <w:rStyle w:val="Strong"/>
          <w:rFonts w:asciiTheme="majorHAnsi" w:hAnsiTheme="majorHAnsi"/>
          <w:b/>
          <w:bCs w:val="0"/>
          <w:color w:val="538135" w:themeColor="accent6" w:themeShade="BF"/>
          <w:sz w:val="26"/>
        </w:rPr>
        <w:t>ed</w:t>
      </w:r>
      <w:r w:rsidRPr="000B3BDD">
        <w:rPr>
          <w:rStyle w:val="Strong"/>
          <w:rFonts w:asciiTheme="majorHAnsi" w:hAnsiTheme="majorHAnsi"/>
          <w:b/>
          <w:bCs w:val="0"/>
          <w:color w:val="538135" w:themeColor="accent6" w:themeShade="BF"/>
          <w:sz w:val="26"/>
        </w:rPr>
        <w:t xml:space="preserve"> Pack Barns</w:t>
      </w:r>
    </w:p>
    <w:p w14:paraId="18C3B999" w14:textId="77777777" w:rsidR="00EC7D1B" w:rsidRDefault="00217376" w:rsidP="00F507A5">
      <w:pPr>
        <w:rPr>
          <w:sz w:val="22"/>
        </w:rPr>
      </w:pPr>
      <w:r>
        <w:rPr>
          <w:sz w:val="22"/>
        </w:rPr>
        <w:t>Compost bedded pack barns may be used as an alternative to or in addition to manure storage facilities. Compost bedded pack barns</w:t>
      </w:r>
      <w:r w:rsidRPr="00973A90">
        <w:rPr>
          <w:sz w:val="22"/>
        </w:rPr>
        <w:t xml:space="preserve"> </w:t>
      </w:r>
      <w:r>
        <w:rPr>
          <w:sz w:val="22"/>
        </w:rPr>
        <w:t>are</w:t>
      </w:r>
      <w:r w:rsidRPr="00973A90">
        <w:rPr>
          <w:sz w:val="22"/>
        </w:rPr>
        <w:t xml:space="preserve"> a strategy for managing manure</w:t>
      </w:r>
      <w:r>
        <w:rPr>
          <w:sz w:val="22"/>
        </w:rPr>
        <w:t xml:space="preserve"> </w:t>
      </w:r>
      <w:r w:rsidRPr="00973A90">
        <w:rPr>
          <w:sz w:val="22"/>
        </w:rPr>
        <w:t>during the winter months.  It</w:t>
      </w:r>
      <w:r>
        <w:rPr>
          <w:sz w:val="22"/>
        </w:rPr>
        <w:t xml:space="preserve"> is a housing system where animals and their excreta are managed within covered housing through the continual addition of bedding </w:t>
      </w:r>
      <w:r w:rsidRPr="00973A90">
        <w:rPr>
          <w:sz w:val="22"/>
        </w:rPr>
        <w:t>materials</w:t>
      </w:r>
      <w:r>
        <w:rPr>
          <w:sz w:val="22"/>
        </w:rPr>
        <w:t xml:space="preserve"> which creates pack over time</w:t>
      </w:r>
      <w:r w:rsidRPr="00973A90">
        <w:rPr>
          <w:sz w:val="22"/>
        </w:rPr>
        <w:t xml:space="preserve">.  The pack is then composted after winter ends and the animals are </w:t>
      </w:r>
      <w:r>
        <w:rPr>
          <w:sz w:val="22"/>
        </w:rPr>
        <w:t xml:space="preserve">typically place </w:t>
      </w:r>
      <w:r w:rsidRPr="00973A90">
        <w:rPr>
          <w:sz w:val="22"/>
        </w:rPr>
        <w:t>back on</w:t>
      </w:r>
      <w:r>
        <w:rPr>
          <w:sz w:val="22"/>
        </w:rPr>
        <w:t>to</w:t>
      </w:r>
      <w:r w:rsidRPr="00973A90">
        <w:rPr>
          <w:sz w:val="22"/>
        </w:rPr>
        <w:t xml:space="preserve"> pasture</w:t>
      </w:r>
      <w:r>
        <w:rPr>
          <w:sz w:val="22"/>
        </w:rPr>
        <w:t xml:space="preserve">s. </w:t>
      </w:r>
      <w:r w:rsidR="00A52F34" w:rsidRPr="00A52F34">
        <w:rPr>
          <w:sz w:val="22"/>
        </w:rPr>
        <w:t>This practice can function as both a heavy use are</w:t>
      </w:r>
      <w:r w:rsidR="00A52F34">
        <w:rPr>
          <w:sz w:val="22"/>
        </w:rPr>
        <w:t>a</w:t>
      </w:r>
      <w:r w:rsidR="00A52F34" w:rsidRPr="00A52F34">
        <w:rPr>
          <w:sz w:val="22"/>
        </w:rPr>
        <w:t xml:space="preserve"> and </w:t>
      </w:r>
      <w:r w:rsidR="0028291A">
        <w:rPr>
          <w:sz w:val="22"/>
        </w:rPr>
        <w:t xml:space="preserve">covered </w:t>
      </w:r>
      <w:r w:rsidR="00A52F34" w:rsidRPr="00A52F34">
        <w:rPr>
          <w:sz w:val="22"/>
        </w:rPr>
        <w:t xml:space="preserve">manure storage practice. </w:t>
      </w:r>
    </w:p>
    <w:p w14:paraId="149A0774" w14:textId="7407F2D4" w:rsidR="00EC7D1B" w:rsidRDefault="00EC7D1B" w:rsidP="00F507A5">
      <w:pPr>
        <w:rPr>
          <w:sz w:val="22"/>
        </w:rPr>
      </w:pPr>
      <w:r w:rsidRPr="00EC7D1B">
        <w:rPr>
          <w:sz w:val="22"/>
        </w:rPr>
        <w:t xml:space="preserve">The sides </w:t>
      </w:r>
      <w:r w:rsidR="00B94AAB">
        <w:rPr>
          <w:sz w:val="22"/>
        </w:rPr>
        <w:t>bedded pack barns should</w:t>
      </w:r>
      <w:r w:rsidRPr="00EC7D1B">
        <w:rPr>
          <w:sz w:val="22"/>
        </w:rPr>
        <w:t xml:space="preserve"> be designed as manure tight and may be constructed of concrete or wood post and plank. Floors may be concrete or aggregate. </w:t>
      </w:r>
    </w:p>
    <w:p w14:paraId="4737FC9C" w14:textId="51FF77AD" w:rsidR="00B94AAB" w:rsidRDefault="00B94AAB" w:rsidP="00B94AAB">
      <w:pPr>
        <w:rPr>
          <w:sz w:val="22"/>
        </w:rPr>
      </w:pPr>
      <w:r>
        <w:rPr>
          <w:sz w:val="22"/>
        </w:rPr>
        <w:t>Bedded pack</w:t>
      </w:r>
      <w:r w:rsidR="00EC7D1B" w:rsidRPr="00EC7D1B">
        <w:rPr>
          <w:sz w:val="22"/>
        </w:rPr>
        <w:t xml:space="preserve"> manure storage facilities </w:t>
      </w:r>
      <w:proofErr w:type="gramStart"/>
      <w:r>
        <w:rPr>
          <w:sz w:val="22"/>
        </w:rPr>
        <w:t>should</w:t>
      </w:r>
      <w:r w:rsidR="00EC7D1B" w:rsidRPr="00EC7D1B">
        <w:rPr>
          <w:sz w:val="22"/>
        </w:rPr>
        <w:t xml:space="preserve"> to</w:t>
      </w:r>
      <w:proofErr w:type="gramEnd"/>
      <w:r w:rsidR="00EC7D1B" w:rsidRPr="00EC7D1B">
        <w:rPr>
          <w:sz w:val="22"/>
        </w:rPr>
        <w:t xml:space="preserve"> be designed with a manure storage height of 24 inches to 30 inches. </w:t>
      </w:r>
      <w:r w:rsidR="008D10AB">
        <w:rPr>
          <w:sz w:val="22"/>
        </w:rPr>
        <w:t>Ecology recommends working with an NRCS or CD farm planner to determine the area needed for bedded pack barns.</w:t>
      </w:r>
    </w:p>
    <w:p w14:paraId="5E420805" w14:textId="3C101A99" w:rsidR="00EC7D1B" w:rsidRDefault="00EC7D1B" w:rsidP="00F507A5">
      <w:pPr>
        <w:rPr>
          <w:sz w:val="22"/>
        </w:rPr>
      </w:pPr>
      <w:r w:rsidRPr="00EC7D1B">
        <w:rPr>
          <w:sz w:val="22"/>
        </w:rPr>
        <w:t>The following stocking densities may be used:</w:t>
      </w:r>
    </w:p>
    <w:tbl>
      <w:tblPr>
        <w:tblStyle w:val="TableGrid"/>
        <w:tblW w:w="0" w:type="auto"/>
        <w:tblLook w:val="04A0" w:firstRow="1" w:lastRow="0" w:firstColumn="1" w:lastColumn="0" w:noHBand="0" w:noVBand="1"/>
      </w:tblPr>
      <w:tblGrid>
        <w:gridCol w:w="2310"/>
        <w:gridCol w:w="1546"/>
        <w:gridCol w:w="2938"/>
        <w:gridCol w:w="2556"/>
      </w:tblGrid>
      <w:tr w:rsidR="00EC7D1B" w14:paraId="41D8634B" w14:textId="77777777" w:rsidTr="00EC7D1B">
        <w:tc>
          <w:tcPr>
            <w:tcW w:w="0" w:type="auto"/>
          </w:tcPr>
          <w:p w14:paraId="209A1D00" w14:textId="1195C243" w:rsidR="00EC7D1B" w:rsidRPr="00732909" w:rsidRDefault="00EC7D1B" w:rsidP="00EC7D1B">
            <w:pPr>
              <w:rPr>
                <w:sz w:val="22"/>
              </w:rPr>
            </w:pPr>
            <w:r w:rsidRPr="008D10AB">
              <w:rPr>
                <w:sz w:val="22"/>
              </w:rPr>
              <w:lastRenderedPageBreak/>
              <w:t>Species/Type</w:t>
            </w:r>
          </w:p>
        </w:tc>
        <w:tc>
          <w:tcPr>
            <w:tcW w:w="0" w:type="auto"/>
          </w:tcPr>
          <w:p w14:paraId="53573A01" w14:textId="794AA916" w:rsidR="00EC7D1B" w:rsidRPr="00732909" w:rsidRDefault="00EC7D1B" w:rsidP="00EC7D1B">
            <w:pPr>
              <w:rPr>
                <w:sz w:val="22"/>
              </w:rPr>
            </w:pPr>
            <w:r w:rsidRPr="008D10AB">
              <w:rPr>
                <w:sz w:val="22"/>
              </w:rPr>
              <w:t>Avg Weight (</w:t>
            </w:r>
            <w:proofErr w:type="spellStart"/>
            <w:r w:rsidRPr="008D10AB">
              <w:rPr>
                <w:sz w:val="22"/>
              </w:rPr>
              <w:t>lb</w:t>
            </w:r>
            <w:proofErr w:type="spellEnd"/>
            <w:r w:rsidRPr="008D10AB">
              <w:rPr>
                <w:sz w:val="22"/>
              </w:rPr>
              <w:t xml:space="preserve">) </w:t>
            </w:r>
          </w:p>
        </w:tc>
        <w:tc>
          <w:tcPr>
            <w:tcW w:w="0" w:type="auto"/>
          </w:tcPr>
          <w:p w14:paraId="54590A42" w14:textId="1AC2AA7B" w:rsidR="00EC7D1B" w:rsidRPr="00732909" w:rsidRDefault="00EC7D1B" w:rsidP="00EC7D1B">
            <w:pPr>
              <w:rPr>
                <w:sz w:val="22"/>
              </w:rPr>
            </w:pPr>
            <w:r w:rsidRPr="008D10AB">
              <w:rPr>
                <w:sz w:val="22"/>
              </w:rPr>
              <w:t xml:space="preserve">Surface Function </w:t>
            </w:r>
          </w:p>
        </w:tc>
        <w:tc>
          <w:tcPr>
            <w:tcW w:w="0" w:type="auto"/>
          </w:tcPr>
          <w:p w14:paraId="76EB7445" w14:textId="4D404BEC" w:rsidR="00EC7D1B" w:rsidRPr="00732909" w:rsidRDefault="00EC7D1B" w:rsidP="00EC7D1B">
            <w:pPr>
              <w:rPr>
                <w:sz w:val="22"/>
              </w:rPr>
            </w:pPr>
            <w:r w:rsidRPr="008D10AB">
              <w:rPr>
                <w:sz w:val="22"/>
              </w:rPr>
              <w:t>Stocking Density (ft2/head)</w:t>
            </w:r>
          </w:p>
        </w:tc>
      </w:tr>
      <w:tr w:rsidR="00EC7D1B" w14:paraId="21FFF532" w14:textId="77777777" w:rsidTr="00EC7D1B">
        <w:tc>
          <w:tcPr>
            <w:tcW w:w="0" w:type="auto"/>
          </w:tcPr>
          <w:p w14:paraId="25660133" w14:textId="02F949FA" w:rsidR="00EC7D1B" w:rsidRPr="00732909" w:rsidRDefault="00EC7D1B" w:rsidP="00EC7D1B">
            <w:pPr>
              <w:rPr>
                <w:sz w:val="22"/>
              </w:rPr>
            </w:pPr>
            <w:r w:rsidRPr="008D10AB">
              <w:rPr>
                <w:sz w:val="22"/>
              </w:rPr>
              <w:t>Feeder Cattle - Calf</w:t>
            </w:r>
          </w:p>
        </w:tc>
        <w:tc>
          <w:tcPr>
            <w:tcW w:w="0" w:type="auto"/>
          </w:tcPr>
          <w:p w14:paraId="5548C9E8" w14:textId="0D387B71" w:rsidR="00EC7D1B" w:rsidRPr="00732909" w:rsidRDefault="00EC7D1B" w:rsidP="00EC7D1B">
            <w:pPr>
              <w:rPr>
                <w:sz w:val="22"/>
              </w:rPr>
            </w:pPr>
            <w:r w:rsidRPr="00732909">
              <w:rPr>
                <w:sz w:val="22"/>
              </w:rPr>
              <w:t>600</w:t>
            </w:r>
          </w:p>
        </w:tc>
        <w:tc>
          <w:tcPr>
            <w:tcW w:w="0" w:type="auto"/>
          </w:tcPr>
          <w:p w14:paraId="6476B4F4" w14:textId="03DA19C6" w:rsidR="00EC7D1B" w:rsidRPr="00732909" w:rsidRDefault="00EC7D1B" w:rsidP="00EC7D1B">
            <w:pPr>
              <w:rPr>
                <w:sz w:val="22"/>
              </w:rPr>
            </w:pPr>
            <w:r w:rsidRPr="00732909">
              <w:rPr>
                <w:sz w:val="22"/>
              </w:rPr>
              <w:t>Paved Floor in Barn</w:t>
            </w:r>
            <w:r w:rsidR="00ED13BB" w:rsidRPr="008D10AB">
              <w:rPr>
                <w:sz w:val="22"/>
              </w:rPr>
              <w:t xml:space="preserve"> </w:t>
            </w:r>
            <w:r w:rsidR="00ED13BB" w:rsidRPr="00732909">
              <w:rPr>
                <w:sz w:val="22"/>
              </w:rPr>
              <w:t>Without Lot</w:t>
            </w:r>
          </w:p>
        </w:tc>
        <w:tc>
          <w:tcPr>
            <w:tcW w:w="0" w:type="auto"/>
          </w:tcPr>
          <w:p w14:paraId="3908CF28" w14:textId="74E8B2C0" w:rsidR="00EC7D1B" w:rsidRPr="00732909" w:rsidRDefault="00ED13BB" w:rsidP="00EC7D1B">
            <w:pPr>
              <w:rPr>
                <w:sz w:val="22"/>
              </w:rPr>
            </w:pPr>
            <w:r w:rsidRPr="00732909">
              <w:rPr>
                <w:sz w:val="22"/>
              </w:rPr>
              <w:t>25</w:t>
            </w:r>
          </w:p>
        </w:tc>
      </w:tr>
      <w:tr w:rsidR="00EC7D1B" w14:paraId="715B4D89" w14:textId="77777777" w:rsidTr="00EC7D1B">
        <w:tc>
          <w:tcPr>
            <w:tcW w:w="0" w:type="auto"/>
          </w:tcPr>
          <w:p w14:paraId="736E3376" w14:textId="335495FA" w:rsidR="00EC7D1B" w:rsidRPr="00732909" w:rsidRDefault="00ED13BB" w:rsidP="00EC7D1B">
            <w:pPr>
              <w:rPr>
                <w:sz w:val="22"/>
              </w:rPr>
            </w:pPr>
            <w:r w:rsidRPr="008D10AB">
              <w:rPr>
                <w:sz w:val="22"/>
              </w:rPr>
              <w:t>Feeder Cattle - Finishing</w:t>
            </w:r>
          </w:p>
        </w:tc>
        <w:tc>
          <w:tcPr>
            <w:tcW w:w="0" w:type="auto"/>
          </w:tcPr>
          <w:p w14:paraId="65B92DD3" w14:textId="7EADE36D" w:rsidR="00EC7D1B" w:rsidRPr="00732909" w:rsidRDefault="00ED13BB" w:rsidP="00EC7D1B">
            <w:pPr>
              <w:rPr>
                <w:sz w:val="22"/>
              </w:rPr>
            </w:pPr>
            <w:r w:rsidRPr="00732909">
              <w:rPr>
                <w:sz w:val="22"/>
              </w:rPr>
              <w:t>1000</w:t>
            </w:r>
          </w:p>
        </w:tc>
        <w:tc>
          <w:tcPr>
            <w:tcW w:w="0" w:type="auto"/>
          </w:tcPr>
          <w:p w14:paraId="0C1FF084" w14:textId="5F87EE31" w:rsidR="00EC7D1B" w:rsidRPr="00732909" w:rsidRDefault="00ED13BB" w:rsidP="00EC7D1B">
            <w:pPr>
              <w:rPr>
                <w:sz w:val="22"/>
              </w:rPr>
            </w:pPr>
            <w:r w:rsidRPr="00732909">
              <w:rPr>
                <w:sz w:val="22"/>
              </w:rPr>
              <w:t>Paved Floor in Barn Without Lot</w:t>
            </w:r>
          </w:p>
        </w:tc>
        <w:tc>
          <w:tcPr>
            <w:tcW w:w="0" w:type="auto"/>
          </w:tcPr>
          <w:p w14:paraId="405AAAE8" w14:textId="7BAD1917" w:rsidR="00EC7D1B" w:rsidRPr="00732909" w:rsidRDefault="00ED13BB" w:rsidP="00EC7D1B">
            <w:pPr>
              <w:rPr>
                <w:sz w:val="22"/>
              </w:rPr>
            </w:pPr>
            <w:r w:rsidRPr="00732909">
              <w:rPr>
                <w:sz w:val="22"/>
              </w:rPr>
              <w:t>35</w:t>
            </w:r>
          </w:p>
        </w:tc>
      </w:tr>
      <w:tr w:rsidR="00EC7D1B" w14:paraId="01248564" w14:textId="77777777" w:rsidTr="00EC7D1B">
        <w:tc>
          <w:tcPr>
            <w:tcW w:w="0" w:type="auto"/>
          </w:tcPr>
          <w:p w14:paraId="56BA7701" w14:textId="3FBFB969" w:rsidR="00EC7D1B" w:rsidRPr="00732909" w:rsidRDefault="00ED13BB" w:rsidP="00EC7D1B">
            <w:pPr>
              <w:rPr>
                <w:sz w:val="22"/>
              </w:rPr>
            </w:pPr>
            <w:r w:rsidRPr="008D10AB">
              <w:rPr>
                <w:sz w:val="22"/>
              </w:rPr>
              <w:t>Bred Heifer</w:t>
            </w:r>
          </w:p>
        </w:tc>
        <w:tc>
          <w:tcPr>
            <w:tcW w:w="0" w:type="auto"/>
          </w:tcPr>
          <w:p w14:paraId="4A74537B" w14:textId="34411CE6" w:rsidR="00EC7D1B" w:rsidRPr="00732909" w:rsidRDefault="00ED13BB" w:rsidP="00EC7D1B">
            <w:pPr>
              <w:rPr>
                <w:sz w:val="22"/>
              </w:rPr>
            </w:pPr>
            <w:r w:rsidRPr="008D10AB">
              <w:rPr>
                <w:sz w:val="22"/>
              </w:rPr>
              <w:t>800</w:t>
            </w:r>
          </w:p>
        </w:tc>
        <w:tc>
          <w:tcPr>
            <w:tcW w:w="0" w:type="auto"/>
          </w:tcPr>
          <w:p w14:paraId="6BB361A9" w14:textId="2C368184" w:rsidR="00EC7D1B" w:rsidRPr="00732909" w:rsidRDefault="00ED13BB" w:rsidP="00EC7D1B">
            <w:pPr>
              <w:rPr>
                <w:sz w:val="22"/>
              </w:rPr>
            </w:pPr>
            <w:r w:rsidRPr="00732909">
              <w:rPr>
                <w:sz w:val="22"/>
              </w:rPr>
              <w:t>Paved Floor in Barn Without Lot</w:t>
            </w:r>
          </w:p>
        </w:tc>
        <w:tc>
          <w:tcPr>
            <w:tcW w:w="0" w:type="auto"/>
          </w:tcPr>
          <w:p w14:paraId="5BB67147" w14:textId="61BCBD82" w:rsidR="00EC7D1B" w:rsidRPr="00732909" w:rsidRDefault="00ED13BB" w:rsidP="00EC7D1B">
            <w:pPr>
              <w:rPr>
                <w:sz w:val="22"/>
              </w:rPr>
            </w:pPr>
            <w:r w:rsidRPr="008D10AB">
              <w:rPr>
                <w:sz w:val="22"/>
              </w:rPr>
              <w:t>35</w:t>
            </w:r>
          </w:p>
        </w:tc>
      </w:tr>
      <w:tr w:rsidR="00EC7D1B" w14:paraId="16C71696" w14:textId="77777777" w:rsidTr="00EC7D1B">
        <w:tc>
          <w:tcPr>
            <w:tcW w:w="0" w:type="auto"/>
          </w:tcPr>
          <w:p w14:paraId="711E0393" w14:textId="6C77D1EB" w:rsidR="00EC7D1B" w:rsidRPr="00732909" w:rsidRDefault="00ED13BB" w:rsidP="00EC7D1B">
            <w:pPr>
              <w:rPr>
                <w:sz w:val="22"/>
              </w:rPr>
            </w:pPr>
            <w:r w:rsidRPr="008D10AB">
              <w:rPr>
                <w:sz w:val="22"/>
              </w:rPr>
              <w:t>Beef Cow</w:t>
            </w:r>
          </w:p>
        </w:tc>
        <w:tc>
          <w:tcPr>
            <w:tcW w:w="0" w:type="auto"/>
          </w:tcPr>
          <w:p w14:paraId="277C0BBA" w14:textId="2A73D5C9" w:rsidR="00EC7D1B" w:rsidRPr="00732909" w:rsidRDefault="00ED13BB" w:rsidP="00EC7D1B">
            <w:pPr>
              <w:rPr>
                <w:sz w:val="22"/>
              </w:rPr>
            </w:pPr>
            <w:r w:rsidRPr="008D10AB">
              <w:rPr>
                <w:sz w:val="22"/>
              </w:rPr>
              <w:t>1000</w:t>
            </w:r>
          </w:p>
        </w:tc>
        <w:tc>
          <w:tcPr>
            <w:tcW w:w="0" w:type="auto"/>
          </w:tcPr>
          <w:p w14:paraId="5CDA9E2F" w14:textId="26D905BF" w:rsidR="00EC7D1B" w:rsidRPr="00732909" w:rsidRDefault="00ED13BB" w:rsidP="00EC7D1B">
            <w:pPr>
              <w:rPr>
                <w:sz w:val="22"/>
              </w:rPr>
            </w:pPr>
            <w:r w:rsidRPr="008D10AB">
              <w:rPr>
                <w:sz w:val="22"/>
              </w:rPr>
              <w:t>Paved Floor in Barn Without Lot</w:t>
            </w:r>
          </w:p>
        </w:tc>
        <w:tc>
          <w:tcPr>
            <w:tcW w:w="0" w:type="auto"/>
          </w:tcPr>
          <w:p w14:paraId="49F35315" w14:textId="6043243A" w:rsidR="00EC7D1B" w:rsidRPr="00732909" w:rsidRDefault="00ED13BB" w:rsidP="00EC7D1B">
            <w:pPr>
              <w:rPr>
                <w:sz w:val="22"/>
              </w:rPr>
            </w:pPr>
            <w:r w:rsidRPr="008D10AB">
              <w:rPr>
                <w:sz w:val="22"/>
              </w:rPr>
              <w:t>40</w:t>
            </w:r>
          </w:p>
        </w:tc>
      </w:tr>
      <w:tr w:rsidR="00EC7D1B" w14:paraId="4B2493C5" w14:textId="77777777" w:rsidTr="00EC7D1B">
        <w:tc>
          <w:tcPr>
            <w:tcW w:w="0" w:type="auto"/>
          </w:tcPr>
          <w:p w14:paraId="6EBA36AE" w14:textId="52976428" w:rsidR="00EC7D1B" w:rsidRPr="00732909" w:rsidRDefault="00ED13BB" w:rsidP="00EC7D1B">
            <w:pPr>
              <w:rPr>
                <w:sz w:val="22"/>
              </w:rPr>
            </w:pPr>
            <w:r w:rsidRPr="008D10AB">
              <w:rPr>
                <w:sz w:val="22"/>
              </w:rPr>
              <w:t>Beef Cow</w:t>
            </w:r>
          </w:p>
        </w:tc>
        <w:tc>
          <w:tcPr>
            <w:tcW w:w="0" w:type="auto"/>
          </w:tcPr>
          <w:p w14:paraId="78D0A845" w14:textId="68D38192" w:rsidR="00EC7D1B" w:rsidRPr="00732909" w:rsidRDefault="00ED13BB" w:rsidP="00EC7D1B">
            <w:pPr>
              <w:rPr>
                <w:sz w:val="22"/>
              </w:rPr>
            </w:pPr>
            <w:r w:rsidRPr="008D10AB">
              <w:rPr>
                <w:sz w:val="22"/>
              </w:rPr>
              <w:t>1300</w:t>
            </w:r>
          </w:p>
        </w:tc>
        <w:tc>
          <w:tcPr>
            <w:tcW w:w="0" w:type="auto"/>
          </w:tcPr>
          <w:p w14:paraId="77D45107" w14:textId="66C1D4CA" w:rsidR="00EC7D1B" w:rsidRPr="00732909" w:rsidRDefault="00ED13BB" w:rsidP="00EC7D1B">
            <w:pPr>
              <w:rPr>
                <w:sz w:val="22"/>
              </w:rPr>
            </w:pPr>
            <w:r w:rsidRPr="008D10AB">
              <w:rPr>
                <w:sz w:val="22"/>
              </w:rPr>
              <w:t>Paved Floor in Barn Without Lot</w:t>
            </w:r>
          </w:p>
        </w:tc>
        <w:tc>
          <w:tcPr>
            <w:tcW w:w="0" w:type="auto"/>
          </w:tcPr>
          <w:p w14:paraId="27358463" w14:textId="1C31195E" w:rsidR="00EC7D1B" w:rsidRPr="00732909" w:rsidRDefault="00ED13BB" w:rsidP="00EC7D1B">
            <w:pPr>
              <w:rPr>
                <w:sz w:val="22"/>
              </w:rPr>
            </w:pPr>
            <w:r w:rsidRPr="008D10AB">
              <w:rPr>
                <w:sz w:val="22"/>
              </w:rPr>
              <w:t>50</w:t>
            </w:r>
          </w:p>
        </w:tc>
      </w:tr>
      <w:tr w:rsidR="00EC7D1B" w14:paraId="7520B47A" w14:textId="77777777" w:rsidTr="00EC7D1B">
        <w:tc>
          <w:tcPr>
            <w:tcW w:w="0" w:type="auto"/>
          </w:tcPr>
          <w:p w14:paraId="5545C32F" w14:textId="77777777" w:rsidR="00EC7D1B" w:rsidRDefault="00EC7D1B" w:rsidP="00F507A5">
            <w:pPr>
              <w:rPr>
                <w:sz w:val="22"/>
              </w:rPr>
            </w:pPr>
          </w:p>
        </w:tc>
        <w:tc>
          <w:tcPr>
            <w:tcW w:w="0" w:type="auto"/>
          </w:tcPr>
          <w:p w14:paraId="705DBB03" w14:textId="77777777" w:rsidR="00EC7D1B" w:rsidRDefault="00EC7D1B" w:rsidP="00F507A5">
            <w:pPr>
              <w:rPr>
                <w:sz w:val="22"/>
              </w:rPr>
            </w:pPr>
          </w:p>
        </w:tc>
        <w:tc>
          <w:tcPr>
            <w:tcW w:w="0" w:type="auto"/>
          </w:tcPr>
          <w:p w14:paraId="56DC533B" w14:textId="77777777" w:rsidR="00EC7D1B" w:rsidRDefault="00EC7D1B" w:rsidP="00F507A5">
            <w:pPr>
              <w:rPr>
                <w:sz w:val="22"/>
              </w:rPr>
            </w:pPr>
          </w:p>
        </w:tc>
        <w:tc>
          <w:tcPr>
            <w:tcW w:w="0" w:type="auto"/>
          </w:tcPr>
          <w:p w14:paraId="5D71E310" w14:textId="77777777" w:rsidR="00EC7D1B" w:rsidRDefault="00EC7D1B" w:rsidP="00F507A5">
            <w:pPr>
              <w:rPr>
                <w:sz w:val="22"/>
              </w:rPr>
            </w:pPr>
          </w:p>
        </w:tc>
      </w:tr>
    </w:tbl>
    <w:p w14:paraId="71C27EE0" w14:textId="52EF393F" w:rsidR="00EC7D1B" w:rsidRDefault="00ED13BB" w:rsidP="00F507A5">
      <w:pPr>
        <w:rPr>
          <w:sz w:val="22"/>
        </w:rPr>
      </w:pPr>
      <w:r>
        <w:rPr>
          <w:sz w:val="22"/>
        </w:rPr>
        <w:t xml:space="preserve">*Composting Dairy Facility: </w:t>
      </w:r>
      <w:r w:rsidRPr="00ED13BB">
        <w:rPr>
          <w:sz w:val="22"/>
        </w:rPr>
        <w:t>Use recommendations from “Evaluating the Effectiveness of Dairy Bedded Pack Systems in Ohio” OSU Extension (11-1-2010-revised) or “Kentucky Compost-Bedded Pack Barn Project”, University of Kentucky, April 2013</w:t>
      </w:r>
      <w:r>
        <w:rPr>
          <w:sz w:val="22"/>
        </w:rPr>
        <w:t>.</w:t>
      </w:r>
    </w:p>
    <w:p w14:paraId="17AB7E7E" w14:textId="08339A5D" w:rsidR="00F507A5" w:rsidRDefault="008D10AB" w:rsidP="00732909">
      <w:pPr>
        <w:rPr>
          <w:sz w:val="22"/>
        </w:rPr>
      </w:pPr>
      <w:r>
        <w:rPr>
          <w:sz w:val="22"/>
        </w:rPr>
        <w:t xml:space="preserve">Again, </w:t>
      </w:r>
      <w:r w:rsidR="007D7F64">
        <w:rPr>
          <w:sz w:val="22"/>
        </w:rPr>
        <w:t xml:space="preserve">Ecology </w:t>
      </w:r>
      <w:r w:rsidR="00E90DDE">
        <w:rPr>
          <w:sz w:val="22"/>
        </w:rPr>
        <w:t xml:space="preserve">recommends consulting with a NRCS or CD farm planner to implement this practice. </w:t>
      </w:r>
      <w:r w:rsidR="00475CE1">
        <w:rPr>
          <w:sz w:val="22"/>
        </w:rPr>
        <w:t>NRCS</w:t>
      </w:r>
      <w:r w:rsidR="00BD6D21">
        <w:rPr>
          <w:sz w:val="22"/>
        </w:rPr>
        <w:t xml:space="preserve"> has the following requirements of implementation associated with their funding</w:t>
      </w:r>
      <w:r w:rsidR="00170347">
        <w:rPr>
          <w:sz w:val="22"/>
        </w:rPr>
        <w:t xml:space="preserve"> for this practice</w:t>
      </w:r>
      <w:r w:rsidR="00BD6D21">
        <w:rPr>
          <w:sz w:val="22"/>
        </w:rPr>
        <w:t xml:space="preserve">: </w:t>
      </w:r>
    </w:p>
    <w:p w14:paraId="1648FAC6" w14:textId="6DAE0549" w:rsidR="00701283" w:rsidRDefault="00701283" w:rsidP="00732909">
      <w:pPr>
        <w:pStyle w:val="ListParagraph"/>
        <w:numPr>
          <w:ilvl w:val="0"/>
          <w:numId w:val="22"/>
        </w:numPr>
        <w:rPr>
          <w:sz w:val="22"/>
        </w:rPr>
      </w:pPr>
      <w:r w:rsidRPr="00701283">
        <w:rPr>
          <w:sz w:val="22"/>
        </w:rPr>
        <w:t>A Comprehensive Nutrient Management Plan will be developed by NRCS for the operation</w:t>
      </w:r>
      <w:r w:rsidR="000B3BDD">
        <w:rPr>
          <w:sz w:val="22"/>
        </w:rPr>
        <w:t>.</w:t>
      </w:r>
      <w:r w:rsidRPr="00701283">
        <w:rPr>
          <w:sz w:val="22"/>
        </w:rPr>
        <w:t xml:space="preserve"> </w:t>
      </w:r>
    </w:p>
    <w:p w14:paraId="204AC8A0" w14:textId="2EC017CB" w:rsidR="00701283" w:rsidRDefault="00701283" w:rsidP="00732909">
      <w:pPr>
        <w:pStyle w:val="ListParagraph"/>
        <w:numPr>
          <w:ilvl w:val="0"/>
          <w:numId w:val="22"/>
        </w:numPr>
        <w:rPr>
          <w:sz w:val="22"/>
        </w:rPr>
      </w:pPr>
      <w:r w:rsidRPr="00701283">
        <w:rPr>
          <w:sz w:val="22"/>
        </w:rPr>
        <w:t>Livestock will be kept confined during inclement weather</w:t>
      </w:r>
      <w:r w:rsidR="000B3BDD">
        <w:rPr>
          <w:sz w:val="22"/>
        </w:rPr>
        <w:t>.</w:t>
      </w:r>
      <w:r w:rsidRPr="00701283">
        <w:rPr>
          <w:sz w:val="22"/>
        </w:rPr>
        <w:t xml:space="preserve"> </w:t>
      </w:r>
    </w:p>
    <w:p w14:paraId="6A26FC75" w14:textId="39DAC01C" w:rsidR="00701283" w:rsidRDefault="00701283" w:rsidP="00732909">
      <w:pPr>
        <w:pStyle w:val="ListParagraph"/>
        <w:numPr>
          <w:ilvl w:val="0"/>
          <w:numId w:val="22"/>
        </w:numPr>
        <w:rPr>
          <w:sz w:val="22"/>
        </w:rPr>
      </w:pPr>
      <w:r w:rsidRPr="00701283">
        <w:rPr>
          <w:sz w:val="22"/>
        </w:rPr>
        <w:t xml:space="preserve">Bedding must be sawdust or shavings. Good quality, dry sawdust and/or shavings must be readily available for use in the composted bedding. Do NOT use green sawdust (from green lumber). Bedding must be no more than 18% moisture for use with dairy composted bedded pack. </w:t>
      </w:r>
    </w:p>
    <w:p w14:paraId="041C1911" w14:textId="244B037B" w:rsidR="00701283" w:rsidRDefault="00701283" w:rsidP="00732909">
      <w:pPr>
        <w:pStyle w:val="ListParagraph"/>
        <w:numPr>
          <w:ilvl w:val="0"/>
          <w:numId w:val="22"/>
        </w:numPr>
        <w:rPr>
          <w:sz w:val="22"/>
        </w:rPr>
      </w:pPr>
      <w:r w:rsidRPr="00701283">
        <w:rPr>
          <w:sz w:val="22"/>
        </w:rPr>
        <w:t xml:space="preserve">18 to 24 inches of dry sawdust material will be laid down in the facility before the cows are introduced and after each complete clean out. </w:t>
      </w:r>
    </w:p>
    <w:p w14:paraId="2B80972E" w14:textId="0846677A" w:rsidR="00701283" w:rsidRDefault="00701283" w:rsidP="00732909">
      <w:pPr>
        <w:pStyle w:val="ListParagraph"/>
        <w:numPr>
          <w:ilvl w:val="0"/>
          <w:numId w:val="22"/>
        </w:numPr>
        <w:rPr>
          <w:sz w:val="22"/>
        </w:rPr>
      </w:pPr>
      <w:r w:rsidRPr="00701283">
        <w:rPr>
          <w:sz w:val="22"/>
        </w:rPr>
        <w:t xml:space="preserve">Expect to use a lot of sawdust or shavings. Add dry bedding when the pack begins to stick to the animals which will typically require adding 4 to 8 inches every 2 to 5 weeks. In spells of rainy or humid weather, more sawdust is required than in warm dry weather. </w:t>
      </w:r>
    </w:p>
    <w:p w14:paraId="491582DD" w14:textId="48C297ED" w:rsidR="00701283" w:rsidRDefault="00701283" w:rsidP="00732909">
      <w:pPr>
        <w:pStyle w:val="ListParagraph"/>
        <w:numPr>
          <w:ilvl w:val="0"/>
          <w:numId w:val="22"/>
        </w:numPr>
        <w:rPr>
          <w:sz w:val="22"/>
        </w:rPr>
      </w:pPr>
      <w:r w:rsidRPr="00701283">
        <w:rPr>
          <w:sz w:val="22"/>
        </w:rPr>
        <w:t xml:space="preserve">Stirring the pack two times a day at a depth of 10-12 inches is a must. It is THE key management step to the whole composting Bedded Pack concept. This not only removes manure and urine from the bedding surface, </w:t>
      </w:r>
      <w:proofErr w:type="gramStart"/>
      <w:r w:rsidRPr="00701283">
        <w:rPr>
          <w:sz w:val="22"/>
        </w:rPr>
        <w:t>it</w:t>
      </w:r>
      <w:proofErr w:type="gramEnd"/>
      <w:r w:rsidRPr="00701283">
        <w:rPr>
          <w:sz w:val="22"/>
        </w:rPr>
        <w:t xml:space="preserve"> incorporates oxygen into the pack allowing a faster aerobic decomposition important to optimizing the composting process. </w:t>
      </w:r>
    </w:p>
    <w:p w14:paraId="3583032D" w14:textId="4C1D1A1F" w:rsidR="00701283" w:rsidRDefault="00701283" w:rsidP="00732909">
      <w:pPr>
        <w:pStyle w:val="ListParagraph"/>
        <w:numPr>
          <w:ilvl w:val="0"/>
          <w:numId w:val="22"/>
        </w:numPr>
        <w:rPr>
          <w:sz w:val="22"/>
        </w:rPr>
      </w:pPr>
      <w:r w:rsidRPr="00701283">
        <w:rPr>
          <w:sz w:val="22"/>
        </w:rPr>
        <w:t>Keep pack level and dry. Additional sawdust material should be added along the concrete walls, to create a slightly higher area. A gradually sloped pathway will be needed for the livestock to move to the feed alley off the dry pack</w:t>
      </w:r>
      <w:r w:rsidR="000B3BDD">
        <w:rPr>
          <w:sz w:val="22"/>
        </w:rPr>
        <w:t>.</w:t>
      </w:r>
    </w:p>
    <w:p w14:paraId="02C97BD3" w14:textId="713FB2BB" w:rsidR="00701283" w:rsidRDefault="00701283" w:rsidP="00732909">
      <w:pPr>
        <w:pStyle w:val="ListParagraph"/>
        <w:numPr>
          <w:ilvl w:val="0"/>
          <w:numId w:val="22"/>
        </w:numPr>
        <w:rPr>
          <w:sz w:val="22"/>
        </w:rPr>
      </w:pPr>
      <w:r w:rsidRPr="00701283">
        <w:rPr>
          <w:sz w:val="22"/>
        </w:rPr>
        <w:t>To remove heat and maintain dry bedding surface, excellent ventilation is a must.</w:t>
      </w:r>
    </w:p>
    <w:p w14:paraId="26C97C21" w14:textId="76D94270" w:rsidR="00701283" w:rsidRDefault="00701283" w:rsidP="00732909">
      <w:pPr>
        <w:pStyle w:val="ListParagraph"/>
        <w:numPr>
          <w:ilvl w:val="0"/>
          <w:numId w:val="22"/>
        </w:numPr>
        <w:rPr>
          <w:sz w:val="22"/>
        </w:rPr>
      </w:pPr>
      <w:r w:rsidRPr="00701283">
        <w:rPr>
          <w:sz w:val="22"/>
        </w:rPr>
        <w:t xml:space="preserve">Do not allow the composted bedded pack to become over saturated by either rainfall or </w:t>
      </w:r>
      <w:proofErr w:type="gramStart"/>
      <w:r w:rsidRPr="00701283">
        <w:rPr>
          <w:sz w:val="22"/>
        </w:rPr>
        <w:t>mis-management</w:t>
      </w:r>
      <w:proofErr w:type="gramEnd"/>
      <w:r w:rsidRPr="00701283">
        <w:rPr>
          <w:sz w:val="22"/>
        </w:rPr>
        <w:t xml:space="preserve">. Immediately apply additional dry bedding to over-saturated areas and mix thoroughly. In extreme cases, consider using a ripper to turn the entire pack in an effort to drive off excess moisture. </w:t>
      </w:r>
    </w:p>
    <w:p w14:paraId="694F4965" w14:textId="57C130D2" w:rsidR="00701283" w:rsidRDefault="00701283" w:rsidP="00732909">
      <w:pPr>
        <w:pStyle w:val="ListParagraph"/>
        <w:numPr>
          <w:ilvl w:val="0"/>
          <w:numId w:val="22"/>
        </w:numPr>
        <w:rPr>
          <w:sz w:val="22"/>
        </w:rPr>
      </w:pPr>
      <w:r w:rsidRPr="00701283">
        <w:rPr>
          <w:sz w:val="22"/>
        </w:rPr>
        <w:lastRenderedPageBreak/>
        <w:t xml:space="preserve">The facility will be cleaned out during the growing season and material utilized as part of the on-farm manure management plan to ensure there is sufficient space for pack accumulation during the following winter or when livestock are confined. </w:t>
      </w:r>
    </w:p>
    <w:p w14:paraId="7C0BA8F2" w14:textId="6747E8B5" w:rsidR="00BD6D21" w:rsidRPr="00701283" w:rsidRDefault="00701283" w:rsidP="00732909">
      <w:pPr>
        <w:pStyle w:val="ListParagraph"/>
        <w:numPr>
          <w:ilvl w:val="0"/>
          <w:numId w:val="22"/>
        </w:numPr>
        <w:rPr>
          <w:sz w:val="22"/>
        </w:rPr>
      </w:pPr>
      <w:r w:rsidRPr="00701283">
        <w:rPr>
          <w:sz w:val="22"/>
        </w:rPr>
        <w:t>Landowner will agree to share with NRCS some of the lessons learnt from design and management of the facility, livestock performance and ways in which this practice can be improved upon in the future.</w:t>
      </w:r>
    </w:p>
    <w:p w14:paraId="0E1C9A4D" w14:textId="77777777" w:rsidR="009A148B" w:rsidRDefault="009A148B" w:rsidP="009A148B">
      <w:pPr>
        <w:pStyle w:val="Heading4"/>
      </w:pPr>
      <w:bookmarkStart w:id="24" w:name="_Hlk134543141"/>
      <w:r>
        <w:t xml:space="preserve">Composting </w:t>
      </w:r>
    </w:p>
    <w:p w14:paraId="7A583225" w14:textId="43BFCA15" w:rsidR="009A148B" w:rsidRPr="009A148B" w:rsidRDefault="009A148B" w:rsidP="009A148B">
      <w:r w:rsidRPr="009A148B">
        <w:t>The preferred pathway</w:t>
      </w:r>
      <w:r w:rsidR="00360F4E">
        <w:rPr>
          <w:rStyle w:val="FootnoteReference"/>
        </w:rPr>
        <w:footnoteReference w:id="9"/>
      </w:r>
      <w:r w:rsidRPr="009A148B">
        <w:t xml:space="preserve"> for manure, once collected, is composting; an aerobic bacterial-driven process that leads ultimately to organic matter stabilization – the reduction in the manure moisture content and mass.  Additionally, a properly managed composting process can destroy weed seeds, plant and human pathogens, all of which present a liability when fresh manure is directly land applied. </w:t>
      </w:r>
    </w:p>
    <w:p w14:paraId="2033B5D7" w14:textId="6647BB9E" w:rsidR="009A148B" w:rsidRDefault="009A148B" w:rsidP="009A148B">
      <w:pPr>
        <w:pStyle w:val="Heading4"/>
      </w:pPr>
      <w:bookmarkStart w:id="25" w:name="_Hlk134544680"/>
      <w:bookmarkEnd w:id="24"/>
      <w:r>
        <w:t xml:space="preserve">Leachate: Containment and Treatment </w:t>
      </w:r>
    </w:p>
    <w:p w14:paraId="6C67EB1D" w14:textId="0DB7B83F" w:rsidR="001F6A11" w:rsidRPr="001F6A11" w:rsidRDefault="001F6A11" w:rsidP="001F6A11">
      <w:r w:rsidRPr="001F6A11">
        <w:t xml:space="preserve">In this context, leachate is contaminated water </w:t>
      </w:r>
      <w:bookmarkEnd w:id="25"/>
      <w:r w:rsidRPr="001F6A11">
        <w:t xml:space="preserve">that drains from a manure pile during the storage/composting process with its production greatest when fresh manure is initially collected and stacked.  Due to its high nutrient and bacterial levels, leachate, if uncontrolled, can potentially contaminate surface or groundwater with adverse impacts to animal and human health.  Therefore, the leachate management must be a considered component of any storage/treatment manure composting process.  The level of leachate generation is going to be operation-specific and dependent on factors such as fresh manure moisture levels, in-flow rate, and the level of bedding and sources of carbon added as part of the overall waste stream.  This is a factor that should be evaluated in the initial design phases of a manure management system.    </w:t>
      </w:r>
    </w:p>
    <w:p w14:paraId="2B4F856E" w14:textId="0E7857E2" w:rsidR="001F6A11" w:rsidRPr="001F6A11" w:rsidRDefault="001F6A11" w:rsidP="001F6A11">
      <w:pPr>
        <w:rPr>
          <w:b/>
        </w:rPr>
      </w:pPr>
      <w:r w:rsidRPr="001F6A11">
        <w:t xml:space="preserve">If leachate generation is expected, then the slab on which the compost pile will be situated should be designed for its collection and potential re-use.  This can be accomplished through sloped surfaces that collect the leachate and direct it to a down-well for temporary storage.  In areas of low annual precipitation, unroofed storages frequently are used.  Despite lower precipitation, these situations still pose an environmental risk due to the expected increased leachate generation and should be collected and stored.  </w:t>
      </w:r>
    </w:p>
    <w:p w14:paraId="3FA4C892" w14:textId="3D68061F" w:rsidR="001F6A11" w:rsidRPr="001F6A11" w:rsidRDefault="001F6A11" w:rsidP="001F6A11">
      <w:r w:rsidRPr="001F6A11">
        <w:t>Once collected, leachate can be managed through several pathways including:</w:t>
      </w:r>
    </w:p>
    <w:p w14:paraId="2FAF54B8" w14:textId="332412D5" w:rsidR="001F6A11" w:rsidRPr="001F6A11" w:rsidRDefault="001F6A11" w:rsidP="00EB0399">
      <w:pPr>
        <w:numPr>
          <w:ilvl w:val="0"/>
          <w:numId w:val="8"/>
        </w:numPr>
      </w:pPr>
      <w:r w:rsidRPr="001F6A11">
        <w:t>Recycled as a source of moisture for the compost pile</w:t>
      </w:r>
      <w:r>
        <w:t>.</w:t>
      </w:r>
    </w:p>
    <w:p w14:paraId="7451DBDA" w14:textId="3AB5D63F" w:rsidR="001F6A11" w:rsidRPr="001F6A11" w:rsidRDefault="001F6A11" w:rsidP="00EB0399">
      <w:pPr>
        <w:numPr>
          <w:ilvl w:val="0"/>
          <w:numId w:val="8"/>
        </w:numPr>
      </w:pPr>
      <w:r w:rsidRPr="001F6A11">
        <w:lastRenderedPageBreak/>
        <w:t>Stored and applied to crops during the dry season (depending on the level of leachate production)</w:t>
      </w:r>
      <w:r>
        <w:t>.</w:t>
      </w:r>
    </w:p>
    <w:p w14:paraId="036C1F34" w14:textId="77777777" w:rsidR="001F6A11" w:rsidRPr="001F6A11" w:rsidRDefault="001F6A11" w:rsidP="00EB0399">
      <w:pPr>
        <w:numPr>
          <w:ilvl w:val="0"/>
          <w:numId w:val="8"/>
        </w:numPr>
      </w:pPr>
      <w:r w:rsidRPr="001F6A11">
        <w:t>Through controlled drainage, directed to a vegetative filter strip situated near the compost facility during the dry season (refer to Natural Resources Conservation Service (NRCS) field office technical guide (FTOG) number 393).</w:t>
      </w:r>
    </w:p>
    <w:p w14:paraId="412153E3" w14:textId="288C5465" w:rsidR="00124138" w:rsidRPr="00F464B6" w:rsidRDefault="00124138" w:rsidP="00124138">
      <w:pPr>
        <w:pStyle w:val="Heading2"/>
      </w:pPr>
      <w:bookmarkStart w:id="26" w:name="_Toc135381354"/>
      <w:r>
        <w:t>Above Ground Storage Tanks</w:t>
      </w:r>
      <w:r w:rsidR="005D7C13">
        <w:t xml:space="preserve"> (Manure Storage)</w:t>
      </w:r>
      <w:bookmarkEnd w:id="26"/>
      <w:r w:rsidRPr="00F464B6">
        <w:t xml:space="preserve"> </w:t>
      </w:r>
    </w:p>
    <w:p w14:paraId="369C06E1" w14:textId="605C5C97" w:rsidR="00124138" w:rsidRDefault="00124138" w:rsidP="00124138">
      <w:pPr>
        <w:pStyle w:val="Heading3"/>
      </w:pPr>
      <w:bookmarkStart w:id="27" w:name="_Toc135381355"/>
      <w:r>
        <w:t xml:space="preserve">Key </w:t>
      </w:r>
      <w:r w:rsidR="00670E41">
        <w:t xml:space="preserve">Location, </w:t>
      </w:r>
      <w:r>
        <w:t>Design</w:t>
      </w:r>
      <w:r w:rsidR="00F83D9E">
        <w:t>, Construction</w:t>
      </w:r>
      <w:r>
        <w:t xml:space="preserve"> and Management </w:t>
      </w:r>
      <w:r w:rsidR="00F83D9E">
        <w:t>Considerations</w:t>
      </w:r>
      <w:bookmarkEnd w:id="27"/>
    </w:p>
    <w:p w14:paraId="450216FB" w14:textId="5736B4B4" w:rsidR="005D7C13" w:rsidRPr="005D7C13" w:rsidRDefault="005D7C13" w:rsidP="005D7C13">
      <w:pPr>
        <w:rPr>
          <w:rFonts w:ascii="Calibri" w:eastAsia="Calibri" w:hAnsi="Calibri" w:cs="Times New Roman"/>
          <w:sz w:val="22"/>
        </w:rPr>
      </w:pPr>
      <w:r w:rsidRPr="005D7C13">
        <w:rPr>
          <w:rFonts w:ascii="Calibri" w:eastAsia="Calibri" w:hAnsi="Calibri" w:cs="Times New Roman"/>
          <w:sz w:val="22"/>
        </w:rPr>
        <w:t>Key design considerations for the construction of a include:</w:t>
      </w:r>
    </w:p>
    <w:p w14:paraId="7C387AF0" w14:textId="77777777" w:rsidR="005D7C13" w:rsidRPr="005D7C13" w:rsidRDefault="005D7C13" w:rsidP="00EB0399">
      <w:pPr>
        <w:numPr>
          <w:ilvl w:val="0"/>
          <w:numId w:val="11"/>
        </w:numPr>
        <w:rPr>
          <w:rFonts w:ascii="Calibri" w:eastAsia="Calibri" w:hAnsi="Calibri" w:cs="Times New Roman"/>
          <w:sz w:val="22"/>
        </w:rPr>
      </w:pPr>
      <w:r w:rsidRPr="005D7C13">
        <w:rPr>
          <w:rFonts w:ascii="Calibri" w:eastAsia="Calibri" w:hAnsi="Calibri" w:cs="Times New Roman"/>
          <w:sz w:val="22"/>
        </w:rPr>
        <w:t xml:space="preserve">Site selection </w:t>
      </w:r>
    </w:p>
    <w:p w14:paraId="01C28A07" w14:textId="4FE2F275" w:rsidR="005D7C13" w:rsidRDefault="005D7C13" w:rsidP="00EB0399">
      <w:pPr>
        <w:numPr>
          <w:ilvl w:val="0"/>
          <w:numId w:val="11"/>
        </w:numPr>
        <w:rPr>
          <w:rFonts w:ascii="Calibri" w:eastAsia="Calibri" w:hAnsi="Calibri" w:cs="Times New Roman"/>
          <w:sz w:val="22"/>
        </w:rPr>
      </w:pPr>
      <w:r>
        <w:rPr>
          <w:rFonts w:ascii="Calibri" w:eastAsia="Calibri" w:hAnsi="Calibri" w:cs="Times New Roman"/>
          <w:sz w:val="22"/>
        </w:rPr>
        <w:t>Design and Construction</w:t>
      </w:r>
    </w:p>
    <w:p w14:paraId="3A10C46A" w14:textId="6415F32F" w:rsidR="002B2AD7" w:rsidRDefault="002B2AD7" w:rsidP="00EB0399">
      <w:pPr>
        <w:numPr>
          <w:ilvl w:val="0"/>
          <w:numId w:val="11"/>
        </w:numPr>
        <w:rPr>
          <w:rFonts w:ascii="Calibri" w:eastAsia="Calibri" w:hAnsi="Calibri" w:cs="Times New Roman"/>
          <w:sz w:val="22"/>
        </w:rPr>
      </w:pPr>
      <w:r>
        <w:rPr>
          <w:rFonts w:ascii="Calibri" w:eastAsia="Calibri" w:hAnsi="Calibri" w:cs="Times New Roman"/>
          <w:sz w:val="22"/>
        </w:rPr>
        <w:t>Secondary Containment and leak detection</w:t>
      </w:r>
    </w:p>
    <w:p w14:paraId="1F35D49C" w14:textId="77777777" w:rsidR="005D7C13" w:rsidRPr="005D7C13" w:rsidRDefault="005D7C13" w:rsidP="005D7C13">
      <w:pPr>
        <w:pStyle w:val="Heading4"/>
      </w:pPr>
      <w:r w:rsidRPr="005D7C13">
        <w:t>Site Selection</w:t>
      </w:r>
    </w:p>
    <w:p w14:paraId="6F2A22A3" w14:textId="015BEFD7" w:rsidR="005D7C13" w:rsidRPr="005D7C13" w:rsidRDefault="005D7C13" w:rsidP="005D7C13">
      <w:pPr>
        <w:rPr>
          <w:rFonts w:ascii="Calibri" w:eastAsia="Calibri" w:hAnsi="Calibri" w:cs="Times New Roman"/>
          <w:sz w:val="22"/>
        </w:rPr>
      </w:pPr>
      <w:r>
        <w:rPr>
          <w:rFonts w:ascii="Calibri" w:eastAsia="Calibri" w:hAnsi="Calibri" w:cs="Times New Roman"/>
          <w:sz w:val="22"/>
        </w:rPr>
        <w:t>Above Ground Storage Tank (</w:t>
      </w:r>
      <w:r w:rsidR="00F709ED">
        <w:rPr>
          <w:rFonts w:ascii="Calibri" w:eastAsia="Calibri" w:hAnsi="Calibri" w:cs="Times New Roman"/>
          <w:sz w:val="22"/>
        </w:rPr>
        <w:t>l</w:t>
      </w:r>
      <w:r w:rsidR="00F709ED" w:rsidRPr="00F709ED">
        <w:rPr>
          <w:rFonts w:ascii="Calibri" w:eastAsia="Calibri" w:hAnsi="Calibri" w:cs="Times New Roman"/>
          <w:sz w:val="22"/>
        </w:rPr>
        <w:t xml:space="preserve">iquid </w:t>
      </w:r>
      <w:r w:rsidR="00F709ED">
        <w:rPr>
          <w:rFonts w:ascii="Calibri" w:eastAsia="Calibri" w:hAnsi="Calibri" w:cs="Times New Roman"/>
          <w:sz w:val="22"/>
        </w:rPr>
        <w:t xml:space="preserve">manure </w:t>
      </w:r>
      <w:r>
        <w:rPr>
          <w:rFonts w:ascii="Calibri" w:eastAsia="Calibri" w:hAnsi="Calibri" w:cs="Times New Roman"/>
          <w:sz w:val="22"/>
        </w:rPr>
        <w:t>storage)</w:t>
      </w:r>
      <w:r w:rsidRPr="005D7C13">
        <w:rPr>
          <w:rFonts w:ascii="Calibri" w:eastAsia="Calibri" w:hAnsi="Calibri" w:cs="Times New Roman"/>
          <w:sz w:val="22"/>
        </w:rPr>
        <w:t xml:space="preserve"> siting recommendations include:</w:t>
      </w:r>
    </w:p>
    <w:p w14:paraId="3E7FC060" w14:textId="77777777" w:rsidR="005D7C13" w:rsidRPr="005D7C13" w:rsidRDefault="005D7C13" w:rsidP="00EB0399">
      <w:pPr>
        <w:numPr>
          <w:ilvl w:val="0"/>
          <w:numId w:val="13"/>
        </w:numPr>
        <w:rPr>
          <w:rFonts w:ascii="Calibri" w:eastAsia="Calibri" w:hAnsi="Calibri" w:cs="Times New Roman"/>
          <w:sz w:val="22"/>
        </w:rPr>
      </w:pPr>
      <w:r w:rsidRPr="005D7C13">
        <w:rPr>
          <w:rFonts w:ascii="Calibri" w:eastAsia="Calibri" w:hAnsi="Calibri" w:cs="Times New Roman"/>
          <w:sz w:val="22"/>
        </w:rPr>
        <w:t xml:space="preserve">Manure storage sites should be located away from any surface water (perennial, intermittent, or ephemeral). Consistent with the Riparian Areas &amp; Surface Water Protection recommendations (Chapter 12) manure storage facilities should be located outside the riparian management zone (at least </w:t>
      </w:r>
      <w:r w:rsidRPr="005D7C13">
        <w:rPr>
          <w:rFonts w:ascii="Calibri" w:eastAsia="Calibri" w:hAnsi="Calibri" w:cs="Times New Roman"/>
          <w:bCs/>
          <w:sz w:val="22"/>
        </w:rPr>
        <w:t>215-feet away from surface waters for western Washington locations and 150-feet away from surface waters for eastern Washington locations.</w:t>
      </w:r>
      <w:r w:rsidRPr="005D7C13">
        <w:rPr>
          <w:rFonts w:ascii="Calibri" w:eastAsia="Calibri" w:hAnsi="Calibri" w:cs="Times New Roman"/>
          <w:bCs/>
          <w:sz w:val="22"/>
          <w:vertAlign w:val="superscript"/>
        </w:rPr>
        <w:footnoteReference w:id="10"/>
      </w:r>
    </w:p>
    <w:p w14:paraId="4603F1C6" w14:textId="77777777" w:rsidR="005D7C13" w:rsidRPr="005D7C13" w:rsidRDefault="005D7C13" w:rsidP="00EB0399">
      <w:pPr>
        <w:numPr>
          <w:ilvl w:val="0"/>
          <w:numId w:val="13"/>
        </w:numPr>
        <w:rPr>
          <w:rFonts w:ascii="Calibri" w:eastAsia="Calibri" w:hAnsi="Calibri" w:cs="Times New Roman"/>
          <w:sz w:val="22"/>
        </w:rPr>
      </w:pPr>
      <w:r w:rsidRPr="005D7C13">
        <w:rPr>
          <w:rFonts w:ascii="Calibri" w:eastAsia="Calibri" w:hAnsi="Calibri" w:cs="Times New Roman"/>
          <w:sz w:val="22"/>
        </w:rPr>
        <w:t>The site should be situated on high level ground, not in depressional areas where water collects.</w:t>
      </w:r>
    </w:p>
    <w:p w14:paraId="7BE9AF84" w14:textId="77777777" w:rsidR="005D7C13" w:rsidRPr="005D7C13" w:rsidRDefault="005D7C13" w:rsidP="00EB0399">
      <w:pPr>
        <w:numPr>
          <w:ilvl w:val="0"/>
          <w:numId w:val="13"/>
        </w:numPr>
        <w:rPr>
          <w:rFonts w:ascii="Calibri" w:eastAsia="Calibri" w:hAnsi="Calibri" w:cs="Times New Roman"/>
          <w:sz w:val="22"/>
        </w:rPr>
      </w:pPr>
      <w:r w:rsidRPr="005D7C13">
        <w:rPr>
          <w:rFonts w:ascii="Calibri" w:eastAsia="Calibri" w:hAnsi="Calibri" w:cs="Times New Roman"/>
          <w:sz w:val="22"/>
        </w:rPr>
        <w:t>Located near confinement areas to optimize operational efficiencies and allowing for frequent manure collection.</w:t>
      </w:r>
    </w:p>
    <w:p w14:paraId="4EFF6592" w14:textId="4EEA9759" w:rsidR="005D7C13" w:rsidRDefault="005D7C13" w:rsidP="00EB0399">
      <w:pPr>
        <w:numPr>
          <w:ilvl w:val="0"/>
          <w:numId w:val="13"/>
        </w:numPr>
        <w:rPr>
          <w:rFonts w:ascii="Calibri" w:eastAsia="Calibri" w:hAnsi="Calibri" w:cs="Times New Roman"/>
          <w:sz w:val="22"/>
        </w:rPr>
      </w:pPr>
      <w:r w:rsidRPr="005D7C13">
        <w:rPr>
          <w:rFonts w:ascii="Calibri" w:eastAsia="Calibri" w:hAnsi="Calibri" w:cs="Times New Roman"/>
          <w:sz w:val="22"/>
        </w:rPr>
        <w:t xml:space="preserve">Locate and design the </w:t>
      </w:r>
      <w:r>
        <w:rPr>
          <w:rFonts w:ascii="Calibri" w:eastAsia="Calibri" w:hAnsi="Calibri" w:cs="Times New Roman"/>
          <w:sz w:val="22"/>
        </w:rPr>
        <w:t>above ground storage tank</w:t>
      </w:r>
      <w:r w:rsidRPr="005D7C13">
        <w:rPr>
          <w:rFonts w:ascii="Calibri" w:eastAsia="Calibri" w:hAnsi="Calibri" w:cs="Times New Roman"/>
          <w:sz w:val="22"/>
        </w:rPr>
        <w:t xml:space="preserve"> such that it is outside the 100-year floodplain unless site restrictions require locating it within the floodplain. If located in the floodplain, protect the facility from inundation or damage from a 25-year flood event</w:t>
      </w:r>
      <w:r w:rsidR="00440A16">
        <w:rPr>
          <w:rFonts w:ascii="Calibri" w:eastAsia="Calibri" w:hAnsi="Calibri" w:cs="Times New Roman"/>
          <w:sz w:val="22"/>
        </w:rPr>
        <w:t>.</w:t>
      </w:r>
    </w:p>
    <w:p w14:paraId="185302BC" w14:textId="72F71063" w:rsidR="00440A16" w:rsidRDefault="00440A16" w:rsidP="00543032">
      <w:pPr>
        <w:pStyle w:val="Heading4"/>
      </w:pPr>
      <w:bookmarkStart w:id="28" w:name="_Hlk135295655"/>
      <w:r>
        <w:lastRenderedPageBreak/>
        <w:t>Design and Construction</w:t>
      </w:r>
    </w:p>
    <w:p w14:paraId="6540E13C" w14:textId="0E6CF298" w:rsidR="00F709ED" w:rsidRPr="00F709ED" w:rsidRDefault="00543032" w:rsidP="00F709ED">
      <w:pPr>
        <w:rPr>
          <w:rFonts w:ascii="Calibri" w:eastAsia="Calibri" w:hAnsi="Calibri" w:cs="Times New Roman"/>
          <w:sz w:val="22"/>
        </w:rPr>
      </w:pPr>
      <w:r>
        <w:rPr>
          <w:rFonts w:ascii="Calibri" w:eastAsia="Calibri" w:hAnsi="Calibri" w:cs="Times New Roman"/>
          <w:sz w:val="22"/>
        </w:rPr>
        <w:t>Above</w:t>
      </w:r>
      <w:r w:rsidR="00F709ED">
        <w:rPr>
          <w:rFonts w:ascii="Calibri" w:eastAsia="Calibri" w:hAnsi="Calibri" w:cs="Times New Roman"/>
          <w:sz w:val="22"/>
        </w:rPr>
        <w:t xml:space="preserve"> ground storage </w:t>
      </w:r>
      <w:bookmarkEnd w:id="28"/>
      <w:r w:rsidR="00F709ED">
        <w:rPr>
          <w:rFonts w:ascii="Calibri" w:eastAsia="Calibri" w:hAnsi="Calibri" w:cs="Times New Roman"/>
          <w:sz w:val="22"/>
        </w:rPr>
        <w:t xml:space="preserve">tanks </w:t>
      </w:r>
      <w:r>
        <w:rPr>
          <w:rFonts w:ascii="Calibri" w:eastAsia="Calibri" w:hAnsi="Calibri" w:cs="Times New Roman"/>
          <w:sz w:val="22"/>
        </w:rPr>
        <w:t xml:space="preserve">should </w:t>
      </w:r>
      <w:r w:rsidR="00F709ED">
        <w:rPr>
          <w:rFonts w:ascii="Calibri" w:eastAsia="Calibri" w:hAnsi="Calibri" w:cs="Times New Roman"/>
          <w:sz w:val="22"/>
        </w:rPr>
        <w:t>b</w:t>
      </w:r>
      <w:r w:rsidR="00440A16" w:rsidRPr="00440A16">
        <w:rPr>
          <w:rFonts w:ascii="Calibri" w:eastAsia="Calibri" w:hAnsi="Calibri" w:cs="Times New Roman"/>
          <w:sz w:val="22"/>
        </w:rPr>
        <w:t>e designed by a professional engineer and constructed by experienced contractors.</w:t>
      </w:r>
      <w:r w:rsidR="00F709ED">
        <w:rPr>
          <w:rFonts w:ascii="Calibri" w:eastAsia="Calibri" w:hAnsi="Calibri" w:cs="Times New Roman"/>
          <w:sz w:val="22"/>
        </w:rPr>
        <w:t xml:space="preserve"> Additionally, Ecology recommends that storage tanks are designed in accordance with NRCS’s </w:t>
      </w:r>
      <w:hyperlink r:id="rId18" w:history="1">
        <w:r w:rsidR="00F709ED" w:rsidRPr="00F709ED">
          <w:rPr>
            <w:rStyle w:val="Hyperlink"/>
            <w:rFonts w:ascii="Calibri" w:eastAsia="Calibri" w:hAnsi="Calibri" w:cs="Times New Roman"/>
            <w:sz w:val="22"/>
          </w:rPr>
          <w:t>Agricultural Waste Management Field Handbook</w:t>
        </w:r>
      </w:hyperlink>
      <w:r w:rsidR="00F709ED">
        <w:rPr>
          <w:rStyle w:val="FootnoteReference"/>
          <w:rFonts w:ascii="Calibri" w:eastAsia="Calibri" w:hAnsi="Calibri" w:cs="Times New Roman"/>
          <w:sz w:val="22"/>
        </w:rPr>
        <w:footnoteReference w:id="11"/>
      </w:r>
      <w:r w:rsidR="00F709ED" w:rsidRPr="00F709ED">
        <w:rPr>
          <w:rFonts w:ascii="Calibri" w:eastAsia="Calibri" w:hAnsi="Calibri" w:cs="Times New Roman"/>
          <w:sz w:val="22"/>
        </w:rPr>
        <w:t xml:space="preserve"> (AWMFH). </w:t>
      </w:r>
    </w:p>
    <w:p w14:paraId="1B2BBF20" w14:textId="40A4EF7D" w:rsidR="00F709ED" w:rsidRDefault="00F709ED" w:rsidP="009B74F5">
      <w:r>
        <w:t xml:space="preserve">The AWMFH includes </w:t>
      </w:r>
      <w:r w:rsidR="00543032">
        <w:t xml:space="preserve">information on tank material types, and sizing. Above ground storage tanks can be covered.  If uncovered, the tank must be sized to accommodate precipitation during the storage period.  </w:t>
      </w:r>
    </w:p>
    <w:p w14:paraId="7617525D" w14:textId="0D083715" w:rsidR="002B2AD7" w:rsidRDefault="002B2AD7" w:rsidP="002B2AD7">
      <w:pPr>
        <w:pStyle w:val="Heading4"/>
      </w:pPr>
      <w:r>
        <w:t xml:space="preserve">Secondary </w:t>
      </w:r>
      <w:r w:rsidR="00732909">
        <w:t>C</w:t>
      </w:r>
      <w:r>
        <w:t>ontainment and Leak Detection</w:t>
      </w:r>
    </w:p>
    <w:p w14:paraId="7E06A91B" w14:textId="15AC3FC1" w:rsidR="002B2AD7" w:rsidRPr="00CB06DE" w:rsidRDefault="002B2AD7" w:rsidP="002B2AD7">
      <w:r>
        <w:rPr>
          <w:rFonts w:ascii="Calibri" w:eastAsia="Calibri" w:hAnsi="Calibri" w:cs="Times New Roman"/>
          <w:sz w:val="22"/>
        </w:rPr>
        <w:t xml:space="preserve">If above ground storage tanks are located in the RMZ or near surface water conveyances, Ecology recommends secondary containment.  In other areas producers should consider implementing secondary containment and/or have a leak detection system in place.  Regular weekly vision inspects are recommended for all tanks. </w:t>
      </w:r>
    </w:p>
    <w:p w14:paraId="5377ED29" w14:textId="13672A47" w:rsidR="009B74F5" w:rsidRPr="00F464B6" w:rsidRDefault="009B74F5" w:rsidP="009B74F5">
      <w:pPr>
        <w:pStyle w:val="Heading2"/>
      </w:pPr>
      <w:bookmarkStart w:id="29" w:name="_Toc135381356"/>
      <w:r w:rsidRPr="00F464B6">
        <w:t>NRCS Practices</w:t>
      </w:r>
      <w:bookmarkEnd w:id="29"/>
    </w:p>
    <w:p w14:paraId="3AD21F4D" w14:textId="60F001D9" w:rsidR="009B74F5" w:rsidRPr="004870C8" w:rsidRDefault="00492779" w:rsidP="009B74F5">
      <w:pPr>
        <w:pStyle w:val="ListParagraph"/>
        <w:spacing w:before="0" w:after="40"/>
        <w:ind w:left="547"/>
      </w:pPr>
      <w:r w:rsidRPr="004870C8">
        <w:t>Heavy Use Area Protection</w:t>
      </w:r>
      <w:r w:rsidR="009B74F5" w:rsidRPr="004870C8">
        <w:t xml:space="preserve"> (NRCS practice code </w:t>
      </w:r>
      <w:r w:rsidR="00FA70EE" w:rsidRPr="004870C8">
        <w:t>61</w:t>
      </w:r>
      <w:r w:rsidR="009B74F5" w:rsidRPr="004870C8">
        <w:t>)</w:t>
      </w:r>
    </w:p>
    <w:p w14:paraId="035AC272" w14:textId="6785EEEA" w:rsidR="009B74F5" w:rsidRDefault="00FA70EE" w:rsidP="00252592">
      <w:pPr>
        <w:pStyle w:val="ListParagraph"/>
        <w:spacing w:before="0" w:after="40"/>
        <w:ind w:left="547"/>
      </w:pPr>
      <w:r w:rsidRPr="004870C8">
        <w:t>Waste Storage Facility</w:t>
      </w:r>
      <w:r w:rsidR="009B74F5" w:rsidRPr="004870C8">
        <w:t xml:space="preserve"> (NRCS practice code </w:t>
      </w:r>
      <w:r w:rsidR="00EE0875" w:rsidRPr="004870C8">
        <w:t>313</w:t>
      </w:r>
      <w:r w:rsidR="009B74F5" w:rsidRPr="004870C8">
        <w:t>)</w:t>
      </w:r>
      <w:r w:rsidR="006F3766" w:rsidRPr="004870C8">
        <w:rPr>
          <w:rFonts w:ascii="Calibri" w:eastAsia="Calibri" w:hAnsi="Calibri" w:cs="Times New Roman"/>
          <w:sz w:val="22"/>
        </w:rPr>
        <w:t xml:space="preserve"> and </w:t>
      </w:r>
      <w:r w:rsidR="006F3766" w:rsidRPr="004870C8">
        <w:t xml:space="preserve">NRCS’s </w:t>
      </w:r>
      <w:hyperlink r:id="rId19" w:history="1">
        <w:r w:rsidR="006F3766" w:rsidRPr="004870C8">
          <w:rPr>
            <w:rStyle w:val="Hyperlink"/>
          </w:rPr>
          <w:t>Agricultural Waste Management Field Handbook</w:t>
        </w:r>
      </w:hyperlink>
      <w:r w:rsidR="006F3766" w:rsidRPr="004870C8">
        <w:rPr>
          <w:vertAlign w:val="superscript"/>
        </w:rPr>
        <w:footnoteReference w:id="12"/>
      </w:r>
      <w:r w:rsidR="006F3766" w:rsidRPr="004870C8">
        <w:t xml:space="preserve"> (AWMFH).</w:t>
      </w:r>
    </w:p>
    <w:p w14:paraId="182B8018" w14:textId="15F1DC4D" w:rsidR="008125F2" w:rsidRPr="004870C8" w:rsidRDefault="00FE6FD8" w:rsidP="00252592">
      <w:pPr>
        <w:pStyle w:val="ListParagraph"/>
        <w:spacing w:before="0" w:after="40"/>
        <w:ind w:left="547"/>
      </w:pPr>
      <w:r>
        <w:t>Roofs and Covers (NRCS practice code 367)</w:t>
      </w:r>
    </w:p>
    <w:p w14:paraId="4BE236C0" w14:textId="77777777" w:rsidR="009B74F5" w:rsidRPr="00F464B6" w:rsidRDefault="009B74F5" w:rsidP="009B74F5">
      <w:pPr>
        <w:pStyle w:val="Heading2"/>
      </w:pPr>
      <w:bookmarkStart w:id="30" w:name="_Toc135381357"/>
      <w:r>
        <w:t xml:space="preserve">Commonly </w:t>
      </w:r>
      <w:r w:rsidRPr="00F464B6">
        <w:t>Associated Practices:</w:t>
      </w:r>
      <w:bookmarkEnd w:id="30"/>
    </w:p>
    <w:p w14:paraId="405B4B73" w14:textId="77777777" w:rsidR="009B74F5" w:rsidRPr="00F464B6" w:rsidRDefault="009B74F5" w:rsidP="009B74F5">
      <w:pPr>
        <w:pStyle w:val="ListParagraph"/>
        <w:numPr>
          <w:ilvl w:val="0"/>
          <w:numId w:val="2"/>
        </w:numPr>
        <w:spacing w:before="0" w:after="160" w:line="259" w:lineRule="auto"/>
        <w:contextualSpacing/>
        <w:sectPr w:rsidR="009B74F5" w:rsidRPr="00F464B6" w:rsidSect="005C6D0B">
          <w:footerReference w:type="default" r:id="rId20"/>
          <w:type w:val="continuous"/>
          <w:pgSz w:w="12240" w:h="15840"/>
          <w:pgMar w:top="1440" w:right="1440" w:bottom="1440" w:left="1440" w:header="576" w:footer="576" w:gutter="0"/>
          <w:cols w:space="720"/>
          <w:docGrid w:linePitch="360"/>
        </w:sectPr>
      </w:pPr>
    </w:p>
    <w:p w14:paraId="19AE5D10" w14:textId="487825E2" w:rsidR="009B74F5" w:rsidRPr="00F464B6" w:rsidRDefault="00A12133" w:rsidP="009B74F5">
      <w:pPr>
        <w:pStyle w:val="ListParagraph"/>
        <w:spacing w:before="0" w:after="40"/>
        <w:ind w:left="547"/>
      </w:pPr>
      <w:r>
        <w:t>Nutrient Management</w:t>
      </w:r>
    </w:p>
    <w:p w14:paraId="5134FB3D" w14:textId="4FA04538" w:rsidR="009B74F5" w:rsidRPr="00F464B6" w:rsidRDefault="009B74F5" w:rsidP="009B74F5">
      <w:pPr>
        <w:pStyle w:val="ListParagraph"/>
        <w:spacing w:before="0" w:after="40"/>
        <w:ind w:left="547"/>
      </w:pPr>
      <w:r w:rsidRPr="00F464B6">
        <w:t xml:space="preserve">Filter </w:t>
      </w:r>
      <w:r>
        <w:t>Strip</w:t>
      </w:r>
      <w:r w:rsidR="008E6BAD">
        <w:t xml:space="preserve">/vegetative </w:t>
      </w:r>
      <w:r w:rsidR="00983142">
        <w:t>treatment area</w:t>
      </w:r>
    </w:p>
    <w:p w14:paraId="7897377C" w14:textId="77777777" w:rsidR="009B74F5" w:rsidRPr="00F464B6" w:rsidRDefault="009B74F5" w:rsidP="009B74F5">
      <w:pPr>
        <w:pStyle w:val="ListParagraph"/>
        <w:spacing w:before="0" w:after="40"/>
        <w:ind w:left="547"/>
      </w:pPr>
      <w:r w:rsidRPr="00F464B6">
        <w:t>Mulching</w:t>
      </w:r>
    </w:p>
    <w:p w14:paraId="5C389891" w14:textId="4452395A" w:rsidR="009B74F5" w:rsidRDefault="009B74F5" w:rsidP="009B74F5">
      <w:pPr>
        <w:pStyle w:val="ListParagraph"/>
        <w:spacing w:before="0" w:after="40"/>
        <w:ind w:left="547"/>
      </w:pPr>
      <w:r w:rsidRPr="00F464B6">
        <w:t>Nutrie</w:t>
      </w:r>
      <w:r>
        <w:t>nt Management</w:t>
      </w:r>
    </w:p>
    <w:p w14:paraId="216EFAE7" w14:textId="0F102553" w:rsidR="00A12133" w:rsidRPr="00F464B6" w:rsidRDefault="00A12133" w:rsidP="009B74F5">
      <w:pPr>
        <w:pStyle w:val="ListParagraph"/>
        <w:spacing w:before="0" w:after="40"/>
        <w:ind w:left="547"/>
      </w:pPr>
      <w:r>
        <w:t>Stormwater Basin</w:t>
      </w:r>
    </w:p>
    <w:p w14:paraId="0241CAB8" w14:textId="77777777" w:rsidR="009B74F5" w:rsidRPr="00F464B6" w:rsidRDefault="009B74F5" w:rsidP="009B74F5">
      <w:pPr>
        <w:pStyle w:val="ListParagraph"/>
        <w:spacing w:before="0" w:after="40"/>
        <w:ind w:left="547"/>
      </w:pPr>
      <w:r w:rsidRPr="00F464B6">
        <w:t>Grassed Waterway</w:t>
      </w:r>
    </w:p>
    <w:p w14:paraId="3AE1EC51" w14:textId="77777777" w:rsidR="009B74F5" w:rsidRPr="00F464B6" w:rsidRDefault="009B74F5" w:rsidP="009B74F5">
      <w:pPr>
        <w:pStyle w:val="ListParagraph"/>
        <w:spacing w:before="0" w:after="40"/>
        <w:ind w:left="547"/>
      </w:pPr>
      <w:r>
        <w:t>Riparian B</w:t>
      </w:r>
      <w:r w:rsidRPr="00F464B6">
        <w:t>uffer</w:t>
      </w:r>
    </w:p>
    <w:p w14:paraId="0833A9E9" w14:textId="77777777" w:rsidR="009B74F5" w:rsidRDefault="009B74F5" w:rsidP="009B74F5">
      <w:pPr>
        <w:pStyle w:val="ListParagraph"/>
        <w:spacing w:before="0" w:after="40"/>
        <w:ind w:left="547"/>
      </w:pPr>
      <w:r w:rsidRPr="00F464B6">
        <w:t xml:space="preserve">Water Control </w:t>
      </w:r>
      <w:r>
        <w:t>Structure</w:t>
      </w:r>
      <w:r w:rsidRPr="00E366F7">
        <w:t xml:space="preserve"> </w:t>
      </w:r>
    </w:p>
    <w:p w14:paraId="0F8DF110" w14:textId="15E9D203" w:rsidR="009838A1" w:rsidRPr="00523711" w:rsidRDefault="009B74F5" w:rsidP="00523711">
      <w:pPr>
        <w:pStyle w:val="ListParagraph"/>
        <w:spacing w:before="0" w:after="40"/>
        <w:ind w:left="547"/>
      </w:pPr>
      <w:r>
        <w:t>Level spreader</w:t>
      </w:r>
      <w:r w:rsidR="009838A1">
        <w:br w:type="page"/>
      </w:r>
    </w:p>
    <w:p w14:paraId="1E57DC19" w14:textId="4B2ECFF7" w:rsidR="009B74F5" w:rsidRDefault="009B74F5" w:rsidP="009B74F5">
      <w:pPr>
        <w:pStyle w:val="ChapterH1"/>
      </w:pPr>
      <w:bookmarkStart w:id="31" w:name="_Toc135381358"/>
      <w:r>
        <w:lastRenderedPageBreak/>
        <w:t xml:space="preserve">Chapter </w:t>
      </w:r>
      <w:r w:rsidR="00F53301">
        <w:t>11</w:t>
      </w:r>
      <w:r>
        <w:t xml:space="preserve"> </w:t>
      </w:r>
      <w:r>
        <w:rPr>
          <w:bCs/>
        </w:rPr>
        <w:t>Appendix Part A: Effectiveness Synthesis</w:t>
      </w:r>
      <w:r w:rsidR="004B267D">
        <w:rPr>
          <w:bCs/>
        </w:rPr>
        <w:t xml:space="preserve"> (</w:t>
      </w:r>
      <w:bookmarkStart w:id="32" w:name="_Hlk132204655"/>
      <w:r w:rsidR="00110E9A">
        <w:t xml:space="preserve">Livestock </w:t>
      </w:r>
      <w:r w:rsidR="005F58F7">
        <w:t>Management</w:t>
      </w:r>
      <w:r w:rsidR="004B267D">
        <w:t xml:space="preserve">: </w:t>
      </w:r>
      <w:r w:rsidR="001056BC">
        <w:rPr>
          <w:bCs/>
        </w:rPr>
        <w:t>Animal Confinement, Manure Handling</w:t>
      </w:r>
      <w:r w:rsidR="00F53301">
        <w:rPr>
          <w:bCs/>
        </w:rPr>
        <w:t xml:space="preserve"> &amp; Storage</w:t>
      </w:r>
      <w:bookmarkEnd w:id="32"/>
      <w:r w:rsidR="004B267D">
        <w:rPr>
          <w:bCs/>
        </w:rPr>
        <w:t>)</w:t>
      </w:r>
      <w:bookmarkEnd w:id="31"/>
    </w:p>
    <w:p w14:paraId="36149907" w14:textId="74528F7E" w:rsidR="004E07EC" w:rsidRPr="007901A3" w:rsidRDefault="004E07EC" w:rsidP="009838A1">
      <w:pPr>
        <w:pStyle w:val="Heading2"/>
      </w:pPr>
      <w:bookmarkStart w:id="33" w:name="_Toc135381359"/>
      <w:r w:rsidRPr="007901A3">
        <w:t>Effectiveness</w:t>
      </w:r>
      <w:bookmarkEnd w:id="33"/>
    </w:p>
    <w:p w14:paraId="67D6DA88" w14:textId="30EDDEAC" w:rsidR="007F3F06" w:rsidRPr="00753741" w:rsidRDefault="00184CDA" w:rsidP="007F3F06">
      <w:pPr>
        <w:pStyle w:val="Heading3"/>
      </w:pPr>
      <w:bookmarkStart w:id="34" w:name="_Toc135381360"/>
      <w:r>
        <w:t>Heavy Use Areas</w:t>
      </w:r>
      <w:bookmarkEnd w:id="34"/>
      <w:r w:rsidR="007F3F06" w:rsidRPr="00753741">
        <w:t xml:space="preserve"> </w:t>
      </w:r>
    </w:p>
    <w:p w14:paraId="776BB285" w14:textId="68050B18" w:rsidR="00776DF0" w:rsidRPr="00776DF0" w:rsidRDefault="00776DF0" w:rsidP="00776DF0">
      <w:pPr>
        <w:pStyle w:val="Default"/>
        <w:rPr>
          <w:rFonts w:asciiTheme="minorHAnsi" w:hAnsiTheme="minorHAnsi" w:cstheme="minorHAnsi"/>
          <w:color w:val="C00000"/>
          <w:sz w:val="22"/>
          <w:szCs w:val="22"/>
          <w:lang w:val="en"/>
        </w:rPr>
      </w:pPr>
      <w:r>
        <w:rPr>
          <w:rFonts w:asciiTheme="minorHAnsi" w:hAnsiTheme="minorHAnsi" w:cstheme="minorHAnsi"/>
          <w:sz w:val="22"/>
          <w:szCs w:val="22"/>
        </w:rPr>
        <w:t xml:space="preserve">Heavy use areas (HUAs) are established areas of animal congregation, whether by choice, in the case of access points to feed and water or through grouped sequestration, created to protect pasturelands during the wet winter months or when forage is limited.  This paper presents several best management practices (BMPs), and their underlying design considerations, that directly address the negative impacts typically associated with animal points of congregation, the creation of mud – a mixture of soil and animal waste and its potential to negatively affect both animal health and the environment.  </w:t>
      </w:r>
    </w:p>
    <w:p w14:paraId="79AC9764" w14:textId="77777777" w:rsidR="00776DF0" w:rsidRPr="00776DF0" w:rsidRDefault="00776DF0" w:rsidP="00776DF0">
      <w:pPr>
        <w:pStyle w:val="Heading4"/>
      </w:pPr>
      <w:r w:rsidRPr="00776DF0">
        <w:t>Congregation of Animals</w:t>
      </w:r>
    </w:p>
    <w:p w14:paraId="6D38D9ED" w14:textId="77777777" w:rsidR="00776DF0" w:rsidRDefault="00776DF0" w:rsidP="00776DF0">
      <w:r>
        <w:t>Heavy use areas are commonly defined as designated areas used for animal residency with their primary purpose to provide an area, typically adjacent to shelter such as a barn, to minimize detrimental impacts to pasture and rangelands during the wet winter months.  They are most applicable to cows and horses but can also apply to other animals (</w:t>
      </w:r>
      <w:proofErr w:type="gramStart"/>
      <w:r>
        <w:t>i.e.</w:t>
      </w:r>
      <w:proofErr w:type="gramEnd"/>
      <w:r>
        <w:t xml:space="preserve"> pigs, alpaca etc.).  In this context, the major design considerations include the installation of footing material, fencing, and addressing on and off-site drainage.</w:t>
      </w:r>
    </w:p>
    <w:p w14:paraId="390D4A04" w14:textId="77777777" w:rsidR="00776DF0" w:rsidRDefault="00776DF0" w:rsidP="00776DF0">
      <w:pPr>
        <w:pStyle w:val="Heading5"/>
      </w:pPr>
      <w:r>
        <w:t>At Points of Passive Animal Congregation</w:t>
      </w:r>
    </w:p>
    <w:p w14:paraId="4DDD4B1A" w14:textId="77777777" w:rsidR="00776DF0" w:rsidRDefault="00776DF0" w:rsidP="00776DF0">
      <w:pPr>
        <w:pStyle w:val="Default"/>
        <w:rPr>
          <w:rFonts w:asciiTheme="minorHAnsi" w:hAnsiTheme="minorHAnsi" w:cstheme="minorHAnsi"/>
          <w:sz w:val="22"/>
          <w:szCs w:val="22"/>
        </w:rPr>
      </w:pPr>
    </w:p>
    <w:p w14:paraId="3D970182" w14:textId="77777777" w:rsidR="00776DF0" w:rsidRPr="00776DF0" w:rsidRDefault="00776DF0" w:rsidP="00776DF0">
      <w:pPr>
        <w:rPr>
          <w:rFonts w:cstheme="minorHAnsi"/>
          <w:color w:val="C00000"/>
          <w:szCs w:val="24"/>
          <w:lang w:val="en"/>
        </w:rPr>
      </w:pPr>
      <w:r>
        <w:rPr>
          <w:rFonts w:cstheme="minorHAnsi"/>
        </w:rPr>
        <w:t xml:space="preserve">Within the larger context of the care and feeding of livestock, heavy use areas occur in locations of animal congregation, for instance, adjacent to </w:t>
      </w:r>
      <w:r>
        <w:rPr>
          <w:rFonts w:cstheme="minorHAnsi"/>
          <w:color w:val="000000" w:themeColor="text1"/>
        </w:rPr>
        <w:t>feeding areas such as portable hay rings and feed bunks, watering facilities, mineral salt blocks, and transit pathways (</w:t>
      </w:r>
      <w:r>
        <w:rPr>
          <w:rFonts w:cstheme="minorHAnsi"/>
          <w:color w:val="000000" w:themeColor="text1"/>
          <w:lang w:val="en"/>
        </w:rPr>
        <w:t xml:space="preserve">gateways, and/or </w:t>
      </w:r>
      <w:r w:rsidRPr="00776DF0">
        <w:rPr>
          <w:rFonts w:cstheme="minorHAnsi"/>
          <w:color w:val="000000" w:themeColor="text1"/>
          <w:szCs w:val="24"/>
          <w:lang w:val="en"/>
        </w:rPr>
        <w:t>alleyways)</w:t>
      </w:r>
      <w:r w:rsidRPr="00776DF0">
        <w:rPr>
          <w:rFonts w:cstheme="minorHAnsi"/>
          <w:color w:val="000000" w:themeColor="text1"/>
          <w:szCs w:val="24"/>
        </w:rPr>
        <w:t>.</w:t>
      </w:r>
      <w:r w:rsidRPr="00776DF0">
        <w:rPr>
          <w:rFonts w:cstheme="minorHAnsi"/>
          <w:color w:val="C00000"/>
          <w:szCs w:val="24"/>
        </w:rPr>
        <w:t xml:space="preserve">  </w:t>
      </w:r>
      <w:r w:rsidRPr="00776DF0">
        <w:rPr>
          <w:rFonts w:cstheme="minorHAnsi"/>
          <w:szCs w:val="24"/>
          <w:lang w:val="en"/>
        </w:rPr>
        <w:t>The scale of application can vary significantly from a feed bunk in a cattle feedlot to protecting the area around a water trough in the middle of a pasture.  Regardless of scale, the same fundamental concepts apply; protecting the areas of congregation with an engineered surface to minimize soil disturbance and the creation of mud.</w:t>
      </w:r>
      <w:r w:rsidRPr="00776DF0">
        <w:rPr>
          <w:rFonts w:cstheme="minorHAnsi"/>
          <w:color w:val="C00000"/>
          <w:szCs w:val="24"/>
          <w:lang w:val="en"/>
        </w:rPr>
        <w:t xml:space="preserve">  </w:t>
      </w:r>
    </w:p>
    <w:p w14:paraId="6521A2A1" w14:textId="77777777" w:rsidR="00776DF0" w:rsidRPr="00776DF0" w:rsidRDefault="00776DF0" w:rsidP="00776DF0">
      <w:pPr>
        <w:pStyle w:val="Default"/>
        <w:rPr>
          <w:rFonts w:asciiTheme="minorHAnsi" w:hAnsiTheme="minorHAnsi" w:cstheme="minorHAnsi"/>
        </w:rPr>
      </w:pPr>
      <w:r w:rsidRPr="00776DF0">
        <w:rPr>
          <w:rFonts w:asciiTheme="minorHAnsi" w:hAnsiTheme="minorHAnsi" w:cstheme="minorHAnsi"/>
        </w:rPr>
        <w:t>Managing manure deposited in heavy use areas is a critical component in its effective implementation.  In addition to addressing adjacent surface conditions to capture and treat contaminated runoff from the hardened surface</w:t>
      </w:r>
      <w:r w:rsidRPr="00776DF0">
        <w:rPr>
          <w:rFonts w:asciiTheme="minorHAnsi" w:hAnsiTheme="minorHAnsi" w:cstheme="minorHAnsi"/>
          <w:color w:val="000000" w:themeColor="text1"/>
        </w:rPr>
        <w:t>, design considerations must also be made for the collection, storage, utilization, and treatment of manure and other operational waste streams.</w:t>
      </w:r>
      <w:r w:rsidRPr="00776DF0">
        <w:rPr>
          <w:rFonts w:asciiTheme="minorHAnsi" w:hAnsiTheme="minorHAnsi" w:cstheme="minorHAnsi"/>
        </w:rPr>
        <w:t xml:space="preserve">  This context applies to both larger industrial scale animal production facilities (</w:t>
      </w:r>
      <w:proofErr w:type="gramStart"/>
      <w:r w:rsidRPr="00776DF0">
        <w:rPr>
          <w:rFonts w:asciiTheme="minorHAnsi" w:hAnsiTheme="minorHAnsi" w:cstheme="minorHAnsi"/>
        </w:rPr>
        <w:t>i.e.</w:t>
      </w:r>
      <w:proofErr w:type="gramEnd"/>
      <w:r w:rsidRPr="00776DF0">
        <w:rPr>
          <w:rFonts w:asciiTheme="minorHAnsi" w:hAnsiTheme="minorHAnsi" w:cstheme="minorHAnsi"/>
        </w:rPr>
        <w:t xml:space="preserve"> concentrated animal feeding operations (CAFOs)) in addition to smaller operations.  As it will be discussed, this guidance advocates that an operation and maintenance plan be written for each heavy use area(s) and, in the case of more complex settings, to not only document site maintenance plans and records but also waste management practices (</w:t>
      </w:r>
      <w:proofErr w:type="gramStart"/>
      <w:r w:rsidRPr="00776DF0">
        <w:rPr>
          <w:rFonts w:asciiTheme="minorHAnsi" w:hAnsiTheme="minorHAnsi" w:cstheme="minorHAnsi"/>
        </w:rPr>
        <w:t>i.e.</w:t>
      </w:r>
      <w:proofErr w:type="gramEnd"/>
      <w:r w:rsidRPr="00776DF0">
        <w:rPr>
          <w:rFonts w:asciiTheme="minorHAnsi" w:hAnsiTheme="minorHAnsi" w:cstheme="minorHAnsi"/>
        </w:rPr>
        <w:t xml:space="preserve"> nutrient </w:t>
      </w:r>
      <w:r w:rsidRPr="00776DF0">
        <w:rPr>
          <w:rFonts w:asciiTheme="minorHAnsi" w:hAnsiTheme="minorHAnsi" w:cstheme="minorHAnsi"/>
        </w:rPr>
        <w:lastRenderedPageBreak/>
        <w:t>management plan).  The plan and documented adherence to it, provides an increased assurance of HUA longevity and environmental protection.</w:t>
      </w:r>
    </w:p>
    <w:p w14:paraId="5668E27D" w14:textId="77777777" w:rsidR="00776DF0" w:rsidRDefault="00776DF0" w:rsidP="00776DF0">
      <w:pPr>
        <w:pStyle w:val="Default"/>
        <w:rPr>
          <w:rFonts w:asciiTheme="minorHAnsi" w:hAnsiTheme="minorHAnsi" w:cstheme="minorHAnsi"/>
          <w:sz w:val="22"/>
          <w:szCs w:val="22"/>
        </w:rPr>
      </w:pPr>
    </w:p>
    <w:p w14:paraId="0B8D742A" w14:textId="16AA66C0" w:rsidR="00776DF0" w:rsidRPr="00776DF0" w:rsidRDefault="00776DF0" w:rsidP="00776DF0">
      <w:pPr>
        <w:pStyle w:val="Heading4"/>
        <w:rPr>
          <w:sz w:val="24"/>
        </w:rPr>
      </w:pPr>
      <w:r>
        <w:t xml:space="preserve">Scope </w:t>
      </w:r>
    </w:p>
    <w:p w14:paraId="4CAE3790" w14:textId="518CBC66" w:rsidR="00776DF0" w:rsidRPr="00776DF0" w:rsidRDefault="00776DF0" w:rsidP="00776DF0">
      <w:pPr>
        <w:pStyle w:val="Default"/>
        <w:spacing w:after="240"/>
        <w:rPr>
          <w:rFonts w:asciiTheme="minorHAnsi" w:hAnsiTheme="minorHAnsi" w:cstheme="minorHAnsi"/>
        </w:rPr>
      </w:pPr>
      <w:r w:rsidRPr="00776DF0">
        <w:rPr>
          <w:rFonts w:asciiTheme="minorHAnsi" w:hAnsiTheme="minorHAnsi" w:cstheme="minorHAnsi"/>
        </w:rPr>
        <w:t>This section addresses BMPs that help prevent pollutant export from high traffic areas and areas where animals are confined.  For the purposes of discussing impacts from confined areas, their influence on water quality, and the BMPs that address these impacts, this guidance will be separated into two main categories: heavy use areas and waste storage facilities.  (The waste storage facilities component will follow in an accompanying paper.)  Both small and large operations will be considered.</w:t>
      </w:r>
    </w:p>
    <w:p w14:paraId="70ED9C16" w14:textId="138F4782" w:rsidR="00776DF0" w:rsidRPr="00776DF0" w:rsidRDefault="00776DF0" w:rsidP="00776DF0">
      <w:pPr>
        <w:rPr>
          <w:szCs w:val="24"/>
        </w:rPr>
      </w:pPr>
      <w:r w:rsidRPr="00776DF0">
        <w:rPr>
          <w:szCs w:val="24"/>
        </w:rPr>
        <w:t xml:space="preserve">This </w:t>
      </w:r>
      <w:r>
        <w:rPr>
          <w:szCs w:val="24"/>
        </w:rPr>
        <w:t>section</w:t>
      </w:r>
      <w:r w:rsidRPr="00776DF0">
        <w:rPr>
          <w:szCs w:val="24"/>
        </w:rPr>
        <w:t xml:space="preserve"> presents the primary considerations when planning and constructing a heavy use area.  Many of these considerations will be site and animal specific, therefore, consulting with a local conservation district planner is ultimately advised. </w:t>
      </w:r>
    </w:p>
    <w:p w14:paraId="6689E1A4" w14:textId="77777777" w:rsidR="00776DF0" w:rsidRPr="00776DF0" w:rsidRDefault="00776DF0" w:rsidP="00776DF0">
      <w:pPr>
        <w:pStyle w:val="Default"/>
        <w:rPr>
          <w:rFonts w:asciiTheme="minorHAnsi" w:hAnsiTheme="minorHAnsi" w:cstheme="minorHAnsi"/>
        </w:rPr>
      </w:pPr>
      <w:r w:rsidRPr="00776DF0">
        <w:rPr>
          <w:rFonts w:asciiTheme="minorHAnsi" w:hAnsiTheme="minorHAnsi" w:cstheme="minorHAnsi"/>
        </w:rPr>
        <w:t xml:space="preserve">Finally, the guidance is applicable to operations not covered by an existing CAFO general permit (State – only permit or combined permit).  If an animal feeding operation discharges to surface or groundwater, the facility is required to apply for coverage under those permits after which their operations are then bound by their individual permit requirements. </w:t>
      </w:r>
    </w:p>
    <w:p w14:paraId="52A22EE9" w14:textId="77777777" w:rsidR="00776DF0" w:rsidRDefault="00776DF0" w:rsidP="00776DF0">
      <w:pPr>
        <w:pStyle w:val="Default"/>
        <w:rPr>
          <w:rFonts w:ascii="Arial" w:hAnsi="Arial" w:cstheme="minorHAnsi"/>
          <w:color w:val="000000" w:themeColor="text1"/>
          <w:lang w:val="en"/>
        </w:rPr>
      </w:pPr>
    </w:p>
    <w:p w14:paraId="32EE94C9" w14:textId="77777777" w:rsidR="00776DF0" w:rsidRDefault="00776DF0" w:rsidP="00776DF0">
      <w:pPr>
        <w:pStyle w:val="Heading3"/>
        <w:rPr>
          <w:rFonts w:cstheme="minorBidi"/>
          <w:color w:val="auto"/>
        </w:rPr>
      </w:pPr>
      <w:bookmarkStart w:id="35" w:name="_Toc135381361"/>
      <w:r>
        <w:t>Relevance in Washington:  Focus and Value</w:t>
      </w:r>
      <w:bookmarkEnd w:id="35"/>
    </w:p>
    <w:p w14:paraId="05CEAB54" w14:textId="77777777" w:rsidR="00776DF0" w:rsidRDefault="00776DF0" w:rsidP="00776DF0">
      <w:pPr>
        <w:rPr>
          <w:sz w:val="22"/>
        </w:rPr>
      </w:pPr>
      <w:r>
        <w:t>The suite of BMPs applicable to this practice have widespread relevance in Washington particularly for smaller farms with more limited pastureland where forage management must be optimized.  Although this practice has state-wide relevance it has increased applicability to the western portions of the state where the winter period brings increased precipitation levels.  The upper soil layers and forage are vulnerable to animal hoof pressure, especially when fields are wet.  In addition, animals residing in wet, muddy conditions can lead to diminished health associated with fungal and bacterial infections</w:t>
      </w:r>
      <w:r>
        <w:rPr>
          <w:color w:val="000000" w:themeColor="text1"/>
        </w:rPr>
        <w:t>.</w:t>
      </w:r>
      <w:r>
        <w:rPr>
          <w:color w:val="C00000"/>
        </w:rPr>
        <w:t xml:space="preserve"> </w:t>
      </w:r>
      <w:r>
        <w:rPr>
          <w:color w:val="000000" w:themeColor="text1"/>
        </w:rPr>
        <w:t xml:space="preserve"> The conditions that result in the generation of muddy conditions, high animal densities and wet pastures, also tend to have high bacterial levels since animal waste is intermingled with the wet exposed soil.  Under these conditions, the collection of manure is difficult.  Collectively, these conditions result in an increased vulnerability to both animal health and surface and groundwater quality.</w:t>
      </w:r>
    </w:p>
    <w:p w14:paraId="648F73DB" w14:textId="77777777" w:rsidR="00776DF0" w:rsidRDefault="00776DF0" w:rsidP="00776DF0">
      <w:pPr>
        <w:pStyle w:val="Heading3"/>
      </w:pPr>
      <w:bookmarkStart w:id="36" w:name="_Toc135381362"/>
      <w:r>
        <w:t>When and where this practice is most appropriate</w:t>
      </w:r>
      <w:bookmarkEnd w:id="36"/>
    </w:p>
    <w:p w14:paraId="6E5C7731" w14:textId="77777777" w:rsidR="00776DF0" w:rsidRDefault="00776DF0" w:rsidP="00776DF0">
      <w:pPr>
        <w:rPr>
          <w:sz w:val="22"/>
        </w:rPr>
      </w:pPr>
      <w:r>
        <w:t xml:space="preserve">HUA protection BMPs are appropriate anywhere animals are confined or congregate for longer periods of time.  The application of HUAs for pasture management applies primarily from October through April, a period coinciding with increased precipitation levels.  HUAs are also relevant to any operation where livestock are held and fed during times when forage is limited or when grazing is likely to damage soil and forage.  Farms with limited pastureland, relative to stocking rate, may utilize animal confinement areas for longer periods especially when dependent on optimal forage availability during the spring and summer months.  This practice </w:t>
      </w:r>
      <w:r>
        <w:lastRenderedPageBreak/>
        <w:t>also has broad application when used to address localized areas of heavy animal use such as feed and watering locations.</w:t>
      </w:r>
    </w:p>
    <w:p w14:paraId="6C557C73" w14:textId="77777777" w:rsidR="00776DF0" w:rsidRDefault="00776DF0" w:rsidP="00776DF0">
      <w:pPr>
        <w:pStyle w:val="Heading3"/>
      </w:pPr>
      <w:bookmarkStart w:id="37" w:name="_Toc135381363"/>
      <w:r>
        <w:t xml:space="preserve">Water quality concerns reduced by </w:t>
      </w:r>
      <w:proofErr w:type="gramStart"/>
      <w:r>
        <w:t>practice</w:t>
      </w:r>
      <w:bookmarkEnd w:id="37"/>
      <w:proofErr w:type="gramEnd"/>
    </w:p>
    <w:p w14:paraId="2694261D" w14:textId="77777777" w:rsidR="00776DF0" w:rsidRDefault="00776DF0" w:rsidP="00776DF0">
      <w:r>
        <w:t>During the winter months when precipitation is at a maximum, animal hoof pressure can expose soil leading to muddy pasture conditions and increased surface runoff.  Along with sediment, runoff can contain pathogenic bacteria, oxygen-demanding organic matter, and nutrients such as phosphorus and nitrogen, all associated with manure deposited on the land surface.</w:t>
      </w:r>
    </w:p>
    <w:p w14:paraId="1C86F463" w14:textId="77777777" w:rsidR="00776DF0" w:rsidRDefault="00776DF0" w:rsidP="00776DF0">
      <w:pPr>
        <w:rPr>
          <w:rFonts w:cstheme="minorHAnsi"/>
          <w:color w:val="000000" w:themeColor="text1"/>
        </w:rPr>
      </w:pPr>
      <w:r>
        <w:rPr>
          <w:rFonts w:cstheme="minorHAnsi"/>
          <w:color w:val="000000" w:themeColor="text1"/>
          <w:lang w:val="en"/>
        </w:rPr>
        <w:t>Precipitation can mix with manure and sediment resulting in its potential export to surface and groundwater.  Elevated levels of nutrients and organic matter (BOD) discharged to surface water can result in excessive primary production (high algal growth) in addition to decreasing dissolved oxygen levels, diminishing habitat viability for most of the aquatic organisms present.</w:t>
      </w:r>
    </w:p>
    <w:p w14:paraId="005A493E" w14:textId="77777777" w:rsidR="00776DF0" w:rsidRDefault="00776DF0" w:rsidP="00776DF0">
      <w:pPr>
        <w:pStyle w:val="Heading3"/>
        <w:rPr>
          <w:color w:val="C00000"/>
        </w:rPr>
      </w:pPr>
      <w:bookmarkStart w:id="38" w:name="_Toc135381364"/>
      <w:r>
        <w:t>Design and Management Considerations – Heavy Use Areas (HUAs)</w:t>
      </w:r>
      <w:bookmarkEnd w:id="38"/>
    </w:p>
    <w:p w14:paraId="22B889BF" w14:textId="77777777" w:rsidR="00776DF0" w:rsidRDefault="00776DF0" w:rsidP="00776DF0">
      <w:r>
        <w:t>Key design considerations for the construction of a heavy use animal confinement area include:</w:t>
      </w:r>
    </w:p>
    <w:p w14:paraId="1C891D09" w14:textId="77777777" w:rsidR="00776DF0" w:rsidRDefault="00776DF0" w:rsidP="00EB0399">
      <w:pPr>
        <w:pStyle w:val="ListParagraph"/>
        <w:numPr>
          <w:ilvl w:val="0"/>
          <w:numId w:val="16"/>
        </w:numPr>
        <w:spacing w:before="0" w:after="160" w:line="256" w:lineRule="auto"/>
        <w:contextualSpacing/>
      </w:pPr>
      <w:r>
        <w:t xml:space="preserve">Site selection – considering aspects such as soils, slope, and surrounding </w:t>
      </w:r>
      <w:proofErr w:type="gramStart"/>
      <w:r>
        <w:t>drainage</w:t>
      </w:r>
      <w:proofErr w:type="gramEnd"/>
    </w:p>
    <w:p w14:paraId="532BB06B" w14:textId="77777777" w:rsidR="00776DF0" w:rsidRDefault="00776DF0" w:rsidP="00EB0399">
      <w:pPr>
        <w:pStyle w:val="ListParagraph"/>
        <w:numPr>
          <w:ilvl w:val="0"/>
          <w:numId w:val="16"/>
        </w:numPr>
        <w:spacing w:before="0" w:after="160" w:line="256" w:lineRule="auto"/>
        <w:contextualSpacing/>
      </w:pPr>
      <w:r>
        <w:t>Determining pad surface area</w:t>
      </w:r>
    </w:p>
    <w:p w14:paraId="4E1BE405" w14:textId="77777777" w:rsidR="00776DF0" w:rsidRDefault="00776DF0" w:rsidP="00EB0399">
      <w:pPr>
        <w:pStyle w:val="ListParagraph"/>
        <w:numPr>
          <w:ilvl w:val="0"/>
          <w:numId w:val="16"/>
        </w:numPr>
        <w:spacing w:before="0" w:after="160" w:line="256" w:lineRule="auto"/>
        <w:contextualSpacing/>
      </w:pPr>
      <w:r>
        <w:t xml:space="preserve">Footing – selecting the type of </w:t>
      </w:r>
      <w:proofErr w:type="gramStart"/>
      <w:r>
        <w:t>surface</w:t>
      </w:r>
      <w:proofErr w:type="gramEnd"/>
    </w:p>
    <w:p w14:paraId="1F0763EB" w14:textId="77777777" w:rsidR="00776DF0" w:rsidRDefault="00776DF0" w:rsidP="00EB0399">
      <w:pPr>
        <w:pStyle w:val="ListParagraph"/>
        <w:numPr>
          <w:ilvl w:val="0"/>
          <w:numId w:val="16"/>
        </w:numPr>
        <w:spacing w:before="0" w:after="160" w:line="256" w:lineRule="auto"/>
        <w:contextualSpacing/>
      </w:pPr>
      <w:r>
        <w:t>Considering site drainage – its diversion, capture, direction, and treatment</w:t>
      </w:r>
    </w:p>
    <w:p w14:paraId="7990E883" w14:textId="77777777" w:rsidR="00776DF0" w:rsidRDefault="00776DF0" w:rsidP="00EB0399">
      <w:pPr>
        <w:pStyle w:val="ListParagraph"/>
        <w:numPr>
          <w:ilvl w:val="0"/>
          <w:numId w:val="17"/>
        </w:numPr>
        <w:spacing w:before="0" w:after="160" w:line="256" w:lineRule="auto"/>
        <w:contextualSpacing/>
      </w:pPr>
      <w:r>
        <w:t xml:space="preserve">Enclosure fencing - types and points of access for animals and </w:t>
      </w:r>
      <w:proofErr w:type="gramStart"/>
      <w:r>
        <w:t>equipment</w:t>
      </w:r>
      <w:proofErr w:type="gramEnd"/>
      <w:r>
        <w:t xml:space="preserve"> </w:t>
      </w:r>
    </w:p>
    <w:p w14:paraId="4734E7FE" w14:textId="77777777" w:rsidR="00776DF0" w:rsidRDefault="00776DF0" w:rsidP="00EB0399">
      <w:pPr>
        <w:pStyle w:val="ListParagraph"/>
        <w:numPr>
          <w:ilvl w:val="0"/>
          <w:numId w:val="17"/>
        </w:numPr>
        <w:spacing w:before="0" w:after="160" w:line="256" w:lineRule="auto"/>
        <w:contextualSpacing/>
      </w:pPr>
      <w:r>
        <w:t xml:space="preserve">Shelter – cover for animals in proximity to the </w:t>
      </w:r>
      <w:proofErr w:type="gramStart"/>
      <w:r>
        <w:t>HUA</w:t>
      </w:r>
      <w:proofErr w:type="gramEnd"/>
    </w:p>
    <w:p w14:paraId="53B4E599" w14:textId="77777777" w:rsidR="00776DF0" w:rsidRDefault="00776DF0" w:rsidP="00EB0399">
      <w:pPr>
        <w:pStyle w:val="ListParagraph"/>
        <w:numPr>
          <w:ilvl w:val="0"/>
          <w:numId w:val="17"/>
        </w:numPr>
        <w:spacing w:before="0" w:after="160" w:line="256" w:lineRule="auto"/>
        <w:contextualSpacing/>
      </w:pPr>
      <w:r>
        <w:t>Site operation and maintenance – particularly manure collection and management</w:t>
      </w:r>
    </w:p>
    <w:p w14:paraId="5DD8EEC1" w14:textId="77777777" w:rsidR="00776DF0" w:rsidRDefault="00776DF0" w:rsidP="00776DF0">
      <w:pPr>
        <w:pStyle w:val="Heading4"/>
      </w:pPr>
      <w:r>
        <w:t>Site Selection</w:t>
      </w:r>
    </w:p>
    <w:p w14:paraId="664C4996" w14:textId="77777777" w:rsidR="00776DF0" w:rsidRDefault="00776DF0" w:rsidP="00776DF0">
      <w:r>
        <w:t>HUA siting recommendations include:</w:t>
      </w:r>
    </w:p>
    <w:p w14:paraId="17AFF9C7" w14:textId="77777777" w:rsidR="00776DF0" w:rsidRDefault="00776DF0" w:rsidP="00EB0399">
      <w:pPr>
        <w:pStyle w:val="ListParagraph"/>
        <w:numPr>
          <w:ilvl w:val="0"/>
          <w:numId w:val="18"/>
        </w:numPr>
        <w:spacing w:before="0" w:after="160" w:line="256" w:lineRule="auto"/>
        <w:contextualSpacing/>
      </w:pPr>
      <w:r>
        <w:t xml:space="preserve">Heavy use area sites should be located away from any surface water (perennial, intermittent, or ephemeral) at least </w:t>
      </w:r>
      <w:r>
        <w:rPr>
          <w:bCs/>
          <w:color w:val="000000" w:themeColor="text1"/>
        </w:rPr>
        <w:t>215-feet for western Washington locations and 150-feet for eastern Washington locations, conforming to the riparian management zone recommendations.</w:t>
      </w:r>
      <w:r>
        <w:rPr>
          <w:rStyle w:val="FootnoteReference"/>
          <w:bCs/>
          <w:color w:val="000000" w:themeColor="text1"/>
        </w:rPr>
        <w:footnoteReference w:id="13"/>
      </w:r>
    </w:p>
    <w:p w14:paraId="550E0B8D" w14:textId="77777777" w:rsidR="00776DF0" w:rsidRDefault="00776DF0" w:rsidP="00EB0399">
      <w:pPr>
        <w:pStyle w:val="ListParagraph"/>
        <w:numPr>
          <w:ilvl w:val="0"/>
          <w:numId w:val="18"/>
        </w:numPr>
        <w:spacing w:before="0" w:after="160" w:line="256" w:lineRule="auto"/>
        <w:contextualSpacing/>
      </w:pPr>
      <w:r>
        <w:rPr>
          <w:color w:val="000000" w:themeColor="text1"/>
        </w:rPr>
        <w:lastRenderedPageBreak/>
        <w:t xml:space="preserve">The site should be situated on high level ground, </w:t>
      </w:r>
      <w:r>
        <w:t>not in depressional areas where water collects.</w:t>
      </w:r>
    </w:p>
    <w:p w14:paraId="16DE0C46" w14:textId="77777777" w:rsidR="00776DF0" w:rsidRDefault="00776DF0" w:rsidP="00EB0399">
      <w:pPr>
        <w:pStyle w:val="ListParagraph"/>
        <w:numPr>
          <w:ilvl w:val="0"/>
          <w:numId w:val="18"/>
        </w:numPr>
        <w:spacing w:before="0" w:after="160" w:line="256" w:lineRule="auto"/>
        <w:contextualSpacing/>
        <w:rPr>
          <w:color w:val="000000" w:themeColor="text1"/>
        </w:rPr>
      </w:pPr>
      <w:r>
        <w:rPr>
          <w:color w:val="000000" w:themeColor="text1"/>
        </w:rPr>
        <w:t>Avoid areas with shallow groundwater.</w:t>
      </w:r>
    </w:p>
    <w:p w14:paraId="5F898A0E" w14:textId="77777777" w:rsidR="00776DF0" w:rsidRDefault="00776DF0" w:rsidP="00EB0399">
      <w:pPr>
        <w:pStyle w:val="ListParagraph"/>
        <w:numPr>
          <w:ilvl w:val="0"/>
          <w:numId w:val="18"/>
        </w:numPr>
        <w:spacing w:before="0" w:after="160" w:line="256" w:lineRule="auto"/>
        <w:contextualSpacing/>
      </w:pPr>
      <w:r>
        <w:rPr>
          <w:color w:val="000000" w:themeColor="text1"/>
        </w:rPr>
        <w:t>Avoid areas with high leaching potential.</w:t>
      </w:r>
    </w:p>
    <w:p w14:paraId="3A8236DE" w14:textId="77777777" w:rsidR="00776DF0" w:rsidRDefault="00776DF0" w:rsidP="00EB0399">
      <w:pPr>
        <w:pStyle w:val="ListParagraph"/>
        <w:numPr>
          <w:ilvl w:val="0"/>
          <w:numId w:val="18"/>
        </w:numPr>
        <w:spacing w:before="0" w:after="160" w:line="256" w:lineRule="auto"/>
        <w:contextualSpacing/>
      </w:pPr>
      <w:r>
        <w:rPr>
          <w:color w:val="000000" w:themeColor="text1"/>
        </w:rPr>
        <w:t>If there is the potential for ground water contamination from the heavy use area, select another site or provide an impervious surface to reduce infiltration of pollutants.</w:t>
      </w:r>
    </w:p>
    <w:p w14:paraId="307FBF30" w14:textId="77777777" w:rsidR="00776DF0" w:rsidRDefault="00776DF0" w:rsidP="00EB0399">
      <w:pPr>
        <w:pStyle w:val="ListParagraph"/>
        <w:numPr>
          <w:ilvl w:val="0"/>
          <w:numId w:val="18"/>
        </w:numPr>
        <w:spacing w:before="0" w:after="160" w:line="256" w:lineRule="auto"/>
        <w:contextualSpacing/>
      </w:pPr>
      <w:r>
        <w:t>Optimally, it should be situated adjacent to covered shelter (such as a barn) if existing, otherwise the space required for its construction should be considered.</w:t>
      </w:r>
    </w:p>
    <w:p w14:paraId="2FD6546D" w14:textId="77777777" w:rsidR="00776DF0" w:rsidRDefault="00776DF0" w:rsidP="00EB0399">
      <w:pPr>
        <w:pStyle w:val="ListParagraph"/>
        <w:numPr>
          <w:ilvl w:val="0"/>
          <w:numId w:val="18"/>
        </w:numPr>
        <w:spacing w:before="0" w:after="160" w:line="256" w:lineRule="auto"/>
        <w:contextualSpacing/>
      </w:pPr>
      <w:r>
        <w:t xml:space="preserve">The surface of the heavy use area should be slightly sloped </w:t>
      </w:r>
      <w:r>
        <w:rPr>
          <w:color w:val="000000" w:themeColor="text1"/>
        </w:rPr>
        <w:t>(&lt;=2%)</w:t>
      </w:r>
      <w:r>
        <w:rPr>
          <w:color w:val="C00000"/>
        </w:rPr>
        <w:t xml:space="preserve"> </w:t>
      </w:r>
      <w:r>
        <w:t xml:space="preserve">to direct any generated runoff to an adjacent vegetated filter strip (VFS) or other wastewater collection and treatment system.  The VFS provides a relatively low maintenance yet effective pollutant runoff capture alternative for most applications and should be considered a component of the overall HUA system.  </w:t>
      </w:r>
    </w:p>
    <w:p w14:paraId="4C71B815" w14:textId="77777777" w:rsidR="00776DF0" w:rsidRDefault="00776DF0" w:rsidP="00EB0399">
      <w:pPr>
        <w:pStyle w:val="ListParagraph"/>
        <w:numPr>
          <w:ilvl w:val="0"/>
          <w:numId w:val="18"/>
        </w:numPr>
        <w:spacing w:before="0" w:after="160" w:line="256" w:lineRule="auto"/>
        <w:contextualSpacing/>
      </w:pPr>
      <w:r>
        <w:t xml:space="preserve">There should be sufficient adjacent space to incorporate pad runoff treatment options such as the mentioned vegetative filter strip or settling/storage basin, in the case of larger scale operations.  The site, including the VFS, should be situated on slopes less than 5%. </w:t>
      </w:r>
    </w:p>
    <w:p w14:paraId="41AFD957" w14:textId="77777777" w:rsidR="00776DF0" w:rsidRDefault="00776DF0" w:rsidP="00EB0399">
      <w:pPr>
        <w:pStyle w:val="ListParagraph"/>
        <w:numPr>
          <w:ilvl w:val="0"/>
          <w:numId w:val="18"/>
        </w:numPr>
        <w:spacing w:before="0" w:after="160" w:line="256" w:lineRule="auto"/>
        <w:contextualSpacing/>
        <w:rPr>
          <w:color w:val="000000" w:themeColor="text1"/>
        </w:rPr>
      </w:pPr>
      <w:r>
        <w:rPr>
          <w:color w:val="000000" w:themeColor="text1"/>
        </w:rPr>
        <w:t>Allow for the unencumbered movement of animals and equipment between the HUA and pasture lands.</w:t>
      </w:r>
    </w:p>
    <w:p w14:paraId="1231C509" w14:textId="77777777" w:rsidR="00776DF0" w:rsidRDefault="00776DF0" w:rsidP="00EB0399">
      <w:pPr>
        <w:pStyle w:val="ListParagraph"/>
        <w:numPr>
          <w:ilvl w:val="0"/>
          <w:numId w:val="18"/>
        </w:numPr>
        <w:spacing w:before="0" w:after="160" w:line="256" w:lineRule="auto"/>
        <w:contextualSpacing/>
        <w:rPr>
          <w:color w:val="000000" w:themeColor="text1"/>
        </w:rPr>
      </w:pPr>
      <w:r>
        <w:rPr>
          <w:color w:val="000000" w:themeColor="text1"/>
        </w:rPr>
        <w:t>Located near manure storage facilities to optimize operational efficiencies and allowing for its more frequent collection.</w:t>
      </w:r>
    </w:p>
    <w:p w14:paraId="1A60A95D" w14:textId="77777777" w:rsidR="00776DF0" w:rsidRDefault="00776DF0" w:rsidP="00776DF0">
      <w:pPr>
        <w:pStyle w:val="Heading4"/>
        <w:rPr>
          <w:color w:val="auto"/>
        </w:rPr>
      </w:pPr>
      <w:r>
        <w:t>Pad Surface Area</w:t>
      </w:r>
    </w:p>
    <w:p w14:paraId="094E0604" w14:textId="77777777" w:rsidR="00776DF0" w:rsidRDefault="00776DF0" w:rsidP="00776DF0">
      <w:pPr>
        <w:rPr>
          <w:color w:val="C00000"/>
        </w:rPr>
      </w:pPr>
      <w:r>
        <w:rPr>
          <w:color w:val="000000" w:themeColor="text1"/>
        </w:rPr>
        <w:t xml:space="preserve">The HUA pad size is dependent on the type, number, and age of livestock it will accommodate and the period of that accommodation.  In addition, there are considerations of </w:t>
      </w:r>
      <w:r>
        <w:t>animal health, territorial issues, the management of waste, and ready access to feed and water.  There are also operational considerations such as providing for equipment access and maneuverability for operation and maintenance.  Based on these varied considerations it is best to consult with a conservation district planner to determine the overall HUA footprint.</w:t>
      </w:r>
    </w:p>
    <w:p w14:paraId="114987E5" w14:textId="77777777" w:rsidR="00776DF0" w:rsidRDefault="00776DF0" w:rsidP="00776DF0">
      <w:pPr>
        <w:pStyle w:val="Heading4"/>
        <w:rPr>
          <w:color w:val="auto"/>
        </w:rPr>
      </w:pPr>
      <w:r>
        <w:t>Footing</w:t>
      </w:r>
    </w:p>
    <w:p w14:paraId="60771B5F" w14:textId="77777777" w:rsidR="00CD3837" w:rsidRPr="002C1924" w:rsidRDefault="00776DF0" w:rsidP="00776DF0">
      <w:pPr>
        <w:pStyle w:val="NormalWeb"/>
        <w:shd w:val="clear" w:color="auto" w:fill="FFFFFF"/>
        <w:spacing w:line="330" w:lineRule="atLeast"/>
        <w:rPr>
          <w:rFonts w:asciiTheme="minorHAnsi" w:hAnsiTheme="minorHAnsi" w:cstheme="minorHAnsi"/>
          <w:color w:val="000000" w:themeColor="text1"/>
        </w:rPr>
      </w:pPr>
      <w:r w:rsidRPr="002C1924">
        <w:rPr>
          <w:rFonts w:asciiTheme="minorHAnsi" w:hAnsiTheme="minorHAnsi" w:cstheme="minorHAnsi"/>
          <w:color w:val="000000" w:themeColor="text1"/>
        </w:rPr>
        <w:t>Among the more important considerations for establishing or rehabilitating a heavy use area is the selection of footing.  Chief considerations include a material that will provide for appropriate animal health and support (</w:t>
      </w:r>
      <w:proofErr w:type="gramStart"/>
      <w:r w:rsidRPr="002C1924">
        <w:rPr>
          <w:rFonts w:asciiTheme="minorHAnsi" w:hAnsiTheme="minorHAnsi" w:cstheme="minorHAnsi"/>
          <w:color w:val="000000" w:themeColor="text1"/>
        </w:rPr>
        <w:t>i.e.</w:t>
      </w:r>
      <w:proofErr w:type="gramEnd"/>
      <w:r w:rsidRPr="002C1924">
        <w:rPr>
          <w:rFonts w:asciiTheme="minorHAnsi" w:hAnsiTheme="minorHAnsi" w:cstheme="minorHAnsi"/>
          <w:color w:val="000000" w:themeColor="text1"/>
        </w:rPr>
        <w:t xml:space="preserve"> hoof protection), provides for efficient drainage, has longevity, and allows for routine manure collection.</w:t>
      </w:r>
      <w:r w:rsidR="00CD3837" w:rsidRPr="002C1924">
        <w:rPr>
          <w:rFonts w:asciiTheme="minorHAnsi" w:hAnsiTheme="minorHAnsi" w:cstheme="minorHAnsi"/>
          <w:color w:val="000000" w:themeColor="text1"/>
        </w:rPr>
        <w:t xml:space="preserve"> One consideration related to manure </w:t>
      </w:r>
      <w:r w:rsidR="00CD3837" w:rsidRPr="002C1924">
        <w:rPr>
          <w:rFonts w:asciiTheme="minorHAnsi" w:hAnsiTheme="minorHAnsi" w:cstheme="minorHAnsi"/>
          <w:color w:val="000000" w:themeColor="text1"/>
        </w:rPr>
        <w:lastRenderedPageBreak/>
        <w:t>collection and future maintenance is the amount of pressure equipment and animals will have on a surface.  This should be considered when picking footing to prevent failure of the surface.  According to Higgins et. al. (2017):</w:t>
      </w:r>
    </w:p>
    <w:p w14:paraId="33322FC1" w14:textId="351FEAF4" w:rsidR="00CD3837" w:rsidRPr="002C1924" w:rsidRDefault="00CD3837" w:rsidP="00CD3837">
      <w:pPr>
        <w:pStyle w:val="NormalWeb"/>
        <w:shd w:val="clear" w:color="auto" w:fill="FFFFFF"/>
        <w:spacing w:line="330" w:lineRule="atLeast"/>
        <w:ind w:left="720"/>
        <w:rPr>
          <w:rFonts w:asciiTheme="minorHAnsi" w:hAnsiTheme="minorHAnsi" w:cstheme="minorHAnsi"/>
          <w:color w:val="000000" w:themeColor="text1"/>
        </w:rPr>
      </w:pPr>
      <w:r w:rsidRPr="002C1924">
        <w:rPr>
          <w:rFonts w:asciiTheme="minorHAnsi" w:hAnsiTheme="minorHAnsi" w:cstheme="minorHAnsi"/>
          <w:color w:val="000000" w:themeColor="text1"/>
        </w:rPr>
        <w:t xml:space="preserve">When an animal is standing, it applies a certain amount of pressure to a surface. The standing pressure for several animals and farm equipment, measured in pounds per square inch (psi), is shown in Table </w:t>
      </w:r>
      <w:r w:rsidRPr="002C1924">
        <w:rPr>
          <w:rFonts w:asciiTheme="minorHAnsi" w:hAnsiTheme="minorHAnsi" w:cstheme="minorHAnsi"/>
          <w:color w:val="000000" w:themeColor="text1"/>
          <w:highlight w:val="yellow"/>
        </w:rPr>
        <w:t>[x].</w:t>
      </w:r>
      <w:r w:rsidRPr="002C1924">
        <w:rPr>
          <w:rFonts w:asciiTheme="minorHAnsi" w:hAnsiTheme="minorHAnsi" w:cstheme="minorHAnsi"/>
          <w:color w:val="000000" w:themeColor="text1"/>
        </w:rPr>
        <w:t xml:space="preserve"> From the table, it is clear that the foot pressure of standing cattle and </w:t>
      </w:r>
      <w:proofErr w:type="gramStart"/>
      <w:r w:rsidRPr="002C1924">
        <w:rPr>
          <w:rFonts w:asciiTheme="minorHAnsi" w:hAnsiTheme="minorHAnsi" w:cstheme="minorHAnsi"/>
          <w:color w:val="000000" w:themeColor="text1"/>
        </w:rPr>
        <w:t>horses</w:t>
      </w:r>
      <w:proofErr w:type="gramEnd"/>
      <w:r w:rsidRPr="002C1924">
        <w:rPr>
          <w:rFonts w:asciiTheme="minorHAnsi" w:hAnsiTheme="minorHAnsi" w:cstheme="minorHAnsi"/>
          <w:color w:val="000000" w:themeColor="text1"/>
        </w:rPr>
        <w:t xml:space="preserve"> places about 66 percent more pressure psi than a 50-ton dozer! For livestock producers who have been in operation for years, this point has likely been demonstrated already through visible field damage and soil compaction. Table </w:t>
      </w:r>
      <w:r w:rsidRPr="002C1924">
        <w:rPr>
          <w:rFonts w:asciiTheme="minorHAnsi" w:hAnsiTheme="minorHAnsi" w:cstheme="minorHAnsi"/>
          <w:color w:val="000000" w:themeColor="text1"/>
          <w:highlight w:val="yellow"/>
        </w:rPr>
        <w:t>[</w:t>
      </w:r>
      <w:r w:rsidR="003678F6" w:rsidRPr="002C1924">
        <w:rPr>
          <w:rFonts w:asciiTheme="minorHAnsi" w:hAnsiTheme="minorHAnsi" w:cstheme="minorHAnsi"/>
          <w:color w:val="000000" w:themeColor="text1"/>
          <w:highlight w:val="yellow"/>
        </w:rPr>
        <w:t>xx</w:t>
      </w:r>
      <w:r w:rsidRPr="002C1924">
        <w:rPr>
          <w:rFonts w:asciiTheme="minorHAnsi" w:hAnsiTheme="minorHAnsi" w:cstheme="minorHAnsi"/>
          <w:color w:val="000000" w:themeColor="text1"/>
          <w:highlight w:val="yellow"/>
        </w:rPr>
        <w:t>]</w:t>
      </w:r>
      <w:r w:rsidRPr="002C1924">
        <w:rPr>
          <w:rFonts w:asciiTheme="minorHAnsi" w:hAnsiTheme="minorHAnsi" w:cstheme="minorHAnsi"/>
          <w:color w:val="000000" w:themeColor="text1"/>
        </w:rPr>
        <w:t xml:space="preserve"> shows the foot pressure for walking livestock, which shifts their weight to two feet rather than all four. This means more pressure is applied when the animal is moving, causing increased damage to the topsoil. Moreover, when an animal walks slowly and repeatedly over the same area, as is common in feeding and watering areas, it will sink deeper into non-cemented materials, possibly up to their knees and hocks …. </w:t>
      </w:r>
    </w:p>
    <w:p w14:paraId="51AB14F0" w14:textId="09E32A71" w:rsidR="00CD3837" w:rsidRPr="002C1924" w:rsidRDefault="00CD3837" w:rsidP="00CD3837">
      <w:pPr>
        <w:pStyle w:val="NormalWeb"/>
        <w:shd w:val="clear" w:color="auto" w:fill="FFFFFF"/>
        <w:spacing w:line="330" w:lineRule="atLeast"/>
        <w:ind w:left="720"/>
        <w:rPr>
          <w:rFonts w:asciiTheme="minorHAnsi" w:hAnsiTheme="minorHAnsi" w:cstheme="minorHAnsi"/>
          <w:color w:val="000000" w:themeColor="text1"/>
        </w:rPr>
      </w:pPr>
      <w:r w:rsidRPr="002C1924">
        <w:rPr>
          <w:rFonts w:asciiTheme="minorHAnsi" w:hAnsiTheme="minorHAnsi" w:cstheme="minorHAnsi"/>
          <w:color w:val="000000" w:themeColor="text1"/>
        </w:rPr>
        <w:t xml:space="preserve">Table </w:t>
      </w:r>
      <w:r w:rsidR="003678F6" w:rsidRPr="002C1924">
        <w:rPr>
          <w:rFonts w:asciiTheme="minorHAnsi" w:hAnsiTheme="minorHAnsi" w:cstheme="minorHAnsi"/>
          <w:color w:val="000000" w:themeColor="text1"/>
          <w:highlight w:val="yellow"/>
        </w:rPr>
        <w:t>[xxx]</w:t>
      </w:r>
      <w:r w:rsidRPr="002C1924">
        <w:rPr>
          <w:rFonts w:asciiTheme="minorHAnsi" w:hAnsiTheme="minorHAnsi" w:cstheme="minorHAnsi"/>
          <w:color w:val="000000" w:themeColor="text1"/>
        </w:rPr>
        <w:t xml:space="preserve"> provides information on the amount of strength various farm surfaces can provide before they fail. These data are for dry materials. It is important to note that applying moisture to these surfaces, as in the form of precipitation, will weaken non-cemented (natural) materials. When comparing the foot pressure of large livestock like cattle and horses to the resistance strength of typical topsoil, it is clear that these surfaces do not provide the strength needed to support the weight of the animals and heavy equipment traffic, especially if they become wet. To reduce the creation of mud and erosion, producers need to provide livestock with a sufficiently hard surface they can stand on that can support their weight.</w:t>
      </w:r>
      <w:r w:rsidR="00776DF0" w:rsidRPr="002C1924">
        <w:rPr>
          <w:rFonts w:asciiTheme="minorHAnsi" w:hAnsiTheme="minorHAnsi" w:cstheme="minorHAnsi"/>
          <w:color w:val="000000" w:themeColor="text1"/>
        </w:rPr>
        <w:t xml:space="preserve"> </w:t>
      </w:r>
    </w:p>
    <w:p w14:paraId="6ADFD6BD" w14:textId="47648F1B" w:rsidR="003678F6" w:rsidRDefault="003678F6" w:rsidP="003678F6">
      <w:pPr>
        <w:pStyle w:val="NormalWeb"/>
        <w:shd w:val="clear" w:color="auto" w:fill="FFFFFF"/>
        <w:spacing w:after="0" w:afterAutospacing="0" w:line="330" w:lineRule="atLeast"/>
        <w:ind w:left="720"/>
        <w:rPr>
          <w:rFonts w:asciiTheme="minorHAnsi" w:hAnsiTheme="minorHAnsi" w:cstheme="minorHAnsi"/>
          <w:color w:val="000000" w:themeColor="text1"/>
          <w:sz w:val="22"/>
          <w:szCs w:val="22"/>
        </w:rPr>
      </w:pPr>
      <w:bookmarkStart w:id="39" w:name="_Hlk135294357"/>
      <w:r w:rsidRPr="003678F6">
        <w:rPr>
          <w:rFonts w:asciiTheme="minorHAnsi" w:hAnsiTheme="minorHAnsi" w:cstheme="minorHAnsi"/>
          <w:color w:val="000000" w:themeColor="text1"/>
          <w:sz w:val="22"/>
          <w:szCs w:val="22"/>
          <w:highlight w:val="yellow"/>
        </w:rPr>
        <w:t>Table x.</w:t>
      </w:r>
      <w:r>
        <w:rPr>
          <w:rFonts w:asciiTheme="minorHAnsi" w:hAnsiTheme="minorHAnsi" w:cstheme="minorHAnsi"/>
          <w:color w:val="000000" w:themeColor="text1"/>
          <w:sz w:val="22"/>
          <w:szCs w:val="22"/>
        </w:rPr>
        <w:t xml:space="preserve"> Pressure Created by Different Stressors</w:t>
      </w:r>
    </w:p>
    <w:tbl>
      <w:tblPr>
        <w:tblStyle w:val="TableGrid"/>
        <w:tblW w:w="0" w:type="auto"/>
        <w:tblInd w:w="720" w:type="dxa"/>
        <w:tblLook w:val="04A0" w:firstRow="1" w:lastRow="0" w:firstColumn="1" w:lastColumn="0" w:noHBand="0" w:noVBand="1"/>
      </w:tblPr>
      <w:tblGrid>
        <w:gridCol w:w="4315"/>
        <w:gridCol w:w="4315"/>
      </w:tblGrid>
      <w:tr w:rsidR="003678F6" w14:paraId="6B276C3F" w14:textId="77777777" w:rsidTr="003678F6">
        <w:tc>
          <w:tcPr>
            <w:tcW w:w="4315" w:type="dxa"/>
          </w:tcPr>
          <w:p w14:paraId="1E1F95F3" w14:textId="4487F8E7" w:rsidR="003678F6" w:rsidRDefault="003678F6" w:rsidP="003678F6">
            <w:pPr>
              <w:pStyle w:val="NormalWeb"/>
              <w:spacing w:line="330" w:lineRule="atLeast"/>
              <w:rPr>
                <w:rFonts w:asciiTheme="minorHAnsi" w:hAnsiTheme="minorHAnsi" w:cstheme="minorHAnsi"/>
                <w:color w:val="000000" w:themeColor="text1"/>
                <w:sz w:val="22"/>
                <w:szCs w:val="22"/>
              </w:rPr>
            </w:pPr>
            <w:r w:rsidRPr="00D333F1">
              <w:t xml:space="preserve">Stressors </w:t>
            </w:r>
          </w:p>
        </w:tc>
        <w:tc>
          <w:tcPr>
            <w:tcW w:w="4315" w:type="dxa"/>
          </w:tcPr>
          <w:p w14:paraId="3CC84C64" w14:textId="508D6CE5" w:rsidR="003678F6" w:rsidRDefault="003678F6" w:rsidP="003678F6">
            <w:pPr>
              <w:pStyle w:val="NormalWeb"/>
              <w:spacing w:line="330" w:lineRule="atLeast"/>
              <w:rPr>
                <w:rFonts w:asciiTheme="minorHAnsi" w:hAnsiTheme="minorHAnsi" w:cstheme="minorHAnsi"/>
                <w:color w:val="000000" w:themeColor="text1"/>
                <w:sz w:val="22"/>
                <w:szCs w:val="22"/>
              </w:rPr>
            </w:pPr>
            <w:r w:rsidRPr="00D333F1">
              <w:t>Pressure (psi)</w:t>
            </w:r>
          </w:p>
        </w:tc>
      </w:tr>
      <w:tr w:rsidR="003678F6" w14:paraId="580B2E4A" w14:textId="77777777" w:rsidTr="003678F6">
        <w:tc>
          <w:tcPr>
            <w:tcW w:w="4315" w:type="dxa"/>
          </w:tcPr>
          <w:p w14:paraId="62709782" w14:textId="53BE3F1C" w:rsidR="003678F6" w:rsidRDefault="003678F6" w:rsidP="003678F6">
            <w:pPr>
              <w:pStyle w:val="NormalWeb"/>
              <w:spacing w:line="330" w:lineRule="atLeast"/>
              <w:rPr>
                <w:rFonts w:asciiTheme="minorHAnsi" w:hAnsiTheme="minorHAnsi" w:cstheme="minorHAnsi"/>
                <w:color w:val="000000" w:themeColor="text1"/>
                <w:sz w:val="22"/>
                <w:szCs w:val="22"/>
              </w:rPr>
            </w:pPr>
            <w:r w:rsidRPr="00D333F1">
              <w:t>Sheep</w:t>
            </w:r>
          </w:p>
        </w:tc>
        <w:tc>
          <w:tcPr>
            <w:tcW w:w="4315" w:type="dxa"/>
          </w:tcPr>
          <w:p w14:paraId="1471425A" w14:textId="568DE3ED" w:rsidR="003678F6" w:rsidRDefault="003678F6" w:rsidP="003678F6">
            <w:pPr>
              <w:pStyle w:val="NormalWeb"/>
              <w:spacing w:line="330" w:lineRule="atLeast"/>
              <w:rPr>
                <w:rFonts w:asciiTheme="minorHAnsi" w:hAnsiTheme="minorHAnsi" w:cstheme="minorHAnsi"/>
                <w:color w:val="000000" w:themeColor="text1"/>
                <w:sz w:val="22"/>
                <w:szCs w:val="22"/>
              </w:rPr>
            </w:pPr>
            <w:r w:rsidRPr="00D333F1">
              <w:t>12</w:t>
            </w:r>
          </w:p>
        </w:tc>
      </w:tr>
      <w:tr w:rsidR="003678F6" w14:paraId="4F00A99C" w14:textId="77777777" w:rsidTr="003678F6">
        <w:tc>
          <w:tcPr>
            <w:tcW w:w="4315" w:type="dxa"/>
          </w:tcPr>
          <w:p w14:paraId="3FFBC48B" w14:textId="39C553A5" w:rsidR="003678F6" w:rsidRDefault="003678F6" w:rsidP="003678F6">
            <w:pPr>
              <w:pStyle w:val="NormalWeb"/>
              <w:spacing w:line="330" w:lineRule="atLeast"/>
              <w:rPr>
                <w:rFonts w:asciiTheme="minorHAnsi" w:hAnsiTheme="minorHAnsi" w:cstheme="minorHAnsi"/>
                <w:color w:val="000000" w:themeColor="text1"/>
                <w:sz w:val="22"/>
                <w:szCs w:val="22"/>
              </w:rPr>
            </w:pPr>
            <w:r w:rsidRPr="00D333F1">
              <w:t xml:space="preserve">Human </w:t>
            </w:r>
          </w:p>
        </w:tc>
        <w:tc>
          <w:tcPr>
            <w:tcW w:w="4315" w:type="dxa"/>
          </w:tcPr>
          <w:p w14:paraId="38AFE568" w14:textId="5C977737" w:rsidR="003678F6" w:rsidRDefault="003678F6" w:rsidP="003678F6">
            <w:pPr>
              <w:pStyle w:val="NormalWeb"/>
              <w:spacing w:line="330" w:lineRule="atLeast"/>
              <w:rPr>
                <w:rFonts w:asciiTheme="minorHAnsi" w:hAnsiTheme="minorHAnsi" w:cstheme="minorHAnsi"/>
                <w:color w:val="000000" w:themeColor="text1"/>
                <w:sz w:val="22"/>
                <w:szCs w:val="22"/>
              </w:rPr>
            </w:pPr>
            <w:r w:rsidRPr="00D333F1">
              <w:t>14</w:t>
            </w:r>
          </w:p>
        </w:tc>
      </w:tr>
      <w:tr w:rsidR="003678F6" w14:paraId="417F2F0A" w14:textId="77777777" w:rsidTr="003678F6">
        <w:tc>
          <w:tcPr>
            <w:tcW w:w="4315" w:type="dxa"/>
          </w:tcPr>
          <w:p w14:paraId="6777B5EA" w14:textId="6226B289" w:rsidR="003678F6" w:rsidRDefault="003678F6" w:rsidP="003678F6">
            <w:pPr>
              <w:pStyle w:val="NormalWeb"/>
              <w:spacing w:line="330" w:lineRule="atLeast"/>
              <w:rPr>
                <w:rFonts w:asciiTheme="minorHAnsi" w:hAnsiTheme="minorHAnsi" w:cstheme="minorHAnsi"/>
                <w:color w:val="000000" w:themeColor="text1"/>
                <w:sz w:val="22"/>
                <w:szCs w:val="22"/>
              </w:rPr>
            </w:pPr>
            <w:r w:rsidRPr="00D333F1">
              <w:t xml:space="preserve">Utility terrain vehicle </w:t>
            </w:r>
          </w:p>
        </w:tc>
        <w:tc>
          <w:tcPr>
            <w:tcW w:w="4315" w:type="dxa"/>
          </w:tcPr>
          <w:p w14:paraId="768AAF97" w14:textId="019C2A8F" w:rsidR="003678F6" w:rsidRDefault="003678F6" w:rsidP="003678F6">
            <w:pPr>
              <w:pStyle w:val="NormalWeb"/>
              <w:spacing w:line="330" w:lineRule="atLeast"/>
              <w:rPr>
                <w:rFonts w:asciiTheme="minorHAnsi" w:hAnsiTheme="minorHAnsi" w:cstheme="minorHAnsi"/>
                <w:color w:val="000000" w:themeColor="text1"/>
                <w:sz w:val="22"/>
                <w:szCs w:val="22"/>
              </w:rPr>
            </w:pPr>
            <w:r w:rsidRPr="00D333F1">
              <w:t>14</w:t>
            </w:r>
          </w:p>
        </w:tc>
      </w:tr>
      <w:tr w:rsidR="003678F6" w14:paraId="3DB8FA4F" w14:textId="77777777" w:rsidTr="003678F6">
        <w:tc>
          <w:tcPr>
            <w:tcW w:w="4315" w:type="dxa"/>
          </w:tcPr>
          <w:p w14:paraId="473C5DC9" w14:textId="6AE8AB33" w:rsidR="003678F6" w:rsidRDefault="003678F6" w:rsidP="003678F6">
            <w:pPr>
              <w:pStyle w:val="NormalWeb"/>
              <w:spacing w:line="330" w:lineRule="atLeast"/>
              <w:rPr>
                <w:rFonts w:asciiTheme="minorHAnsi" w:hAnsiTheme="minorHAnsi" w:cstheme="minorHAnsi"/>
                <w:color w:val="000000" w:themeColor="text1"/>
                <w:sz w:val="22"/>
                <w:szCs w:val="22"/>
              </w:rPr>
            </w:pPr>
            <w:r w:rsidRPr="00D333F1">
              <w:t xml:space="preserve">50-ton dozer </w:t>
            </w:r>
          </w:p>
        </w:tc>
        <w:tc>
          <w:tcPr>
            <w:tcW w:w="4315" w:type="dxa"/>
          </w:tcPr>
          <w:p w14:paraId="71E6C8F9" w14:textId="5F195BEE" w:rsidR="003678F6" w:rsidRDefault="003678F6" w:rsidP="003678F6">
            <w:pPr>
              <w:pStyle w:val="NormalWeb"/>
              <w:spacing w:line="330" w:lineRule="atLeast"/>
              <w:rPr>
                <w:rFonts w:asciiTheme="minorHAnsi" w:hAnsiTheme="minorHAnsi" w:cstheme="minorHAnsi"/>
                <w:color w:val="000000" w:themeColor="text1"/>
                <w:sz w:val="22"/>
                <w:szCs w:val="22"/>
              </w:rPr>
            </w:pPr>
            <w:r w:rsidRPr="00D333F1">
              <w:t>16</w:t>
            </w:r>
          </w:p>
        </w:tc>
      </w:tr>
      <w:tr w:rsidR="003678F6" w14:paraId="232E6D41" w14:textId="77777777" w:rsidTr="003678F6">
        <w:tc>
          <w:tcPr>
            <w:tcW w:w="4315" w:type="dxa"/>
          </w:tcPr>
          <w:p w14:paraId="7C677A4B" w14:textId="7AFCC4DA" w:rsidR="003678F6" w:rsidRDefault="003678F6" w:rsidP="003678F6">
            <w:pPr>
              <w:pStyle w:val="NormalWeb"/>
              <w:spacing w:line="330" w:lineRule="atLeast"/>
              <w:rPr>
                <w:rFonts w:asciiTheme="minorHAnsi" w:hAnsiTheme="minorHAnsi" w:cstheme="minorHAnsi"/>
                <w:color w:val="000000" w:themeColor="text1"/>
                <w:sz w:val="22"/>
                <w:szCs w:val="22"/>
              </w:rPr>
            </w:pPr>
            <w:r w:rsidRPr="00D333F1">
              <w:t xml:space="preserve">Cattle </w:t>
            </w:r>
          </w:p>
        </w:tc>
        <w:tc>
          <w:tcPr>
            <w:tcW w:w="4315" w:type="dxa"/>
          </w:tcPr>
          <w:p w14:paraId="28CB8808" w14:textId="5B308CF2" w:rsidR="003678F6" w:rsidRDefault="003678F6" w:rsidP="003678F6">
            <w:pPr>
              <w:pStyle w:val="NormalWeb"/>
              <w:spacing w:line="330" w:lineRule="atLeast"/>
              <w:rPr>
                <w:rFonts w:asciiTheme="minorHAnsi" w:hAnsiTheme="minorHAnsi" w:cstheme="minorHAnsi"/>
                <w:color w:val="000000" w:themeColor="text1"/>
                <w:sz w:val="22"/>
                <w:szCs w:val="22"/>
              </w:rPr>
            </w:pPr>
            <w:r w:rsidRPr="00D333F1">
              <w:t>27</w:t>
            </w:r>
          </w:p>
        </w:tc>
      </w:tr>
      <w:tr w:rsidR="003678F6" w14:paraId="34E8670E" w14:textId="77777777" w:rsidTr="003678F6">
        <w:tc>
          <w:tcPr>
            <w:tcW w:w="4315" w:type="dxa"/>
          </w:tcPr>
          <w:p w14:paraId="472221FE" w14:textId="4E18CCD1" w:rsidR="003678F6" w:rsidRDefault="003678F6" w:rsidP="003678F6">
            <w:pPr>
              <w:pStyle w:val="NormalWeb"/>
              <w:spacing w:line="330" w:lineRule="atLeast"/>
              <w:rPr>
                <w:rFonts w:asciiTheme="minorHAnsi" w:hAnsiTheme="minorHAnsi" w:cstheme="minorHAnsi"/>
                <w:color w:val="000000" w:themeColor="text1"/>
                <w:sz w:val="22"/>
                <w:szCs w:val="22"/>
              </w:rPr>
            </w:pPr>
            <w:r w:rsidRPr="00D333F1">
              <w:t xml:space="preserve">Horse </w:t>
            </w:r>
          </w:p>
        </w:tc>
        <w:tc>
          <w:tcPr>
            <w:tcW w:w="4315" w:type="dxa"/>
          </w:tcPr>
          <w:p w14:paraId="037EDCC7" w14:textId="709C0032" w:rsidR="003678F6" w:rsidRDefault="003678F6" w:rsidP="003678F6">
            <w:pPr>
              <w:pStyle w:val="NormalWeb"/>
              <w:spacing w:line="330" w:lineRule="atLeast"/>
              <w:rPr>
                <w:rFonts w:asciiTheme="minorHAnsi" w:hAnsiTheme="minorHAnsi" w:cstheme="minorHAnsi"/>
                <w:color w:val="000000" w:themeColor="text1"/>
                <w:sz w:val="22"/>
                <w:szCs w:val="22"/>
              </w:rPr>
            </w:pPr>
            <w:r w:rsidRPr="00D333F1">
              <w:t>27</w:t>
            </w:r>
          </w:p>
        </w:tc>
      </w:tr>
      <w:tr w:rsidR="003678F6" w14:paraId="21578F74" w14:textId="77777777" w:rsidTr="003678F6">
        <w:tc>
          <w:tcPr>
            <w:tcW w:w="4315" w:type="dxa"/>
          </w:tcPr>
          <w:p w14:paraId="52C656BB" w14:textId="28763DE0" w:rsidR="003678F6" w:rsidRDefault="003678F6" w:rsidP="003678F6">
            <w:pPr>
              <w:pStyle w:val="NormalWeb"/>
              <w:spacing w:line="330" w:lineRule="atLeast"/>
              <w:rPr>
                <w:rFonts w:asciiTheme="minorHAnsi" w:hAnsiTheme="minorHAnsi" w:cstheme="minorHAnsi"/>
                <w:color w:val="000000" w:themeColor="text1"/>
                <w:sz w:val="22"/>
                <w:szCs w:val="22"/>
              </w:rPr>
            </w:pPr>
            <w:r w:rsidRPr="00D333F1">
              <w:t xml:space="preserve">Tractor </w:t>
            </w:r>
          </w:p>
        </w:tc>
        <w:tc>
          <w:tcPr>
            <w:tcW w:w="4315" w:type="dxa"/>
          </w:tcPr>
          <w:p w14:paraId="1DFA2B30" w14:textId="2BC067AA" w:rsidR="003678F6" w:rsidRDefault="003678F6" w:rsidP="003678F6">
            <w:pPr>
              <w:pStyle w:val="NormalWeb"/>
              <w:spacing w:line="330" w:lineRule="atLeast"/>
              <w:rPr>
                <w:rFonts w:asciiTheme="minorHAnsi" w:hAnsiTheme="minorHAnsi" w:cstheme="minorHAnsi"/>
                <w:color w:val="000000" w:themeColor="text1"/>
                <w:sz w:val="22"/>
                <w:szCs w:val="22"/>
              </w:rPr>
            </w:pPr>
            <w:r w:rsidRPr="00D333F1">
              <w:t>175</w:t>
            </w:r>
          </w:p>
        </w:tc>
      </w:tr>
    </w:tbl>
    <w:bookmarkEnd w:id="39"/>
    <w:p w14:paraId="65C99D01" w14:textId="48BECC4B" w:rsidR="003678F6" w:rsidRDefault="003678F6" w:rsidP="003678F6">
      <w:pPr>
        <w:pStyle w:val="NormalWeb"/>
        <w:shd w:val="clear" w:color="auto" w:fill="FFFFFF"/>
        <w:spacing w:before="240" w:after="0" w:afterAutospacing="0" w:line="330" w:lineRule="atLeast"/>
        <w:ind w:left="720"/>
        <w:rPr>
          <w:rFonts w:asciiTheme="minorHAnsi" w:hAnsiTheme="minorHAnsi" w:cstheme="minorHAnsi"/>
          <w:color w:val="000000" w:themeColor="text1"/>
          <w:sz w:val="22"/>
          <w:szCs w:val="22"/>
        </w:rPr>
      </w:pPr>
      <w:r w:rsidRPr="003678F6">
        <w:rPr>
          <w:rFonts w:asciiTheme="minorHAnsi" w:hAnsiTheme="minorHAnsi" w:cstheme="minorHAnsi"/>
          <w:color w:val="000000" w:themeColor="text1"/>
          <w:sz w:val="22"/>
          <w:szCs w:val="22"/>
          <w:highlight w:val="yellow"/>
        </w:rPr>
        <w:t>Table x.</w:t>
      </w:r>
      <w:r>
        <w:rPr>
          <w:rFonts w:asciiTheme="minorHAnsi" w:hAnsiTheme="minorHAnsi" w:cstheme="minorHAnsi"/>
          <w:color w:val="000000" w:themeColor="text1"/>
          <w:sz w:val="22"/>
          <w:szCs w:val="22"/>
        </w:rPr>
        <w:t xml:space="preserve"> Pressure Created by walking humans and </w:t>
      </w:r>
      <w:proofErr w:type="gramStart"/>
      <w:r>
        <w:rPr>
          <w:rFonts w:asciiTheme="minorHAnsi" w:hAnsiTheme="minorHAnsi" w:cstheme="minorHAnsi"/>
          <w:color w:val="000000" w:themeColor="text1"/>
          <w:sz w:val="22"/>
          <w:szCs w:val="22"/>
        </w:rPr>
        <w:t>livestock</w:t>
      </w:r>
      <w:proofErr w:type="gramEnd"/>
    </w:p>
    <w:tbl>
      <w:tblPr>
        <w:tblStyle w:val="TableGrid"/>
        <w:tblW w:w="0" w:type="auto"/>
        <w:tblInd w:w="720" w:type="dxa"/>
        <w:tblLook w:val="04A0" w:firstRow="1" w:lastRow="0" w:firstColumn="1" w:lastColumn="0" w:noHBand="0" w:noVBand="1"/>
      </w:tblPr>
      <w:tblGrid>
        <w:gridCol w:w="4315"/>
        <w:gridCol w:w="4315"/>
      </w:tblGrid>
      <w:tr w:rsidR="003678F6" w14:paraId="25E7AE31" w14:textId="77777777" w:rsidTr="00BB1AB4">
        <w:tc>
          <w:tcPr>
            <w:tcW w:w="4315" w:type="dxa"/>
          </w:tcPr>
          <w:p w14:paraId="02990AEE" w14:textId="77777777" w:rsidR="003678F6" w:rsidRDefault="003678F6" w:rsidP="00BB1AB4">
            <w:pPr>
              <w:pStyle w:val="NormalWeb"/>
              <w:spacing w:line="330" w:lineRule="atLeast"/>
              <w:rPr>
                <w:rFonts w:asciiTheme="minorHAnsi" w:hAnsiTheme="minorHAnsi" w:cstheme="minorHAnsi"/>
                <w:color w:val="000000" w:themeColor="text1"/>
                <w:sz w:val="22"/>
                <w:szCs w:val="22"/>
              </w:rPr>
            </w:pPr>
            <w:r w:rsidRPr="00D333F1">
              <w:t xml:space="preserve">Stressors </w:t>
            </w:r>
          </w:p>
        </w:tc>
        <w:tc>
          <w:tcPr>
            <w:tcW w:w="4315" w:type="dxa"/>
          </w:tcPr>
          <w:p w14:paraId="4444FE97" w14:textId="77777777" w:rsidR="003678F6" w:rsidRDefault="003678F6" w:rsidP="00BB1AB4">
            <w:pPr>
              <w:pStyle w:val="NormalWeb"/>
              <w:spacing w:line="330" w:lineRule="atLeast"/>
              <w:rPr>
                <w:rFonts w:asciiTheme="minorHAnsi" w:hAnsiTheme="minorHAnsi" w:cstheme="minorHAnsi"/>
                <w:color w:val="000000" w:themeColor="text1"/>
                <w:sz w:val="22"/>
                <w:szCs w:val="22"/>
              </w:rPr>
            </w:pPr>
            <w:r w:rsidRPr="00D333F1">
              <w:t>Pressure (psi)</w:t>
            </w:r>
          </w:p>
        </w:tc>
      </w:tr>
      <w:tr w:rsidR="003678F6" w14:paraId="321C4FE8" w14:textId="77777777" w:rsidTr="00BB1AB4">
        <w:tc>
          <w:tcPr>
            <w:tcW w:w="4315" w:type="dxa"/>
          </w:tcPr>
          <w:p w14:paraId="7FA4A01F" w14:textId="77777777" w:rsidR="003678F6" w:rsidRDefault="003678F6" w:rsidP="00BB1AB4">
            <w:pPr>
              <w:pStyle w:val="NormalWeb"/>
              <w:spacing w:line="330" w:lineRule="atLeast"/>
              <w:rPr>
                <w:rFonts w:asciiTheme="minorHAnsi" w:hAnsiTheme="minorHAnsi" w:cstheme="minorHAnsi"/>
                <w:color w:val="000000" w:themeColor="text1"/>
                <w:sz w:val="22"/>
                <w:szCs w:val="22"/>
              </w:rPr>
            </w:pPr>
            <w:r w:rsidRPr="00D333F1">
              <w:t xml:space="preserve">Human </w:t>
            </w:r>
          </w:p>
        </w:tc>
        <w:tc>
          <w:tcPr>
            <w:tcW w:w="4315" w:type="dxa"/>
          </w:tcPr>
          <w:p w14:paraId="699FCA2F" w14:textId="7A247E2E" w:rsidR="003678F6" w:rsidRDefault="003678F6" w:rsidP="00BB1AB4">
            <w:pPr>
              <w:pStyle w:val="NormalWeb"/>
              <w:spacing w:line="330" w:lineRule="atLeast"/>
              <w:rPr>
                <w:rFonts w:asciiTheme="minorHAnsi" w:hAnsiTheme="minorHAnsi" w:cstheme="minorHAnsi"/>
                <w:color w:val="000000" w:themeColor="text1"/>
                <w:sz w:val="22"/>
                <w:szCs w:val="22"/>
              </w:rPr>
            </w:pPr>
            <w:r>
              <w:t>28</w:t>
            </w:r>
          </w:p>
        </w:tc>
      </w:tr>
      <w:tr w:rsidR="003678F6" w14:paraId="673FFA42" w14:textId="77777777" w:rsidTr="00BB1AB4">
        <w:tc>
          <w:tcPr>
            <w:tcW w:w="4315" w:type="dxa"/>
          </w:tcPr>
          <w:p w14:paraId="4301719F" w14:textId="77777777" w:rsidR="003678F6" w:rsidRDefault="003678F6" w:rsidP="00BB1AB4">
            <w:pPr>
              <w:pStyle w:val="NormalWeb"/>
              <w:spacing w:line="330" w:lineRule="atLeast"/>
              <w:rPr>
                <w:rFonts w:asciiTheme="minorHAnsi" w:hAnsiTheme="minorHAnsi" w:cstheme="minorHAnsi"/>
                <w:color w:val="000000" w:themeColor="text1"/>
                <w:sz w:val="22"/>
                <w:szCs w:val="22"/>
              </w:rPr>
            </w:pPr>
            <w:r w:rsidRPr="00D333F1">
              <w:lastRenderedPageBreak/>
              <w:t xml:space="preserve">Cattle </w:t>
            </w:r>
          </w:p>
        </w:tc>
        <w:tc>
          <w:tcPr>
            <w:tcW w:w="4315" w:type="dxa"/>
          </w:tcPr>
          <w:p w14:paraId="2970CB9C" w14:textId="09165DA4" w:rsidR="003678F6" w:rsidRDefault="003678F6" w:rsidP="00BB1AB4">
            <w:pPr>
              <w:pStyle w:val="NormalWeb"/>
              <w:spacing w:line="330" w:lineRule="atLeast"/>
              <w:rPr>
                <w:rFonts w:asciiTheme="minorHAnsi" w:hAnsiTheme="minorHAnsi" w:cstheme="minorHAnsi"/>
                <w:color w:val="000000" w:themeColor="text1"/>
                <w:sz w:val="22"/>
                <w:szCs w:val="22"/>
              </w:rPr>
            </w:pPr>
            <w:r>
              <w:t>48</w:t>
            </w:r>
          </w:p>
        </w:tc>
      </w:tr>
      <w:tr w:rsidR="003678F6" w14:paraId="414F9530" w14:textId="77777777" w:rsidTr="00BB1AB4">
        <w:tc>
          <w:tcPr>
            <w:tcW w:w="4315" w:type="dxa"/>
          </w:tcPr>
          <w:p w14:paraId="1C70A6F9" w14:textId="77777777" w:rsidR="003678F6" w:rsidRDefault="003678F6" w:rsidP="00BB1AB4">
            <w:pPr>
              <w:pStyle w:val="NormalWeb"/>
              <w:spacing w:line="330" w:lineRule="atLeast"/>
              <w:rPr>
                <w:rFonts w:asciiTheme="minorHAnsi" w:hAnsiTheme="minorHAnsi" w:cstheme="minorHAnsi"/>
                <w:color w:val="000000" w:themeColor="text1"/>
                <w:sz w:val="22"/>
                <w:szCs w:val="22"/>
              </w:rPr>
            </w:pPr>
            <w:r w:rsidRPr="00D333F1">
              <w:t xml:space="preserve">Horse </w:t>
            </w:r>
          </w:p>
        </w:tc>
        <w:tc>
          <w:tcPr>
            <w:tcW w:w="4315" w:type="dxa"/>
          </w:tcPr>
          <w:p w14:paraId="28C24EA3" w14:textId="7F20370F" w:rsidR="003678F6" w:rsidRDefault="003678F6" w:rsidP="00BB1AB4">
            <w:pPr>
              <w:pStyle w:val="NormalWeb"/>
              <w:spacing w:line="330" w:lineRule="atLeast"/>
              <w:rPr>
                <w:rFonts w:asciiTheme="minorHAnsi" w:hAnsiTheme="minorHAnsi" w:cstheme="minorHAnsi"/>
                <w:color w:val="000000" w:themeColor="text1"/>
                <w:sz w:val="22"/>
                <w:szCs w:val="22"/>
              </w:rPr>
            </w:pPr>
            <w:r>
              <w:t>48</w:t>
            </w:r>
          </w:p>
        </w:tc>
      </w:tr>
    </w:tbl>
    <w:p w14:paraId="4F8185CC" w14:textId="54C3A255" w:rsidR="003678F6" w:rsidRDefault="003678F6" w:rsidP="003678F6">
      <w:pPr>
        <w:pStyle w:val="NormalWeb"/>
        <w:shd w:val="clear" w:color="auto" w:fill="FFFFFF"/>
        <w:spacing w:after="0" w:afterAutospacing="0" w:line="330" w:lineRule="atLeast"/>
        <w:ind w:left="720"/>
        <w:rPr>
          <w:rFonts w:asciiTheme="minorHAnsi" w:hAnsiTheme="minorHAnsi" w:cstheme="minorHAnsi"/>
          <w:color w:val="000000" w:themeColor="text1"/>
          <w:sz w:val="22"/>
          <w:szCs w:val="22"/>
        </w:rPr>
      </w:pPr>
      <w:r w:rsidRPr="003678F6">
        <w:rPr>
          <w:rFonts w:asciiTheme="minorHAnsi" w:hAnsiTheme="minorHAnsi" w:cstheme="minorHAnsi"/>
          <w:color w:val="000000" w:themeColor="text1"/>
          <w:sz w:val="22"/>
          <w:szCs w:val="22"/>
          <w:highlight w:val="yellow"/>
        </w:rPr>
        <w:t>Table x.</w:t>
      </w:r>
      <w:r>
        <w:rPr>
          <w:rFonts w:asciiTheme="minorHAnsi" w:hAnsiTheme="minorHAnsi" w:cstheme="minorHAnsi"/>
          <w:color w:val="000000" w:themeColor="text1"/>
          <w:sz w:val="22"/>
          <w:szCs w:val="22"/>
        </w:rPr>
        <w:t xml:space="preserve"> Loading Carrying Capacities of Different Livestock Surfaces </w:t>
      </w:r>
    </w:p>
    <w:tbl>
      <w:tblPr>
        <w:tblStyle w:val="TableGrid"/>
        <w:tblW w:w="0" w:type="auto"/>
        <w:tblInd w:w="720" w:type="dxa"/>
        <w:tblLook w:val="04A0" w:firstRow="1" w:lastRow="0" w:firstColumn="1" w:lastColumn="0" w:noHBand="0" w:noVBand="1"/>
      </w:tblPr>
      <w:tblGrid>
        <w:gridCol w:w="4315"/>
        <w:gridCol w:w="4315"/>
      </w:tblGrid>
      <w:tr w:rsidR="003678F6" w14:paraId="27CB33D9" w14:textId="77777777" w:rsidTr="00BB1AB4">
        <w:tc>
          <w:tcPr>
            <w:tcW w:w="4315" w:type="dxa"/>
          </w:tcPr>
          <w:p w14:paraId="36F6CDF5" w14:textId="65C9BC40" w:rsidR="003678F6" w:rsidRDefault="003678F6" w:rsidP="00BB1AB4">
            <w:pPr>
              <w:pStyle w:val="NormalWeb"/>
              <w:spacing w:line="330" w:lineRule="atLeast"/>
              <w:rPr>
                <w:rFonts w:asciiTheme="minorHAnsi" w:hAnsiTheme="minorHAnsi" w:cstheme="minorHAnsi"/>
                <w:color w:val="000000" w:themeColor="text1"/>
                <w:sz w:val="22"/>
                <w:szCs w:val="22"/>
              </w:rPr>
            </w:pPr>
            <w:r>
              <w:t>Type of Surface</w:t>
            </w:r>
          </w:p>
        </w:tc>
        <w:tc>
          <w:tcPr>
            <w:tcW w:w="4315" w:type="dxa"/>
          </w:tcPr>
          <w:p w14:paraId="35480A98" w14:textId="77777777" w:rsidR="003678F6" w:rsidRDefault="003678F6" w:rsidP="00BB1AB4">
            <w:pPr>
              <w:pStyle w:val="NormalWeb"/>
              <w:spacing w:line="330" w:lineRule="atLeast"/>
              <w:rPr>
                <w:rFonts w:asciiTheme="minorHAnsi" w:hAnsiTheme="minorHAnsi" w:cstheme="minorHAnsi"/>
                <w:color w:val="000000" w:themeColor="text1"/>
                <w:sz w:val="22"/>
                <w:szCs w:val="22"/>
              </w:rPr>
            </w:pPr>
            <w:r w:rsidRPr="00D333F1">
              <w:t>Pressure (psi)</w:t>
            </w:r>
          </w:p>
        </w:tc>
      </w:tr>
      <w:tr w:rsidR="003678F6" w14:paraId="4562A9BB" w14:textId="77777777" w:rsidTr="00BB1AB4">
        <w:tc>
          <w:tcPr>
            <w:tcW w:w="4315" w:type="dxa"/>
          </w:tcPr>
          <w:p w14:paraId="3990E260" w14:textId="1A08FAFB" w:rsidR="003678F6" w:rsidRDefault="003678F6" w:rsidP="003678F6">
            <w:pPr>
              <w:pStyle w:val="NormalWeb"/>
              <w:spacing w:line="330" w:lineRule="atLeast"/>
              <w:rPr>
                <w:rFonts w:asciiTheme="minorHAnsi" w:hAnsiTheme="minorHAnsi" w:cstheme="minorHAnsi"/>
                <w:color w:val="000000" w:themeColor="text1"/>
                <w:sz w:val="22"/>
                <w:szCs w:val="22"/>
              </w:rPr>
            </w:pPr>
            <w:r w:rsidRPr="001964DE">
              <w:t>Soft clay or sandy loam</w:t>
            </w:r>
          </w:p>
        </w:tc>
        <w:tc>
          <w:tcPr>
            <w:tcW w:w="4315" w:type="dxa"/>
          </w:tcPr>
          <w:p w14:paraId="06494EDA" w14:textId="65911D30" w:rsidR="003678F6" w:rsidRDefault="003678F6" w:rsidP="003678F6">
            <w:pPr>
              <w:pStyle w:val="NormalWeb"/>
              <w:spacing w:line="330" w:lineRule="atLeast"/>
              <w:rPr>
                <w:rFonts w:asciiTheme="minorHAnsi" w:hAnsiTheme="minorHAnsi" w:cstheme="minorHAnsi"/>
                <w:color w:val="000000" w:themeColor="text1"/>
                <w:sz w:val="22"/>
                <w:szCs w:val="22"/>
              </w:rPr>
            </w:pPr>
            <w:r w:rsidRPr="001964DE">
              <w:t>14</w:t>
            </w:r>
          </w:p>
        </w:tc>
      </w:tr>
      <w:tr w:rsidR="003678F6" w14:paraId="667F656E" w14:textId="77777777" w:rsidTr="00BB1AB4">
        <w:tc>
          <w:tcPr>
            <w:tcW w:w="4315" w:type="dxa"/>
          </w:tcPr>
          <w:p w14:paraId="75164F09" w14:textId="28227DB6" w:rsidR="003678F6" w:rsidRDefault="003678F6" w:rsidP="003678F6">
            <w:pPr>
              <w:pStyle w:val="NormalWeb"/>
              <w:spacing w:line="330" w:lineRule="atLeast"/>
              <w:rPr>
                <w:rFonts w:asciiTheme="minorHAnsi" w:hAnsiTheme="minorHAnsi" w:cstheme="minorHAnsi"/>
                <w:color w:val="000000" w:themeColor="text1"/>
                <w:sz w:val="22"/>
                <w:szCs w:val="22"/>
              </w:rPr>
            </w:pPr>
            <w:r w:rsidRPr="001964DE">
              <w:t xml:space="preserve">Firm clay or fine sand </w:t>
            </w:r>
          </w:p>
        </w:tc>
        <w:tc>
          <w:tcPr>
            <w:tcW w:w="4315" w:type="dxa"/>
          </w:tcPr>
          <w:p w14:paraId="73E2FFE2" w14:textId="0B19A883" w:rsidR="003678F6" w:rsidRDefault="003678F6" w:rsidP="003678F6">
            <w:pPr>
              <w:pStyle w:val="NormalWeb"/>
              <w:spacing w:line="330" w:lineRule="atLeast"/>
              <w:rPr>
                <w:rFonts w:asciiTheme="minorHAnsi" w:hAnsiTheme="minorHAnsi" w:cstheme="minorHAnsi"/>
                <w:color w:val="000000" w:themeColor="text1"/>
                <w:sz w:val="22"/>
                <w:szCs w:val="22"/>
              </w:rPr>
            </w:pPr>
            <w:r w:rsidRPr="001964DE">
              <w:t>28</w:t>
            </w:r>
          </w:p>
        </w:tc>
      </w:tr>
      <w:tr w:rsidR="003678F6" w14:paraId="525B9096" w14:textId="77777777" w:rsidTr="00BB1AB4">
        <w:tc>
          <w:tcPr>
            <w:tcW w:w="4315" w:type="dxa"/>
          </w:tcPr>
          <w:p w14:paraId="40630F31" w14:textId="5A17FAEE" w:rsidR="003678F6" w:rsidRDefault="003678F6" w:rsidP="003678F6">
            <w:pPr>
              <w:pStyle w:val="NormalWeb"/>
              <w:spacing w:line="330" w:lineRule="atLeast"/>
              <w:rPr>
                <w:rFonts w:asciiTheme="minorHAnsi" w:hAnsiTheme="minorHAnsi" w:cstheme="minorHAnsi"/>
                <w:color w:val="000000" w:themeColor="text1"/>
                <w:sz w:val="22"/>
                <w:szCs w:val="22"/>
              </w:rPr>
            </w:pPr>
            <w:r w:rsidRPr="001964DE">
              <w:t xml:space="preserve">Dry clay or compact fine sand </w:t>
            </w:r>
          </w:p>
        </w:tc>
        <w:tc>
          <w:tcPr>
            <w:tcW w:w="4315" w:type="dxa"/>
          </w:tcPr>
          <w:p w14:paraId="334AA9A9" w14:textId="7262568B" w:rsidR="003678F6" w:rsidRDefault="003678F6" w:rsidP="003678F6">
            <w:pPr>
              <w:pStyle w:val="NormalWeb"/>
              <w:spacing w:line="330" w:lineRule="atLeast"/>
              <w:rPr>
                <w:rFonts w:asciiTheme="minorHAnsi" w:hAnsiTheme="minorHAnsi" w:cstheme="minorHAnsi"/>
                <w:color w:val="000000" w:themeColor="text1"/>
                <w:sz w:val="22"/>
                <w:szCs w:val="22"/>
              </w:rPr>
            </w:pPr>
            <w:r w:rsidRPr="001964DE">
              <w:t>42</w:t>
            </w:r>
          </w:p>
        </w:tc>
      </w:tr>
      <w:tr w:rsidR="003678F6" w14:paraId="0B1B1251" w14:textId="77777777" w:rsidTr="00BB1AB4">
        <w:tc>
          <w:tcPr>
            <w:tcW w:w="4315" w:type="dxa"/>
          </w:tcPr>
          <w:p w14:paraId="1DC69C51" w14:textId="7CA26180" w:rsidR="003678F6" w:rsidRDefault="003678F6" w:rsidP="003678F6">
            <w:pPr>
              <w:pStyle w:val="NormalWeb"/>
              <w:spacing w:line="330" w:lineRule="atLeast"/>
              <w:rPr>
                <w:rFonts w:asciiTheme="minorHAnsi" w:hAnsiTheme="minorHAnsi" w:cstheme="minorHAnsi"/>
                <w:color w:val="000000" w:themeColor="text1"/>
                <w:sz w:val="22"/>
                <w:szCs w:val="22"/>
              </w:rPr>
            </w:pPr>
            <w:r w:rsidRPr="001964DE">
              <w:t>Loose gravel or compact</w:t>
            </w:r>
            <w:r>
              <w:t xml:space="preserve"> coarse sand</w:t>
            </w:r>
          </w:p>
        </w:tc>
        <w:tc>
          <w:tcPr>
            <w:tcW w:w="4315" w:type="dxa"/>
          </w:tcPr>
          <w:p w14:paraId="67679063" w14:textId="287FBEE7" w:rsidR="003678F6" w:rsidRDefault="003678F6" w:rsidP="003678F6">
            <w:pPr>
              <w:pStyle w:val="NormalWeb"/>
              <w:spacing w:line="330" w:lineRule="atLeas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56</w:t>
            </w:r>
          </w:p>
        </w:tc>
      </w:tr>
      <w:tr w:rsidR="003678F6" w14:paraId="52F88CB5" w14:textId="77777777" w:rsidTr="00BB1AB4">
        <w:tc>
          <w:tcPr>
            <w:tcW w:w="4315" w:type="dxa"/>
          </w:tcPr>
          <w:p w14:paraId="289A5391" w14:textId="0F20E56F" w:rsidR="003678F6" w:rsidRDefault="003678F6" w:rsidP="003678F6">
            <w:pPr>
              <w:pStyle w:val="NormalWeb"/>
              <w:spacing w:line="330" w:lineRule="atLeast"/>
              <w:rPr>
                <w:rFonts w:asciiTheme="minorHAnsi" w:hAnsiTheme="minorHAnsi" w:cstheme="minorHAnsi"/>
                <w:color w:val="000000" w:themeColor="text1"/>
                <w:sz w:val="22"/>
                <w:szCs w:val="22"/>
              </w:rPr>
            </w:pPr>
            <w:r>
              <w:t>Compact sand and gravel mixture</w:t>
            </w:r>
          </w:p>
        </w:tc>
        <w:tc>
          <w:tcPr>
            <w:tcW w:w="4315" w:type="dxa"/>
          </w:tcPr>
          <w:p w14:paraId="4384A69C" w14:textId="5C9535DC" w:rsidR="003678F6" w:rsidRDefault="003678F6" w:rsidP="003678F6">
            <w:pPr>
              <w:pStyle w:val="NormalWeb"/>
              <w:spacing w:line="330" w:lineRule="atLeast"/>
              <w:rPr>
                <w:rFonts w:asciiTheme="minorHAnsi" w:hAnsiTheme="minorHAnsi" w:cstheme="minorHAnsi"/>
                <w:color w:val="000000" w:themeColor="text1"/>
                <w:sz w:val="22"/>
                <w:szCs w:val="22"/>
              </w:rPr>
            </w:pPr>
            <w:r>
              <w:t>83</w:t>
            </w:r>
          </w:p>
        </w:tc>
      </w:tr>
      <w:tr w:rsidR="003678F6" w14:paraId="0058C985" w14:textId="77777777" w:rsidTr="00BB1AB4">
        <w:tc>
          <w:tcPr>
            <w:tcW w:w="4315" w:type="dxa"/>
          </w:tcPr>
          <w:p w14:paraId="243AD405" w14:textId="24B73150" w:rsidR="003678F6" w:rsidRDefault="003678F6" w:rsidP="003678F6">
            <w:pPr>
              <w:pStyle w:val="NormalWeb"/>
              <w:spacing w:line="330" w:lineRule="atLeast"/>
              <w:rPr>
                <w:rFonts w:asciiTheme="minorHAnsi" w:hAnsiTheme="minorHAnsi" w:cstheme="minorHAnsi"/>
                <w:color w:val="000000" w:themeColor="text1"/>
                <w:sz w:val="22"/>
                <w:szCs w:val="22"/>
              </w:rPr>
            </w:pPr>
            <w:r>
              <w:t>Soil cement (12% mixture)</w:t>
            </w:r>
          </w:p>
        </w:tc>
        <w:tc>
          <w:tcPr>
            <w:tcW w:w="4315" w:type="dxa"/>
          </w:tcPr>
          <w:p w14:paraId="7FE49C9A" w14:textId="3CC3BA65" w:rsidR="003678F6" w:rsidRDefault="003678F6" w:rsidP="003678F6">
            <w:pPr>
              <w:pStyle w:val="NormalWeb"/>
              <w:spacing w:line="330" w:lineRule="atLeast"/>
              <w:rPr>
                <w:rFonts w:asciiTheme="minorHAnsi" w:hAnsiTheme="minorHAnsi" w:cstheme="minorHAnsi"/>
                <w:color w:val="000000" w:themeColor="text1"/>
                <w:sz w:val="22"/>
                <w:szCs w:val="22"/>
              </w:rPr>
            </w:pPr>
            <w:r>
              <w:t>2,400</w:t>
            </w:r>
          </w:p>
        </w:tc>
      </w:tr>
      <w:tr w:rsidR="003678F6" w14:paraId="719BE412" w14:textId="77777777" w:rsidTr="00BB1AB4">
        <w:tc>
          <w:tcPr>
            <w:tcW w:w="4315" w:type="dxa"/>
          </w:tcPr>
          <w:p w14:paraId="6937934F" w14:textId="0263DF09" w:rsidR="003678F6" w:rsidRDefault="003678F6" w:rsidP="003678F6">
            <w:pPr>
              <w:pStyle w:val="NormalWeb"/>
              <w:spacing w:line="330" w:lineRule="atLeast"/>
              <w:rPr>
                <w:rFonts w:asciiTheme="minorHAnsi" w:hAnsiTheme="minorHAnsi" w:cstheme="minorHAnsi"/>
                <w:color w:val="000000" w:themeColor="text1"/>
                <w:sz w:val="22"/>
                <w:szCs w:val="22"/>
              </w:rPr>
            </w:pPr>
            <w:r w:rsidRPr="001964DE">
              <w:t>C</w:t>
            </w:r>
            <w:r>
              <w:t>oncrete (6-inch reinforced)</w:t>
            </w:r>
          </w:p>
        </w:tc>
        <w:tc>
          <w:tcPr>
            <w:tcW w:w="4315" w:type="dxa"/>
          </w:tcPr>
          <w:p w14:paraId="141B2D0C" w14:textId="5F4EBAE7" w:rsidR="003678F6" w:rsidRDefault="003678F6" w:rsidP="003678F6">
            <w:pPr>
              <w:pStyle w:val="NormalWeb"/>
              <w:spacing w:line="330" w:lineRule="atLeast"/>
              <w:rPr>
                <w:rFonts w:asciiTheme="minorHAnsi" w:hAnsiTheme="minorHAnsi" w:cstheme="minorHAnsi"/>
                <w:color w:val="000000" w:themeColor="text1"/>
                <w:sz w:val="22"/>
                <w:szCs w:val="22"/>
              </w:rPr>
            </w:pPr>
            <w:r>
              <w:t>6,000</w:t>
            </w:r>
          </w:p>
        </w:tc>
      </w:tr>
    </w:tbl>
    <w:p w14:paraId="2F5F2E04" w14:textId="21282BD0" w:rsidR="00776DF0" w:rsidRPr="002C1924" w:rsidRDefault="00776DF0" w:rsidP="003678F6">
      <w:pPr>
        <w:pStyle w:val="NormalWeb"/>
        <w:shd w:val="clear" w:color="auto" w:fill="FFFFFF"/>
        <w:spacing w:before="240" w:line="330" w:lineRule="atLeast"/>
        <w:rPr>
          <w:rFonts w:asciiTheme="minorHAnsi" w:hAnsiTheme="minorHAnsi" w:cstheme="minorHAnsi"/>
          <w:color w:val="000000" w:themeColor="text1"/>
        </w:rPr>
      </w:pPr>
      <w:r w:rsidRPr="002C1924">
        <w:rPr>
          <w:rFonts w:asciiTheme="minorHAnsi" w:hAnsiTheme="minorHAnsi" w:cstheme="minorHAnsi"/>
          <w:color w:val="000000" w:themeColor="text1"/>
        </w:rPr>
        <w:t>Multiple options</w:t>
      </w:r>
      <w:r w:rsidR="00CD3837" w:rsidRPr="002C1924">
        <w:rPr>
          <w:rFonts w:asciiTheme="minorHAnsi" w:hAnsiTheme="minorHAnsi" w:cstheme="minorHAnsi"/>
          <w:color w:val="000000" w:themeColor="text1"/>
        </w:rPr>
        <w:t xml:space="preserve"> to provide improved surfaces</w:t>
      </w:r>
      <w:r w:rsidRPr="002C1924">
        <w:rPr>
          <w:rFonts w:asciiTheme="minorHAnsi" w:hAnsiTheme="minorHAnsi" w:cstheme="minorHAnsi"/>
          <w:color w:val="000000" w:themeColor="text1"/>
        </w:rPr>
        <w:t xml:space="preserve"> are available and can be protective of water quality. The implementation section provides more information on footing options.  Depending on the size of the heavy use area, material and construction costs also factor into the decision-making.  </w:t>
      </w:r>
    </w:p>
    <w:p w14:paraId="4CEF17C2" w14:textId="1ACFC256" w:rsidR="00776DF0" w:rsidRDefault="00776DF0" w:rsidP="00776DF0">
      <w:pPr>
        <w:pStyle w:val="Heading4"/>
        <w:rPr>
          <w:lang w:val="en"/>
        </w:rPr>
      </w:pPr>
      <w:r>
        <w:rPr>
          <w:lang w:val="en"/>
        </w:rPr>
        <w:t>Drainage Considerations</w:t>
      </w:r>
    </w:p>
    <w:p w14:paraId="0B6F56D4" w14:textId="77777777" w:rsidR="00776DF0" w:rsidRDefault="00776DF0" w:rsidP="00776DF0">
      <w:pPr>
        <w:rPr>
          <w:rFonts w:cstheme="minorHAnsi"/>
          <w:sz w:val="22"/>
          <w:lang w:val="en"/>
        </w:rPr>
      </w:pPr>
      <w:r>
        <w:rPr>
          <w:rFonts w:cstheme="minorHAnsi"/>
          <w:lang w:val="en"/>
        </w:rPr>
        <w:t xml:space="preserve">Regardless of the footing material ultimately chosen, common to the long-term success of the HUA is the diversion of all significant sources of off-site water (will be covered in Chapter 9 of the VCWGA), providing slope to the footing surface to promote on-site drainage preferably to an adjacent vegetative filter strip or basin, and the frequent removal of manure – daily is ideal.  Careful consideration of all these factors will significantly reduce the production of muddy conditions.  </w:t>
      </w:r>
    </w:p>
    <w:p w14:paraId="4962C554" w14:textId="77777777" w:rsidR="00776DF0" w:rsidRDefault="00776DF0" w:rsidP="00776DF0">
      <w:pPr>
        <w:pStyle w:val="Heading4"/>
        <w:rPr>
          <w:lang w:val="en"/>
        </w:rPr>
      </w:pPr>
      <w:r>
        <w:rPr>
          <w:lang w:val="en"/>
        </w:rPr>
        <w:t>Diversion of Clean Water</w:t>
      </w:r>
    </w:p>
    <w:p w14:paraId="6D38F7D6" w14:textId="77777777" w:rsidR="00776DF0" w:rsidRDefault="00776DF0" w:rsidP="00776DF0">
      <w:pPr>
        <w:rPr>
          <w:rFonts w:cstheme="minorHAnsi"/>
          <w:color w:val="000000" w:themeColor="text1"/>
          <w:sz w:val="22"/>
          <w:lang w:val="en"/>
        </w:rPr>
      </w:pPr>
      <w:r>
        <w:t xml:space="preserve">The potential for drainage from upgradient areas and adjacent structures should be considered when planning heavy use areas.  </w:t>
      </w:r>
      <w:r>
        <w:rPr>
          <w:rFonts w:cstheme="minorHAnsi"/>
          <w:lang w:val="en"/>
        </w:rPr>
        <w:t xml:space="preserve">Any drainage that could potentially enter the HUA from up-gradient locations and adjacent structures should be diverted.  Minimizing on and off-site clean flows </w:t>
      </w:r>
      <w:r>
        <w:rPr>
          <w:rFonts w:cstheme="minorHAnsi"/>
        </w:rPr>
        <w:t xml:space="preserve">allows for the site’s increased longevity while limiting the generation of contaminated runoff. </w:t>
      </w:r>
    </w:p>
    <w:p w14:paraId="3D88C228" w14:textId="77777777" w:rsidR="00776DF0" w:rsidRDefault="00776DF0" w:rsidP="00776DF0">
      <w:r>
        <w:t xml:space="preserve">Adjacent barns and shelters, whether existing or planned, should have gutters and downspouts that capture and direct rooftop-generated runoff away from the heavy use area to either dedicated curtain drains (French drain) or to adjacent grass filter strips for infiltration.  </w:t>
      </w:r>
    </w:p>
    <w:p w14:paraId="428D4449" w14:textId="77777777" w:rsidR="00776DF0" w:rsidRDefault="00776DF0" w:rsidP="00776DF0">
      <w:pPr>
        <w:pStyle w:val="Heading4"/>
        <w:rPr>
          <w:lang w:val="en"/>
        </w:rPr>
      </w:pPr>
      <w:r>
        <w:rPr>
          <w:lang w:val="en"/>
        </w:rPr>
        <w:t>Treatment of On-site Runoff</w:t>
      </w:r>
    </w:p>
    <w:p w14:paraId="4081707F" w14:textId="77777777" w:rsidR="00776DF0" w:rsidRDefault="00776DF0" w:rsidP="00776DF0">
      <w:pPr>
        <w:pStyle w:val="NormalWeb"/>
        <w:shd w:val="clear" w:color="auto" w:fill="FFFFFF"/>
        <w:spacing w:line="330" w:lineRule="atLeast"/>
        <w:rPr>
          <w:color w:val="auto"/>
        </w:rPr>
      </w:pPr>
      <w:r>
        <w:rPr>
          <w:rFonts w:asciiTheme="minorHAnsi" w:hAnsiTheme="minorHAnsi" w:cstheme="minorHAnsi"/>
          <w:color w:val="000000" w:themeColor="text1"/>
          <w:sz w:val="22"/>
          <w:szCs w:val="22"/>
          <w:lang w:val="en"/>
        </w:rPr>
        <w:t xml:space="preserve">Runoff is generated when precipitation, as either rain or melting snow, is of sufficient intensity and/or longevity as to generate overland flow which, in this context, is likely to entrain </w:t>
      </w:r>
      <w:r>
        <w:rPr>
          <w:rFonts w:asciiTheme="minorHAnsi" w:eastAsiaTheme="minorHAnsi" w:hAnsiTheme="minorHAnsi" w:cstheme="minorHAnsi"/>
          <w:color w:val="000000" w:themeColor="text1"/>
          <w:sz w:val="22"/>
          <w:szCs w:val="22"/>
        </w:rPr>
        <w:t xml:space="preserve">manure, bedding, and waste feed.  </w:t>
      </w:r>
      <w:r>
        <w:rPr>
          <w:rFonts w:asciiTheme="minorHAnsi" w:hAnsiTheme="minorHAnsi" w:cstheme="minorHAnsi"/>
          <w:sz w:val="22"/>
          <w:szCs w:val="22"/>
        </w:rPr>
        <w:t>For smaller HUAs, runoff from the pad surface should be directed to an adjacent vegetated filter strip (VFS) for infiltration.</w:t>
      </w:r>
      <w:r>
        <w:rPr>
          <w:rFonts w:asciiTheme="minorHAnsi" w:hAnsiTheme="minorHAnsi" w:cstheme="minorHAnsi"/>
          <w:color w:val="C00000"/>
          <w:sz w:val="22"/>
          <w:szCs w:val="22"/>
        </w:rPr>
        <w:t xml:space="preserve">  </w:t>
      </w:r>
      <w:r>
        <w:rPr>
          <w:rFonts w:asciiTheme="minorHAnsi" w:hAnsiTheme="minorHAnsi" w:cstheme="minorHAnsi"/>
          <w:color w:val="000000" w:themeColor="text1"/>
          <w:sz w:val="22"/>
          <w:szCs w:val="22"/>
        </w:rPr>
        <w:t xml:space="preserve">This grassy area around the outside of the heavy use area will provide </w:t>
      </w:r>
      <w:r>
        <w:rPr>
          <w:rFonts w:asciiTheme="minorHAnsi" w:hAnsiTheme="minorHAnsi" w:cstheme="minorHAnsi"/>
          <w:color w:val="000000" w:themeColor="text1"/>
          <w:sz w:val="22"/>
          <w:szCs w:val="22"/>
        </w:rPr>
        <w:lastRenderedPageBreak/>
        <w:t xml:space="preserve">for treatment of pad surface runoff reducing the potential off-site export of sediment, bacteria, and nutrients (N and P).  Runoff should enter the VFS as uniform flow and not allowed to concentrate, a situation that significantly reduces its effectiveness.  The width of the grass filter strip will vary depending on the HUA pad area (a surrogate of runoff generation), soil type, vegetation density (thickness of grass) and slope, among other factors. Larger operations may instead use a stormwater basis to collect on-site runoff.  </w:t>
      </w:r>
    </w:p>
    <w:p w14:paraId="40C59905" w14:textId="77777777" w:rsidR="00776DF0" w:rsidRDefault="00776DF0" w:rsidP="00776DF0">
      <w:pPr>
        <w:pStyle w:val="Heading4"/>
        <w:rPr>
          <w:lang w:val="en"/>
        </w:rPr>
      </w:pPr>
      <w:r>
        <w:rPr>
          <w:lang w:val="en"/>
        </w:rPr>
        <w:t>Fencing and Access Considerations</w:t>
      </w:r>
    </w:p>
    <w:p w14:paraId="778C2955" w14:textId="77777777" w:rsidR="00776DF0" w:rsidRDefault="00776DF0" w:rsidP="00776DF0">
      <w:pPr>
        <w:pStyle w:val="NormalWeb"/>
        <w:shd w:val="clear" w:color="auto" w:fill="FFFFFF"/>
        <w:spacing w:after="160" w:afterAutospacing="0"/>
        <w:rPr>
          <w:rFonts w:asciiTheme="minorHAnsi" w:hAnsiTheme="minorHAnsi" w:cstheme="minorHAnsi"/>
          <w:color w:val="C00000"/>
          <w:sz w:val="22"/>
          <w:szCs w:val="22"/>
          <w:lang w:val="en"/>
        </w:rPr>
      </w:pPr>
      <w:r>
        <w:rPr>
          <w:rFonts w:asciiTheme="minorHAnsi" w:hAnsiTheme="minorHAnsi" w:cstheme="minorHAnsi"/>
          <w:color w:val="000000" w:themeColor="text1"/>
          <w:sz w:val="22"/>
          <w:szCs w:val="22"/>
        </w:rPr>
        <w:t>Like the pad surface area determination, the fencing type and its layout will be an operation-specific consideration and best discussed with a conservation district planner.</w:t>
      </w:r>
      <w:r>
        <w:rPr>
          <w:rFonts w:asciiTheme="minorHAnsi" w:hAnsiTheme="minorHAnsi" w:cstheme="minorHAnsi"/>
          <w:sz w:val="22"/>
          <w:szCs w:val="22"/>
        </w:rPr>
        <w:t xml:space="preserve">  Fencing considerations beyond animal confinement are to provide for the </w:t>
      </w:r>
      <w:r>
        <w:rPr>
          <w:rFonts w:asciiTheme="minorHAnsi" w:hAnsiTheme="minorHAnsi" w:cstheme="minorHAnsi"/>
          <w:color w:val="000000" w:themeColor="text1"/>
          <w:sz w:val="22"/>
          <w:szCs w:val="22"/>
        </w:rPr>
        <w:t xml:space="preserve">ingress and egress of both animals and equipment.  </w:t>
      </w:r>
      <w:r>
        <w:rPr>
          <w:rFonts w:asciiTheme="minorHAnsi" w:hAnsiTheme="minorHAnsi" w:cstheme="minorHAnsi"/>
          <w:sz w:val="22"/>
          <w:szCs w:val="22"/>
        </w:rPr>
        <w:t>Access gate(s) should be of sufficient width to allow equipment entry for manure removal, supply feed, and allow for maintenance.  There should also be at least one gated access from the HUA to adjacent pasturelands.</w:t>
      </w:r>
      <w:r>
        <w:rPr>
          <w:rFonts w:asciiTheme="minorHAnsi" w:hAnsiTheme="minorHAnsi" w:cstheme="minorHAnsi"/>
          <w:sz w:val="22"/>
          <w:szCs w:val="22"/>
          <w:lang w:val="en"/>
        </w:rPr>
        <w:t xml:space="preserve">  </w:t>
      </w:r>
      <w:r>
        <w:rPr>
          <w:rFonts w:asciiTheme="minorHAnsi" w:hAnsiTheme="minorHAnsi" w:cstheme="minorHAnsi"/>
          <w:color w:val="000000" w:themeColor="text1"/>
          <w:sz w:val="22"/>
          <w:szCs w:val="22"/>
        </w:rPr>
        <w:t xml:space="preserve">Removable fencing, such as livestock panels, allow for easy access for maintenance (allow for a minimum gate width of 12-feet).  </w:t>
      </w:r>
    </w:p>
    <w:p w14:paraId="571A9DE2" w14:textId="77777777" w:rsidR="00776DF0" w:rsidRDefault="00776DF0" w:rsidP="00776DF0">
      <w:pPr>
        <w:pStyle w:val="Heading4"/>
        <w:rPr>
          <w:rFonts w:asciiTheme="minorHAnsi" w:hAnsiTheme="minorHAnsi" w:cstheme="minorBidi"/>
          <w:color w:val="auto"/>
          <w:sz w:val="22"/>
          <w:szCs w:val="22"/>
        </w:rPr>
      </w:pPr>
      <w:r>
        <w:rPr>
          <w:lang w:val="en"/>
        </w:rPr>
        <w:t>Operation and Maintenance</w:t>
      </w:r>
    </w:p>
    <w:p w14:paraId="098B7ED0" w14:textId="6CF6E2BB" w:rsidR="00CD3837" w:rsidRDefault="00776DF0" w:rsidP="00776DF0">
      <w:pPr>
        <w:rPr>
          <w:rFonts w:eastAsia="Times New Roman" w:cstheme="minorHAnsi"/>
          <w:color w:val="000000" w:themeColor="text1"/>
        </w:rPr>
      </w:pPr>
      <w:r>
        <w:rPr>
          <w:rFonts w:cstheme="minorHAnsi"/>
          <w:color w:val="000000" w:themeColor="text1"/>
          <w:lang w:val="en"/>
        </w:rPr>
        <w:t>It’s recommended that an operation and maintenance (</w:t>
      </w:r>
      <w:r>
        <w:rPr>
          <w:rFonts w:cstheme="minorHAnsi"/>
          <w:color w:val="000000" w:themeColor="text1"/>
        </w:rPr>
        <w:t>O&amp;M)</w:t>
      </w:r>
      <w:r>
        <w:rPr>
          <w:rFonts w:cstheme="minorHAnsi"/>
          <w:color w:val="000000" w:themeColor="text1"/>
          <w:lang w:val="en"/>
        </w:rPr>
        <w:t xml:space="preserve"> plan be created to document both construction specifics and the long-term maintenance needs of the greater HUA.  </w:t>
      </w:r>
      <w:r>
        <w:rPr>
          <w:rFonts w:eastAsia="Times New Roman" w:cstheme="minorHAnsi"/>
        </w:rPr>
        <w:t xml:space="preserve">An </w:t>
      </w:r>
      <w:r>
        <w:rPr>
          <w:rFonts w:cstheme="minorHAnsi"/>
        </w:rPr>
        <w:t xml:space="preserve">important aspect of writing such a plan is the thought process; having constructed the site, what are the critical aspects for maintaining its long-term effectiveness?  </w:t>
      </w:r>
      <w:r>
        <w:rPr>
          <w:rFonts w:cstheme="minorHAnsi"/>
          <w:color w:val="000000" w:themeColor="text1"/>
          <w:lang w:val="en"/>
        </w:rPr>
        <w:t xml:space="preserve">The plan also provides a document for recording the type of maintenance undertaken and when it was undertaken allowing for a cost/benefit perspective over time.  What maintenance practices are beneficial and what require changes?  An additional component of the overall site plan should include addressing </w:t>
      </w:r>
      <w:r>
        <w:rPr>
          <w:rFonts w:eastAsia="Times New Roman" w:cstheme="minorHAnsi"/>
          <w:color w:val="000000" w:themeColor="text1"/>
        </w:rPr>
        <w:t>manure collection, storage, and utilization (</w:t>
      </w:r>
      <w:proofErr w:type="gramStart"/>
      <w:r>
        <w:rPr>
          <w:rFonts w:eastAsia="Times New Roman" w:cstheme="minorHAnsi"/>
          <w:color w:val="000000" w:themeColor="text1"/>
        </w:rPr>
        <w:t>i.e.</w:t>
      </w:r>
      <w:proofErr w:type="gramEnd"/>
      <w:r>
        <w:rPr>
          <w:rFonts w:eastAsia="Times New Roman" w:cstheme="minorHAnsi"/>
          <w:color w:val="000000" w:themeColor="text1"/>
        </w:rPr>
        <w:t xml:space="preserve"> aspects of a nutrient management plan).  </w:t>
      </w:r>
      <w:r w:rsidR="000F7269">
        <w:rPr>
          <w:rFonts w:eastAsia="Times New Roman" w:cstheme="minorHAnsi"/>
          <w:color w:val="000000" w:themeColor="text1"/>
        </w:rPr>
        <w:t xml:space="preserve">Operation and maintenance plans should also consider the impact of equipment may have on the heavy use area surface.  </w:t>
      </w:r>
      <w:r w:rsidR="00192B3E">
        <w:rPr>
          <w:rFonts w:eastAsia="Times New Roman" w:cstheme="minorHAnsi"/>
          <w:color w:val="000000" w:themeColor="text1"/>
        </w:rPr>
        <w:t>For example, t</w:t>
      </w:r>
      <w:r w:rsidR="000F7269">
        <w:rPr>
          <w:rFonts w:eastAsia="Times New Roman" w:cstheme="minorHAnsi"/>
          <w:color w:val="000000" w:themeColor="text1"/>
        </w:rPr>
        <w:t xml:space="preserve">ractors exert significant pressure and could damage </w:t>
      </w:r>
      <w:r w:rsidR="00192B3E">
        <w:rPr>
          <w:rFonts w:eastAsia="Times New Roman" w:cstheme="minorHAnsi"/>
          <w:color w:val="000000" w:themeColor="text1"/>
        </w:rPr>
        <w:t xml:space="preserve">the HUA </w:t>
      </w:r>
      <w:r w:rsidR="006E0973">
        <w:rPr>
          <w:rFonts w:eastAsia="Times New Roman" w:cstheme="minorHAnsi"/>
          <w:color w:val="000000" w:themeColor="text1"/>
        </w:rPr>
        <w:t>foundation</w:t>
      </w:r>
      <w:r w:rsidR="000F7269">
        <w:rPr>
          <w:rFonts w:eastAsia="Times New Roman" w:cstheme="minorHAnsi"/>
          <w:color w:val="000000" w:themeColor="text1"/>
        </w:rPr>
        <w:t xml:space="preserve"> if manure collection is not timed appropriately or if the area is not designed to hold up against the equipment used</w:t>
      </w:r>
      <w:r w:rsidR="00AF4B1F">
        <w:rPr>
          <w:rFonts w:eastAsia="Times New Roman" w:cstheme="minorHAnsi"/>
          <w:color w:val="000000" w:themeColor="text1"/>
        </w:rPr>
        <w:t>.</w:t>
      </w:r>
      <w:r w:rsidR="000F7269">
        <w:rPr>
          <w:rFonts w:eastAsia="Times New Roman" w:cstheme="minorHAnsi"/>
          <w:color w:val="000000" w:themeColor="text1"/>
        </w:rPr>
        <w:t xml:space="preserve">  See above tables from Higgins et. al. (2017).</w:t>
      </w:r>
    </w:p>
    <w:p w14:paraId="1AAE065C" w14:textId="77777777" w:rsidR="00776DF0" w:rsidRDefault="00776DF0" w:rsidP="00776DF0">
      <w:pPr>
        <w:rPr>
          <w:rFonts w:cstheme="minorHAnsi"/>
        </w:rPr>
      </w:pPr>
      <w:r>
        <w:rPr>
          <w:rFonts w:cstheme="minorHAnsi"/>
        </w:rPr>
        <w:t>The O&amp;M plan should, at a minimum, include:</w:t>
      </w:r>
    </w:p>
    <w:p w14:paraId="2136AC8C" w14:textId="77777777" w:rsidR="00776DF0" w:rsidRDefault="00776DF0" w:rsidP="00EB0399">
      <w:pPr>
        <w:pStyle w:val="ListParagraph"/>
        <w:numPr>
          <w:ilvl w:val="0"/>
          <w:numId w:val="19"/>
        </w:numPr>
        <w:spacing w:before="0" w:after="160" w:line="256" w:lineRule="auto"/>
        <w:contextualSpacing/>
        <w:rPr>
          <w:rFonts w:cstheme="minorHAnsi"/>
        </w:rPr>
      </w:pPr>
      <w:r>
        <w:rPr>
          <w:rFonts w:cstheme="minorHAnsi"/>
        </w:rPr>
        <w:t>Construction specifics and site layout</w:t>
      </w:r>
    </w:p>
    <w:p w14:paraId="49864862" w14:textId="77777777" w:rsidR="00776DF0" w:rsidRDefault="00776DF0" w:rsidP="00EB0399">
      <w:pPr>
        <w:pStyle w:val="ListParagraph"/>
        <w:numPr>
          <w:ilvl w:val="0"/>
          <w:numId w:val="19"/>
        </w:numPr>
        <w:spacing w:before="0" w:after="160" w:line="256" w:lineRule="auto"/>
        <w:contextualSpacing/>
        <w:rPr>
          <w:rFonts w:cstheme="minorHAnsi"/>
        </w:rPr>
      </w:pPr>
      <w:r>
        <w:rPr>
          <w:rFonts w:cstheme="minorHAnsi"/>
        </w:rPr>
        <w:t xml:space="preserve">Criteria applied for optimizing the use of pastureland and the </w:t>
      </w:r>
      <w:proofErr w:type="gramStart"/>
      <w:r>
        <w:rPr>
          <w:rFonts w:cstheme="minorHAnsi"/>
        </w:rPr>
        <w:t>HUA</w:t>
      </w:r>
      <w:proofErr w:type="gramEnd"/>
    </w:p>
    <w:p w14:paraId="3F93A30E" w14:textId="77777777" w:rsidR="00776DF0" w:rsidRDefault="00776DF0" w:rsidP="00EB0399">
      <w:pPr>
        <w:pStyle w:val="ListParagraph"/>
        <w:numPr>
          <w:ilvl w:val="0"/>
          <w:numId w:val="19"/>
        </w:numPr>
        <w:spacing w:before="0" w:after="160" w:line="256" w:lineRule="auto"/>
        <w:contextualSpacing/>
        <w:rPr>
          <w:rFonts w:cstheme="minorHAnsi"/>
        </w:rPr>
      </w:pPr>
      <w:r>
        <w:rPr>
          <w:rFonts w:cstheme="minorHAnsi"/>
        </w:rPr>
        <w:t>The quantity and timing of the replacement of upper footing layer</w:t>
      </w:r>
    </w:p>
    <w:p w14:paraId="1DE3268E" w14:textId="77777777" w:rsidR="00776DF0" w:rsidRDefault="00776DF0" w:rsidP="00EB0399">
      <w:pPr>
        <w:pStyle w:val="ListParagraph"/>
        <w:numPr>
          <w:ilvl w:val="0"/>
          <w:numId w:val="19"/>
        </w:numPr>
        <w:spacing w:before="0" w:after="160" w:line="256" w:lineRule="auto"/>
        <w:contextualSpacing/>
        <w:rPr>
          <w:rFonts w:cstheme="minorHAnsi"/>
        </w:rPr>
      </w:pPr>
      <w:r>
        <w:rPr>
          <w:rFonts w:cstheme="minorHAnsi"/>
        </w:rPr>
        <w:t xml:space="preserve">Activities undertaken to maintain on and off-site drainage infra-structure including vegetated berm </w:t>
      </w:r>
      <w:proofErr w:type="gramStart"/>
      <w:r>
        <w:rPr>
          <w:rFonts w:cstheme="minorHAnsi"/>
        </w:rPr>
        <w:t>areas</w:t>
      </w:r>
      <w:proofErr w:type="gramEnd"/>
    </w:p>
    <w:p w14:paraId="2E4AE097" w14:textId="77777777" w:rsidR="00776DF0" w:rsidRDefault="00776DF0" w:rsidP="00EB0399">
      <w:pPr>
        <w:pStyle w:val="ListParagraph"/>
        <w:numPr>
          <w:ilvl w:val="0"/>
          <w:numId w:val="19"/>
        </w:numPr>
        <w:spacing w:before="0" w:after="160" w:line="256" w:lineRule="auto"/>
        <w:contextualSpacing/>
        <w:rPr>
          <w:rFonts w:cstheme="minorHAnsi"/>
        </w:rPr>
      </w:pPr>
      <w:r>
        <w:rPr>
          <w:rFonts w:cstheme="minorHAnsi"/>
        </w:rPr>
        <w:t xml:space="preserve">Maintenance for fencing and </w:t>
      </w:r>
      <w:proofErr w:type="gramStart"/>
      <w:r>
        <w:rPr>
          <w:rFonts w:cstheme="minorHAnsi"/>
        </w:rPr>
        <w:t>shelter</w:t>
      </w:r>
      <w:proofErr w:type="gramEnd"/>
    </w:p>
    <w:p w14:paraId="0996D3E1" w14:textId="77777777" w:rsidR="00776DF0" w:rsidRDefault="00776DF0" w:rsidP="00EB0399">
      <w:pPr>
        <w:pStyle w:val="ListParagraph"/>
        <w:numPr>
          <w:ilvl w:val="0"/>
          <w:numId w:val="19"/>
        </w:numPr>
        <w:spacing w:before="0" w:after="160" w:line="256" w:lineRule="auto"/>
        <w:contextualSpacing/>
        <w:rPr>
          <w:rFonts w:cstheme="minorHAnsi"/>
        </w:rPr>
      </w:pPr>
      <w:r>
        <w:rPr>
          <w:rFonts w:cstheme="minorHAnsi"/>
        </w:rPr>
        <w:t>Manure collection frequency, storage (longevity and flow), utilization (application rates and timing) considerations</w:t>
      </w:r>
    </w:p>
    <w:p w14:paraId="7A4B1C1A" w14:textId="77777777" w:rsidR="00776DF0" w:rsidRDefault="00776DF0" w:rsidP="00776DF0">
      <w:pPr>
        <w:pStyle w:val="Heading4"/>
        <w:rPr>
          <w:lang w:val="en"/>
        </w:rPr>
      </w:pPr>
      <w:r>
        <w:rPr>
          <w:lang w:val="en"/>
        </w:rPr>
        <w:lastRenderedPageBreak/>
        <w:t>Manure Management</w:t>
      </w:r>
    </w:p>
    <w:p w14:paraId="5D9A1C61" w14:textId="77777777" w:rsidR="00614EC5" w:rsidRDefault="00776DF0" w:rsidP="00776DF0">
      <w:pPr>
        <w:pStyle w:val="bodytext"/>
        <w:rPr>
          <w:rFonts w:asciiTheme="minorHAnsi" w:hAnsiTheme="minorHAnsi" w:cstheme="minorHAnsi"/>
          <w:color w:val="000000" w:themeColor="text1"/>
        </w:rPr>
      </w:pPr>
      <w:r w:rsidRPr="00776DF0">
        <w:rPr>
          <w:rFonts w:asciiTheme="minorHAnsi" w:hAnsiTheme="minorHAnsi" w:cstheme="minorHAnsi"/>
          <w:color w:val="000000" w:themeColor="text1"/>
        </w:rPr>
        <w:t>Among the most important maintenance activities for heavy use areas is regular manure collection.</w:t>
      </w:r>
      <w:r w:rsidRPr="00776DF0">
        <w:rPr>
          <w:rFonts w:asciiTheme="minorHAnsi" w:hAnsiTheme="minorHAnsi" w:cstheme="minorHAnsi"/>
          <w:color w:val="C00000"/>
        </w:rPr>
        <w:t xml:space="preserve">  </w:t>
      </w:r>
      <w:r w:rsidRPr="00776DF0">
        <w:rPr>
          <w:rFonts w:asciiTheme="minorHAnsi" w:hAnsiTheme="minorHAnsi" w:cstheme="minorHAnsi"/>
          <w:color w:val="222222"/>
        </w:rPr>
        <w:t xml:space="preserve">Heavy use pads should be scraped clean with a front-end loader or manure pick to avoid build-up of manure, hay, and other materials collected on its surface.  </w:t>
      </w:r>
      <w:r w:rsidRPr="00776DF0">
        <w:rPr>
          <w:rFonts w:asciiTheme="minorHAnsi" w:hAnsiTheme="minorHAnsi" w:cstheme="minorHAnsi"/>
          <w:color w:val="000000" w:themeColor="text1"/>
        </w:rPr>
        <w:t xml:space="preserve">Manure should be removed at least every </w:t>
      </w:r>
      <w:r w:rsidRPr="00776DF0">
        <w:rPr>
          <w:rFonts w:asciiTheme="minorHAnsi" w:hAnsiTheme="minorHAnsi" w:cstheme="minorHAnsi"/>
          <w:bCs/>
        </w:rPr>
        <w:t>3</w:t>
      </w:r>
      <w:r w:rsidRPr="00776DF0">
        <w:rPr>
          <w:rFonts w:asciiTheme="minorHAnsi" w:hAnsiTheme="minorHAnsi" w:cstheme="minorHAnsi"/>
          <w:color w:val="000000" w:themeColor="text1"/>
        </w:rPr>
        <w:t xml:space="preserve">-days though daily removal is ideal. </w:t>
      </w:r>
      <w:r w:rsidR="00614EC5">
        <w:rPr>
          <w:rFonts w:asciiTheme="minorHAnsi" w:hAnsiTheme="minorHAnsi" w:cstheme="minorHAnsi"/>
          <w:color w:val="000000" w:themeColor="text1"/>
        </w:rPr>
        <w:t>However, consideration should be given to weather and surface conditions. Try to avoid times when surface is saturated or otherwise susceptible to damage.</w:t>
      </w:r>
      <w:r w:rsidRPr="00776DF0">
        <w:rPr>
          <w:rFonts w:asciiTheme="minorHAnsi" w:hAnsiTheme="minorHAnsi" w:cstheme="minorHAnsi"/>
          <w:color w:val="000000" w:themeColor="text1"/>
        </w:rPr>
        <w:t xml:space="preserve"> </w:t>
      </w:r>
    </w:p>
    <w:p w14:paraId="2E820895" w14:textId="3F168286" w:rsidR="00776DF0" w:rsidRPr="00776DF0" w:rsidRDefault="00776DF0" w:rsidP="00776DF0">
      <w:pPr>
        <w:pStyle w:val="bodytext"/>
        <w:rPr>
          <w:rFonts w:asciiTheme="minorHAnsi" w:hAnsiTheme="minorHAnsi" w:cstheme="minorHAnsi"/>
          <w:color w:val="000000" w:themeColor="text1"/>
        </w:rPr>
      </w:pPr>
      <w:r w:rsidRPr="00776DF0">
        <w:rPr>
          <w:rFonts w:asciiTheme="minorHAnsi" w:hAnsiTheme="minorHAnsi" w:cstheme="minorHAnsi"/>
          <w:color w:val="000000" w:themeColor="text1"/>
        </w:rPr>
        <w:t>Fine organic materials like manure and hay will plug the footing layers and, over time, result in increasingly diminished pad drainage resulting in its failure (re-emergence of muddy conditions) undermining the original intent of the pad.  For this reason, feeding on top of the footing layer should be avoided (in addition to protecting livestock from inadvertently ingesting sand or gravel).</w:t>
      </w:r>
    </w:p>
    <w:p w14:paraId="4D900EC6" w14:textId="77777777" w:rsidR="00776DF0" w:rsidRDefault="00776DF0" w:rsidP="00776DF0">
      <w:pPr>
        <w:pStyle w:val="Heading3"/>
        <w:rPr>
          <w:rFonts w:ascii="Times New Roman" w:hAnsi="Times New Roman"/>
          <w:sz w:val="24"/>
        </w:rPr>
      </w:pPr>
      <w:bookmarkStart w:id="40" w:name="_Toc135381365"/>
      <w:r>
        <w:t>Relate NRCS Practice</w:t>
      </w:r>
      <w:bookmarkEnd w:id="40"/>
    </w:p>
    <w:p w14:paraId="2A93A92F" w14:textId="77777777" w:rsidR="00776DF0" w:rsidRPr="000B0275" w:rsidRDefault="00776DF0" w:rsidP="00776DF0">
      <w:pPr>
        <w:pStyle w:val="bodytext"/>
        <w:rPr>
          <w:rFonts w:asciiTheme="minorHAnsi" w:hAnsiTheme="minorHAnsi" w:cstheme="minorHAnsi"/>
          <w:color w:val="000000" w:themeColor="text1"/>
        </w:rPr>
      </w:pPr>
      <w:r w:rsidRPr="000B0275">
        <w:rPr>
          <w:rFonts w:asciiTheme="minorHAnsi" w:hAnsiTheme="minorHAnsi" w:cstheme="minorHAnsi"/>
          <w:color w:val="000000" w:themeColor="text1"/>
        </w:rPr>
        <w:t>Heavy Use Area Protection (FOTG 561)</w:t>
      </w:r>
    </w:p>
    <w:p w14:paraId="7DCE2F16" w14:textId="77777777" w:rsidR="00776DF0" w:rsidRDefault="00776DF0" w:rsidP="00776DF0">
      <w:pPr>
        <w:pStyle w:val="Heading3"/>
        <w:rPr>
          <w:rFonts w:asciiTheme="minorHAnsi" w:hAnsiTheme="minorHAnsi" w:cstheme="minorBidi"/>
          <w:color w:val="auto"/>
        </w:rPr>
      </w:pPr>
      <w:bookmarkStart w:id="41" w:name="_Toc135381366"/>
      <w:r>
        <w:t>Effectiveness</w:t>
      </w:r>
      <w:bookmarkEnd w:id="41"/>
    </w:p>
    <w:p w14:paraId="69F155FA" w14:textId="77777777" w:rsidR="00776DF0" w:rsidRDefault="00776DF0" w:rsidP="00776DF0">
      <w:pPr>
        <w:rPr>
          <w:sz w:val="22"/>
        </w:rPr>
      </w:pPr>
      <w:r>
        <w:t xml:space="preserve">When considering the effectiveness of an HUA in reducing nonpoint source pollution runoff, the perspective comes from the change in runoff quality having corrected an existing muddy situation or ensuring the problem is never created in the first place.  From both perspectives, the elimination of the generation of mud – the combination of soil and manure - and its potential to migrate to surface waters is a corrective action and why this best management practice is so well used and proven in its effectiveness.  </w:t>
      </w:r>
    </w:p>
    <w:p w14:paraId="6A7C42BE" w14:textId="455736EF" w:rsidR="00776DF0" w:rsidRDefault="00776DF0" w:rsidP="00776DF0">
      <w:r>
        <w:t xml:space="preserve">Additional measures that ensure for its long-term effectiveness include off-site drainage diversion, a properly installed foundation that supports anticipated loads, footing maintenance and the frequent removal of manure along with any bedding or feed deposited on its surface.  The lack of attention to these factors will eventually lead to the return of muddy conditions.  However, even with proper maintenance the HUA surface will still generate runoff with elevated nutrient and bacterial quality and additional methods are required to provide for an overall treatment effectiveness.  Subsequent chapters will address stormwater basins </w:t>
      </w:r>
      <w:proofErr w:type="gramStart"/>
      <w:r>
        <w:t>and  vegetative</w:t>
      </w:r>
      <w:proofErr w:type="gramEnd"/>
      <w:r>
        <w:t xml:space="preserve"> filter strips (VFS).  </w:t>
      </w:r>
    </w:p>
    <w:p w14:paraId="5ACDF02F" w14:textId="77777777" w:rsidR="00CD4B47" w:rsidRPr="00234720" w:rsidRDefault="00CD4B47" w:rsidP="00CD4B47">
      <w:pPr>
        <w:pStyle w:val="Heading4"/>
      </w:pPr>
      <w:r w:rsidRPr="00234720">
        <w:t>HUA Runoff Treatment Effectiveness Measures</w:t>
      </w:r>
    </w:p>
    <w:p w14:paraId="4E67A10C" w14:textId="36605165" w:rsidR="00CD4B47" w:rsidRPr="00234720" w:rsidRDefault="00CD4B47" w:rsidP="00CD4B47">
      <w:pPr>
        <w:autoSpaceDE w:val="0"/>
        <w:autoSpaceDN w:val="0"/>
        <w:adjustRightInd w:val="0"/>
        <w:spacing w:before="100" w:beforeAutospacing="1" w:after="100" w:afterAutospacing="1" w:line="320" w:lineRule="atLeast"/>
        <w:rPr>
          <w:rFonts w:ascii="Calibri" w:eastAsia="Calibri" w:hAnsi="Calibri" w:cs="Calibri"/>
          <w:color w:val="000000"/>
          <w:sz w:val="22"/>
        </w:rPr>
      </w:pPr>
      <w:r w:rsidRPr="00234720">
        <w:rPr>
          <w:rFonts w:ascii="Calibri" w:eastAsia="Calibri" w:hAnsi="Calibri" w:cs="Calibri"/>
          <w:color w:val="000000"/>
          <w:sz w:val="22"/>
        </w:rPr>
        <w:t xml:space="preserve">The effectiveness of various runoff treatment options depends on many factors chief among them are those that are site-specific such as soils, topography, and the intensity and frequency of storm-events.  Additionally important are facility operational factors such as the area of the HUA, animal number and type, and the frequency of manure collection.  The design specifics of the treatment measures also must </w:t>
      </w:r>
      <w:r w:rsidRPr="00234720">
        <w:rPr>
          <w:rFonts w:ascii="Calibri" w:eastAsia="Calibri" w:hAnsi="Calibri" w:cs="Calibri"/>
          <w:color w:val="000000"/>
          <w:sz w:val="22"/>
        </w:rPr>
        <w:lastRenderedPageBreak/>
        <w:t xml:space="preserve">be considered.  Given this, Table 1C provides the reported relative treatment effectiveness of various commonly applied waste stream treatment practices with reducing pollutant loading based on several water quality metrics.  Again, worth noting is that site specific and operational factors will affect the ultimate effectiveness observed.  </w:t>
      </w:r>
    </w:p>
    <w:p w14:paraId="789A18C8" w14:textId="3B3B8519" w:rsidR="00CD4B47" w:rsidRPr="00234720" w:rsidRDefault="00CD4B47" w:rsidP="00CD4B47">
      <w:pPr>
        <w:shd w:val="clear" w:color="auto" w:fill="FFFFFF"/>
        <w:spacing w:before="100" w:beforeAutospacing="1" w:after="100" w:afterAutospacing="1" w:line="330" w:lineRule="atLeast"/>
        <w:rPr>
          <w:rFonts w:ascii="Calibri" w:eastAsia="Calibri" w:hAnsi="Calibri" w:cs="Calibri"/>
          <w:color w:val="000000"/>
          <w:sz w:val="22"/>
        </w:rPr>
      </w:pPr>
      <w:r w:rsidRPr="00234720">
        <w:rPr>
          <w:rFonts w:ascii="Calibri" w:eastAsia="Calibri" w:hAnsi="Calibri" w:cs="Calibri"/>
          <w:color w:val="000000"/>
          <w:sz w:val="22"/>
        </w:rPr>
        <w:t xml:space="preserve">Table </w:t>
      </w:r>
      <w:r>
        <w:rPr>
          <w:rFonts w:ascii="Calibri" w:eastAsia="Calibri" w:hAnsi="Calibri" w:cs="Calibri"/>
          <w:color w:val="000000"/>
          <w:sz w:val="22"/>
        </w:rPr>
        <w:t>xx</w:t>
      </w:r>
      <w:r w:rsidRPr="00234720">
        <w:rPr>
          <w:rFonts w:ascii="Calibri" w:eastAsia="Calibri" w:hAnsi="Calibri" w:cs="Calibri"/>
          <w:color w:val="000000"/>
          <w:sz w:val="22"/>
        </w:rPr>
        <w:t>.  Relative effectiveness of constituent removal by management measure examined individually unless noted (USEPA, 1993)</w:t>
      </w:r>
    </w:p>
    <w:tbl>
      <w:tblPr>
        <w:tblStyle w:val="GridTable1Light"/>
        <w:tblW w:w="0" w:type="auto"/>
        <w:tblLook w:val="04A0" w:firstRow="1" w:lastRow="0" w:firstColumn="1" w:lastColumn="0" w:noHBand="0" w:noVBand="1"/>
      </w:tblPr>
      <w:tblGrid>
        <w:gridCol w:w="2130"/>
        <w:gridCol w:w="1413"/>
        <w:gridCol w:w="1147"/>
        <w:gridCol w:w="1147"/>
        <w:gridCol w:w="1147"/>
        <w:gridCol w:w="1219"/>
        <w:gridCol w:w="1147"/>
      </w:tblGrid>
      <w:tr w:rsidR="00CD4B47" w:rsidRPr="00234720" w14:paraId="18B95948" w14:textId="77777777" w:rsidTr="00C222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957FB6D" w14:textId="689CFBFA" w:rsidR="00CD4B47" w:rsidRPr="00C222BF" w:rsidRDefault="00C222BF" w:rsidP="007B234C">
            <w:pPr>
              <w:rPr>
                <w:rFonts w:eastAsia="Times New Roman" w:cs="Calibri"/>
                <w:b w:val="0"/>
                <w:bCs w:val="0"/>
                <w:color w:val="000000"/>
                <w:sz w:val="18"/>
                <w:szCs w:val="18"/>
                <w:lang w:val="en"/>
              </w:rPr>
            </w:pPr>
            <w:r w:rsidRPr="00C222BF">
              <w:rPr>
                <w:rFonts w:eastAsia="Times New Roman" w:cs="Calibri"/>
                <w:b w:val="0"/>
                <w:bCs w:val="0"/>
                <w:color w:val="000000"/>
                <w:sz w:val="18"/>
                <w:szCs w:val="18"/>
                <w:lang w:val="en"/>
              </w:rPr>
              <w:t>BMP Approach</w:t>
            </w:r>
          </w:p>
        </w:tc>
        <w:tc>
          <w:tcPr>
            <w:tcW w:w="0" w:type="auto"/>
            <w:hideMark/>
          </w:tcPr>
          <w:p w14:paraId="4F556A20" w14:textId="37B6ACDA" w:rsidR="00CD4B47" w:rsidRPr="00C222BF" w:rsidRDefault="00C222BF" w:rsidP="007B234C">
            <w:pPr>
              <w:spacing w:before="100" w:beforeAutospacing="1" w:after="100" w:afterAutospacing="1" w:line="330" w:lineRule="atLeast"/>
              <w:cnfStyle w:val="100000000000" w:firstRow="1" w:lastRow="0" w:firstColumn="0" w:lastColumn="0" w:oddVBand="0" w:evenVBand="0" w:oddHBand="0" w:evenHBand="0" w:firstRowFirstColumn="0" w:firstRowLastColumn="0" w:lastRowFirstColumn="0" w:lastRowLastColumn="0"/>
              <w:rPr>
                <w:rFonts w:eastAsia="Times New Roman" w:cs="Calibri"/>
                <w:b w:val="0"/>
                <w:bCs w:val="0"/>
                <w:color w:val="000000"/>
                <w:sz w:val="18"/>
                <w:szCs w:val="18"/>
                <w:lang w:val="en"/>
              </w:rPr>
            </w:pPr>
            <w:r w:rsidRPr="00C222BF">
              <w:rPr>
                <w:rFonts w:eastAsia="Times New Roman" w:cs="Calibri"/>
                <w:b w:val="0"/>
                <w:bCs w:val="0"/>
                <w:color w:val="000000"/>
                <w:sz w:val="18"/>
                <w:szCs w:val="18"/>
                <w:lang w:val="en"/>
              </w:rPr>
              <w:t>Information Source</w:t>
            </w:r>
          </w:p>
        </w:tc>
        <w:tc>
          <w:tcPr>
            <w:tcW w:w="1289" w:type="dxa"/>
            <w:hideMark/>
          </w:tcPr>
          <w:p w14:paraId="1AD52C30" w14:textId="08A314EF" w:rsidR="00CD4B47" w:rsidRPr="00C222BF" w:rsidRDefault="00CD4B47" w:rsidP="007B234C">
            <w:pPr>
              <w:spacing w:before="100" w:beforeAutospacing="1" w:after="100" w:afterAutospacing="1" w:line="330" w:lineRule="atLeast"/>
              <w:cnfStyle w:val="100000000000" w:firstRow="1" w:lastRow="0" w:firstColumn="0" w:lastColumn="0" w:oddVBand="0" w:evenVBand="0" w:oddHBand="0" w:evenHBand="0" w:firstRowFirstColumn="0" w:firstRowLastColumn="0" w:lastRowFirstColumn="0" w:lastRowLastColumn="0"/>
              <w:rPr>
                <w:rFonts w:eastAsia="Times New Roman" w:cs="Calibri"/>
                <w:b w:val="0"/>
                <w:bCs w:val="0"/>
                <w:color w:val="000000"/>
                <w:sz w:val="18"/>
                <w:szCs w:val="18"/>
                <w:lang w:val="en"/>
              </w:rPr>
            </w:pPr>
            <w:r w:rsidRPr="00C222BF">
              <w:rPr>
                <w:rFonts w:eastAsia="Times New Roman" w:cs="Calibri"/>
                <w:b w:val="0"/>
                <w:bCs w:val="0"/>
                <w:color w:val="000000"/>
                <w:sz w:val="18"/>
                <w:szCs w:val="18"/>
                <w:lang w:val="en"/>
              </w:rPr>
              <w:t>Total Solids</w:t>
            </w:r>
            <w:r w:rsidR="00C222BF" w:rsidRPr="00C222BF">
              <w:rPr>
                <w:rFonts w:eastAsia="Times New Roman" w:cs="Calibri"/>
                <w:b w:val="0"/>
                <w:bCs w:val="0"/>
                <w:color w:val="000000"/>
                <w:sz w:val="18"/>
                <w:szCs w:val="18"/>
                <w:lang w:val="en"/>
              </w:rPr>
              <w:t xml:space="preserve"> reduction %</w:t>
            </w:r>
          </w:p>
        </w:tc>
        <w:tc>
          <w:tcPr>
            <w:tcW w:w="1289" w:type="dxa"/>
            <w:hideMark/>
          </w:tcPr>
          <w:p w14:paraId="7F0CE9C0" w14:textId="2C292CCC" w:rsidR="00CD4B47" w:rsidRPr="00C222BF" w:rsidRDefault="00CD4B47" w:rsidP="007B234C">
            <w:pPr>
              <w:spacing w:before="100" w:beforeAutospacing="1" w:after="100" w:afterAutospacing="1" w:line="330" w:lineRule="atLeast"/>
              <w:cnfStyle w:val="100000000000" w:firstRow="1" w:lastRow="0" w:firstColumn="0" w:lastColumn="0" w:oddVBand="0" w:evenVBand="0" w:oddHBand="0" w:evenHBand="0" w:firstRowFirstColumn="0" w:firstRowLastColumn="0" w:lastRowFirstColumn="0" w:lastRowLastColumn="0"/>
              <w:rPr>
                <w:rFonts w:eastAsia="Times New Roman" w:cs="Calibri"/>
                <w:b w:val="0"/>
                <w:bCs w:val="0"/>
                <w:color w:val="000000"/>
                <w:sz w:val="18"/>
                <w:szCs w:val="18"/>
                <w:lang w:val="en"/>
              </w:rPr>
            </w:pPr>
            <w:r w:rsidRPr="00C222BF">
              <w:rPr>
                <w:rFonts w:eastAsia="Times New Roman" w:cs="Calibri"/>
                <w:b w:val="0"/>
                <w:bCs w:val="0"/>
                <w:color w:val="000000"/>
                <w:sz w:val="18"/>
                <w:szCs w:val="18"/>
                <w:lang w:val="en"/>
              </w:rPr>
              <w:t>Chemical Oxygen Demand</w:t>
            </w:r>
            <w:r w:rsidR="00C222BF" w:rsidRPr="00C222BF">
              <w:rPr>
                <w:rFonts w:eastAsia="Times New Roman" w:cs="Calibri"/>
                <w:b w:val="0"/>
                <w:bCs w:val="0"/>
                <w:color w:val="000000"/>
                <w:sz w:val="18"/>
                <w:szCs w:val="18"/>
                <w:lang w:val="en"/>
              </w:rPr>
              <w:t xml:space="preserve"> reduction %</w:t>
            </w:r>
          </w:p>
        </w:tc>
        <w:tc>
          <w:tcPr>
            <w:tcW w:w="1289" w:type="dxa"/>
            <w:hideMark/>
          </w:tcPr>
          <w:p w14:paraId="2D70736C" w14:textId="5379DDF4" w:rsidR="00CD4B47" w:rsidRPr="00C222BF" w:rsidRDefault="00CD4B47" w:rsidP="007B234C">
            <w:pPr>
              <w:spacing w:before="100" w:beforeAutospacing="1" w:after="100" w:afterAutospacing="1" w:line="330" w:lineRule="atLeast"/>
              <w:cnfStyle w:val="100000000000" w:firstRow="1" w:lastRow="0" w:firstColumn="0" w:lastColumn="0" w:oddVBand="0" w:evenVBand="0" w:oddHBand="0" w:evenHBand="0" w:firstRowFirstColumn="0" w:firstRowLastColumn="0" w:lastRowFirstColumn="0" w:lastRowLastColumn="0"/>
              <w:rPr>
                <w:rFonts w:eastAsia="Times New Roman" w:cs="Calibri"/>
                <w:b w:val="0"/>
                <w:bCs w:val="0"/>
                <w:color w:val="000000"/>
                <w:sz w:val="18"/>
                <w:szCs w:val="18"/>
                <w:lang w:val="en"/>
              </w:rPr>
            </w:pPr>
            <w:r w:rsidRPr="00C222BF">
              <w:rPr>
                <w:rFonts w:eastAsia="Times New Roman" w:cs="Calibri"/>
                <w:b w:val="0"/>
                <w:bCs w:val="0"/>
                <w:color w:val="000000"/>
                <w:sz w:val="18"/>
                <w:szCs w:val="18"/>
                <w:lang w:val="en"/>
              </w:rPr>
              <w:t>Total Nitrogen</w:t>
            </w:r>
            <w:r w:rsidR="00C222BF" w:rsidRPr="00C222BF">
              <w:rPr>
                <w:rFonts w:eastAsia="Times New Roman" w:cs="Calibri"/>
                <w:b w:val="0"/>
                <w:bCs w:val="0"/>
                <w:color w:val="000000"/>
                <w:sz w:val="18"/>
                <w:szCs w:val="18"/>
                <w:lang w:val="en"/>
              </w:rPr>
              <w:t xml:space="preserve"> reduction %</w:t>
            </w:r>
          </w:p>
        </w:tc>
        <w:tc>
          <w:tcPr>
            <w:tcW w:w="1307" w:type="dxa"/>
            <w:hideMark/>
          </w:tcPr>
          <w:p w14:paraId="4E08B5B3" w14:textId="29A4B072" w:rsidR="00CD4B47" w:rsidRPr="00C222BF" w:rsidRDefault="00CD4B47" w:rsidP="007B234C">
            <w:pPr>
              <w:spacing w:before="100" w:beforeAutospacing="1" w:after="100" w:afterAutospacing="1" w:line="330" w:lineRule="atLeast"/>
              <w:cnfStyle w:val="100000000000" w:firstRow="1" w:lastRow="0" w:firstColumn="0" w:lastColumn="0" w:oddVBand="0" w:evenVBand="0" w:oddHBand="0" w:evenHBand="0" w:firstRowFirstColumn="0" w:firstRowLastColumn="0" w:lastRowFirstColumn="0" w:lastRowLastColumn="0"/>
              <w:rPr>
                <w:rFonts w:eastAsia="Times New Roman" w:cs="Calibri"/>
                <w:b w:val="0"/>
                <w:bCs w:val="0"/>
                <w:color w:val="000000"/>
                <w:sz w:val="18"/>
                <w:szCs w:val="18"/>
                <w:lang w:val="en"/>
              </w:rPr>
            </w:pPr>
            <w:r w:rsidRPr="00C222BF">
              <w:rPr>
                <w:rFonts w:eastAsia="Times New Roman" w:cs="Calibri"/>
                <w:b w:val="0"/>
                <w:bCs w:val="0"/>
                <w:color w:val="000000"/>
                <w:sz w:val="18"/>
                <w:szCs w:val="18"/>
                <w:lang w:val="en"/>
              </w:rPr>
              <w:t>Total Phosphorus</w:t>
            </w:r>
            <w:r w:rsidR="00C222BF" w:rsidRPr="00C222BF">
              <w:rPr>
                <w:rFonts w:eastAsia="Times New Roman" w:cs="Calibri"/>
                <w:b w:val="0"/>
                <w:bCs w:val="0"/>
                <w:color w:val="000000"/>
                <w:sz w:val="18"/>
                <w:szCs w:val="18"/>
                <w:lang w:val="en"/>
              </w:rPr>
              <w:t xml:space="preserve"> reduction %</w:t>
            </w:r>
          </w:p>
        </w:tc>
        <w:tc>
          <w:tcPr>
            <w:tcW w:w="1289" w:type="dxa"/>
            <w:hideMark/>
          </w:tcPr>
          <w:p w14:paraId="3F2F6819" w14:textId="75F12004" w:rsidR="00CD4B47" w:rsidRPr="00C222BF" w:rsidRDefault="00CD4B47" w:rsidP="007B234C">
            <w:pPr>
              <w:spacing w:before="100" w:beforeAutospacing="1" w:after="100" w:afterAutospacing="1" w:line="330" w:lineRule="atLeast"/>
              <w:cnfStyle w:val="100000000000" w:firstRow="1" w:lastRow="0" w:firstColumn="0" w:lastColumn="0" w:oddVBand="0" w:evenVBand="0" w:oddHBand="0" w:evenHBand="0" w:firstRowFirstColumn="0" w:firstRowLastColumn="0" w:lastRowFirstColumn="0" w:lastRowLastColumn="0"/>
              <w:rPr>
                <w:rFonts w:eastAsia="Times New Roman" w:cs="Calibri"/>
                <w:b w:val="0"/>
                <w:bCs w:val="0"/>
                <w:color w:val="000000"/>
                <w:sz w:val="18"/>
                <w:szCs w:val="18"/>
                <w:lang w:val="en"/>
              </w:rPr>
            </w:pPr>
            <w:r w:rsidRPr="00C222BF">
              <w:rPr>
                <w:rFonts w:eastAsia="Times New Roman" w:cs="Calibri"/>
                <w:b w:val="0"/>
                <w:bCs w:val="0"/>
                <w:color w:val="000000"/>
                <w:sz w:val="18"/>
                <w:szCs w:val="18"/>
                <w:lang w:val="en"/>
              </w:rPr>
              <w:t>Fecal Coliform</w:t>
            </w:r>
            <w:r w:rsidR="00C222BF" w:rsidRPr="00C222BF">
              <w:rPr>
                <w:rFonts w:eastAsia="Times New Roman" w:cs="Calibri"/>
                <w:b w:val="0"/>
                <w:bCs w:val="0"/>
                <w:color w:val="000000"/>
                <w:sz w:val="18"/>
                <w:szCs w:val="18"/>
                <w:lang w:val="en"/>
              </w:rPr>
              <w:t xml:space="preserve"> reduction %</w:t>
            </w:r>
          </w:p>
        </w:tc>
      </w:tr>
      <w:tr w:rsidR="00CD4B47" w:rsidRPr="00234720" w14:paraId="75704977" w14:textId="77777777" w:rsidTr="00C222BF">
        <w:tc>
          <w:tcPr>
            <w:cnfStyle w:val="001000000000" w:firstRow="0" w:lastRow="0" w:firstColumn="1" w:lastColumn="0" w:oddVBand="0" w:evenVBand="0" w:oddHBand="0" w:evenHBand="0" w:firstRowFirstColumn="0" w:firstRowLastColumn="0" w:lastRowFirstColumn="0" w:lastRowLastColumn="0"/>
            <w:tcW w:w="1318" w:type="dxa"/>
            <w:tcBorders>
              <w:bottom w:val="single" w:sz="4" w:space="0" w:color="auto"/>
            </w:tcBorders>
            <w:hideMark/>
          </w:tcPr>
          <w:p w14:paraId="19A2DC9A" w14:textId="77777777" w:rsidR="00CD4B47" w:rsidRPr="00C222BF" w:rsidRDefault="00CD4B47" w:rsidP="007B234C">
            <w:pPr>
              <w:spacing w:before="100" w:beforeAutospacing="1" w:after="100" w:afterAutospacing="1" w:line="330" w:lineRule="atLeast"/>
              <w:rPr>
                <w:rFonts w:eastAsia="Times New Roman" w:cs="Calibri"/>
                <w:b w:val="0"/>
                <w:bCs w:val="0"/>
                <w:color w:val="000000"/>
                <w:sz w:val="18"/>
                <w:szCs w:val="18"/>
                <w:lang w:val="en"/>
              </w:rPr>
            </w:pPr>
            <w:r w:rsidRPr="00C222BF">
              <w:rPr>
                <w:rFonts w:eastAsia="Times New Roman" w:cs="Calibri"/>
                <w:b w:val="0"/>
                <w:bCs w:val="0"/>
                <w:color w:val="000000"/>
                <w:sz w:val="18"/>
                <w:szCs w:val="18"/>
                <w:lang w:val="en"/>
              </w:rPr>
              <w:t>Basin</w:t>
            </w:r>
          </w:p>
        </w:tc>
        <w:tc>
          <w:tcPr>
            <w:tcW w:w="1569" w:type="dxa"/>
            <w:hideMark/>
          </w:tcPr>
          <w:p w14:paraId="17F5B153" w14:textId="0928B2F1" w:rsidR="00CD4B47" w:rsidRPr="00C222BF" w:rsidRDefault="00C222BF" w:rsidP="007B234C">
            <w:pPr>
              <w:spacing w:before="100" w:beforeAutospacing="1" w:after="100" w:afterAutospacing="1" w:line="330" w:lineRule="atLeas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
              </w:rPr>
            </w:pPr>
            <w:r w:rsidRPr="00C222BF">
              <w:rPr>
                <w:rFonts w:eastAsia="Times New Roman" w:cs="Calibri"/>
                <w:color w:val="000000"/>
                <w:sz w:val="18"/>
                <w:szCs w:val="18"/>
                <w:lang w:val="en"/>
              </w:rPr>
              <w:t>Adam et al., 1986</w:t>
            </w:r>
          </w:p>
        </w:tc>
        <w:tc>
          <w:tcPr>
            <w:tcW w:w="1289" w:type="dxa"/>
            <w:hideMark/>
          </w:tcPr>
          <w:p w14:paraId="47A08B87" w14:textId="77777777" w:rsidR="00CD4B47" w:rsidRPr="00C222BF" w:rsidRDefault="00CD4B47" w:rsidP="007B234C">
            <w:pPr>
              <w:spacing w:before="100" w:beforeAutospacing="1" w:after="100" w:afterAutospacing="1" w:line="330" w:lineRule="atLeas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
              </w:rPr>
            </w:pPr>
            <w:r w:rsidRPr="00C222BF">
              <w:rPr>
                <w:rFonts w:eastAsia="Times New Roman" w:cs="Calibri"/>
                <w:color w:val="000000"/>
                <w:sz w:val="18"/>
                <w:szCs w:val="18"/>
                <w:lang w:val="en"/>
              </w:rPr>
              <w:t>56</w:t>
            </w:r>
          </w:p>
        </w:tc>
        <w:tc>
          <w:tcPr>
            <w:tcW w:w="1289" w:type="dxa"/>
            <w:hideMark/>
          </w:tcPr>
          <w:p w14:paraId="751593BB" w14:textId="77777777" w:rsidR="00CD4B47" w:rsidRPr="00C222BF" w:rsidRDefault="00CD4B47" w:rsidP="007B234C">
            <w:pPr>
              <w:spacing w:before="100" w:beforeAutospacing="1" w:after="100" w:afterAutospacing="1" w:line="330" w:lineRule="atLeas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
              </w:rPr>
            </w:pPr>
            <w:r w:rsidRPr="00C222BF">
              <w:rPr>
                <w:rFonts w:eastAsia="Times New Roman" w:cs="Calibri"/>
                <w:color w:val="000000"/>
                <w:sz w:val="18"/>
                <w:szCs w:val="18"/>
                <w:lang w:val="en"/>
              </w:rPr>
              <w:t>38</w:t>
            </w:r>
          </w:p>
        </w:tc>
        <w:tc>
          <w:tcPr>
            <w:tcW w:w="1289" w:type="dxa"/>
            <w:hideMark/>
          </w:tcPr>
          <w:p w14:paraId="57D15708" w14:textId="77777777" w:rsidR="00CD4B47" w:rsidRPr="00C222BF" w:rsidRDefault="00CD4B47" w:rsidP="007B234C">
            <w:pPr>
              <w:spacing w:before="100" w:beforeAutospacing="1" w:after="100" w:afterAutospacing="1" w:line="330" w:lineRule="atLeas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
              </w:rPr>
            </w:pPr>
            <w:r w:rsidRPr="00C222BF">
              <w:rPr>
                <w:rFonts w:eastAsia="Times New Roman" w:cs="Calibri"/>
                <w:color w:val="000000"/>
                <w:sz w:val="18"/>
                <w:szCs w:val="18"/>
                <w:lang w:val="en"/>
              </w:rPr>
              <w:t>14 (as TKN)</w:t>
            </w:r>
          </w:p>
        </w:tc>
        <w:tc>
          <w:tcPr>
            <w:tcW w:w="1307" w:type="dxa"/>
            <w:hideMark/>
          </w:tcPr>
          <w:p w14:paraId="1504AF8A" w14:textId="77777777" w:rsidR="00CD4B47" w:rsidRPr="00C222BF" w:rsidRDefault="00CD4B47" w:rsidP="007B234C">
            <w:pPr>
              <w:spacing w:before="100" w:beforeAutospacing="1" w:after="100" w:afterAutospacing="1" w:line="330" w:lineRule="atLeas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
              </w:rPr>
            </w:pPr>
            <w:r w:rsidRPr="00C222BF">
              <w:rPr>
                <w:rFonts w:eastAsia="Times New Roman" w:cs="Calibri"/>
                <w:color w:val="000000"/>
                <w:sz w:val="18"/>
                <w:szCs w:val="18"/>
                <w:lang w:val="en"/>
              </w:rPr>
              <w:t>===</w:t>
            </w:r>
          </w:p>
        </w:tc>
        <w:tc>
          <w:tcPr>
            <w:tcW w:w="1289" w:type="dxa"/>
            <w:hideMark/>
          </w:tcPr>
          <w:p w14:paraId="6FCF0E9B" w14:textId="77777777" w:rsidR="00CD4B47" w:rsidRPr="00C222BF" w:rsidRDefault="00CD4B47" w:rsidP="007B234C">
            <w:pPr>
              <w:spacing w:before="100" w:beforeAutospacing="1" w:after="100" w:afterAutospacing="1" w:line="330" w:lineRule="atLeas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
              </w:rPr>
            </w:pPr>
            <w:r w:rsidRPr="00C222BF">
              <w:rPr>
                <w:rFonts w:eastAsia="Times New Roman" w:cs="Calibri"/>
                <w:color w:val="000000"/>
                <w:sz w:val="18"/>
                <w:szCs w:val="18"/>
                <w:lang w:val="en"/>
              </w:rPr>
              <w:t>===</w:t>
            </w:r>
          </w:p>
        </w:tc>
      </w:tr>
      <w:tr w:rsidR="00CD4B47" w:rsidRPr="00234720" w14:paraId="049AFD8B" w14:textId="77777777" w:rsidTr="00C222BF">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hideMark/>
          </w:tcPr>
          <w:p w14:paraId="6FBF4F7E" w14:textId="400721D2" w:rsidR="00CD4B47" w:rsidRPr="00C222BF" w:rsidRDefault="00C222BF" w:rsidP="007B234C">
            <w:pPr>
              <w:rPr>
                <w:rFonts w:eastAsia="Times New Roman" w:cs="Calibri"/>
                <w:b w:val="0"/>
                <w:bCs w:val="0"/>
                <w:color w:val="000000"/>
                <w:sz w:val="18"/>
                <w:szCs w:val="18"/>
                <w:lang w:val="en"/>
              </w:rPr>
            </w:pPr>
            <w:r>
              <w:rPr>
                <w:rFonts w:eastAsia="Times New Roman" w:cs="Calibri"/>
                <w:b w:val="0"/>
                <w:bCs w:val="0"/>
                <w:color w:val="000000"/>
                <w:sz w:val="18"/>
                <w:szCs w:val="18"/>
                <w:lang w:val="en"/>
              </w:rPr>
              <w:t>Basin</w:t>
            </w:r>
          </w:p>
        </w:tc>
        <w:tc>
          <w:tcPr>
            <w:tcW w:w="1569" w:type="dxa"/>
            <w:hideMark/>
          </w:tcPr>
          <w:p w14:paraId="195978F5" w14:textId="796DB607" w:rsidR="00CD4B47" w:rsidRPr="00C222BF" w:rsidRDefault="00C222BF" w:rsidP="007B234C">
            <w:pPr>
              <w:spacing w:before="100" w:beforeAutospacing="1" w:after="100" w:afterAutospacing="1" w:line="330" w:lineRule="atLeas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
              </w:rPr>
            </w:pPr>
            <w:r w:rsidRPr="00C222BF">
              <w:rPr>
                <w:rFonts w:eastAsia="Times New Roman" w:cs="Calibri"/>
                <w:color w:val="000000"/>
                <w:sz w:val="18"/>
                <w:szCs w:val="18"/>
                <w:lang w:val="en"/>
              </w:rPr>
              <w:t>Edward et al., 1986</w:t>
            </w:r>
            <w:r w:rsidR="00CD4B47" w:rsidRPr="00C222BF">
              <w:rPr>
                <w:rFonts w:eastAsia="Times New Roman" w:cs="Calibri"/>
                <w:color w:val="000000"/>
                <w:sz w:val="18"/>
                <w:szCs w:val="18"/>
                <w:lang w:val="en"/>
              </w:rPr>
              <w:t>/</w:t>
            </w:r>
            <w:r w:rsidRPr="00C222BF">
              <w:rPr>
                <w:rFonts w:ascii="Calibri" w:eastAsia="Times New Roman" w:hAnsi="Calibri" w:cs="Calibri"/>
                <w:color w:val="000000"/>
                <w:sz w:val="18"/>
                <w:szCs w:val="18"/>
                <w:lang w:val="en"/>
              </w:rPr>
              <w:t xml:space="preserve"> </w:t>
            </w:r>
            <w:r w:rsidRPr="00C222BF">
              <w:rPr>
                <w:rFonts w:eastAsia="Times New Roman" w:cs="Calibri"/>
                <w:color w:val="000000"/>
                <w:sz w:val="18"/>
                <w:szCs w:val="18"/>
                <w:lang w:val="en"/>
              </w:rPr>
              <w:t>Edward et al, 1983</w:t>
            </w:r>
          </w:p>
        </w:tc>
        <w:tc>
          <w:tcPr>
            <w:tcW w:w="1289" w:type="dxa"/>
            <w:hideMark/>
          </w:tcPr>
          <w:p w14:paraId="1881FCF0" w14:textId="77777777" w:rsidR="00CD4B47" w:rsidRPr="00C222BF" w:rsidRDefault="00CD4B47" w:rsidP="007B234C">
            <w:pPr>
              <w:spacing w:before="100" w:beforeAutospacing="1" w:after="100" w:afterAutospacing="1" w:line="330" w:lineRule="atLeas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
              </w:rPr>
            </w:pPr>
            <w:r w:rsidRPr="00C222BF">
              <w:rPr>
                <w:rFonts w:eastAsia="Times New Roman" w:cs="Calibri"/>
                <w:color w:val="000000"/>
                <w:sz w:val="18"/>
                <w:szCs w:val="18"/>
                <w:lang w:val="en"/>
              </w:rPr>
              <w:t>52</w:t>
            </w:r>
          </w:p>
        </w:tc>
        <w:tc>
          <w:tcPr>
            <w:tcW w:w="1289" w:type="dxa"/>
            <w:hideMark/>
          </w:tcPr>
          <w:p w14:paraId="4DD143ED" w14:textId="77777777" w:rsidR="00CD4B47" w:rsidRPr="00C222BF" w:rsidRDefault="00CD4B47" w:rsidP="007B234C">
            <w:pPr>
              <w:spacing w:before="100" w:beforeAutospacing="1" w:after="100" w:afterAutospacing="1" w:line="330" w:lineRule="atLeas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
              </w:rPr>
            </w:pPr>
            <w:r w:rsidRPr="00C222BF">
              <w:rPr>
                <w:rFonts w:eastAsia="Times New Roman" w:cs="Calibri"/>
                <w:color w:val="000000"/>
                <w:sz w:val="18"/>
                <w:szCs w:val="18"/>
                <w:lang w:val="en"/>
              </w:rPr>
              <w:t>54</w:t>
            </w:r>
          </w:p>
        </w:tc>
        <w:tc>
          <w:tcPr>
            <w:tcW w:w="1289" w:type="dxa"/>
            <w:hideMark/>
          </w:tcPr>
          <w:p w14:paraId="7027B289" w14:textId="77777777" w:rsidR="00CD4B47" w:rsidRPr="00C222BF" w:rsidRDefault="00CD4B47" w:rsidP="007B234C">
            <w:pPr>
              <w:spacing w:before="100" w:beforeAutospacing="1" w:after="100" w:afterAutospacing="1" w:line="330" w:lineRule="atLeas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
              </w:rPr>
            </w:pPr>
            <w:r w:rsidRPr="00C222BF">
              <w:rPr>
                <w:rFonts w:eastAsia="Times New Roman" w:cs="Calibri"/>
                <w:color w:val="000000"/>
                <w:sz w:val="18"/>
                <w:szCs w:val="18"/>
                <w:lang w:val="en"/>
              </w:rPr>
              <w:t>35</w:t>
            </w:r>
          </w:p>
        </w:tc>
        <w:tc>
          <w:tcPr>
            <w:tcW w:w="1307" w:type="dxa"/>
            <w:hideMark/>
          </w:tcPr>
          <w:p w14:paraId="3DF93100" w14:textId="77777777" w:rsidR="00CD4B47" w:rsidRPr="00C222BF" w:rsidRDefault="00CD4B47" w:rsidP="007B234C">
            <w:pPr>
              <w:spacing w:before="100" w:beforeAutospacing="1" w:after="100" w:afterAutospacing="1" w:line="330" w:lineRule="atLeas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
              </w:rPr>
            </w:pPr>
            <w:r w:rsidRPr="00C222BF">
              <w:rPr>
                <w:rFonts w:eastAsia="Times New Roman" w:cs="Calibri"/>
                <w:color w:val="000000"/>
                <w:sz w:val="18"/>
                <w:szCs w:val="18"/>
                <w:lang w:val="en"/>
              </w:rPr>
              <w:t>31</w:t>
            </w:r>
          </w:p>
        </w:tc>
        <w:tc>
          <w:tcPr>
            <w:tcW w:w="1289" w:type="dxa"/>
            <w:hideMark/>
          </w:tcPr>
          <w:p w14:paraId="1BD990F6" w14:textId="77777777" w:rsidR="00CD4B47" w:rsidRPr="00C222BF" w:rsidRDefault="00CD4B47" w:rsidP="007B234C">
            <w:pPr>
              <w:spacing w:before="100" w:beforeAutospacing="1" w:after="100" w:afterAutospacing="1" w:line="330" w:lineRule="atLeas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
              </w:rPr>
            </w:pPr>
            <w:r w:rsidRPr="00C222BF">
              <w:rPr>
                <w:rFonts w:eastAsia="Times New Roman" w:cs="Calibri"/>
                <w:color w:val="000000"/>
                <w:sz w:val="18"/>
                <w:szCs w:val="18"/>
                <w:lang w:val="en"/>
              </w:rPr>
              <w:t>===</w:t>
            </w:r>
          </w:p>
        </w:tc>
      </w:tr>
      <w:tr w:rsidR="00CD4B47" w:rsidRPr="00234720" w14:paraId="473C38D6" w14:textId="77777777" w:rsidTr="00C222BF">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hideMark/>
          </w:tcPr>
          <w:p w14:paraId="48FD7E9C" w14:textId="1D9AFC17" w:rsidR="00CD4B47" w:rsidRPr="00C222BF" w:rsidRDefault="00C222BF" w:rsidP="007B234C">
            <w:pPr>
              <w:rPr>
                <w:rFonts w:eastAsia="Times New Roman" w:cs="Calibri"/>
                <w:b w:val="0"/>
                <w:bCs w:val="0"/>
                <w:color w:val="000000"/>
                <w:sz w:val="18"/>
                <w:szCs w:val="18"/>
                <w:lang w:val="en"/>
              </w:rPr>
            </w:pPr>
            <w:r>
              <w:rPr>
                <w:rFonts w:eastAsia="Times New Roman" w:cs="Calibri"/>
                <w:b w:val="0"/>
                <w:bCs w:val="0"/>
                <w:color w:val="000000"/>
                <w:sz w:val="18"/>
                <w:szCs w:val="18"/>
                <w:lang w:val="en"/>
              </w:rPr>
              <w:t>Basin</w:t>
            </w:r>
          </w:p>
        </w:tc>
        <w:tc>
          <w:tcPr>
            <w:tcW w:w="1569" w:type="dxa"/>
            <w:hideMark/>
          </w:tcPr>
          <w:p w14:paraId="3FEEFA98" w14:textId="6786145C" w:rsidR="00CD4B47" w:rsidRPr="00C222BF" w:rsidRDefault="00C222BF" w:rsidP="007B234C">
            <w:pPr>
              <w:spacing w:before="100" w:beforeAutospacing="1" w:after="100" w:afterAutospacing="1" w:line="330" w:lineRule="atLeas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
              </w:rPr>
            </w:pPr>
            <w:r w:rsidRPr="00C222BF">
              <w:rPr>
                <w:rFonts w:eastAsia="Times New Roman" w:cs="Calibri"/>
                <w:color w:val="000000"/>
                <w:sz w:val="18"/>
                <w:szCs w:val="18"/>
                <w:lang w:val="en"/>
              </w:rPr>
              <w:t>Pennsylvania State University, 1992</w:t>
            </w:r>
          </w:p>
        </w:tc>
        <w:tc>
          <w:tcPr>
            <w:tcW w:w="1289" w:type="dxa"/>
            <w:hideMark/>
          </w:tcPr>
          <w:p w14:paraId="4E105D7A" w14:textId="77777777" w:rsidR="00CD4B47" w:rsidRPr="00C222BF" w:rsidRDefault="00CD4B47" w:rsidP="007B234C">
            <w:pPr>
              <w:spacing w:before="100" w:beforeAutospacing="1" w:after="100" w:afterAutospacing="1" w:line="330" w:lineRule="atLeas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
              </w:rPr>
            </w:pPr>
            <w:r w:rsidRPr="00C222BF">
              <w:rPr>
                <w:rFonts w:eastAsia="Times New Roman" w:cs="Calibri"/>
                <w:color w:val="000000"/>
                <w:sz w:val="18"/>
                <w:szCs w:val="18"/>
                <w:lang w:val="en"/>
              </w:rPr>
              <w:t>70</w:t>
            </w:r>
          </w:p>
        </w:tc>
        <w:tc>
          <w:tcPr>
            <w:tcW w:w="1289" w:type="dxa"/>
            <w:hideMark/>
          </w:tcPr>
          <w:p w14:paraId="64DEFD5D" w14:textId="77777777" w:rsidR="00CD4B47" w:rsidRPr="00C222BF" w:rsidRDefault="00CD4B47" w:rsidP="007B234C">
            <w:pPr>
              <w:spacing w:before="100" w:beforeAutospacing="1" w:after="100" w:afterAutospacing="1" w:line="330" w:lineRule="atLeas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
              </w:rPr>
            </w:pPr>
            <w:r w:rsidRPr="00C222BF">
              <w:rPr>
                <w:rFonts w:eastAsia="Times New Roman" w:cs="Calibri"/>
                <w:color w:val="000000"/>
                <w:sz w:val="18"/>
                <w:szCs w:val="18"/>
                <w:lang w:val="en"/>
              </w:rPr>
              <w:t>===</w:t>
            </w:r>
          </w:p>
        </w:tc>
        <w:tc>
          <w:tcPr>
            <w:tcW w:w="1289" w:type="dxa"/>
            <w:hideMark/>
          </w:tcPr>
          <w:p w14:paraId="59AAD624" w14:textId="77777777" w:rsidR="00CD4B47" w:rsidRPr="00C222BF" w:rsidRDefault="00CD4B47" w:rsidP="007B234C">
            <w:pPr>
              <w:spacing w:before="100" w:beforeAutospacing="1" w:after="100" w:afterAutospacing="1" w:line="330" w:lineRule="atLeas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
              </w:rPr>
            </w:pPr>
            <w:r w:rsidRPr="00C222BF">
              <w:rPr>
                <w:rFonts w:eastAsia="Times New Roman" w:cs="Calibri"/>
                <w:color w:val="000000"/>
                <w:sz w:val="18"/>
                <w:szCs w:val="18"/>
                <w:lang w:val="en"/>
              </w:rPr>
              <w:t>65</w:t>
            </w:r>
          </w:p>
        </w:tc>
        <w:tc>
          <w:tcPr>
            <w:tcW w:w="1307" w:type="dxa"/>
            <w:hideMark/>
          </w:tcPr>
          <w:p w14:paraId="09E5F880" w14:textId="77777777" w:rsidR="00CD4B47" w:rsidRPr="00C222BF" w:rsidRDefault="00CD4B47" w:rsidP="007B234C">
            <w:pPr>
              <w:spacing w:before="100" w:beforeAutospacing="1" w:after="100" w:afterAutospacing="1" w:line="330" w:lineRule="atLeas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
              </w:rPr>
            </w:pPr>
            <w:r w:rsidRPr="00C222BF">
              <w:rPr>
                <w:rFonts w:eastAsia="Times New Roman" w:cs="Calibri"/>
                <w:color w:val="000000"/>
                <w:sz w:val="18"/>
                <w:szCs w:val="18"/>
                <w:lang w:val="en"/>
              </w:rPr>
              <w:t>60</w:t>
            </w:r>
          </w:p>
        </w:tc>
        <w:tc>
          <w:tcPr>
            <w:tcW w:w="1289" w:type="dxa"/>
            <w:hideMark/>
          </w:tcPr>
          <w:p w14:paraId="567AFCAC" w14:textId="77777777" w:rsidR="00CD4B47" w:rsidRPr="00C222BF" w:rsidRDefault="00CD4B47" w:rsidP="007B234C">
            <w:pPr>
              <w:spacing w:before="100" w:beforeAutospacing="1" w:after="100" w:afterAutospacing="1" w:line="330" w:lineRule="atLeas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
              </w:rPr>
            </w:pPr>
            <w:r w:rsidRPr="00C222BF">
              <w:rPr>
                <w:rFonts w:eastAsia="Times New Roman" w:cs="Calibri"/>
                <w:color w:val="000000"/>
                <w:sz w:val="18"/>
                <w:szCs w:val="18"/>
                <w:lang w:val="en"/>
              </w:rPr>
              <w:t>90</w:t>
            </w:r>
          </w:p>
        </w:tc>
      </w:tr>
      <w:tr w:rsidR="00CD4B47" w:rsidRPr="00234720" w14:paraId="5ABD94EF" w14:textId="77777777" w:rsidTr="00C222BF">
        <w:tc>
          <w:tcPr>
            <w:cnfStyle w:val="001000000000" w:firstRow="0" w:lastRow="0" w:firstColumn="1" w:lastColumn="0" w:oddVBand="0" w:evenVBand="0" w:oddHBand="0" w:evenHBand="0" w:firstRowFirstColumn="0" w:firstRowLastColumn="0" w:lastRowFirstColumn="0" w:lastRowLastColumn="0"/>
            <w:tcW w:w="1318" w:type="dxa"/>
            <w:tcBorders>
              <w:bottom w:val="single" w:sz="4" w:space="0" w:color="auto"/>
            </w:tcBorders>
            <w:hideMark/>
          </w:tcPr>
          <w:p w14:paraId="6C5D4839" w14:textId="0255757C" w:rsidR="00CD4B47" w:rsidRPr="00C222BF" w:rsidRDefault="00CD4B47" w:rsidP="007B234C">
            <w:pPr>
              <w:spacing w:before="100" w:beforeAutospacing="1" w:after="100" w:afterAutospacing="1" w:line="330" w:lineRule="atLeast"/>
              <w:rPr>
                <w:rFonts w:eastAsia="Times New Roman" w:cs="Calibri"/>
                <w:b w:val="0"/>
                <w:bCs w:val="0"/>
                <w:color w:val="000000"/>
                <w:sz w:val="18"/>
                <w:szCs w:val="18"/>
                <w:lang w:val="en"/>
              </w:rPr>
            </w:pPr>
            <w:r w:rsidRPr="00C222BF">
              <w:rPr>
                <w:rFonts w:eastAsia="Times New Roman" w:cs="Calibri"/>
                <w:b w:val="0"/>
                <w:bCs w:val="0"/>
                <w:color w:val="000000"/>
                <w:sz w:val="18"/>
                <w:szCs w:val="18"/>
                <w:lang w:val="en"/>
              </w:rPr>
              <w:t xml:space="preserve">Basin w/vegetated </w:t>
            </w:r>
            <w:r w:rsidR="00C222BF">
              <w:rPr>
                <w:rFonts w:eastAsia="Times New Roman" w:cs="Calibri"/>
                <w:b w:val="0"/>
                <w:bCs w:val="0"/>
                <w:color w:val="000000"/>
                <w:sz w:val="18"/>
                <w:szCs w:val="18"/>
                <w:lang w:val="en"/>
              </w:rPr>
              <w:t>filter strip (VFS)</w:t>
            </w:r>
          </w:p>
        </w:tc>
        <w:tc>
          <w:tcPr>
            <w:tcW w:w="1569" w:type="dxa"/>
            <w:hideMark/>
          </w:tcPr>
          <w:p w14:paraId="51A8B4C8" w14:textId="7BBFC3EB" w:rsidR="00CD4B47" w:rsidRPr="00C222BF" w:rsidRDefault="00C222BF" w:rsidP="007B234C">
            <w:pPr>
              <w:spacing w:before="100" w:beforeAutospacing="1" w:after="100" w:afterAutospacing="1" w:line="330" w:lineRule="atLeas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
              </w:rPr>
            </w:pPr>
            <w:r w:rsidRPr="00C222BF">
              <w:rPr>
                <w:rFonts w:eastAsia="Times New Roman" w:cs="Calibri"/>
                <w:color w:val="000000"/>
                <w:sz w:val="18"/>
                <w:szCs w:val="18"/>
                <w:lang w:val="en"/>
              </w:rPr>
              <w:t>Adam et al., 1986</w:t>
            </w:r>
          </w:p>
        </w:tc>
        <w:tc>
          <w:tcPr>
            <w:tcW w:w="1289" w:type="dxa"/>
            <w:hideMark/>
          </w:tcPr>
          <w:p w14:paraId="502C4315" w14:textId="77777777" w:rsidR="00CD4B47" w:rsidRPr="00C222BF" w:rsidRDefault="00CD4B47" w:rsidP="007B234C">
            <w:pPr>
              <w:spacing w:before="100" w:beforeAutospacing="1" w:after="100" w:afterAutospacing="1" w:line="330" w:lineRule="atLeas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
              </w:rPr>
            </w:pPr>
            <w:r w:rsidRPr="00C222BF">
              <w:rPr>
                <w:rFonts w:eastAsia="Times New Roman" w:cs="Calibri"/>
                <w:color w:val="000000"/>
                <w:sz w:val="18"/>
                <w:szCs w:val="18"/>
                <w:lang w:val="en"/>
              </w:rPr>
              <w:t>90+</w:t>
            </w:r>
          </w:p>
        </w:tc>
        <w:tc>
          <w:tcPr>
            <w:tcW w:w="1289" w:type="dxa"/>
            <w:hideMark/>
          </w:tcPr>
          <w:p w14:paraId="4D166215" w14:textId="77777777" w:rsidR="00CD4B47" w:rsidRPr="00C222BF" w:rsidRDefault="00CD4B47" w:rsidP="007B234C">
            <w:pPr>
              <w:spacing w:before="100" w:beforeAutospacing="1" w:after="100" w:afterAutospacing="1" w:line="330" w:lineRule="atLeas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
              </w:rPr>
            </w:pPr>
            <w:r w:rsidRPr="00C222BF">
              <w:rPr>
                <w:rFonts w:eastAsia="Times New Roman" w:cs="Calibri"/>
                <w:color w:val="000000"/>
                <w:sz w:val="18"/>
                <w:szCs w:val="18"/>
                <w:lang w:val="en"/>
              </w:rPr>
              <w:t>90+</w:t>
            </w:r>
          </w:p>
        </w:tc>
        <w:tc>
          <w:tcPr>
            <w:tcW w:w="1289" w:type="dxa"/>
            <w:hideMark/>
          </w:tcPr>
          <w:p w14:paraId="6EBD9738" w14:textId="77777777" w:rsidR="00CD4B47" w:rsidRPr="00C222BF" w:rsidRDefault="00CD4B47" w:rsidP="007B234C">
            <w:pPr>
              <w:spacing w:before="100" w:beforeAutospacing="1" w:after="100" w:afterAutospacing="1" w:line="330" w:lineRule="atLeas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
              </w:rPr>
            </w:pPr>
            <w:r w:rsidRPr="00C222BF">
              <w:rPr>
                <w:rFonts w:eastAsia="Times New Roman" w:cs="Calibri"/>
                <w:color w:val="000000"/>
                <w:sz w:val="18"/>
                <w:szCs w:val="18"/>
                <w:lang w:val="en"/>
              </w:rPr>
              <w:t>90+</w:t>
            </w:r>
          </w:p>
        </w:tc>
        <w:tc>
          <w:tcPr>
            <w:tcW w:w="1307" w:type="dxa"/>
            <w:hideMark/>
          </w:tcPr>
          <w:p w14:paraId="7A5F2624" w14:textId="77777777" w:rsidR="00CD4B47" w:rsidRPr="00C222BF" w:rsidRDefault="00CD4B47" w:rsidP="007B234C">
            <w:pPr>
              <w:spacing w:before="100" w:beforeAutospacing="1" w:after="100" w:afterAutospacing="1" w:line="330" w:lineRule="atLeas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
              </w:rPr>
            </w:pPr>
            <w:r w:rsidRPr="00C222BF">
              <w:rPr>
                <w:rFonts w:eastAsia="Times New Roman" w:cs="Calibri"/>
                <w:color w:val="000000"/>
                <w:sz w:val="18"/>
                <w:szCs w:val="18"/>
                <w:lang w:val="en"/>
              </w:rPr>
              <w:t>90+</w:t>
            </w:r>
          </w:p>
        </w:tc>
        <w:tc>
          <w:tcPr>
            <w:tcW w:w="1289" w:type="dxa"/>
            <w:hideMark/>
          </w:tcPr>
          <w:p w14:paraId="2F473B60" w14:textId="77777777" w:rsidR="00CD4B47" w:rsidRPr="00C222BF" w:rsidRDefault="00CD4B47" w:rsidP="007B234C">
            <w:pPr>
              <w:spacing w:before="100" w:beforeAutospacing="1" w:after="100" w:afterAutospacing="1" w:line="330" w:lineRule="atLeas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
              </w:rPr>
            </w:pPr>
            <w:r w:rsidRPr="00C222BF">
              <w:rPr>
                <w:rFonts w:eastAsia="Times New Roman" w:cs="Calibri"/>
                <w:color w:val="000000"/>
                <w:sz w:val="18"/>
                <w:szCs w:val="18"/>
                <w:lang w:val="en"/>
              </w:rPr>
              <w:t>===</w:t>
            </w:r>
          </w:p>
        </w:tc>
      </w:tr>
      <w:tr w:rsidR="00CD4B47" w:rsidRPr="00234720" w14:paraId="78D0982D" w14:textId="77777777" w:rsidTr="00C222BF">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hideMark/>
          </w:tcPr>
          <w:p w14:paraId="36078478" w14:textId="24ABCAC5" w:rsidR="00CD4B47" w:rsidRPr="00C222BF" w:rsidRDefault="00C222BF" w:rsidP="007B234C">
            <w:pPr>
              <w:spacing w:before="100" w:beforeAutospacing="1" w:after="100" w:afterAutospacing="1" w:line="330" w:lineRule="atLeast"/>
              <w:rPr>
                <w:rFonts w:eastAsia="Times New Roman" w:cs="Calibri"/>
                <w:b w:val="0"/>
                <w:bCs w:val="0"/>
                <w:color w:val="000000"/>
                <w:sz w:val="18"/>
                <w:szCs w:val="18"/>
                <w:lang w:val="en"/>
              </w:rPr>
            </w:pPr>
            <w:r w:rsidRPr="00C222BF">
              <w:rPr>
                <w:rFonts w:eastAsia="Times New Roman" w:cs="Calibri"/>
                <w:b w:val="0"/>
                <w:bCs w:val="0"/>
                <w:color w:val="000000"/>
                <w:sz w:val="18"/>
                <w:szCs w:val="18"/>
                <w:lang w:val="en"/>
              </w:rPr>
              <w:t>Basin w/vegetated filter strip (VFS)</w:t>
            </w:r>
          </w:p>
        </w:tc>
        <w:tc>
          <w:tcPr>
            <w:tcW w:w="1569" w:type="dxa"/>
            <w:hideMark/>
          </w:tcPr>
          <w:p w14:paraId="5971BBCB" w14:textId="4BCA682A" w:rsidR="00CD4B47" w:rsidRPr="00C222BF" w:rsidRDefault="00C222BF" w:rsidP="007B234C">
            <w:pPr>
              <w:spacing w:before="100" w:beforeAutospacing="1" w:after="100" w:afterAutospacing="1" w:line="330" w:lineRule="atLeas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
              </w:rPr>
            </w:pPr>
            <w:r w:rsidRPr="00C222BF">
              <w:rPr>
                <w:rFonts w:eastAsia="Times New Roman" w:cs="Calibri"/>
                <w:color w:val="000000"/>
                <w:sz w:val="18"/>
                <w:szCs w:val="18"/>
                <w:lang w:val="en"/>
              </w:rPr>
              <w:t>Dickey, 1981</w:t>
            </w:r>
          </w:p>
        </w:tc>
        <w:tc>
          <w:tcPr>
            <w:tcW w:w="1289" w:type="dxa"/>
            <w:hideMark/>
          </w:tcPr>
          <w:p w14:paraId="7B3E5088" w14:textId="77777777" w:rsidR="00CD4B47" w:rsidRPr="00C222BF" w:rsidRDefault="00CD4B47" w:rsidP="007B234C">
            <w:pPr>
              <w:spacing w:before="100" w:beforeAutospacing="1" w:after="100" w:afterAutospacing="1" w:line="330" w:lineRule="atLeas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
              </w:rPr>
            </w:pPr>
            <w:r w:rsidRPr="00C222BF">
              <w:rPr>
                <w:rFonts w:eastAsia="Times New Roman" w:cs="Calibri"/>
                <w:color w:val="000000"/>
                <w:sz w:val="18"/>
                <w:szCs w:val="18"/>
                <w:lang w:val="en"/>
              </w:rPr>
              <w:t>73</w:t>
            </w:r>
          </w:p>
        </w:tc>
        <w:tc>
          <w:tcPr>
            <w:tcW w:w="1289" w:type="dxa"/>
            <w:hideMark/>
          </w:tcPr>
          <w:p w14:paraId="20A45FED" w14:textId="77777777" w:rsidR="00CD4B47" w:rsidRPr="00C222BF" w:rsidRDefault="00CD4B47" w:rsidP="007B234C">
            <w:pPr>
              <w:spacing w:before="100" w:beforeAutospacing="1" w:after="100" w:afterAutospacing="1" w:line="330" w:lineRule="atLeas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
              </w:rPr>
            </w:pPr>
            <w:r w:rsidRPr="00C222BF">
              <w:rPr>
                <w:rFonts w:eastAsia="Times New Roman" w:cs="Calibri"/>
                <w:color w:val="000000"/>
                <w:sz w:val="18"/>
                <w:szCs w:val="18"/>
                <w:lang w:val="en"/>
              </w:rPr>
              <w:t>===</w:t>
            </w:r>
          </w:p>
        </w:tc>
        <w:tc>
          <w:tcPr>
            <w:tcW w:w="1289" w:type="dxa"/>
            <w:hideMark/>
          </w:tcPr>
          <w:p w14:paraId="5D00DDF0" w14:textId="77777777" w:rsidR="00CD4B47" w:rsidRPr="00C222BF" w:rsidRDefault="00CD4B47" w:rsidP="007B234C">
            <w:pPr>
              <w:spacing w:before="100" w:beforeAutospacing="1" w:after="100" w:afterAutospacing="1" w:line="330" w:lineRule="atLeas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
              </w:rPr>
            </w:pPr>
            <w:r w:rsidRPr="00C222BF">
              <w:rPr>
                <w:rFonts w:eastAsia="Times New Roman" w:cs="Calibri"/>
                <w:color w:val="000000"/>
                <w:sz w:val="18"/>
                <w:szCs w:val="18"/>
                <w:lang w:val="en"/>
              </w:rPr>
              <w:t>80 (as TKN)</w:t>
            </w:r>
          </w:p>
        </w:tc>
        <w:tc>
          <w:tcPr>
            <w:tcW w:w="1307" w:type="dxa"/>
            <w:hideMark/>
          </w:tcPr>
          <w:p w14:paraId="054F2E09" w14:textId="77777777" w:rsidR="00CD4B47" w:rsidRPr="00C222BF" w:rsidRDefault="00CD4B47" w:rsidP="007B234C">
            <w:pPr>
              <w:spacing w:before="100" w:beforeAutospacing="1" w:after="100" w:afterAutospacing="1" w:line="330" w:lineRule="atLeas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
              </w:rPr>
            </w:pPr>
            <w:r w:rsidRPr="00C222BF">
              <w:rPr>
                <w:rFonts w:eastAsia="Times New Roman" w:cs="Calibri"/>
                <w:color w:val="000000"/>
                <w:sz w:val="18"/>
                <w:szCs w:val="18"/>
                <w:lang w:val="en"/>
              </w:rPr>
              <w:t>78</w:t>
            </w:r>
          </w:p>
        </w:tc>
        <w:tc>
          <w:tcPr>
            <w:tcW w:w="1289" w:type="dxa"/>
            <w:hideMark/>
          </w:tcPr>
          <w:p w14:paraId="49A5CDAF" w14:textId="77777777" w:rsidR="00CD4B47" w:rsidRPr="00C222BF" w:rsidRDefault="00CD4B47" w:rsidP="007B234C">
            <w:pPr>
              <w:spacing w:before="100" w:beforeAutospacing="1" w:after="100" w:afterAutospacing="1" w:line="330" w:lineRule="atLeas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
              </w:rPr>
            </w:pPr>
            <w:r w:rsidRPr="00C222BF">
              <w:rPr>
                <w:rFonts w:eastAsia="Times New Roman" w:cs="Calibri"/>
                <w:color w:val="000000"/>
                <w:sz w:val="18"/>
                <w:szCs w:val="18"/>
                <w:lang w:val="en"/>
              </w:rPr>
              <w:t>===</w:t>
            </w:r>
          </w:p>
        </w:tc>
      </w:tr>
      <w:tr w:rsidR="00CD4B47" w:rsidRPr="00234720" w14:paraId="3AFA7469" w14:textId="77777777" w:rsidTr="00C222BF">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hideMark/>
          </w:tcPr>
          <w:p w14:paraId="756ADBDF" w14:textId="4051605C" w:rsidR="00CD4B47" w:rsidRPr="00C222BF" w:rsidRDefault="00C222BF" w:rsidP="007B234C">
            <w:pPr>
              <w:spacing w:before="100" w:beforeAutospacing="1" w:after="100" w:afterAutospacing="1" w:line="330" w:lineRule="atLeast"/>
              <w:rPr>
                <w:rFonts w:eastAsia="Times New Roman" w:cs="Calibri"/>
                <w:b w:val="0"/>
                <w:bCs w:val="0"/>
                <w:color w:val="000000"/>
                <w:sz w:val="18"/>
                <w:szCs w:val="18"/>
                <w:lang w:val="en"/>
              </w:rPr>
            </w:pPr>
            <w:r w:rsidRPr="00C222BF">
              <w:rPr>
                <w:rFonts w:eastAsia="Times New Roman" w:cs="Calibri"/>
                <w:b w:val="0"/>
                <w:bCs w:val="0"/>
                <w:color w:val="000000"/>
                <w:sz w:val="18"/>
                <w:szCs w:val="18"/>
                <w:lang w:val="en"/>
              </w:rPr>
              <w:t>Basin w/vegetated filter strip (VFS)</w:t>
            </w:r>
          </w:p>
        </w:tc>
        <w:tc>
          <w:tcPr>
            <w:tcW w:w="1569" w:type="dxa"/>
            <w:hideMark/>
          </w:tcPr>
          <w:p w14:paraId="1F81FF03" w14:textId="63E6C3B1" w:rsidR="00CD4B47" w:rsidRPr="00C222BF" w:rsidRDefault="00C222BF" w:rsidP="007B234C">
            <w:pPr>
              <w:spacing w:before="100" w:beforeAutospacing="1" w:after="100" w:afterAutospacing="1" w:line="330" w:lineRule="atLeas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
              </w:rPr>
            </w:pPr>
            <w:r w:rsidRPr="00C222BF">
              <w:rPr>
                <w:rFonts w:eastAsia="Times New Roman" w:cs="Calibri"/>
                <w:color w:val="000000"/>
                <w:sz w:val="18"/>
                <w:szCs w:val="18"/>
                <w:lang w:val="en"/>
              </w:rPr>
              <w:t>Edward et al., 1986</w:t>
            </w:r>
          </w:p>
        </w:tc>
        <w:tc>
          <w:tcPr>
            <w:tcW w:w="1289" w:type="dxa"/>
            <w:hideMark/>
          </w:tcPr>
          <w:p w14:paraId="5920D973" w14:textId="77777777" w:rsidR="00CD4B47" w:rsidRPr="00C222BF" w:rsidRDefault="00CD4B47" w:rsidP="007B234C">
            <w:pPr>
              <w:spacing w:before="100" w:beforeAutospacing="1" w:after="100" w:afterAutospacing="1" w:line="330" w:lineRule="atLeas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
              </w:rPr>
            </w:pPr>
            <w:r w:rsidRPr="00C222BF">
              <w:rPr>
                <w:rFonts w:eastAsia="Times New Roman" w:cs="Calibri"/>
                <w:color w:val="000000"/>
                <w:sz w:val="18"/>
                <w:szCs w:val="18"/>
                <w:lang w:val="en"/>
              </w:rPr>
              <w:t>82</w:t>
            </w:r>
          </w:p>
        </w:tc>
        <w:tc>
          <w:tcPr>
            <w:tcW w:w="1289" w:type="dxa"/>
            <w:hideMark/>
          </w:tcPr>
          <w:p w14:paraId="5C42F5EE" w14:textId="77777777" w:rsidR="00CD4B47" w:rsidRPr="00C222BF" w:rsidRDefault="00CD4B47" w:rsidP="007B234C">
            <w:pPr>
              <w:spacing w:before="100" w:beforeAutospacing="1" w:after="100" w:afterAutospacing="1" w:line="330" w:lineRule="atLeas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
              </w:rPr>
            </w:pPr>
            <w:r w:rsidRPr="00C222BF">
              <w:rPr>
                <w:rFonts w:eastAsia="Times New Roman" w:cs="Calibri"/>
                <w:color w:val="000000"/>
                <w:sz w:val="18"/>
                <w:szCs w:val="18"/>
                <w:lang w:val="en"/>
              </w:rPr>
              <w:t>85</w:t>
            </w:r>
          </w:p>
        </w:tc>
        <w:tc>
          <w:tcPr>
            <w:tcW w:w="1289" w:type="dxa"/>
            <w:hideMark/>
          </w:tcPr>
          <w:p w14:paraId="0FE18D8C" w14:textId="77777777" w:rsidR="00CD4B47" w:rsidRPr="00C222BF" w:rsidRDefault="00CD4B47" w:rsidP="007B234C">
            <w:pPr>
              <w:spacing w:before="100" w:beforeAutospacing="1" w:after="100" w:afterAutospacing="1" w:line="330" w:lineRule="atLeas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
              </w:rPr>
            </w:pPr>
            <w:r w:rsidRPr="00C222BF">
              <w:rPr>
                <w:rFonts w:eastAsia="Times New Roman" w:cs="Calibri"/>
                <w:color w:val="000000"/>
                <w:sz w:val="18"/>
                <w:szCs w:val="18"/>
                <w:lang w:val="en"/>
              </w:rPr>
              <w:t>===</w:t>
            </w:r>
          </w:p>
        </w:tc>
        <w:tc>
          <w:tcPr>
            <w:tcW w:w="1307" w:type="dxa"/>
            <w:hideMark/>
          </w:tcPr>
          <w:p w14:paraId="5AFFDE6B" w14:textId="77777777" w:rsidR="00CD4B47" w:rsidRPr="00C222BF" w:rsidRDefault="00CD4B47" w:rsidP="007B234C">
            <w:pPr>
              <w:spacing w:before="100" w:beforeAutospacing="1" w:after="100" w:afterAutospacing="1" w:line="330" w:lineRule="atLeas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
              </w:rPr>
            </w:pPr>
            <w:r w:rsidRPr="00C222BF">
              <w:rPr>
                <w:rFonts w:eastAsia="Times New Roman" w:cs="Calibri"/>
                <w:color w:val="000000"/>
                <w:sz w:val="18"/>
                <w:szCs w:val="18"/>
                <w:lang w:val="en"/>
              </w:rPr>
              <w:t>80</w:t>
            </w:r>
          </w:p>
        </w:tc>
        <w:tc>
          <w:tcPr>
            <w:tcW w:w="1289" w:type="dxa"/>
            <w:hideMark/>
          </w:tcPr>
          <w:p w14:paraId="25048F4E" w14:textId="77777777" w:rsidR="00CD4B47" w:rsidRPr="00C222BF" w:rsidRDefault="00CD4B47" w:rsidP="007B234C">
            <w:pPr>
              <w:spacing w:before="100" w:beforeAutospacing="1" w:after="100" w:afterAutospacing="1" w:line="330" w:lineRule="atLeas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
              </w:rPr>
            </w:pPr>
            <w:r w:rsidRPr="00C222BF">
              <w:rPr>
                <w:rFonts w:eastAsia="Times New Roman" w:cs="Calibri"/>
                <w:color w:val="000000"/>
                <w:sz w:val="18"/>
                <w:szCs w:val="18"/>
                <w:lang w:val="en"/>
              </w:rPr>
              <w:t>===</w:t>
            </w:r>
          </w:p>
        </w:tc>
      </w:tr>
      <w:tr w:rsidR="00CD4B47" w:rsidRPr="00234720" w14:paraId="2C9500D8" w14:textId="77777777" w:rsidTr="00C222BF">
        <w:tc>
          <w:tcPr>
            <w:cnfStyle w:val="001000000000" w:firstRow="0" w:lastRow="0" w:firstColumn="1" w:lastColumn="0" w:oddVBand="0" w:evenVBand="0" w:oddHBand="0" w:evenHBand="0" w:firstRowFirstColumn="0" w:firstRowLastColumn="0" w:lastRowFirstColumn="0" w:lastRowLastColumn="0"/>
            <w:tcW w:w="1318" w:type="dxa"/>
            <w:tcBorders>
              <w:bottom w:val="single" w:sz="4" w:space="0" w:color="auto"/>
            </w:tcBorders>
            <w:hideMark/>
          </w:tcPr>
          <w:p w14:paraId="3550A827" w14:textId="77777777" w:rsidR="00CD4B47" w:rsidRPr="00C222BF" w:rsidRDefault="00CD4B47" w:rsidP="007B234C">
            <w:pPr>
              <w:spacing w:before="100" w:beforeAutospacing="1" w:after="100" w:afterAutospacing="1" w:line="330" w:lineRule="atLeast"/>
              <w:rPr>
                <w:rFonts w:eastAsia="Times New Roman" w:cs="Calibri"/>
                <w:b w:val="0"/>
                <w:bCs w:val="0"/>
                <w:color w:val="000000"/>
                <w:sz w:val="18"/>
                <w:szCs w:val="18"/>
                <w:lang w:val="en"/>
              </w:rPr>
            </w:pPr>
            <w:r w:rsidRPr="00C222BF">
              <w:rPr>
                <w:rFonts w:eastAsia="Times New Roman" w:cs="Calibri"/>
                <w:b w:val="0"/>
                <w:bCs w:val="0"/>
                <w:color w:val="000000"/>
                <w:sz w:val="18"/>
                <w:szCs w:val="18"/>
                <w:lang w:val="en"/>
              </w:rPr>
              <w:t>VFS</w:t>
            </w:r>
          </w:p>
        </w:tc>
        <w:tc>
          <w:tcPr>
            <w:tcW w:w="1569" w:type="dxa"/>
            <w:hideMark/>
          </w:tcPr>
          <w:p w14:paraId="724FA8FF" w14:textId="5C4EAB10" w:rsidR="00CD4B47" w:rsidRPr="00C222BF" w:rsidRDefault="00C222BF" w:rsidP="007B234C">
            <w:pPr>
              <w:spacing w:before="100" w:beforeAutospacing="1" w:after="100" w:afterAutospacing="1" w:line="330" w:lineRule="atLeas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
              </w:rPr>
            </w:pPr>
            <w:r w:rsidRPr="00C222BF">
              <w:rPr>
                <w:rFonts w:eastAsia="Times New Roman" w:cs="Calibri"/>
                <w:color w:val="000000"/>
                <w:sz w:val="18"/>
                <w:szCs w:val="18"/>
                <w:lang w:val="en"/>
              </w:rPr>
              <w:t>Edward et al, 1983</w:t>
            </w:r>
          </w:p>
        </w:tc>
        <w:tc>
          <w:tcPr>
            <w:tcW w:w="1289" w:type="dxa"/>
            <w:hideMark/>
          </w:tcPr>
          <w:p w14:paraId="75132DC1" w14:textId="77777777" w:rsidR="00CD4B47" w:rsidRPr="00C222BF" w:rsidRDefault="00CD4B47" w:rsidP="007B234C">
            <w:pPr>
              <w:spacing w:before="100" w:beforeAutospacing="1" w:after="100" w:afterAutospacing="1" w:line="330" w:lineRule="atLeas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
              </w:rPr>
            </w:pPr>
            <w:r w:rsidRPr="00C222BF">
              <w:rPr>
                <w:rFonts w:eastAsia="Times New Roman" w:cs="Calibri"/>
                <w:color w:val="000000"/>
                <w:sz w:val="18"/>
                <w:szCs w:val="18"/>
                <w:lang w:val="en"/>
              </w:rPr>
              <w:t>87</w:t>
            </w:r>
          </w:p>
        </w:tc>
        <w:tc>
          <w:tcPr>
            <w:tcW w:w="1289" w:type="dxa"/>
            <w:hideMark/>
          </w:tcPr>
          <w:p w14:paraId="7BCF2D56" w14:textId="77777777" w:rsidR="00CD4B47" w:rsidRPr="00C222BF" w:rsidRDefault="00CD4B47" w:rsidP="007B234C">
            <w:pPr>
              <w:spacing w:before="100" w:beforeAutospacing="1" w:after="100" w:afterAutospacing="1" w:line="330" w:lineRule="atLeas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
              </w:rPr>
            </w:pPr>
            <w:r w:rsidRPr="00C222BF">
              <w:rPr>
                <w:rFonts w:eastAsia="Times New Roman" w:cs="Calibri"/>
                <w:color w:val="000000"/>
                <w:sz w:val="18"/>
                <w:szCs w:val="18"/>
                <w:lang w:val="en"/>
              </w:rPr>
              <w:t>89</w:t>
            </w:r>
          </w:p>
        </w:tc>
        <w:tc>
          <w:tcPr>
            <w:tcW w:w="1289" w:type="dxa"/>
            <w:hideMark/>
          </w:tcPr>
          <w:p w14:paraId="560B2F8E" w14:textId="77777777" w:rsidR="00CD4B47" w:rsidRPr="00C222BF" w:rsidRDefault="00CD4B47" w:rsidP="007B234C">
            <w:pPr>
              <w:spacing w:before="100" w:beforeAutospacing="1" w:after="100" w:afterAutospacing="1" w:line="330" w:lineRule="atLeas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
              </w:rPr>
            </w:pPr>
            <w:r w:rsidRPr="00C222BF">
              <w:rPr>
                <w:rFonts w:eastAsia="Times New Roman" w:cs="Calibri"/>
                <w:color w:val="000000"/>
                <w:sz w:val="18"/>
                <w:szCs w:val="18"/>
                <w:lang w:val="en"/>
              </w:rPr>
              <w:t>83</w:t>
            </w:r>
          </w:p>
        </w:tc>
        <w:tc>
          <w:tcPr>
            <w:tcW w:w="1307" w:type="dxa"/>
            <w:hideMark/>
          </w:tcPr>
          <w:p w14:paraId="062C4969" w14:textId="77777777" w:rsidR="00CD4B47" w:rsidRPr="00C222BF" w:rsidRDefault="00CD4B47" w:rsidP="007B234C">
            <w:pPr>
              <w:spacing w:before="100" w:beforeAutospacing="1" w:after="100" w:afterAutospacing="1" w:line="330" w:lineRule="atLeas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
              </w:rPr>
            </w:pPr>
            <w:r w:rsidRPr="00C222BF">
              <w:rPr>
                <w:rFonts w:eastAsia="Times New Roman" w:cs="Calibri"/>
                <w:color w:val="000000"/>
                <w:sz w:val="18"/>
                <w:szCs w:val="18"/>
                <w:lang w:val="en"/>
              </w:rPr>
              <w:t>84</w:t>
            </w:r>
          </w:p>
        </w:tc>
        <w:tc>
          <w:tcPr>
            <w:tcW w:w="1289" w:type="dxa"/>
            <w:hideMark/>
          </w:tcPr>
          <w:p w14:paraId="6C08E70E" w14:textId="77777777" w:rsidR="00CD4B47" w:rsidRPr="00C222BF" w:rsidRDefault="00CD4B47" w:rsidP="007B234C">
            <w:pPr>
              <w:spacing w:before="100" w:beforeAutospacing="1" w:after="100" w:afterAutospacing="1" w:line="330" w:lineRule="atLeas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
              </w:rPr>
            </w:pPr>
            <w:r w:rsidRPr="00C222BF">
              <w:rPr>
                <w:rFonts w:eastAsia="Times New Roman" w:cs="Calibri"/>
                <w:color w:val="000000"/>
                <w:sz w:val="18"/>
                <w:szCs w:val="18"/>
                <w:lang w:val="en"/>
              </w:rPr>
              <w:t>===</w:t>
            </w:r>
          </w:p>
        </w:tc>
      </w:tr>
      <w:tr w:rsidR="00CD4B47" w:rsidRPr="00234720" w14:paraId="065853A3" w14:textId="77777777" w:rsidTr="00C222BF">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hideMark/>
          </w:tcPr>
          <w:p w14:paraId="6B4E2294" w14:textId="15C18B94" w:rsidR="00CD4B47" w:rsidRPr="00C222BF" w:rsidRDefault="00C222BF" w:rsidP="007B234C">
            <w:pPr>
              <w:rPr>
                <w:rFonts w:eastAsia="Times New Roman" w:cs="Calibri"/>
                <w:b w:val="0"/>
                <w:bCs w:val="0"/>
                <w:color w:val="000000"/>
                <w:sz w:val="18"/>
                <w:szCs w:val="18"/>
                <w:lang w:val="en"/>
              </w:rPr>
            </w:pPr>
            <w:r w:rsidRPr="00C222BF">
              <w:rPr>
                <w:rFonts w:eastAsia="Times New Roman" w:cs="Calibri"/>
                <w:b w:val="0"/>
                <w:bCs w:val="0"/>
                <w:color w:val="000000"/>
                <w:sz w:val="18"/>
                <w:szCs w:val="18"/>
                <w:lang w:val="en"/>
              </w:rPr>
              <w:t>VFS</w:t>
            </w:r>
          </w:p>
        </w:tc>
        <w:tc>
          <w:tcPr>
            <w:tcW w:w="1569" w:type="dxa"/>
            <w:hideMark/>
          </w:tcPr>
          <w:p w14:paraId="2F9165E0" w14:textId="3FB0C612" w:rsidR="00CD4B47" w:rsidRPr="00234720" w:rsidRDefault="00C222BF" w:rsidP="007B234C">
            <w:pPr>
              <w:spacing w:before="100" w:beforeAutospacing="1" w:after="100" w:afterAutospacing="1" w:line="330" w:lineRule="atLeas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
              </w:rPr>
            </w:pPr>
            <w:r w:rsidRPr="00C222BF">
              <w:rPr>
                <w:rFonts w:eastAsia="Times New Roman" w:cs="Calibri"/>
                <w:color w:val="000000"/>
                <w:sz w:val="18"/>
                <w:szCs w:val="18"/>
                <w:lang w:val="en"/>
              </w:rPr>
              <w:t>Pennsylvania State University, 1992</w:t>
            </w:r>
          </w:p>
        </w:tc>
        <w:tc>
          <w:tcPr>
            <w:tcW w:w="1289" w:type="dxa"/>
            <w:hideMark/>
          </w:tcPr>
          <w:p w14:paraId="77FE219B" w14:textId="77777777" w:rsidR="00CD4B47" w:rsidRPr="00234720" w:rsidRDefault="00CD4B47" w:rsidP="007B234C">
            <w:pPr>
              <w:spacing w:before="100" w:beforeAutospacing="1" w:after="100" w:afterAutospacing="1" w:line="330" w:lineRule="atLeas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
              </w:rPr>
            </w:pPr>
            <w:r w:rsidRPr="00234720">
              <w:rPr>
                <w:rFonts w:eastAsia="Times New Roman" w:cs="Calibri"/>
                <w:color w:val="000000"/>
                <w:sz w:val="18"/>
                <w:szCs w:val="18"/>
                <w:lang w:val="en"/>
              </w:rPr>
              <w:t>60</w:t>
            </w:r>
          </w:p>
        </w:tc>
        <w:tc>
          <w:tcPr>
            <w:tcW w:w="1289" w:type="dxa"/>
            <w:hideMark/>
          </w:tcPr>
          <w:p w14:paraId="6B5C3257" w14:textId="77777777" w:rsidR="00CD4B47" w:rsidRPr="00234720" w:rsidRDefault="00CD4B47" w:rsidP="007B234C">
            <w:pPr>
              <w:spacing w:before="100" w:beforeAutospacing="1" w:after="100" w:afterAutospacing="1" w:line="330" w:lineRule="atLeas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
              </w:rPr>
            </w:pPr>
            <w:r w:rsidRPr="00234720">
              <w:rPr>
                <w:rFonts w:eastAsia="Times New Roman" w:cs="Calibri"/>
                <w:color w:val="000000"/>
                <w:sz w:val="18"/>
                <w:szCs w:val="18"/>
                <w:lang w:val="en"/>
              </w:rPr>
              <w:t>===</w:t>
            </w:r>
          </w:p>
        </w:tc>
        <w:tc>
          <w:tcPr>
            <w:tcW w:w="1289" w:type="dxa"/>
            <w:hideMark/>
          </w:tcPr>
          <w:p w14:paraId="4B041756" w14:textId="77777777" w:rsidR="00CD4B47" w:rsidRPr="00234720" w:rsidRDefault="00CD4B47" w:rsidP="007B234C">
            <w:pPr>
              <w:spacing w:before="100" w:beforeAutospacing="1" w:after="100" w:afterAutospacing="1" w:line="330" w:lineRule="atLeas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
              </w:rPr>
            </w:pPr>
            <w:r w:rsidRPr="00234720">
              <w:rPr>
                <w:rFonts w:eastAsia="Times New Roman" w:cs="Calibri"/>
                <w:color w:val="000000"/>
                <w:sz w:val="18"/>
                <w:szCs w:val="18"/>
                <w:lang w:val="en"/>
              </w:rPr>
              <w:t>===</w:t>
            </w:r>
          </w:p>
        </w:tc>
        <w:tc>
          <w:tcPr>
            <w:tcW w:w="1307" w:type="dxa"/>
            <w:hideMark/>
          </w:tcPr>
          <w:p w14:paraId="77000F16" w14:textId="77777777" w:rsidR="00CD4B47" w:rsidRPr="00234720" w:rsidRDefault="00CD4B47" w:rsidP="007B234C">
            <w:pPr>
              <w:spacing w:before="100" w:beforeAutospacing="1" w:after="100" w:afterAutospacing="1" w:line="330" w:lineRule="atLeas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
              </w:rPr>
            </w:pPr>
            <w:r w:rsidRPr="00234720">
              <w:rPr>
                <w:rFonts w:eastAsia="Times New Roman" w:cs="Calibri"/>
                <w:color w:val="000000"/>
                <w:sz w:val="18"/>
                <w:szCs w:val="18"/>
                <w:lang w:val="en"/>
              </w:rPr>
              <w:t>85</w:t>
            </w:r>
          </w:p>
        </w:tc>
        <w:tc>
          <w:tcPr>
            <w:tcW w:w="1289" w:type="dxa"/>
            <w:hideMark/>
          </w:tcPr>
          <w:p w14:paraId="584FBED2" w14:textId="77777777" w:rsidR="00CD4B47" w:rsidRPr="00234720" w:rsidRDefault="00CD4B47" w:rsidP="007B234C">
            <w:pPr>
              <w:spacing w:before="100" w:beforeAutospacing="1" w:after="100" w:afterAutospacing="1" w:line="330" w:lineRule="atLeas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
              </w:rPr>
            </w:pPr>
            <w:r w:rsidRPr="00234720">
              <w:rPr>
                <w:rFonts w:eastAsia="Times New Roman" w:cs="Calibri"/>
                <w:color w:val="000000"/>
                <w:sz w:val="18"/>
                <w:szCs w:val="18"/>
                <w:lang w:val="en"/>
              </w:rPr>
              <w:t>55</w:t>
            </w:r>
          </w:p>
        </w:tc>
      </w:tr>
    </w:tbl>
    <w:p w14:paraId="17604A59" w14:textId="77777777" w:rsidR="00CD4B47" w:rsidRPr="00234720" w:rsidRDefault="00CD4B47" w:rsidP="00CD4B47">
      <w:pPr>
        <w:spacing w:line="256" w:lineRule="auto"/>
        <w:rPr>
          <w:rFonts w:ascii="Calibri" w:eastAsia="Calibri" w:hAnsi="Calibri" w:cs="Times New Roman"/>
          <w:sz w:val="22"/>
        </w:rPr>
      </w:pPr>
    </w:p>
    <w:p w14:paraId="6410F014" w14:textId="77777777" w:rsidR="00CD4B47" w:rsidRPr="00234720" w:rsidRDefault="00CD4B47" w:rsidP="00CD4B47">
      <w:pPr>
        <w:spacing w:line="256" w:lineRule="auto"/>
        <w:rPr>
          <w:rFonts w:ascii="Calibri" w:eastAsia="Calibri" w:hAnsi="Calibri" w:cs="Times New Roman"/>
          <w:sz w:val="22"/>
        </w:rPr>
      </w:pPr>
      <w:r w:rsidRPr="00234720">
        <w:rPr>
          <w:rFonts w:ascii="Calibri" w:eastAsia="Calibri" w:hAnsi="Calibri" w:cs="Times New Roman"/>
          <w:sz w:val="22"/>
        </w:rPr>
        <w:t xml:space="preserve">Overall, of the treatment options examined by these studies, the most effective is the vegetated filter strip (VFS) providing an over 80% reduction to the pollutant inputs (on average).  In comparison, the detention basin was significantly lower at around the 50% effectiveness level.  The combined detention/vegetated filter strip really only provided a small additional increase to treatment effectiveness, when compared to the vegetated filter strip (as a sole application), and that applying primarily to the total </w:t>
      </w:r>
      <w:proofErr w:type="gramStart"/>
      <w:r w:rsidRPr="00234720">
        <w:rPr>
          <w:rFonts w:ascii="Calibri" w:eastAsia="Calibri" w:hAnsi="Calibri" w:cs="Times New Roman"/>
          <w:sz w:val="22"/>
        </w:rPr>
        <w:t>solids</w:t>
      </w:r>
      <w:proofErr w:type="gramEnd"/>
      <w:r w:rsidRPr="00234720">
        <w:rPr>
          <w:rFonts w:ascii="Calibri" w:eastAsia="Calibri" w:hAnsi="Calibri" w:cs="Times New Roman"/>
          <w:sz w:val="22"/>
        </w:rPr>
        <w:t xml:space="preserve"> parameter (an increase in effectiveness of about 8% was observed).</w:t>
      </w:r>
    </w:p>
    <w:p w14:paraId="3DE33854" w14:textId="408C3462" w:rsidR="00CD4B47" w:rsidRPr="00CD4B47" w:rsidRDefault="00CD4B47" w:rsidP="00CD4B47">
      <w:pPr>
        <w:spacing w:line="256" w:lineRule="auto"/>
        <w:rPr>
          <w:rFonts w:ascii="Calibri" w:eastAsia="Calibri" w:hAnsi="Calibri" w:cs="Times New Roman"/>
          <w:sz w:val="22"/>
        </w:rPr>
      </w:pPr>
      <w:r w:rsidRPr="00234720">
        <w:rPr>
          <w:rFonts w:ascii="Calibri" w:eastAsia="Calibri" w:hAnsi="Calibri" w:cs="Times New Roman"/>
          <w:sz w:val="22"/>
        </w:rPr>
        <w:lastRenderedPageBreak/>
        <w:t>Perspective is important when assessing these effectiveness numbers.  Only relatively small operations can solely apply a vegetative strip treatment option despite its high effectiveness level.  That has to do with runoff volume levels and its quality.  For larger operations where runoff levels can be high and quality low (</w:t>
      </w:r>
      <w:proofErr w:type="gramStart"/>
      <w:r w:rsidRPr="00234720">
        <w:rPr>
          <w:rFonts w:ascii="Calibri" w:eastAsia="Calibri" w:hAnsi="Calibri" w:cs="Times New Roman"/>
          <w:sz w:val="22"/>
        </w:rPr>
        <w:t>i.e.</w:t>
      </w:r>
      <w:proofErr w:type="gramEnd"/>
      <w:r w:rsidRPr="00234720">
        <w:rPr>
          <w:rFonts w:ascii="Calibri" w:eastAsia="Calibri" w:hAnsi="Calibri" w:cs="Times New Roman"/>
          <w:sz w:val="22"/>
        </w:rPr>
        <w:t xml:space="preserve"> CAFO), settling and storage is the most optimal pre-treatment option.  The benefits provided by vegetation comes once that stored wastewater and settled solids are then distributed (at appropriate times and levels) to the landscape, adhering to a well-constructed nutrient management plan.  </w:t>
      </w:r>
    </w:p>
    <w:p w14:paraId="088AFBD2" w14:textId="2E739CD1" w:rsidR="00234720" w:rsidRPr="00234720" w:rsidRDefault="00234720" w:rsidP="00CD4B47">
      <w:pPr>
        <w:pStyle w:val="Heading3"/>
        <w:rPr>
          <w:bCs/>
        </w:rPr>
      </w:pPr>
      <w:bookmarkStart w:id="42" w:name="_Toc135381367"/>
      <w:r w:rsidRPr="00234720">
        <w:t>Construction Aspects of HUA</w:t>
      </w:r>
      <w:bookmarkEnd w:id="42"/>
    </w:p>
    <w:p w14:paraId="56EB53DF" w14:textId="77777777" w:rsidR="00234720" w:rsidRPr="00234720" w:rsidRDefault="00234720" w:rsidP="00CD4B47">
      <w:pPr>
        <w:pStyle w:val="Heading4"/>
      </w:pPr>
      <w:r w:rsidRPr="00234720">
        <w:t>Construction Timing</w:t>
      </w:r>
    </w:p>
    <w:p w14:paraId="1CFD6EC7" w14:textId="75BEA958" w:rsidR="00234720" w:rsidRPr="00234720" w:rsidRDefault="00234720" w:rsidP="00234720">
      <w:pPr>
        <w:spacing w:line="256" w:lineRule="auto"/>
        <w:rPr>
          <w:rFonts w:ascii="Calibri" w:eastAsia="Calibri" w:hAnsi="Calibri" w:cs="Times New Roman"/>
          <w:color w:val="000000"/>
          <w:sz w:val="22"/>
        </w:rPr>
      </w:pPr>
      <w:r w:rsidRPr="00234720">
        <w:rPr>
          <w:rFonts w:ascii="Calibri" w:eastAsia="Calibri" w:hAnsi="Calibri" w:cs="Times New Roman"/>
          <w:color w:val="000000"/>
          <w:sz w:val="22"/>
        </w:rPr>
        <w:t xml:space="preserve">The optimal construction window for an HUA in Washington is during the driest period of the year when little sustained precipitation is expected, and the upper soil horizon is dry.  In Washington these conditions tend to occur from mid-June to mid-October.  The heavy use area pad should </w:t>
      </w:r>
      <w:r w:rsidR="00B82DF2">
        <w:rPr>
          <w:rFonts w:ascii="Calibri" w:eastAsia="Calibri" w:hAnsi="Calibri" w:cs="Times New Roman"/>
          <w:color w:val="000000"/>
          <w:sz w:val="22"/>
        </w:rPr>
        <w:t>not</w:t>
      </w:r>
      <w:r w:rsidRPr="00234720">
        <w:rPr>
          <w:rFonts w:ascii="Calibri" w:eastAsia="Calibri" w:hAnsi="Calibri" w:cs="Times New Roman"/>
          <w:color w:val="000000"/>
          <w:sz w:val="22"/>
        </w:rPr>
        <w:t xml:space="preserve"> be constructed when conditions are wet, a situation that would lead to the generation of muddy conditions undermining its proper construction.</w:t>
      </w:r>
    </w:p>
    <w:p w14:paraId="418F76D3" w14:textId="77777777" w:rsidR="00234720" w:rsidRPr="00234720" w:rsidRDefault="00234720" w:rsidP="00234720">
      <w:pPr>
        <w:shd w:val="clear" w:color="auto" w:fill="FFFFFF"/>
        <w:spacing w:before="100" w:beforeAutospacing="1" w:after="100" w:afterAutospacing="1" w:line="330" w:lineRule="atLeast"/>
        <w:rPr>
          <w:rFonts w:ascii="Calibri" w:eastAsia="Times New Roman" w:hAnsi="Calibri" w:cs="Calibri"/>
          <w:color w:val="2E74B5"/>
          <w:sz w:val="22"/>
          <w:lang w:val="en"/>
        </w:rPr>
      </w:pPr>
      <w:r w:rsidRPr="00234720">
        <w:rPr>
          <w:rFonts w:ascii="Calibri" w:eastAsia="Times New Roman" w:hAnsi="Calibri" w:cs="Calibri"/>
          <w:color w:val="000000"/>
          <w:sz w:val="22"/>
          <w:lang w:val="en"/>
        </w:rPr>
        <w:t>A variety of HUA surface types are commonly used in Washington including geotextile/gravel, sand, and wood chips (hog-fuel) and less commonly concrete.</w:t>
      </w:r>
      <w:r w:rsidRPr="00234720">
        <w:rPr>
          <w:rFonts w:ascii="Calibri" w:eastAsia="Times New Roman" w:hAnsi="Calibri" w:cs="Calibri"/>
          <w:color w:val="2E74B5"/>
          <w:sz w:val="22"/>
          <w:lang w:val="en"/>
        </w:rPr>
        <w:t xml:space="preserve">  </w:t>
      </w:r>
      <w:r w:rsidRPr="00234720">
        <w:rPr>
          <w:rFonts w:ascii="Calibri" w:eastAsia="Times New Roman" w:hAnsi="Calibri" w:cs="Calibri"/>
          <w:color w:val="000000"/>
          <w:sz w:val="22"/>
          <w:lang w:val="en"/>
        </w:rPr>
        <w:t>The following is brief description of a construction sequence for a pad comprised of geotextile and gravel.  It’s among the most common methods to construct a HUA because it has low engineering requirements with high applicability and longevity while being scalable from small to moderately sized operations.</w:t>
      </w:r>
    </w:p>
    <w:p w14:paraId="37CE4EC6" w14:textId="77777777" w:rsidR="00234720" w:rsidRPr="00234720" w:rsidRDefault="00234720" w:rsidP="00CD4B47">
      <w:pPr>
        <w:pStyle w:val="Heading4"/>
        <w:rPr>
          <w:lang w:val="en"/>
        </w:rPr>
      </w:pPr>
      <w:r w:rsidRPr="00234720">
        <w:rPr>
          <w:lang w:val="en"/>
        </w:rPr>
        <w:t>Excavation</w:t>
      </w:r>
    </w:p>
    <w:p w14:paraId="00B0DEC5" w14:textId="77777777" w:rsidR="00234720" w:rsidRPr="00234720" w:rsidRDefault="00234720" w:rsidP="00234720">
      <w:pPr>
        <w:shd w:val="clear" w:color="auto" w:fill="FFFFFF"/>
        <w:spacing w:before="100" w:beforeAutospacing="1" w:after="100" w:afterAutospacing="1" w:line="330" w:lineRule="atLeast"/>
        <w:rPr>
          <w:rFonts w:ascii="Calibri" w:eastAsia="Times New Roman" w:hAnsi="Calibri" w:cs="Calibri"/>
          <w:color w:val="C00000"/>
          <w:sz w:val="22"/>
          <w:lang w:val="en"/>
        </w:rPr>
      </w:pPr>
      <w:r w:rsidRPr="00234720">
        <w:rPr>
          <w:rFonts w:ascii="Calibri" w:eastAsia="Times New Roman" w:hAnsi="Calibri" w:cs="Calibri"/>
          <w:sz w:val="22"/>
          <w:lang w:val="en"/>
        </w:rPr>
        <w:t xml:space="preserve">Once the location and area of the HUA pad have been determined and the perimeter staked, the first step in its construction is the removal of the sod and upper organic soil layers to a more compressed solid low-organic layer.  </w:t>
      </w:r>
      <w:r w:rsidRPr="00234720">
        <w:rPr>
          <w:rFonts w:ascii="Calibri" w:eastAsia="Times New Roman" w:hAnsi="Calibri" w:cs="Calibri"/>
          <w:color w:val="222222"/>
          <w:sz w:val="22"/>
        </w:rPr>
        <w:t>This becomes the base layer of the pad.</w:t>
      </w:r>
      <w:r w:rsidRPr="00234720">
        <w:rPr>
          <w:rFonts w:ascii="Times New Roman" w:eastAsia="Times New Roman" w:hAnsi="Times New Roman" w:cs="Calibri"/>
          <w:color w:val="222222"/>
          <w:sz w:val="22"/>
        </w:rPr>
        <w:t xml:space="preserve">  </w:t>
      </w:r>
      <w:r w:rsidRPr="00234720">
        <w:rPr>
          <w:rFonts w:ascii="Calibri" w:eastAsia="Times New Roman" w:hAnsi="Calibri" w:cs="Calibri"/>
          <w:sz w:val="22"/>
          <w:lang w:val="en"/>
        </w:rPr>
        <w:t xml:space="preserve">Approximately 8 to 11 inches of gravel backfill will eventually be used in the pad’s construction with the final upper elevation being slightly higher than the surroundings to allow for settling and drainage.  There is a balance to the extent of the gravel fill in that the intent is to provide a short flow path to any on-site drainage either through direct infiltration or preferably to an adjacent vegetative filter strip for treatment and infiltration.  The HUA is not designed to function as a gravel trough that would provide some level of storage, a situation that could lead to its failure. </w:t>
      </w:r>
      <w:r w:rsidRPr="00234720">
        <w:rPr>
          <w:rFonts w:ascii="Calibri" w:eastAsia="Times New Roman" w:hAnsi="Calibri" w:cs="Calibri"/>
          <w:color w:val="C00000"/>
          <w:sz w:val="22"/>
          <w:lang w:val="en"/>
        </w:rPr>
        <w:t xml:space="preserve"> </w:t>
      </w:r>
      <w:r w:rsidRPr="00234720">
        <w:rPr>
          <w:rFonts w:ascii="Calibri" w:eastAsia="Times New Roman" w:hAnsi="Calibri" w:cs="Calibri"/>
          <w:color w:val="000000"/>
          <w:sz w:val="22"/>
          <w:lang w:val="en"/>
        </w:rPr>
        <w:t>The base of the excavated layer should have a slope of around 2% that will be carried through to the upper gravel layers to direct drainage to an adjacent vegetated filter strip.  Alternatively, the HUA can be mounded (crowned) and slightly sloped to allow for full peripheral drainage.  In this case the runoff is more distributed requiring a lower overall treatment buffer width.</w:t>
      </w:r>
    </w:p>
    <w:p w14:paraId="1C5EE111" w14:textId="77777777" w:rsidR="00234720" w:rsidRPr="00234720" w:rsidRDefault="00234720" w:rsidP="00CD4B47">
      <w:pPr>
        <w:pStyle w:val="Heading4"/>
        <w:rPr>
          <w:lang w:val="en"/>
        </w:rPr>
      </w:pPr>
      <w:r w:rsidRPr="00234720">
        <w:rPr>
          <w:lang w:val="en"/>
        </w:rPr>
        <w:t>Geotextile (Filter Fabric)</w:t>
      </w:r>
    </w:p>
    <w:p w14:paraId="7EED172C" w14:textId="77777777" w:rsidR="00234720" w:rsidRPr="00234720" w:rsidRDefault="00234720" w:rsidP="00234720">
      <w:pPr>
        <w:shd w:val="clear" w:color="auto" w:fill="FFFFFF"/>
        <w:spacing w:before="100" w:beforeAutospacing="1" w:after="100" w:afterAutospacing="1" w:line="330" w:lineRule="atLeast"/>
        <w:rPr>
          <w:rFonts w:ascii="Calibri" w:eastAsia="Times New Roman" w:hAnsi="Calibri" w:cs="Calibri"/>
          <w:color w:val="C00000"/>
          <w:sz w:val="22"/>
          <w:lang w:val="en"/>
        </w:rPr>
      </w:pPr>
      <w:r w:rsidRPr="00234720">
        <w:rPr>
          <w:rFonts w:ascii="Calibri" w:eastAsia="Times New Roman" w:hAnsi="Calibri" w:cs="Calibri"/>
          <w:color w:val="000000"/>
          <w:sz w:val="22"/>
        </w:rPr>
        <w:t xml:space="preserve">A sheet of geotextile fabric is then installed over the base soil layer and staked down </w:t>
      </w:r>
      <w:r w:rsidRPr="00234720">
        <w:rPr>
          <w:rFonts w:ascii="Calibri" w:eastAsia="Times New Roman" w:hAnsi="Calibri" w:cs="Calibri"/>
          <w:color w:val="000000"/>
          <w:sz w:val="22"/>
          <w:lang w:val="en"/>
        </w:rPr>
        <w:t xml:space="preserve">to prevent any movement during construction (at 5-foot centers).  </w:t>
      </w:r>
      <w:r w:rsidRPr="00234720">
        <w:rPr>
          <w:rFonts w:ascii="Calibri" w:eastAsia="Times New Roman" w:hAnsi="Calibri" w:cs="Calibri"/>
          <w:color w:val="000000"/>
          <w:sz w:val="22"/>
        </w:rPr>
        <w:t xml:space="preserve">The geotextile fabric is constructed of polypropylene </w:t>
      </w:r>
      <w:r w:rsidRPr="00234720">
        <w:rPr>
          <w:rFonts w:ascii="Calibri" w:eastAsia="Times New Roman" w:hAnsi="Calibri" w:cs="Calibri"/>
          <w:color w:val="000000"/>
          <w:sz w:val="22"/>
        </w:rPr>
        <w:lastRenderedPageBreak/>
        <w:t xml:space="preserve">fibers and separates the underlying soil and the eventual gravel backfill, increasing the stability of the ground and drainage of the site.  The fabric spreads the surface weight more evenly, making the pad durable enough to support livestock as well as tractors and other farm equipment.  The geotextile fabric also allows water transmission while restricting any upward movement of the underlying soil.  Importantly, it keeps the gravel from sinking into the underlying soil over time, prolonging the life of the HUA.  </w:t>
      </w:r>
      <w:r w:rsidRPr="00234720">
        <w:rPr>
          <w:rFonts w:ascii="Calibri" w:eastAsia="Times New Roman" w:hAnsi="Calibri" w:cs="Calibri"/>
          <w:color w:val="000000"/>
          <w:sz w:val="22"/>
          <w:lang w:val="en"/>
        </w:rPr>
        <w:t xml:space="preserve">Without a geotextile fabric separation, over time, the gravel will settle into the underlying soil increasing maintenance requirements while decreasing its longevity.  </w:t>
      </w:r>
    </w:p>
    <w:p w14:paraId="689F020F" w14:textId="77777777" w:rsidR="00234720" w:rsidRPr="00234720" w:rsidRDefault="00234720" w:rsidP="00234720">
      <w:pPr>
        <w:shd w:val="clear" w:color="auto" w:fill="FFFFFF"/>
        <w:spacing w:before="100" w:beforeAutospacing="1" w:after="100" w:afterAutospacing="1" w:line="330" w:lineRule="atLeast"/>
        <w:rPr>
          <w:rFonts w:ascii="Calibri" w:eastAsia="Times New Roman" w:hAnsi="Calibri" w:cs="Calibri"/>
          <w:color w:val="000000"/>
          <w:sz w:val="22"/>
        </w:rPr>
      </w:pPr>
      <w:r w:rsidRPr="00234720">
        <w:rPr>
          <w:rFonts w:ascii="Calibri" w:eastAsia="Times New Roman" w:hAnsi="Calibri" w:cs="Calibri"/>
          <w:color w:val="000000"/>
          <w:sz w:val="22"/>
          <w:lang w:val="en"/>
        </w:rPr>
        <w:t>The Natural Resources Conservation Service (NRCS) recommends using a minimum thickness of 6-</w:t>
      </w:r>
      <w:r w:rsidRPr="00234720">
        <w:rPr>
          <w:rFonts w:ascii="Calibri" w:eastAsia="Times New Roman" w:hAnsi="Calibri" w:cs="Calibri"/>
          <w:color w:val="000000"/>
          <w:sz w:val="22"/>
        </w:rPr>
        <w:t>ounces per square yard (</w:t>
      </w:r>
      <w:r w:rsidRPr="00234720">
        <w:rPr>
          <w:rFonts w:ascii="Calibri" w:eastAsia="Times New Roman" w:hAnsi="Calibri" w:cs="Calibri"/>
          <w:color w:val="000000"/>
          <w:sz w:val="22"/>
          <w:lang w:val="en"/>
        </w:rPr>
        <w:t>oz/yd</w:t>
      </w:r>
      <w:r w:rsidRPr="00234720">
        <w:rPr>
          <w:rFonts w:ascii="Calibri" w:eastAsia="Times New Roman" w:hAnsi="Calibri" w:cs="Calibri"/>
          <w:color w:val="000000"/>
          <w:sz w:val="22"/>
          <w:vertAlign w:val="superscript"/>
          <w:lang w:val="en"/>
        </w:rPr>
        <w:t>2</w:t>
      </w:r>
      <w:r w:rsidRPr="00234720">
        <w:rPr>
          <w:rFonts w:ascii="Calibri" w:eastAsia="Times New Roman" w:hAnsi="Calibri" w:cs="Calibri"/>
          <w:color w:val="000000"/>
          <w:sz w:val="22"/>
          <w:lang w:val="en"/>
        </w:rPr>
        <w:t>) with an 8-10 oz/yd</w:t>
      </w:r>
      <w:r w:rsidRPr="00234720">
        <w:rPr>
          <w:rFonts w:ascii="Calibri" w:eastAsia="Times New Roman" w:hAnsi="Calibri" w:cs="Calibri"/>
          <w:color w:val="000000"/>
          <w:sz w:val="22"/>
          <w:vertAlign w:val="superscript"/>
          <w:lang w:val="en"/>
        </w:rPr>
        <w:t>2</w:t>
      </w:r>
      <w:r w:rsidRPr="00234720">
        <w:rPr>
          <w:rFonts w:ascii="Calibri" w:eastAsia="Times New Roman" w:hAnsi="Calibri" w:cs="Calibri"/>
          <w:color w:val="000000"/>
          <w:sz w:val="22"/>
          <w:lang w:val="en"/>
        </w:rPr>
        <w:t xml:space="preserve"> thickness providing increased stability if heavy equipment traffic is expected.  </w:t>
      </w:r>
      <w:r w:rsidRPr="00234720">
        <w:rPr>
          <w:rFonts w:ascii="Calibri" w:eastAsia="Times New Roman" w:hAnsi="Calibri" w:cs="Calibri"/>
          <w:color w:val="000000"/>
          <w:sz w:val="22"/>
        </w:rPr>
        <w:t>A minimum overlap of the geotextile panels is 12-inches at all joints and staked.</w:t>
      </w:r>
    </w:p>
    <w:p w14:paraId="371EE07A" w14:textId="77777777" w:rsidR="00234720" w:rsidRPr="00234720" w:rsidRDefault="00234720" w:rsidP="00CD4B47">
      <w:pPr>
        <w:pStyle w:val="Heading4"/>
      </w:pPr>
      <w:r w:rsidRPr="00234720">
        <w:t>Gravel – Base Layer</w:t>
      </w:r>
    </w:p>
    <w:p w14:paraId="369678CB" w14:textId="77777777" w:rsidR="00234720" w:rsidRPr="00234720" w:rsidRDefault="00234720" w:rsidP="00234720">
      <w:pPr>
        <w:shd w:val="clear" w:color="auto" w:fill="FFFFFF"/>
        <w:spacing w:before="100" w:beforeAutospacing="1" w:after="100" w:afterAutospacing="1" w:line="330" w:lineRule="atLeast"/>
        <w:rPr>
          <w:rFonts w:ascii="Calibri" w:eastAsia="Times New Roman" w:hAnsi="Calibri" w:cs="Calibri"/>
          <w:color w:val="000000"/>
          <w:sz w:val="22"/>
          <w:lang w:val="en"/>
        </w:rPr>
      </w:pPr>
      <w:r w:rsidRPr="00234720">
        <w:rPr>
          <w:rFonts w:ascii="Calibri" w:eastAsia="Times New Roman" w:hAnsi="Calibri" w:cs="Calibri"/>
          <w:color w:val="000000"/>
          <w:sz w:val="22"/>
          <w:lang w:val="en"/>
        </w:rPr>
        <w:t xml:space="preserve">A base gravel layer is then placed over the geotextile fabric to provide a foundation for the pad.  </w:t>
      </w:r>
      <w:r w:rsidRPr="00234720">
        <w:rPr>
          <w:rFonts w:ascii="Calibri" w:eastAsia="Calibri" w:hAnsi="Calibri" w:cs="Times New Roman"/>
          <w:color w:val="000000"/>
          <w:sz w:val="22"/>
        </w:rPr>
        <w:t xml:space="preserve">A minimum of 6 to 8 inches of compacted gravel should be applied.  The gravel size will vary but commonly has a range between 3/8 and 5/8-inch minus.  </w:t>
      </w:r>
      <w:r w:rsidRPr="00234720">
        <w:rPr>
          <w:rFonts w:ascii="Calibri" w:eastAsia="Times New Roman" w:hAnsi="Calibri" w:cs="Calibri"/>
          <w:color w:val="000000"/>
          <w:sz w:val="22"/>
          <w:lang w:val="en"/>
        </w:rPr>
        <w:t>The gravel aggregate is comprised of multiple sizes of stone that interlock.</w:t>
      </w:r>
      <w:r w:rsidRPr="00234720">
        <w:rPr>
          <w:rFonts w:ascii="Calibri" w:eastAsia="Calibri" w:hAnsi="Calibri" w:cs="Times New Roman"/>
          <w:color w:val="000000"/>
          <w:sz w:val="22"/>
        </w:rPr>
        <w:t xml:space="preserve">  </w:t>
      </w:r>
      <w:r w:rsidRPr="00234720">
        <w:rPr>
          <w:rFonts w:ascii="Calibri" w:eastAsia="Times New Roman" w:hAnsi="Calibri" w:cs="Calibri"/>
          <w:color w:val="000000"/>
          <w:sz w:val="22"/>
          <w:lang w:val="en"/>
        </w:rPr>
        <w:t>If the pad is expected to see heavy use by both animals and equipment then an 8-inch gravel depth is recommended, and it should be c</w:t>
      </w:r>
      <w:proofErr w:type="spellStart"/>
      <w:r w:rsidRPr="00234720">
        <w:rPr>
          <w:rFonts w:ascii="Calibri" w:eastAsia="Calibri" w:hAnsi="Calibri" w:cs="Times New Roman"/>
          <w:color w:val="000000"/>
          <w:sz w:val="22"/>
        </w:rPr>
        <w:t>ompacted</w:t>
      </w:r>
      <w:proofErr w:type="spellEnd"/>
      <w:r w:rsidRPr="00234720">
        <w:rPr>
          <w:rFonts w:ascii="Calibri" w:eastAsia="Calibri" w:hAnsi="Calibri" w:cs="Times New Roman"/>
          <w:color w:val="000000"/>
          <w:sz w:val="22"/>
        </w:rPr>
        <w:t xml:space="preserve"> in 4-inch lifts.  </w:t>
      </w:r>
      <w:r w:rsidRPr="00234720">
        <w:rPr>
          <w:rFonts w:ascii="Calibri" w:eastAsia="Times New Roman" w:hAnsi="Calibri" w:cs="Calibri"/>
          <w:color w:val="000000"/>
          <w:sz w:val="22"/>
          <w:lang w:val="en"/>
        </w:rPr>
        <w:t xml:space="preserve">  </w:t>
      </w:r>
    </w:p>
    <w:p w14:paraId="45A4E0BB" w14:textId="77777777" w:rsidR="00234720" w:rsidRPr="00234720" w:rsidRDefault="00234720" w:rsidP="00CD4B47">
      <w:pPr>
        <w:pStyle w:val="Heading4"/>
        <w:rPr>
          <w:lang w:val="en"/>
        </w:rPr>
      </w:pPr>
      <w:r w:rsidRPr="00234720">
        <w:rPr>
          <w:lang w:val="en"/>
        </w:rPr>
        <w:t>Gravel – Top Footing Layer</w:t>
      </w:r>
    </w:p>
    <w:p w14:paraId="614E4FBB" w14:textId="77777777" w:rsidR="00234720" w:rsidRPr="00234720" w:rsidRDefault="00234720" w:rsidP="00234720">
      <w:pPr>
        <w:shd w:val="clear" w:color="auto" w:fill="FFFFFF"/>
        <w:spacing w:before="100" w:beforeAutospacing="1" w:after="100" w:afterAutospacing="1" w:line="330" w:lineRule="atLeast"/>
        <w:rPr>
          <w:rFonts w:ascii="Calibri" w:eastAsia="Times New Roman" w:hAnsi="Calibri" w:cs="Calibri"/>
          <w:sz w:val="22"/>
          <w:lang w:val="en"/>
        </w:rPr>
      </w:pPr>
      <w:r w:rsidRPr="00234720">
        <w:rPr>
          <w:rFonts w:ascii="Calibri" w:eastAsia="Times New Roman" w:hAnsi="Calibri" w:cs="Calibri"/>
          <w:sz w:val="22"/>
          <w:lang w:val="en"/>
        </w:rPr>
        <w:t xml:space="preserve">Over the course gravel </w:t>
      </w:r>
      <w:proofErr w:type="gramStart"/>
      <w:r w:rsidRPr="00234720">
        <w:rPr>
          <w:rFonts w:ascii="Calibri" w:eastAsia="Times New Roman" w:hAnsi="Calibri" w:cs="Calibri"/>
          <w:sz w:val="22"/>
          <w:lang w:val="en"/>
        </w:rPr>
        <w:t>layer</w:t>
      </w:r>
      <w:proofErr w:type="gramEnd"/>
      <w:r w:rsidRPr="00234720">
        <w:rPr>
          <w:rFonts w:ascii="Calibri" w:eastAsia="Times New Roman" w:hAnsi="Calibri" w:cs="Calibri"/>
          <w:sz w:val="22"/>
          <w:lang w:val="en"/>
        </w:rPr>
        <w:t xml:space="preserve"> a 2 to 3 inch depth layer of finer gravel is added (dense grade aggregate).  </w:t>
      </w:r>
      <w:r w:rsidRPr="00234720">
        <w:rPr>
          <w:rFonts w:ascii="Calibri" w:eastAsia="Times New Roman" w:hAnsi="Calibri" w:cs="Calibri"/>
          <w:sz w:val="22"/>
        </w:rPr>
        <w:t xml:space="preserve">This is, in a sense, a sacrificial layer and will require replenishment due to its continual loss associated with practices such as manure removal.  In addition, there is some loss initially as this finer gravel will settle into the underlying course base layer </w:t>
      </w:r>
      <w:r w:rsidRPr="00234720">
        <w:rPr>
          <w:rFonts w:ascii="Calibri" w:eastAsia="Times New Roman" w:hAnsi="Calibri" w:cs="Calibri"/>
          <w:sz w:val="22"/>
          <w:lang w:val="en"/>
        </w:rPr>
        <w:t>due to the rain and traffic, ultimately providing for a more durable surface</w:t>
      </w:r>
      <w:r w:rsidRPr="00234720">
        <w:rPr>
          <w:rFonts w:ascii="Calibri" w:eastAsia="Times New Roman" w:hAnsi="Calibri" w:cs="Calibri"/>
          <w:sz w:val="22"/>
        </w:rPr>
        <w:t xml:space="preserve">.  </w:t>
      </w:r>
      <w:r w:rsidRPr="00234720">
        <w:rPr>
          <w:rFonts w:ascii="Calibri" w:eastAsia="Times New Roman" w:hAnsi="Calibri" w:cs="Calibri"/>
          <w:sz w:val="22"/>
          <w:lang w:val="en"/>
        </w:rPr>
        <w:t>When scraping the pad, the fine layer will aid in knowing how deep one is scraping the pad.  The finely crushed gravel reduces any impacts to animal feet while allowing for the collection and ultimately spreading of manure on pastures without causing any equipment concerns.</w:t>
      </w:r>
    </w:p>
    <w:p w14:paraId="1455A50F" w14:textId="77777777" w:rsidR="00234720" w:rsidRPr="00234720" w:rsidRDefault="00234720" w:rsidP="00CD4B47">
      <w:pPr>
        <w:pStyle w:val="Heading4"/>
        <w:rPr>
          <w:lang w:val="en"/>
        </w:rPr>
      </w:pPr>
      <w:r w:rsidRPr="00234720">
        <w:rPr>
          <w:lang w:val="en"/>
        </w:rPr>
        <w:t>HUA Surface Maintenance</w:t>
      </w:r>
    </w:p>
    <w:p w14:paraId="34A9E80C" w14:textId="77777777" w:rsidR="00234720" w:rsidRPr="00234720" w:rsidRDefault="00234720" w:rsidP="00234720">
      <w:pPr>
        <w:spacing w:before="100" w:beforeAutospacing="1" w:after="100" w:afterAutospacing="1" w:line="240" w:lineRule="auto"/>
        <w:rPr>
          <w:rFonts w:ascii="Calibri" w:eastAsia="Times New Roman" w:hAnsi="Calibri" w:cs="Calibri"/>
          <w:sz w:val="22"/>
          <w:lang w:val="en"/>
        </w:rPr>
      </w:pPr>
      <w:r w:rsidRPr="00234720">
        <w:rPr>
          <w:rFonts w:ascii="Calibri" w:eastAsia="Times New Roman" w:hAnsi="Calibri" w:cs="Calibri"/>
          <w:sz w:val="22"/>
          <w:lang w:val="en"/>
        </w:rPr>
        <w:t xml:space="preserve">By design, the replacement of the upper fine aggregate layer of the pad is expected to require the most frequent maintenance among the complexities of the overall site.  This layer typically has a useful life of around </w:t>
      </w:r>
      <w:r w:rsidRPr="00234720">
        <w:rPr>
          <w:rFonts w:ascii="Calibri" w:eastAsia="Times New Roman" w:hAnsi="Calibri" w:cs="Calibri"/>
          <w:bCs/>
          <w:sz w:val="22"/>
          <w:lang w:val="en"/>
        </w:rPr>
        <w:t>3 to 5</w:t>
      </w:r>
      <w:r w:rsidRPr="00234720">
        <w:rPr>
          <w:rFonts w:ascii="Calibri" w:eastAsia="Times New Roman" w:hAnsi="Calibri" w:cs="Calibri"/>
          <w:b/>
          <w:color w:val="C00000"/>
          <w:szCs w:val="24"/>
          <w:lang w:val="en"/>
        </w:rPr>
        <w:t xml:space="preserve"> </w:t>
      </w:r>
      <w:r w:rsidRPr="00234720">
        <w:rPr>
          <w:rFonts w:ascii="Calibri" w:eastAsia="Times New Roman" w:hAnsi="Calibri" w:cs="Calibri"/>
          <w:szCs w:val="24"/>
          <w:lang w:val="en"/>
        </w:rPr>
        <w:t>years</w:t>
      </w:r>
      <w:r w:rsidRPr="00234720">
        <w:rPr>
          <w:rFonts w:ascii="Calibri" w:eastAsia="Times New Roman" w:hAnsi="Calibri" w:cs="Calibri"/>
          <w:sz w:val="22"/>
          <w:lang w:val="en"/>
        </w:rPr>
        <w:t xml:space="preserve"> following the construction of the pad but that will depend on several factors among them: how often the surface is used by animals, the weight and frequency of heavy equipment access, and importantly, how often and thorough the pad is scraped (manure removed).</w:t>
      </w:r>
    </w:p>
    <w:p w14:paraId="7537E5A7" w14:textId="77777777" w:rsidR="00234720" w:rsidRPr="00234720" w:rsidRDefault="00234720" w:rsidP="00234720">
      <w:pPr>
        <w:spacing w:before="100" w:beforeAutospacing="1" w:after="100" w:afterAutospacing="1" w:line="240" w:lineRule="auto"/>
        <w:rPr>
          <w:rFonts w:ascii="Calibri" w:eastAsia="Times New Roman" w:hAnsi="Calibri" w:cs="Calibri"/>
          <w:color w:val="000000"/>
          <w:sz w:val="22"/>
          <w:lang w:val="en"/>
        </w:rPr>
      </w:pPr>
      <w:r w:rsidRPr="00234720">
        <w:rPr>
          <w:rFonts w:ascii="Calibri" w:eastAsia="Times New Roman" w:hAnsi="Calibri" w:cs="Calibri"/>
          <w:color w:val="222222"/>
          <w:sz w:val="22"/>
        </w:rPr>
        <w:t xml:space="preserve">The upper gravel layer is considered sacrificial as the smaller gravel tends to become entrained with each surface scraping undertaken to remove manure.  However, this layer should never be allowed to </w:t>
      </w:r>
      <w:r w:rsidRPr="00234720">
        <w:rPr>
          <w:rFonts w:ascii="Calibri" w:eastAsia="Times New Roman" w:hAnsi="Calibri" w:cs="Calibri"/>
          <w:color w:val="222222"/>
          <w:sz w:val="22"/>
        </w:rPr>
        <w:lastRenderedPageBreak/>
        <w:t>thin to the extent that is breaks through to the underlying coarse gravel layer.  Protecting this lower layer minimizes its maintenance needs.</w:t>
      </w:r>
      <w:r w:rsidRPr="00234720">
        <w:rPr>
          <w:rFonts w:ascii="Calibri" w:eastAsia="Times New Roman" w:hAnsi="Calibri" w:cs="Calibri"/>
          <w:color w:val="000000"/>
          <w:sz w:val="22"/>
        </w:rPr>
        <w:t xml:space="preserve">  </w:t>
      </w:r>
      <w:r w:rsidRPr="00234720">
        <w:rPr>
          <w:rFonts w:ascii="Calibri" w:eastAsia="Times New Roman" w:hAnsi="Calibri" w:cs="Calibri"/>
          <w:color w:val="000000"/>
          <w:sz w:val="22"/>
          <w:lang w:val="en"/>
        </w:rPr>
        <w:t>If the pad is constructed, cleaned well, and maintained, the coarse aggregate layer should not need to be replaced.</w:t>
      </w:r>
    </w:p>
    <w:p w14:paraId="7807D01D" w14:textId="4CC53A37" w:rsidR="00234720" w:rsidRPr="00CD4B47" w:rsidRDefault="00234720" w:rsidP="00CD4B47">
      <w:pPr>
        <w:spacing w:before="100" w:beforeAutospacing="1" w:after="100" w:afterAutospacing="1" w:line="240" w:lineRule="auto"/>
        <w:rPr>
          <w:rFonts w:ascii="Calibri" w:eastAsia="Times New Roman" w:hAnsi="Calibri" w:cs="Calibri"/>
          <w:color w:val="000000"/>
          <w:sz w:val="22"/>
          <w:lang w:val="en"/>
        </w:rPr>
      </w:pPr>
      <w:r w:rsidRPr="00234720">
        <w:rPr>
          <w:rFonts w:ascii="Calibri" w:eastAsia="Times New Roman" w:hAnsi="Calibri" w:cs="Calibri"/>
          <w:color w:val="000000"/>
          <w:sz w:val="22"/>
          <w:lang w:val="en"/>
        </w:rPr>
        <w:t>In terms of maintaining the footing surface the best time to make an assessment is in the fall prior to the onset of wet winter conditions – as the condition of the footing and whether replenishment or other maintenance measures need to be undertaken.</w:t>
      </w:r>
    </w:p>
    <w:p w14:paraId="380B4364" w14:textId="1366A376" w:rsidR="004E07EC" w:rsidRPr="00753741" w:rsidRDefault="003C40E3" w:rsidP="00753741">
      <w:pPr>
        <w:pStyle w:val="Heading3"/>
      </w:pPr>
      <w:bookmarkStart w:id="43" w:name="_Toc135381368"/>
      <w:r>
        <w:t xml:space="preserve">Manure </w:t>
      </w:r>
      <w:r w:rsidR="00110E9A">
        <w:t>Management</w:t>
      </w:r>
      <w:bookmarkEnd w:id="43"/>
      <w:r w:rsidR="004E07EC" w:rsidRPr="00753741">
        <w:t xml:space="preserve"> </w:t>
      </w:r>
    </w:p>
    <w:p w14:paraId="4669B080" w14:textId="77777777" w:rsidR="003C40E3" w:rsidRPr="003C40E3" w:rsidRDefault="003C40E3" w:rsidP="003C40E3">
      <w:pPr>
        <w:autoSpaceDE w:val="0"/>
        <w:autoSpaceDN w:val="0"/>
        <w:adjustRightInd w:val="0"/>
        <w:spacing w:after="0" w:line="240" w:lineRule="auto"/>
        <w:rPr>
          <w:rFonts w:cstheme="minorHAnsi"/>
          <w:sz w:val="22"/>
        </w:rPr>
      </w:pPr>
      <w:r w:rsidRPr="003C40E3">
        <w:rPr>
          <w:rFonts w:cstheme="minorHAnsi"/>
          <w:sz w:val="22"/>
        </w:rPr>
        <w:t xml:space="preserve">Livestock manure generation can take two general forms based on water content: high-water content manure generally associated with dairy production is typically stored in a lagoon and lower water content manure generated from a horse farm, cattle feedlot, or a poultry operation.  This guidance will focus on this latter group while an additional section will discuss liquid-based manure operations.  </w:t>
      </w:r>
    </w:p>
    <w:p w14:paraId="5FA4F950" w14:textId="77777777" w:rsidR="003C40E3" w:rsidRPr="003C40E3" w:rsidRDefault="003C40E3" w:rsidP="003C40E3">
      <w:pPr>
        <w:autoSpaceDE w:val="0"/>
        <w:autoSpaceDN w:val="0"/>
        <w:adjustRightInd w:val="0"/>
        <w:spacing w:after="0" w:line="240" w:lineRule="auto"/>
        <w:rPr>
          <w:rFonts w:cstheme="minorHAnsi"/>
          <w:sz w:val="22"/>
        </w:rPr>
      </w:pPr>
    </w:p>
    <w:p w14:paraId="56FD5198" w14:textId="77777777" w:rsidR="003C40E3" w:rsidRPr="003C40E3" w:rsidRDefault="003C40E3" w:rsidP="003C40E3">
      <w:pPr>
        <w:autoSpaceDE w:val="0"/>
        <w:autoSpaceDN w:val="0"/>
        <w:adjustRightInd w:val="0"/>
        <w:spacing w:after="0" w:line="240" w:lineRule="auto"/>
        <w:rPr>
          <w:rFonts w:cstheme="minorHAnsi"/>
          <w:sz w:val="22"/>
        </w:rPr>
      </w:pPr>
      <w:r w:rsidRPr="003C40E3">
        <w:rPr>
          <w:rFonts w:cstheme="minorHAnsi"/>
          <w:sz w:val="22"/>
        </w:rPr>
        <w:t xml:space="preserve">The recommended pathway for the storage and stabilization of solid forms of manure is through composting, </w:t>
      </w:r>
      <w:r w:rsidRPr="003C40E3">
        <w:rPr>
          <w:color w:val="000000" w:themeColor="text1"/>
          <w:sz w:val="22"/>
        </w:rPr>
        <w:t>a managed biological process that converts organic matter into a stable humus-like material that can be land applied and serve as a supplemental nutrient source for crops while also providing benefits to soil quality.</w:t>
      </w:r>
      <w:r w:rsidRPr="003C40E3">
        <w:rPr>
          <w:sz w:val="22"/>
        </w:rPr>
        <w:t xml:space="preserve">  </w:t>
      </w:r>
      <w:r w:rsidRPr="003C40E3">
        <w:rPr>
          <w:rFonts w:cstheme="minorHAnsi"/>
          <w:sz w:val="22"/>
        </w:rPr>
        <w:t>This net value can only be realized if an effective manure management system is in place allowing for the ultimate distribution of the manure to the land surface in a manner that minimizes environmental risk.  That system is the focus of this guidance.</w:t>
      </w:r>
    </w:p>
    <w:p w14:paraId="4F3024C3" w14:textId="77777777" w:rsidR="003C40E3" w:rsidRPr="003C40E3" w:rsidRDefault="003C40E3" w:rsidP="003C40E3">
      <w:pPr>
        <w:autoSpaceDE w:val="0"/>
        <w:autoSpaceDN w:val="0"/>
        <w:adjustRightInd w:val="0"/>
        <w:spacing w:after="0" w:line="240" w:lineRule="auto"/>
        <w:rPr>
          <w:rFonts w:cstheme="minorHAnsi"/>
          <w:sz w:val="22"/>
        </w:rPr>
      </w:pPr>
    </w:p>
    <w:p w14:paraId="04FF1FF0" w14:textId="77777777" w:rsidR="003C40E3" w:rsidRPr="003C40E3" w:rsidRDefault="003C40E3" w:rsidP="003C40E3">
      <w:pPr>
        <w:autoSpaceDE w:val="0"/>
        <w:autoSpaceDN w:val="0"/>
        <w:adjustRightInd w:val="0"/>
        <w:spacing w:after="0" w:line="240" w:lineRule="auto"/>
        <w:rPr>
          <w:rFonts w:cstheme="minorHAnsi"/>
          <w:sz w:val="22"/>
        </w:rPr>
      </w:pPr>
      <w:r w:rsidRPr="003C40E3">
        <w:rPr>
          <w:rFonts w:cstheme="minorHAnsi"/>
          <w:sz w:val="22"/>
        </w:rPr>
        <w:t>A comprehensive livestock manure management system considers the following components:</w:t>
      </w:r>
    </w:p>
    <w:p w14:paraId="4A78FE86" w14:textId="77777777" w:rsidR="003C40E3" w:rsidRPr="003C40E3" w:rsidRDefault="003C40E3" w:rsidP="003C40E3">
      <w:pPr>
        <w:autoSpaceDE w:val="0"/>
        <w:autoSpaceDN w:val="0"/>
        <w:adjustRightInd w:val="0"/>
        <w:spacing w:after="0" w:line="240" w:lineRule="auto"/>
        <w:rPr>
          <w:rFonts w:cstheme="minorHAnsi"/>
          <w:sz w:val="22"/>
        </w:rPr>
      </w:pPr>
    </w:p>
    <w:p w14:paraId="1EC92755" w14:textId="77777777" w:rsidR="003C40E3" w:rsidRPr="003C40E3" w:rsidRDefault="003C40E3" w:rsidP="00EB0399">
      <w:pPr>
        <w:numPr>
          <w:ilvl w:val="0"/>
          <w:numId w:val="3"/>
        </w:numPr>
        <w:autoSpaceDE w:val="0"/>
        <w:autoSpaceDN w:val="0"/>
        <w:adjustRightInd w:val="0"/>
        <w:spacing w:after="0" w:line="240" w:lineRule="auto"/>
        <w:contextualSpacing/>
        <w:rPr>
          <w:rFonts w:cstheme="minorHAnsi"/>
          <w:sz w:val="22"/>
        </w:rPr>
      </w:pPr>
      <w:r w:rsidRPr="003C40E3">
        <w:rPr>
          <w:rFonts w:cstheme="minorHAnsi"/>
          <w:sz w:val="22"/>
        </w:rPr>
        <w:t>Production – an operation-specific accounting of manure generation and other stored materials such as bedding or spoiled feed</w:t>
      </w:r>
    </w:p>
    <w:p w14:paraId="25F6BAC0" w14:textId="77777777" w:rsidR="003C40E3" w:rsidRPr="003C40E3" w:rsidRDefault="003C40E3" w:rsidP="00EB0399">
      <w:pPr>
        <w:numPr>
          <w:ilvl w:val="0"/>
          <w:numId w:val="3"/>
        </w:numPr>
        <w:autoSpaceDE w:val="0"/>
        <w:autoSpaceDN w:val="0"/>
        <w:adjustRightInd w:val="0"/>
        <w:spacing w:after="0" w:line="240" w:lineRule="auto"/>
        <w:contextualSpacing/>
        <w:rPr>
          <w:rFonts w:cstheme="minorHAnsi"/>
          <w:sz w:val="22"/>
        </w:rPr>
      </w:pPr>
      <w:r w:rsidRPr="003C40E3">
        <w:rPr>
          <w:rFonts w:cstheme="minorHAnsi"/>
          <w:sz w:val="22"/>
        </w:rPr>
        <w:t>Collection – the methods and routines of manure collection</w:t>
      </w:r>
    </w:p>
    <w:p w14:paraId="05672D8C" w14:textId="77777777" w:rsidR="003C40E3" w:rsidRPr="003C40E3" w:rsidRDefault="003C40E3" w:rsidP="00EB0399">
      <w:pPr>
        <w:numPr>
          <w:ilvl w:val="0"/>
          <w:numId w:val="3"/>
        </w:numPr>
        <w:autoSpaceDE w:val="0"/>
        <w:autoSpaceDN w:val="0"/>
        <w:adjustRightInd w:val="0"/>
        <w:spacing w:after="0" w:line="240" w:lineRule="auto"/>
        <w:contextualSpacing/>
        <w:rPr>
          <w:rFonts w:cstheme="minorHAnsi"/>
          <w:sz w:val="22"/>
        </w:rPr>
      </w:pPr>
      <w:r w:rsidRPr="003C40E3">
        <w:rPr>
          <w:rFonts w:cstheme="minorHAnsi"/>
          <w:sz w:val="22"/>
        </w:rPr>
        <w:t xml:space="preserve">Storage – infrastructure used to store and stabilize accumulated </w:t>
      </w:r>
      <w:proofErr w:type="gramStart"/>
      <w:r w:rsidRPr="003C40E3">
        <w:rPr>
          <w:rFonts w:cstheme="minorHAnsi"/>
          <w:sz w:val="22"/>
        </w:rPr>
        <w:t>manure</w:t>
      </w:r>
      <w:proofErr w:type="gramEnd"/>
      <w:r w:rsidRPr="003C40E3">
        <w:rPr>
          <w:rFonts w:cstheme="minorHAnsi"/>
          <w:sz w:val="22"/>
        </w:rPr>
        <w:t xml:space="preserve"> </w:t>
      </w:r>
    </w:p>
    <w:p w14:paraId="624B0682" w14:textId="77777777" w:rsidR="003C40E3" w:rsidRPr="003C40E3" w:rsidRDefault="003C40E3" w:rsidP="00EB0399">
      <w:pPr>
        <w:numPr>
          <w:ilvl w:val="0"/>
          <w:numId w:val="3"/>
        </w:numPr>
        <w:autoSpaceDE w:val="0"/>
        <w:autoSpaceDN w:val="0"/>
        <w:adjustRightInd w:val="0"/>
        <w:spacing w:after="0" w:line="240" w:lineRule="auto"/>
        <w:contextualSpacing/>
        <w:rPr>
          <w:rFonts w:cstheme="minorHAnsi"/>
          <w:sz w:val="22"/>
        </w:rPr>
      </w:pPr>
      <w:r w:rsidRPr="003C40E3">
        <w:rPr>
          <w:rFonts w:cstheme="minorHAnsi"/>
          <w:sz w:val="22"/>
        </w:rPr>
        <w:t xml:space="preserve">Treatment – stabilization methods, typically through composting, for reducing the water content, weed seeds, pathogens, and the overall mass of the </w:t>
      </w:r>
      <w:proofErr w:type="gramStart"/>
      <w:r w:rsidRPr="003C40E3">
        <w:rPr>
          <w:rFonts w:cstheme="minorHAnsi"/>
          <w:sz w:val="22"/>
        </w:rPr>
        <w:t>manure</w:t>
      </w:r>
      <w:proofErr w:type="gramEnd"/>
      <w:r w:rsidRPr="003C40E3">
        <w:rPr>
          <w:rFonts w:cstheme="minorHAnsi"/>
          <w:sz w:val="22"/>
        </w:rPr>
        <w:t xml:space="preserve"> </w:t>
      </w:r>
    </w:p>
    <w:p w14:paraId="7345A155" w14:textId="77777777" w:rsidR="003C40E3" w:rsidRPr="003C40E3" w:rsidRDefault="003C40E3" w:rsidP="00EB0399">
      <w:pPr>
        <w:numPr>
          <w:ilvl w:val="0"/>
          <w:numId w:val="3"/>
        </w:numPr>
        <w:autoSpaceDE w:val="0"/>
        <w:autoSpaceDN w:val="0"/>
        <w:adjustRightInd w:val="0"/>
        <w:spacing w:after="0" w:line="240" w:lineRule="auto"/>
        <w:contextualSpacing/>
        <w:rPr>
          <w:rFonts w:cstheme="minorHAnsi"/>
          <w:sz w:val="22"/>
        </w:rPr>
      </w:pPr>
      <w:r w:rsidRPr="003C40E3">
        <w:rPr>
          <w:rFonts w:cstheme="minorHAnsi"/>
          <w:sz w:val="22"/>
        </w:rPr>
        <w:t xml:space="preserve">Transfer – method of moving the stabilized manure from storage/treatment to the place of </w:t>
      </w:r>
      <w:proofErr w:type="gramStart"/>
      <w:r w:rsidRPr="003C40E3">
        <w:rPr>
          <w:rFonts w:cstheme="minorHAnsi"/>
          <w:sz w:val="22"/>
        </w:rPr>
        <w:t>use</w:t>
      </w:r>
      <w:proofErr w:type="gramEnd"/>
    </w:p>
    <w:p w14:paraId="514B4099" w14:textId="77777777" w:rsidR="003C40E3" w:rsidRPr="003C40E3" w:rsidRDefault="003C40E3" w:rsidP="00EB0399">
      <w:pPr>
        <w:numPr>
          <w:ilvl w:val="0"/>
          <w:numId w:val="3"/>
        </w:numPr>
        <w:autoSpaceDE w:val="0"/>
        <w:autoSpaceDN w:val="0"/>
        <w:adjustRightInd w:val="0"/>
        <w:spacing w:after="0" w:line="240" w:lineRule="auto"/>
        <w:contextualSpacing/>
        <w:rPr>
          <w:rFonts w:cstheme="minorHAnsi"/>
          <w:sz w:val="22"/>
        </w:rPr>
      </w:pPr>
      <w:r w:rsidRPr="003C40E3">
        <w:rPr>
          <w:rFonts w:cstheme="minorHAnsi"/>
          <w:sz w:val="22"/>
        </w:rPr>
        <w:t xml:space="preserve">Utilization – the application of the composted waste, typically to the land surface, supplementing crop nutrients and building soil </w:t>
      </w:r>
      <w:proofErr w:type="gramStart"/>
      <w:r w:rsidRPr="003C40E3">
        <w:rPr>
          <w:rFonts w:cstheme="minorHAnsi"/>
          <w:sz w:val="22"/>
        </w:rPr>
        <w:t>health</w:t>
      </w:r>
      <w:proofErr w:type="gramEnd"/>
    </w:p>
    <w:p w14:paraId="4EFA1E33" w14:textId="77777777" w:rsidR="003C40E3" w:rsidRPr="003C40E3" w:rsidRDefault="003C40E3" w:rsidP="003C40E3">
      <w:pPr>
        <w:autoSpaceDE w:val="0"/>
        <w:autoSpaceDN w:val="0"/>
        <w:adjustRightInd w:val="0"/>
        <w:spacing w:after="0" w:line="240" w:lineRule="auto"/>
        <w:rPr>
          <w:rFonts w:cstheme="minorHAnsi"/>
          <w:color w:val="000000" w:themeColor="text1"/>
          <w:sz w:val="22"/>
          <w:lang w:val="en"/>
        </w:rPr>
      </w:pPr>
    </w:p>
    <w:p w14:paraId="6C656497" w14:textId="3280B72F" w:rsidR="003C40E3" w:rsidRDefault="003C40E3" w:rsidP="003C40E3">
      <w:pPr>
        <w:autoSpaceDE w:val="0"/>
        <w:autoSpaceDN w:val="0"/>
        <w:adjustRightInd w:val="0"/>
        <w:spacing w:after="0" w:line="240" w:lineRule="auto"/>
        <w:rPr>
          <w:rFonts w:cstheme="minorHAnsi"/>
          <w:color w:val="0D0D0D" w:themeColor="text1" w:themeTint="F2"/>
          <w:sz w:val="22"/>
        </w:rPr>
      </w:pPr>
      <w:bookmarkStart w:id="44" w:name="_Hlk132198150"/>
      <w:r w:rsidRPr="003C40E3">
        <w:rPr>
          <w:rFonts w:cstheme="minorHAnsi"/>
          <w:color w:val="000000" w:themeColor="text1"/>
          <w:sz w:val="22"/>
        </w:rPr>
        <w:t>Given this complexity, the system needs to be tailored to the specific operation being addressed.  T</w:t>
      </w:r>
      <w:r w:rsidRPr="003C40E3">
        <w:rPr>
          <w:rFonts w:cstheme="minorHAnsi"/>
          <w:color w:val="0D0D0D" w:themeColor="text1" w:themeTint="F2"/>
          <w:sz w:val="22"/>
        </w:rPr>
        <w:t xml:space="preserve">his guidance serves as a start, </w:t>
      </w:r>
      <w:r w:rsidRPr="003C40E3">
        <w:rPr>
          <w:sz w:val="22"/>
        </w:rPr>
        <w:t xml:space="preserve">presenting the main considerations when planning a manure management system; </w:t>
      </w:r>
      <w:r w:rsidRPr="003C40E3">
        <w:rPr>
          <w:rFonts w:cstheme="minorHAnsi"/>
          <w:color w:val="0D0D0D" w:themeColor="text1" w:themeTint="F2"/>
          <w:sz w:val="22"/>
        </w:rPr>
        <w:t>it is advised to consult with technical experts such as an agricultural systems engineer or conservation planner to develop an operation-specific plan.</w:t>
      </w:r>
    </w:p>
    <w:p w14:paraId="0F005713" w14:textId="47E541EF" w:rsidR="00A43569" w:rsidRDefault="00C84890" w:rsidP="00A43569">
      <w:pPr>
        <w:pStyle w:val="Heading4"/>
      </w:pPr>
      <w:r>
        <w:t>Water Quality Concerns Addressed by Practice</w:t>
      </w:r>
    </w:p>
    <w:p w14:paraId="502D55D7" w14:textId="416C25D2" w:rsidR="00C84890" w:rsidRPr="00C84890" w:rsidRDefault="00C84890" w:rsidP="00C84890">
      <w:pPr>
        <w:rPr>
          <w:rFonts w:cstheme="minorHAnsi"/>
          <w:color w:val="000000" w:themeColor="text1"/>
          <w:sz w:val="22"/>
        </w:rPr>
      </w:pPr>
      <w:r w:rsidRPr="00C84890">
        <w:rPr>
          <w:rFonts w:cstheme="minorHAnsi"/>
          <w:sz w:val="22"/>
        </w:rPr>
        <w:t>A poorly executed manure management system (or lack of one) can lead to adverse surface and ground waters.  The primary pollutants associated with manure affecting surface water quality include pathogenic bacteria, nutrients (nitrogen and phosphorus), and organic-based oxygen demanding materials.  Nitrate leaching to groundwater is a</w:t>
      </w:r>
      <w:r>
        <w:rPr>
          <w:rFonts w:cstheme="minorHAnsi"/>
          <w:sz w:val="22"/>
        </w:rPr>
        <w:t xml:space="preserve"> </w:t>
      </w:r>
      <w:r w:rsidRPr="00C84890">
        <w:rPr>
          <w:rFonts w:cstheme="minorHAnsi"/>
          <w:sz w:val="22"/>
        </w:rPr>
        <w:t xml:space="preserve">concern </w:t>
      </w:r>
      <w:r w:rsidR="00F06DAE">
        <w:rPr>
          <w:rFonts w:cstheme="minorHAnsi"/>
          <w:sz w:val="22"/>
        </w:rPr>
        <w:t>and can</w:t>
      </w:r>
      <w:r w:rsidRPr="00C84890">
        <w:rPr>
          <w:rFonts w:cstheme="minorHAnsi"/>
          <w:sz w:val="22"/>
        </w:rPr>
        <w:t xml:space="preserve"> contaminat</w:t>
      </w:r>
      <w:r w:rsidR="00F06DAE">
        <w:rPr>
          <w:rFonts w:cstheme="minorHAnsi"/>
          <w:sz w:val="22"/>
        </w:rPr>
        <w:t>e</w:t>
      </w:r>
      <w:r w:rsidRPr="00C84890">
        <w:rPr>
          <w:rFonts w:cstheme="minorHAnsi"/>
          <w:sz w:val="22"/>
        </w:rPr>
        <w:t xml:space="preserve"> drinking water supplies.  </w:t>
      </w:r>
      <w:r w:rsidRPr="00C84890">
        <w:rPr>
          <w:rFonts w:eastAsia="Times New Roman" w:cstheme="minorHAnsi"/>
          <w:color w:val="000000" w:themeColor="text1"/>
          <w:sz w:val="22"/>
        </w:rPr>
        <w:t xml:space="preserve">The </w:t>
      </w:r>
      <w:r w:rsidR="002A7C66">
        <w:rPr>
          <w:rFonts w:eastAsia="Times New Roman" w:cstheme="minorHAnsi"/>
          <w:color w:val="000000" w:themeColor="text1"/>
          <w:sz w:val="22"/>
        </w:rPr>
        <w:t>impacts on</w:t>
      </w:r>
      <w:r w:rsidRPr="00C84890">
        <w:rPr>
          <w:rFonts w:eastAsia="Times New Roman" w:cstheme="minorHAnsi"/>
          <w:color w:val="000000" w:themeColor="text1"/>
          <w:sz w:val="22"/>
        </w:rPr>
        <w:t xml:space="preserve"> ground and surface water associated with poorly managed animal wastes and excessive fertilizer applications can have both local and regional implications to drinking water supplies and aquatic resources.</w:t>
      </w:r>
    </w:p>
    <w:p w14:paraId="1B3F7966" w14:textId="4130B1F9" w:rsidR="00465276" w:rsidRDefault="00C84890" w:rsidP="004620ED">
      <w:pPr>
        <w:shd w:val="clear" w:color="auto" w:fill="FFFFFF"/>
        <w:spacing w:line="240" w:lineRule="auto"/>
        <w:rPr>
          <w:rFonts w:eastAsia="Times New Roman" w:cstheme="minorHAnsi"/>
          <w:color w:val="000000" w:themeColor="text1"/>
          <w:sz w:val="22"/>
        </w:rPr>
      </w:pPr>
      <w:r w:rsidRPr="00C84890">
        <w:rPr>
          <w:rFonts w:eastAsia="Times New Roman" w:cstheme="minorHAnsi"/>
          <w:color w:val="000000" w:themeColor="text1"/>
          <w:sz w:val="22"/>
        </w:rPr>
        <w:lastRenderedPageBreak/>
        <w:t xml:space="preserve">Manure based nutrients, primarily in the form of nitrogen and phosphorus compounds, can be major pollutants if introduced to lakes, rivers, and estuaries. </w:t>
      </w:r>
      <w:r w:rsidR="00465276" w:rsidRPr="00465276">
        <w:rPr>
          <w:rFonts w:eastAsia="Times New Roman" w:cstheme="minorHAnsi"/>
          <w:color w:val="000000" w:themeColor="text1"/>
          <w:sz w:val="22"/>
        </w:rPr>
        <w:t>Excess N and P in aquatic systems can stimulate production of plant (including algae and vascular plants) and microbial biomass, which leads to depletion of dissolved oxygen, reduced transparency, and changes in biotic community composition -- this is called eutrophication. In addition to the impacts on aquatic life, excess nutrients can also degrade aesthetics of recreational waters, and increase the incidence of harmful algal blooms, which may endanger human health through the production of toxins that can contaminate recreational and drinking water resources</w:t>
      </w:r>
      <w:r w:rsidR="00465276">
        <w:rPr>
          <w:rFonts w:eastAsia="Times New Roman" w:cstheme="minorHAnsi"/>
          <w:color w:val="000000" w:themeColor="text1"/>
          <w:sz w:val="22"/>
        </w:rPr>
        <w:t>.</w:t>
      </w:r>
      <w:r w:rsidRPr="00C84890">
        <w:rPr>
          <w:rFonts w:eastAsia="Times New Roman" w:cstheme="minorHAnsi"/>
          <w:color w:val="000000" w:themeColor="text1"/>
          <w:sz w:val="22"/>
        </w:rPr>
        <w:t xml:space="preserve"> Phosphorus may reach waterways directly through surface runoff or wind deposition and indirectly in a dissolved form leaching through the soil to groundwater (though this pathway is less common due to the dissolved forms of phosphorus having reduced transmission through soil due to their ionic charge).  In freshwater systems phosphorus is commonly a limiting nutrient and its availability serves as a determinant of the level of primary productivity, the amount of aquatic plant and algae growth present.  (Nitrogen tends to be the limiting nutrient in marine waters, a situation not commonly observed for freshwater systems.)  </w:t>
      </w:r>
      <w:r w:rsidR="00465276" w:rsidRPr="00465276">
        <w:rPr>
          <w:rFonts w:eastAsia="Times New Roman" w:cstheme="minorHAnsi"/>
          <w:color w:val="000000" w:themeColor="text1"/>
          <w:sz w:val="22"/>
        </w:rPr>
        <w:t>The scientific literature demonstrates that nutrient concentrations vary across a landscape as a result of a multitude of factors, including climate, flow, geology, soils, biological processes, and human activities. This variability in concentration means that the relative contribution of and limitation by N and P can change spatially and temporally - even within the same watershed.</w:t>
      </w:r>
      <w:r w:rsidR="00465276">
        <w:rPr>
          <w:rFonts w:eastAsia="Times New Roman" w:cstheme="minorHAnsi"/>
          <w:color w:val="000000" w:themeColor="text1"/>
          <w:sz w:val="22"/>
        </w:rPr>
        <w:t xml:space="preserve"> Therefore, it is important to control both N and P and not concentrate on only one. (EPA, 2015).</w:t>
      </w:r>
    </w:p>
    <w:p w14:paraId="43516F86" w14:textId="3BE354F8" w:rsidR="002223CD" w:rsidRDefault="00C84890" w:rsidP="004620ED">
      <w:pPr>
        <w:shd w:val="clear" w:color="auto" w:fill="FFFFFF"/>
        <w:spacing w:line="240" w:lineRule="auto"/>
        <w:rPr>
          <w:rFonts w:eastAsia="Times New Roman" w:cstheme="minorHAnsi"/>
          <w:color w:val="000000" w:themeColor="text1"/>
          <w:sz w:val="22"/>
        </w:rPr>
      </w:pPr>
      <w:r w:rsidRPr="00C84890">
        <w:rPr>
          <w:rFonts w:eastAsia="Times New Roman" w:cstheme="minorHAnsi"/>
          <w:color w:val="000000" w:themeColor="text1"/>
          <w:sz w:val="22"/>
        </w:rPr>
        <w:t xml:space="preserve">Lakes, in addition to rivers and streams, are vulnerable to excessive levels of primary production associated with </w:t>
      </w:r>
      <w:r w:rsidR="002223CD">
        <w:rPr>
          <w:rFonts w:eastAsia="Times New Roman" w:cstheme="minorHAnsi"/>
          <w:color w:val="000000" w:themeColor="text1"/>
          <w:sz w:val="22"/>
        </w:rPr>
        <w:t>the</w:t>
      </w:r>
      <w:r w:rsidRPr="00C84890">
        <w:rPr>
          <w:rFonts w:eastAsia="Times New Roman" w:cstheme="minorHAnsi"/>
          <w:color w:val="000000" w:themeColor="text1"/>
          <w:sz w:val="22"/>
        </w:rPr>
        <w:t xml:space="preserve"> introduction of </w:t>
      </w:r>
      <w:r w:rsidR="002223CD">
        <w:rPr>
          <w:rFonts w:eastAsia="Times New Roman" w:cstheme="minorHAnsi"/>
          <w:color w:val="000000" w:themeColor="text1"/>
          <w:sz w:val="22"/>
        </w:rPr>
        <w:t xml:space="preserve">excess </w:t>
      </w:r>
      <w:r w:rsidRPr="00C84890">
        <w:rPr>
          <w:rFonts w:eastAsia="Times New Roman" w:cstheme="minorHAnsi"/>
          <w:color w:val="000000" w:themeColor="text1"/>
          <w:sz w:val="22"/>
        </w:rPr>
        <w:t xml:space="preserve">nutrients, a process known as eutrophication.  Elevated algae growth and its eventual die-off and decomposition results in declining dissolved oxygen concentrations directly impacting aquatic organisms and their habitat.  </w:t>
      </w:r>
    </w:p>
    <w:p w14:paraId="411F3AA0" w14:textId="66A7CF6D" w:rsidR="00C84890" w:rsidRDefault="00C84890" w:rsidP="004620ED">
      <w:pPr>
        <w:shd w:val="clear" w:color="auto" w:fill="FFFFFF"/>
        <w:spacing w:after="480" w:line="240" w:lineRule="auto"/>
        <w:rPr>
          <w:rFonts w:cstheme="minorHAnsi"/>
          <w:color w:val="C00000"/>
          <w:sz w:val="22"/>
        </w:rPr>
      </w:pPr>
      <w:r w:rsidRPr="00C84890">
        <w:rPr>
          <w:rFonts w:eastAsia="Times New Roman" w:cstheme="minorHAnsi"/>
          <w:color w:val="000000" w:themeColor="text1"/>
          <w:sz w:val="22"/>
        </w:rPr>
        <w:t xml:space="preserve">Additionally, manure having a high organic content, if allowed to directly enter surface waters can result in a high biochemical oxygen demand (BOD) resulting in a relatively rapid loss of dissolved oxygen, limiting the viability of aquatic resources.  </w:t>
      </w:r>
      <w:r w:rsidRPr="00C84890">
        <w:rPr>
          <w:rFonts w:cstheme="minorHAnsi"/>
          <w:color w:val="000000" w:themeColor="text1"/>
          <w:sz w:val="22"/>
        </w:rPr>
        <w:t xml:space="preserve">In addition to the concerns regarding nutrients and BOD, bacterial pathogens present in manure such as </w:t>
      </w:r>
      <w:r w:rsidRPr="00C84890">
        <w:rPr>
          <w:rFonts w:cstheme="minorHAnsi"/>
          <w:i/>
          <w:iCs/>
          <w:color w:val="000000" w:themeColor="text1"/>
          <w:sz w:val="22"/>
        </w:rPr>
        <w:t>E. coli</w:t>
      </w:r>
      <w:r w:rsidRPr="00C84890">
        <w:rPr>
          <w:rFonts w:cstheme="minorHAnsi"/>
          <w:color w:val="000000" w:themeColor="text1"/>
          <w:sz w:val="22"/>
        </w:rPr>
        <w:t xml:space="preserve">, </w:t>
      </w:r>
      <w:r w:rsidRPr="00C84890">
        <w:rPr>
          <w:rFonts w:cstheme="minorHAnsi"/>
          <w:i/>
          <w:iCs/>
          <w:color w:val="000000" w:themeColor="text1"/>
          <w:sz w:val="22"/>
        </w:rPr>
        <w:t>Salmonella</w:t>
      </w:r>
      <w:r w:rsidRPr="00C84890">
        <w:rPr>
          <w:rFonts w:cstheme="minorHAnsi"/>
          <w:color w:val="000000" w:themeColor="text1"/>
          <w:sz w:val="22"/>
        </w:rPr>
        <w:t xml:space="preserve">, and </w:t>
      </w:r>
      <w:r w:rsidRPr="00C84890">
        <w:rPr>
          <w:rFonts w:cstheme="minorHAnsi"/>
          <w:i/>
          <w:iCs/>
          <w:color w:val="000000" w:themeColor="text1"/>
          <w:sz w:val="22"/>
        </w:rPr>
        <w:t>Cryptosporidium parvum</w:t>
      </w:r>
      <w:r w:rsidRPr="00C84890">
        <w:rPr>
          <w:rFonts w:cstheme="minorHAnsi"/>
          <w:color w:val="000000" w:themeColor="text1"/>
          <w:sz w:val="22"/>
        </w:rPr>
        <w:t xml:space="preserve"> impair surface waters and pose human health risks.  An additional environmental concern is the emission of “greenhouse” gases such as ammonia, nitrous oxide, and methane associated with livestock production overall but particularly during the manure management phases</w:t>
      </w:r>
      <w:r w:rsidRPr="00C84890">
        <w:rPr>
          <w:rFonts w:cstheme="minorHAnsi"/>
          <w:color w:val="C00000"/>
          <w:sz w:val="22"/>
        </w:rPr>
        <w:t xml:space="preserve">. </w:t>
      </w:r>
    </w:p>
    <w:p w14:paraId="4ECD6E0D" w14:textId="5DEC4A13" w:rsidR="004620ED" w:rsidRDefault="00AB1D21" w:rsidP="004620ED">
      <w:pPr>
        <w:pStyle w:val="Heading4"/>
      </w:pPr>
      <w:r>
        <w:t>Design Considerations: Production, Collection, Storage, and Treatment</w:t>
      </w:r>
    </w:p>
    <w:p w14:paraId="4CE29E08" w14:textId="610597BC" w:rsidR="00AB1D21" w:rsidRDefault="006C24F9" w:rsidP="00AB1D21">
      <w:pPr>
        <w:pStyle w:val="Heading5"/>
      </w:pPr>
      <w:r>
        <w:t>Production (</w:t>
      </w:r>
      <w:r w:rsidR="00AB1D21">
        <w:t>Manure Generation and Its Quality</w:t>
      </w:r>
      <w:r>
        <w:t>)</w:t>
      </w:r>
    </w:p>
    <w:p w14:paraId="3203E7FA" w14:textId="77777777" w:rsidR="00C52498" w:rsidRPr="00C52498" w:rsidRDefault="00C52498" w:rsidP="00C52498">
      <w:pPr>
        <w:autoSpaceDE w:val="0"/>
        <w:autoSpaceDN w:val="0"/>
        <w:adjustRightInd w:val="0"/>
        <w:spacing w:after="0" w:line="240" w:lineRule="auto"/>
        <w:rPr>
          <w:rFonts w:cstheme="minorHAnsi"/>
          <w:color w:val="000000" w:themeColor="text1"/>
          <w:sz w:val="22"/>
        </w:rPr>
      </w:pPr>
      <w:r w:rsidRPr="00C52498">
        <w:rPr>
          <w:rFonts w:cstheme="minorHAnsi"/>
          <w:color w:val="000000" w:themeColor="text1"/>
          <w:sz w:val="22"/>
        </w:rPr>
        <w:t>Planning a manure management system begins with an understanding of the manure production level characteristic of a particular operation.  That includes not only the quantity of manure generated but also accounting for other sources of the overall waste-stream such as bedding, and waste feed, if applicable.  Tables 1 and 2 provide typical levels of daily manure generation (on a wet weight basis), by animal type, along with associated nutrient quality levels (USDA, 2008).  The data presented in the tables provides a rough guide of manure production recognizing that variations can be expected due to animal type, weight and age, feed characteristics, type of confinement, among other factors, leading to the operational-based specificity mentioned previously.</w:t>
      </w:r>
    </w:p>
    <w:p w14:paraId="5AE7204F" w14:textId="77777777" w:rsidR="00C52498" w:rsidRPr="00C52498" w:rsidRDefault="00C52498" w:rsidP="00C52498">
      <w:pPr>
        <w:rPr>
          <w:rFonts w:cstheme="minorHAnsi"/>
          <w:sz w:val="22"/>
        </w:rPr>
      </w:pPr>
    </w:p>
    <w:p w14:paraId="6FCF6345" w14:textId="77777777" w:rsidR="00C52498" w:rsidRPr="00C52498" w:rsidRDefault="00C52498" w:rsidP="00C52498">
      <w:pPr>
        <w:rPr>
          <w:rFonts w:cstheme="minorHAnsi"/>
          <w:sz w:val="22"/>
        </w:rPr>
      </w:pPr>
      <w:r w:rsidRPr="00C52498">
        <w:rPr>
          <w:rFonts w:cstheme="minorHAnsi"/>
          <w:sz w:val="22"/>
        </w:rPr>
        <w:t xml:space="preserve">Table 1.  Fresh manure characteristics, by animal type (imperial units) </w:t>
      </w:r>
      <w:r w:rsidRPr="00C52498">
        <w:rPr>
          <w:rFonts w:cstheme="minorHAnsi"/>
          <w:bCs/>
          <w:sz w:val="22"/>
        </w:rPr>
        <w:t>(USDA, 2008).</w:t>
      </w:r>
    </w:p>
    <w:tbl>
      <w:tblPr>
        <w:tblStyle w:val="GridTable1Light"/>
        <w:tblW w:w="0" w:type="auto"/>
        <w:tblLook w:val="04A0" w:firstRow="1" w:lastRow="0" w:firstColumn="1" w:lastColumn="0" w:noHBand="0" w:noVBand="1"/>
      </w:tblPr>
      <w:tblGrid>
        <w:gridCol w:w="887"/>
        <w:gridCol w:w="802"/>
        <w:gridCol w:w="798"/>
        <w:gridCol w:w="798"/>
        <w:gridCol w:w="798"/>
        <w:gridCol w:w="798"/>
        <w:gridCol w:w="890"/>
        <w:gridCol w:w="662"/>
        <w:gridCol w:w="722"/>
        <w:gridCol w:w="725"/>
        <w:gridCol w:w="676"/>
        <w:gridCol w:w="794"/>
      </w:tblGrid>
      <w:tr w:rsidR="00ED5199" w:rsidRPr="00C52498" w14:paraId="55CDD045" w14:textId="77777777" w:rsidTr="00E042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dxa"/>
          </w:tcPr>
          <w:p w14:paraId="71809B6A" w14:textId="77777777" w:rsidR="00857BC0" w:rsidRPr="00857BC0" w:rsidRDefault="00857BC0" w:rsidP="00857BC0">
            <w:pPr>
              <w:rPr>
                <w:rFonts w:cstheme="minorHAnsi"/>
                <w:b w:val="0"/>
                <w:bCs w:val="0"/>
                <w:sz w:val="18"/>
                <w:szCs w:val="18"/>
              </w:rPr>
            </w:pPr>
            <w:r w:rsidRPr="00857BC0">
              <w:rPr>
                <w:rFonts w:cstheme="minorHAnsi"/>
                <w:b w:val="0"/>
                <w:bCs w:val="0"/>
                <w:sz w:val="18"/>
                <w:szCs w:val="18"/>
              </w:rPr>
              <w:lastRenderedPageBreak/>
              <w:t xml:space="preserve">Animal </w:t>
            </w:r>
          </w:p>
          <w:p w14:paraId="38BA38DC" w14:textId="6DD734EE" w:rsidR="00C52498" w:rsidRPr="00E04259" w:rsidRDefault="00857BC0" w:rsidP="00857BC0">
            <w:pPr>
              <w:rPr>
                <w:rFonts w:cstheme="minorHAnsi"/>
                <w:b w:val="0"/>
                <w:bCs w:val="0"/>
                <w:sz w:val="18"/>
                <w:szCs w:val="18"/>
              </w:rPr>
            </w:pPr>
            <w:r w:rsidRPr="00E04259">
              <w:rPr>
                <w:rFonts w:cstheme="minorHAnsi"/>
                <w:b w:val="0"/>
                <w:bCs w:val="0"/>
                <w:sz w:val="18"/>
                <w:szCs w:val="18"/>
              </w:rPr>
              <w:t>Type</w:t>
            </w:r>
          </w:p>
        </w:tc>
        <w:tc>
          <w:tcPr>
            <w:tcW w:w="802" w:type="dxa"/>
          </w:tcPr>
          <w:p w14:paraId="1EF00AC6" w14:textId="6307EED8" w:rsidR="00857BC0" w:rsidRPr="00ED5199" w:rsidRDefault="00ED5199" w:rsidP="00C52498">
            <w:pP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ED5199">
              <w:rPr>
                <w:rFonts w:cstheme="minorHAnsi"/>
                <w:b w:val="0"/>
                <w:bCs w:val="0"/>
                <w:sz w:val="18"/>
                <w:szCs w:val="18"/>
              </w:rPr>
              <w:t>Animal Weight-</w:t>
            </w:r>
          </w:p>
          <w:p w14:paraId="5B242A5C" w14:textId="537DDF65" w:rsidR="00C52498" w:rsidRPr="00ED5199" w:rsidRDefault="00C52498" w:rsidP="00C52498">
            <w:pP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ED5199">
              <w:rPr>
                <w:rFonts w:cstheme="minorHAnsi"/>
                <w:b w:val="0"/>
                <w:bCs w:val="0"/>
                <w:sz w:val="18"/>
                <w:szCs w:val="18"/>
              </w:rPr>
              <w:t>Pounds (#)</w:t>
            </w:r>
          </w:p>
        </w:tc>
        <w:tc>
          <w:tcPr>
            <w:tcW w:w="798" w:type="dxa"/>
          </w:tcPr>
          <w:p w14:paraId="2B262A3B" w14:textId="77777777" w:rsidR="00ED5199" w:rsidRPr="00ED5199" w:rsidRDefault="00ED5199" w:rsidP="00C52498">
            <w:pP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vertAlign w:val="superscript"/>
              </w:rPr>
            </w:pPr>
            <w:r w:rsidRPr="00ED5199">
              <w:rPr>
                <w:rFonts w:cstheme="minorHAnsi"/>
                <w:b w:val="0"/>
                <w:bCs w:val="0"/>
                <w:sz w:val="18"/>
                <w:szCs w:val="18"/>
              </w:rPr>
              <w:t>Raw Manure (wet)</w:t>
            </w:r>
            <w:r w:rsidRPr="00ED5199">
              <w:rPr>
                <w:rFonts w:cstheme="minorHAnsi"/>
                <w:b w:val="0"/>
                <w:bCs w:val="0"/>
                <w:sz w:val="18"/>
                <w:szCs w:val="18"/>
                <w:vertAlign w:val="superscript"/>
              </w:rPr>
              <w:t>1</w:t>
            </w:r>
          </w:p>
          <w:p w14:paraId="1579EE7B" w14:textId="76E0DA5D" w:rsidR="00C52498" w:rsidRPr="00ED5199" w:rsidRDefault="00C52498" w:rsidP="00C52498">
            <w:pP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ED5199">
              <w:rPr>
                <w:rFonts w:cstheme="minorHAnsi"/>
                <w:b w:val="0"/>
                <w:bCs w:val="0"/>
                <w:sz w:val="18"/>
                <w:szCs w:val="18"/>
              </w:rPr>
              <w:t>#/d</w:t>
            </w:r>
          </w:p>
        </w:tc>
        <w:tc>
          <w:tcPr>
            <w:tcW w:w="798" w:type="dxa"/>
          </w:tcPr>
          <w:p w14:paraId="4A26CF4E" w14:textId="77777777" w:rsidR="00ED5199" w:rsidRPr="00ED5199" w:rsidRDefault="00ED5199" w:rsidP="00C52498">
            <w:pP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vertAlign w:val="superscript"/>
              </w:rPr>
            </w:pPr>
            <w:r w:rsidRPr="00ED5199">
              <w:rPr>
                <w:rFonts w:cstheme="minorHAnsi"/>
                <w:b w:val="0"/>
                <w:bCs w:val="0"/>
                <w:sz w:val="18"/>
                <w:szCs w:val="18"/>
              </w:rPr>
              <w:t>Raw Manure (wet)</w:t>
            </w:r>
            <w:r w:rsidRPr="00ED5199">
              <w:rPr>
                <w:rFonts w:cstheme="minorHAnsi"/>
                <w:b w:val="0"/>
                <w:bCs w:val="0"/>
                <w:sz w:val="18"/>
                <w:szCs w:val="18"/>
                <w:vertAlign w:val="superscript"/>
              </w:rPr>
              <w:t>1</w:t>
            </w:r>
          </w:p>
          <w:p w14:paraId="01BE9D1C" w14:textId="04ABB40B" w:rsidR="00C52498" w:rsidRPr="00ED5199" w:rsidRDefault="00C52498" w:rsidP="00C52498">
            <w:pP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ED5199">
              <w:rPr>
                <w:rFonts w:cstheme="minorHAnsi"/>
                <w:b w:val="0"/>
                <w:bCs w:val="0"/>
                <w:sz w:val="18"/>
                <w:szCs w:val="18"/>
              </w:rPr>
              <w:t>ton/</w:t>
            </w:r>
            <w:proofErr w:type="spellStart"/>
            <w:r w:rsidRPr="00ED5199">
              <w:rPr>
                <w:rFonts w:cstheme="minorHAnsi"/>
                <w:b w:val="0"/>
                <w:bCs w:val="0"/>
                <w:sz w:val="18"/>
                <w:szCs w:val="18"/>
              </w:rPr>
              <w:t>yr</w:t>
            </w:r>
            <w:proofErr w:type="spellEnd"/>
          </w:p>
        </w:tc>
        <w:tc>
          <w:tcPr>
            <w:tcW w:w="798" w:type="dxa"/>
          </w:tcPr>
          <w:p w14:paraId="689F5A67" w14:textId="77777777" w:rsidR="00ED5199" w:rsidRPr="00ED5199" w:rsidRDefault="00ED5199" w:rsidP="00C52498">
            <w:pP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ED5199">
              <w:rPr>
                <w:rFonts w:cstheme="minorHAnsi"/>
                <w:b w:val="0"/>
                <w:bCs w:val="0"/>
                <w:sz w:val="18"/>
                <w:szCs w:val="18"/>
              </w:rPr>
              <w:t>Raw Manure</w:t>
            </w:r>
          </w:p>
          <w:p w14:paraId="089DE609" w14:textId="445C0991" w:rsidR="00C52498" w:rsidRPr="00ED5199" w:rsidRDefault="00ED5199" w:rsidP="00C52498">
            <w:pP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ED5199">
              <w:rPr>
                <w:rFonts w:cstheme="minorHAnsi"/>
                <w:b w:val="0"/>
                <w:bCs w:val="0"/>
                <w:sz w:val="18"/>
                <w:szCs w:val="18"/>
              </w:rPr>
              <w:t>(wet)</w:t>
            </w:r>
            <w:r w:rsidRPr="00ED5199">
              <w:rPr>
                <w:rFonts w:cstheme="minorHAnsi"/>
                <w:b w:val="0"/>
                <w:bCs w:val="0"/>
                <w:sz w:val="18"/>
                <w:szCs w:val="18"/>
                <w:vertAlign w:val="superscript"/>
              </w:rPr>
              <w:t>1</w:t>
            </w:r>
          </w:p>
        </w:tc>
        <w:tc>
          <w:tcPr>
            <w:tcW w:w="798" w:type="dxa"/>
          </w:tcPr>
          <w:p w14:paraId="4D71273C" w14:textId="77777777" w:rsidR="00ED5199" w:rsidRPr="00ED5199" w:rsidRDefault="00ED5199" w:rsidP="00C52498">
            <w:pP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vertAlign w:val="superscript"/>
              </w:rPr>
            </w:pPr>
            <w:r w:rsidRPr="00ED5199">
              <w:rPr>
                <w:rFonts w:cstheme="minorHAnsi"/>
                <w:b w:val="0"/>
                <w:bCs w:val="0"/>
                <w:sz w:val="18"/>
                <w:szCs w:val="18"/>
              </w:rPr>
              <w:t>Raw Manure (wet)</w:t>
            </w:r>
            <w:r w:rsidRPr="00ED5199">
              <w:rPr>
                <w:rFonts w:cstheme="minorHAnsi"/>
                <w:b w:val="0"/>
                <w:bCs w:val="0"/>
                <w:sz w:val="18"/>
                <w:szCs w:val="18"/>
                <w:vertAlign w:val="superscript"/>
              </w:rPr>
              <w:t>1</w:t>
            </w:r>
          </w:p>
          <w:p w14:paraId="2C8E96DA" w14:textId="24F1059D" w:rsidR="00C52498" w:rsidRPr="00ED5199" w:rsidRDefault="00C52498" w:rsidP="00C52498">
            <w:pP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ED5199">
              <w:rPr>
                <w:rFonts w:cstheme="minorHAnsi"/>
                <w:b w:val="0"/>
                <w:bCs w:val="0"/>
                <w:sz w:val="18"/>
                <w:szCs w:val="18"/>
              </w:rPr>
              <w:t>ft</w:t>
            </w:r>
            <w:r w:rsidRPr="00ED5199">
              <w:rPr>
                <w:rFonts w:cstheme="minorHAnsi"/>
                <w:b w:val="0"/>
                <w:bCs w:val="0"/>
                <w:sz w:val="18"/>
                <w:szCs w:val="18"/>
                <w:vertAlign w:val="superscript"/>
              </w:rPr>
              <w:t>3</w:t>
            </w:r>
            <w:r w:rsidRPr="00ED5199">
              <w:rPr>
                <w:rFonts w:cstheme="minorHAnsi"/>
                <w:b w:val="0"/>
                <w:bCs w:val="0"/>
                <w:sz w:val="18"/>
                <w:szCs w:val="18"/>
              </w:rPr>
              <w:t>/d</w:t>
            </w:r>
          </w:p>
        </w:tc>
        <w:tc>
          <w:tcPr>
            <w:tcW w:w="890" w:type="dxa"/>
          </w:tcPr>
          <w:p w14:paraId="17A8AB03" w14:textId="77777777" w:rsidR="00ED5199" w:rsidRPr="00ED5199" w:rsidRDefault="00ED5199" w:rsidP="00C52498">
            <w:pP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vertAlign w:val="superscript"/>
              </w:rPr>
            </w:pPr>
            <w:r w:rsidRPr="00ED5199">
              <w:rPr>
                <w:rFonts w:cstheme="minorHAnsi"/>
                <w:b w:val="0"/>
                <w:bCs w:val="0"/>
                <w:sz w:val="18"/>
                <w:szCs w:val="18"/>
              </w:rPr>
              <w:t>Raw Manure (wet)</w:t>
            </w:r>
            <w:r w:rsidRPr="00ED5199">
              <w:rPr>
                <w:rFonts w:cstheme="minorHAnsi"/>
                <w:b w:val="0"/>
                <w:bCs w:val="0"/>
                <w:sz w:val="18"/>
                <w:szCs w:val="18"/>
                <w:vertAlign w:val="superscript"/>
              </w:rPr>
              <w:t>1</w:t>
            </w:r>
          </w:p>
          <w:p w14:paraId="753E00C6" w14:textId="4FEB79B3" w:rsidR="00C52498" w:rsidRPr="00ED5199" w:rsidRDefault="00C52498" w:rsidP="00C52498">
            <w:pP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ED5199">
              <w:rPr>
                <w:rFonts w:cstheme="minorHAnsi"/>
                <w:b w:val="0"/>
                <w:bCs w:val="0"/>
                <w:sz w:val="18"/>
                <w:szCs w:val="18"/>
              </w:rPr>
              <w:t>Moisture</w:t>
            </w:r>
          </w:p>
          <w:p w14:paraId="66B0A9D8" w14:textId="77777777" w:rsidR="00C52498" w:rsidRPr="00ED5199" w:rsidRDefault="00C52498" w:rsidP="00C52498">
            <w:pP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ED5199">
              <w:rPr>
                <w:rFonts w:cstheme="minorHAnsi"/>
                <w:b w:val="0"/>
                <w:bCs w:val="0"/>
                <w:sz w:val="18"/>
                <w:szCs w:val="18"/>
              </w:rPr>
              <w:t>level</w:t>
            </w:r>
          </w:p>
          <w:p w14:paraId="2270BA15" w14:textId="77777777" w:rsidR="00C52498" w:rsidRPr="00ED5199" w:rsidRDefault="00C52498" w:rsidP="00C52498">
            <w:pP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ED5199">
              <w:rPr>
                <w:rFonts w:cstheme="minorHAnsi"/>
                <w:b w:val="0"/>
                <w:bCs w:val="0"/>
                <w:sz w:val="18"/>
                <w:szCs w:val="18"/>
              </w:rPr>
              <w:t>(%)</w:t>
            </w:r>
          </w:p>
        </w:tc>
        <w:tc>
          <w:tcPr>
            <w:tcW w:w="662" w:type="dxa"/>
          </w:tcPr>
          <w:p w14:paraId="7EF8BA2F" w14:textId="77777777" w:rsidR="00ED5199" w:rsidRPr="00ED5199" w:rsidRDefault="00ED5199" w:rsidP="00C52498">
            <w:pP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ED5199">
              <w:rPr>
                <w:rFonts w:cstheme="minorHAnsi"/>
                <w:b w:val="0"/>
                <w:bCs w:val="0"/>
                <w:sz w:val="18"/>
                <w:szCs w:val="18"/>
              </w:rPr>
              <w:t>BOD</w:t>
            </w:r>
          </w:p>
          <w:p w14:paraId="599F7FB5" w14:textId="6D8769F4" w:rsidR="00C52498" w:rsidRPr="00ED5199" w:rsidRDefault="00C52498" w:rsidP="00C52498">
            <w:pP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ED5199">
              <w:rPr>
                <w:rFonts w:cstheme="minorHAnsi"/>
                <w:b w:val="0"/>
                <w:bCs w:val="0"/>
                <w:sz w:val="18"/>
                <w:szCs w:val="18"/>
              </w:rPr>
              <w:t>#/d</w:t>
            </w:r>
          </w:p>
        </w:tc>
        <w:tc>
          <w:tcPr>
            <w:tcW w:w="722" w:type="dxa"/>
          </w:tcPr>
          <w:p w14:paraId="710F3E1E" w14:textId="77777777" w:rsidR="00ED5199" w:rsidRPr="00ED5199" w:rsidRDefault="00ED5199" w:rsidP="00C52498">
            <w:pP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ED5199">
              <w:rPr>
                <w:rFonts w:cstheme="minorHAnsi"/>
                <w:b w:val="0"/>
                <w:bCs w:val="0"/>
                <w:sz w:val="18"/>
                <w:szCs w:val="18"/>
              </w:rPr>
              <w:t>COD</w:t>
            </w:r>
          </w:p>
          <w:p w14:paraId="56F338EA" w14:textId="338E318A" w:rsidR="00C52498" w:rsidRPr="00ED5199" w:rsidRDefault="00C52498" w:rsidP="00C52498">
            <w:pP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ED5199">
              <w:rPr>
                <w:rFonts w:cstheme="minorHAnsi"/>
                <w:b w:val="0"/>
                <w:bCs w:val="0"/>
                <w:sz w:val="18"/>
                <w:szCs w:val="18"/>
              </w:rPr>
              <w:t>#/d</w:t>
            </w:r>
          </w:p>
        </w:tc>
        <w:tc>
          <w:tcPr>
            <w:tcW w:w="725" w:type="dxa"/>
          </w:tcPr>
          <w:p w14:paraId="4D7CF0CD" w14:textId="10461AA9" w:rsidR="00ED5199" w:rsidRPr="00ED5199" w:rsidRDefault="00ED5199" w:rsidP="00C52498">
            <w:pP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ED5199">
              <w:rPr>
                <w:rFonts w:cstheme="minorHAnsi"/>
                <w:b w:val="0"/>
                <w:bCs w:val="0"/>
                <w:sz w:val="18"/>
                <w:szCs w:val="18"/>
              </w:rPr>
              <w:t>Total Solids</w:t>
            </w:r>
          </w:p>
          <w:p w14:paraId="4BDB5401" w14:textId="70CEED92" w:rsidR="00C52498" w:rsidRPr="00ED5199" w:rsidRDefault="00C52498" w:rsidP="00C52498">
            <w:pP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ED5199">
              <w:rPr>
                <w:rFonts w:cstheme="minorHAnsi"/>
                <w:b w:val="0"/>
                <w:bCs w:val="0"/>
                <w:sz w:val="18"/>
                <w:szCs w:val="18"/>
              </w:rPr>
              <w:t>#/d</w:t>
            </w:r>
          </w:p>
        </w:tc>
        <w:tc>
          <w:tcPr>
            <w:tcW w:w="676" w:type="dxa"/>
          </w:tcPr>
          <w:p w14:paraId="0CAB82D7" w14:textId="7C076F46" w:rsidR="00ED5199" w:rsidRPr="00ED5199" w:rsidRDefault="00ED5199" w:rsidP="00C52498">
            <w:pP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ED5199">
              <w:rPr>
                <w:rFonts w:cstheme="minorHAnsi"/>
                <w:b w:val="0"/>
                <w:bCs w:val="0"/>
                <w:sz w:val="18"/>
                <w:szCs w:val="18"/>
              </w:rPr>
              <w:t>Total Solids</w:t>
            </w:r>
          </w:p>
          <w:p w14:paraId="383292E4" w14:textId="6C798335" w:rsidR="00C52498" w:rsidRPr="00ED5199" w:rsidRDefault="00C52498" w:rsidP="00C52498">
            <w:pP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ED5199">
              <w:rPr>
                <w:rFonts w:cstheme="minorHAnsi"/>
                <w:b w:val="0"/>
                <w:bCs w:val="0"/>
                <w:sz w:val="18"/>
                <w:szCs w:val="18"/>
              </w:rPr>
              <w:t>ton/y</w:t>
            </w:r>
          </w:p>
        </w:tc>
        <w:tc>
          <w:tcPr>
            <w:tcW w:w="794" w:type="dxa"/>
          </w:tcPr>
          <w:p w14:paraId="1F946222" w14:textId="1A7EC81D" w:rsidR="00ED5199" w:rsidRPr="00ED5199" w:rsidRDefault="00ED5199" w:rsidP="00C52498">
            <w:pP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ED5199">
              <w:rPr>
                <w:rFonts w:cstheme="minorHAnsi"/>
                <w:b w:val="0"/>
                <w:bCs w:val="0"/>
                <w:sz w:val="18"/>
                <w:szCs w:val="18"/>
              </w:rPr>
              <w:t>Volatile Solids</w:t>
            </w:r>
          </w:p>
          <w:p w14:paraId="0739F738" w14:textId="4444D461" w:rsidR="00C52498" w:rsidRPr="00ED5199" w:rsidRDefault="00C52498" w:rsidP="00C52498">
            <w:pP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ED5199">
              <w:rPr>
                <w:rFonts w:cstheme="minorHAnsi"/>
                <w:b w:val="0"/>
                <w:bCs w:val="0"/>
                <w:sz w:val="18"/>
                <w:szCs w:val="18"/>
              </w:rPr>
              <w:t>#/d</w:t>
            </w:r>
          </w:p>
        </w:tc>
      </w:tr>
      <w:tr w:rsidR="00ED5199" w:rsidRPr="00C52498" w14:paraId="4E8B0074" w14:textId="77777777" w:rsidTr="00E04259">
        <w:tc>
          <w:tcPr>
            <w:cnfStyle w:val="001000000000" w:firstRow="0" w:lastRow="0" w:firstColumn="1" w:lastColumn="0" w:oddVBand="0" w:evenVBand="0" w:oddHBand="0" w:evenHBand="0" w:firstRowFirstColumn="0" w:firstRowLastColumn="0" w:lastRowFirstColumn="0" w:lastRowLastColumn="0"/>
            <w:tcW w:w="887" w:type="dxa"/>
          </w:tcPr>
          <w:p w14:paraId="53BBD85B" w14:textId="3FACDA95" w:rsidR="00C52498" w:rsidRPr="00E04259" w:rsidRDefault="00C52498" w:rsidP="00C52498">
            <w:pPr>
              <w:rPr>
                <w:rFonts w:cstheme="minorHAnsi"/>
                <w:b w:val="0"/>
                <w:bCs w:val="0"/>
                <w:sz w:val="18"/>
                <w:szCs w:val="18"/>
              </w:rPr>
            </w:pPr>
            <w:r w:rsidRPr="00E04259">
              <w:rPr>
                <w:rFonts w:cstheme="minorHAnsi"/>
                <w:b w:val="0"/>
                <w:bCs w:val="0"/>
                <w:sz w:val="18"/>
                <w:szCs w:val="18"/>
              </w:rPr>
              <w:t xml:space="preserve">Dairy </w:t>
            </w:r>
            <w:r w:rsidR="00ED5199" w:rsidRPr="00E04259">
              <w:rPr>
                <w:rFonts w:cstheme="minorHAnsi"/>
                <w:b w:val="0"/>
                <w:bCs w:val="0"/>
                <w:sz w:val="18"/>
                <w:szCs w:val="18"/>
              </w:rPr>
              <w:t>Cow</w:t>
            </w:r>
          </w:p>
        </w:tc>
        <w:tc>
          <w:tcPr>
            <w:tcW w:w="802" w:type="dxa"/>
          </w:tcPr>
          <w:p w14:paraId="68680D79"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1,300</w:t>
            </w:r>
          </w:p>
        </w:tc>
        <w:tc>
          <w:tcPr>
            <w:tcW w:w="798" w:type="dxa"/>
          </w:tcPr>
          <w:p w14:paraId="7AD9C2CE"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107.00</w:t>
            </w:r>
          </w:p>
        </w:tc>
        <w:tc>
          <w:tcPr>
            <w:tcW w:w="798" w:type="dxa"/>
          </w:tcPr>
          <w:p w14:paraId="0F134F9A"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19.500</w:t>
            </w:r>
          </w:p>
        </w:tc>
        <w:tc>
          <w:tcPr>
            <w:tcW w:w="798" w:type="dxa"/>
          </w:tcPr>
          <w:p w14:paraId="72E176AC"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15.000</w:t>
            </w:r>
          </w:p>
        </w:tc>
        <w:tc>
          <w:tcPr>
            <w:tcW w:w="798" w:type="dxa"/>
          </w:tcPr>
          <w:p w14:paraId="4E92995F"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C52498">
              <w:rPr>
                <w:rFonts w:cstheme="minorHAnsi"/>
                <w:color w:val="000000" w:themeColor="text1"/>
                <w:sz w:val="18"/>
                <w:szCs w:val="18"/>
              </w:rPr>
              <w:t>2.000</w:t>
            </w:r>
          </w:p>
        </w:tc>
        <w:tc>
          <w:tcPr>
            <w:tcW w:w="890" w:type="dxa"/>
          </w:tcPr>
          <w:p w14:paraId="6912B923"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80-90</w:t>
            </w:r>
          </w:p>
        </w:tc>
        <w:tc>
          <w:tcPr>
            <w:tcW w:w="662" w:type="dxa"/>
          </w:tcPr>
          <w:p w14:paraId="0E555593"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2.000</w:t>
            </w:r>
          </w:p>
        </w:tc>
        <w:tc>
          <w:tcPr>
            <w:tcW w:w="722" w:type="dxa"/>
          </w:tcPr>
          <w:p w14:paraId="7AC0A46B"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11.800</w:t>
            </w:r>
          </w:p>
        </w:tc>
        <w:tc>
          <w:tcPr>
            <w:tcW w:w="725" w:type="dxa"/>
          </w:tcPr>
          <w:p w14:paraId="4B7089AB"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13.500</w:t>
            </w:r>
          </w:p>
        </w:tc>
        <w:tc>
          <w:tcPr>
            <w:tcW w:w="676" w:type="dxa"/>
          </w:tcPr>
          <w:p w14:paraId="375E3512"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2.500</w:t>
            </w:r>
          </w:p>
        </w:tc>
        <w:tc>
          <w:tcPr>
            <w:tcW w:w="794" w:type="dxa"/>
          </w:tcPr>
          <w:p w14:paraId="3426C61C"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11.200</w:t>
            </w:r>
          </w:p>
        </w:tc>
      </w:tr>
      <w:tr w:rsidR="00ED5199" w:rsidRPr="00C52498" w14:paraId="5DAD5734" w14:textId="77777777" w:rsidTr="00E04259">
        <w:tc>
          <w:tcPr>
            <w:cnfStyle w:val="001000000000" w:firstRow="0" w:lastRow="0" w:firstColumn="1" w:lastColumn="0" w:oddVBand="0" w:evenVBand="0" w:oddHBand="0" w:evenHBand="0" w:firstRowFirstColumn="0" w:firstRowLastColumn="0" w:lastRowFirstColumn="0" w:lastRowLastColumn="0"/>
            <w:tcW w:w="887" w:type="dxa"/>
          </w:tcPr>
          <w:p w14:paraId="459D4BA4" w14:textId="385BDE70" w:rsidR="00C52498" w:rsidRPr="00E04259" w:rsidRDefault="00ED5199" w:rsidP="00C52498">
            <w:pPr>
              <w:rPr>
                <w:rFonts w:cstheme="minorHAnsi"/>
                <w:b w:val="0"/>
                <w:bCs w:val="0"/>
                <w:sz w:val="18"/>
                <w:szCs w:val="18"/>
              </w:rPr>
            </w:pPr>
            <w:r w:rsidRPr="00E04259">
              <w:rPr>
                <w:rFonts w:cstheme="minorHAnsi"/>
                <w:b w:val="0"/>
                <w:bCs w:val="0"/>
                <w:sz w:val="18"/>
                <w:szCs w:val="18"/>
              </w:rPr>
              <w:t>Dairy Cow</w:t>
            </w:r>
          </w:p>
        </w:tc>
        <w:tc>
          <w:tcPr>
            <w:tcW w:w="802" w:type="dxa"/>
          </w:tcPr>
          <w:p w14:paraId="3E6BA2D4"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1,600</w:t>
            </w:r>
          </w:p>
        </w:tc>
        <w:tc>
          <w:tcPr>
            <w:tcW w:w="798" w:type="dxa"/>
          </w:tcPr>
          <w:p w14:paraId="42526719"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132.00</w:t>
            </w:r>
          </w:p>
        </w:tc>
        <w:tc>
          <w:tcPr>
            <w:tcW w:w="798" w:type="dxa"/>
          </w:tcPr>
          <w:p w14:paraId="6E49F9E1"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24.000</w:t>
            </w:r>
          </w:p>
        </w:tc>
        <w:tc>
          <w:tcPr>
            <w:tcW w:w="798" w:type="dxa"/>
          </w:tcPr>
          <w:p w14:paraId="270417BD"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18.000</w:t>
            </w:r>
          </w:p>
        </w:tc>
        <w:tc>
          <w:tcPr>
            <w:tcW w:w="798" w:type="dxa"/>
          </w:tcPr>
          <w:p w14:paraId="630F6FD2"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C52498">
              <w:rPr>
                <w:rFonts w:cstheme="minorHAnsi"/>
                <w:color w:val="000000" w:themeColor="text1"/>
                <w:sz w:val="18"/>
                <w:szCs w:val="18"/>
              </w:rPr>
              <w:t>2.400</w:t>
            </w:r>
          </w:p>
        </w:tc>
        <w:tc>
          <w:tcPr>
            <w:tcW w:w="890" w:type="dxa"/>
          </w:tcPr>
          <w:p w14:paraId="6241B409"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80-90</w:t>
            </w:r>
          </w:p>
        </w:tc>
        <w:tc>
          <w:tcPr>
            <w:tcW w:w="662" w:type="dxa"/>
          </w:tcPr>
          <w:p w14:paraId="0DA4BAED"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2.460</w:t>
            </w:r>
          </w:p>
        </w:tc>
        <w:tc>
          <w:tcPr>
            <w:tcW w:w="722" w:type="dxa"/>
          </w:tcPr>
          <w:p w14:paraId="03A3E108"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14.500</w:t>
            </w:r>
          </w:p>
        </w:tc>
        <w:tc>
          <w:tcPr>
            <w:tcW w:w="725" w:type="dxa"/>
          </w:tcPr>
          <w:p w14:paraId="40FC9598"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16.600</w:t>
            </w:r>
          </w:p>
        </w:tc>
        <w:tc>
          <w:tcPr>
            <w:tcW w:w="676" w:type="dxa"/>
          </w:tcPr>
          <w:p w14:paraId="3503D012"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3.100</w:t>
            </w:r>
          </w:p>
        </w:tc>
        <w:tc>
          <w:tcPr>
            <w:tcW w:w="794" w:type="dxa"/>
          </w:tcPr>
          <w:p w14:paraId="6E5212EF"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13.800</w:t>
            </w:r>
          </w:p>
        </w:tc>
      </w:tr>
      <w:tr w:rsidR="00ED5199" w:rsidRPr="00C52498" w14:paraId="6B97CDFC" w14:textId="77777777" w:rsidTr="00E04259">
        <w:tc>
          <w:tcPr>
            <w:cnfStyle w:val="001000000000" w:firstRow="0" w:lastRow="0" w:firstColumn="1" w:lastColumn="0" w:oddVBand="0" w:evenVBand="0" w:oddHBand="0" w:evenHBand="0" w:firstRowFirstColumn="0" w:firstRowLastColumn="0" w:lastRowFirstColumn="0" w:lastRowLastColumn="0"/>
            <w:tcW w:w="887" w:type="dxa"/>
          </w:tcPr>
          <w:p w14:paraId="5DF753CF" w14:textId="77777777" w:rsidR="00C52498" w:rsidRPr="00E04259" w:rsidRDefault="00C52498" w:rsidP="00C52498">
            <w:pPr>
              <w:rPr>
                <w:rFonts w:cstheme="minorHAnsi"/>
                <w:b w:val="0"/>
                <w:bCs w:val="0"/>
                <w:sz w:val="18"/>
                <w:szCs w:val="18"/>
              </w:rPr>
            </w:pPr>
            <w:r w:rsidRPr="00E04259">
              <w:rPr>
                <w:rFonts w:cstheme="minorHAnsi"/>
                <w:b w:val="0"/>
                <w:bCs w:val="0"/>
                <w:sz w:val="18"/>
                <w:szCs w:val="18"/>
              </w:rPr>
              <w:t>Dairy Heifer</w:t>
            </w:r>
          </w:p>
        </w:tc>
        <w:tc>
          <w:tcPr>
            <w:tcW w:w="802" w:type="dxa"/>
          </w:tcPr>
          <w:p w14:paraId="745717F1"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1,000</w:t>
            </w:r>
          </w:p>
        </w:tc>
        <w:tc>
          <w:tcPr>
            <w:tcW w:w="798" w:type="dxa"/>
          </w:tcPr>
          <w:p w14:paraId="4C3E8065"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85.00</w:t>
            </w:r>
          </w:p>
        </w:tc>
        <w:tc>
          <w:tcPr>
            <w:tcW w:w="798" w:type="dxa"/>
          </w:tcPr>
          <w:p w14:paraId="14D088AC"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15.500</w:t>
            </w:r>
          </w:p>
        </w:tc>
        <w:tc>
          <w:tcPr>
            <w:tcW w:w="798" w:type="dxa"/>
          </w:tcPr>
          <w:p w14:paraId="1F17EA21"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11.200</w:t>
            </w:r>
          </w:p>
        </w:tc>
        <w:tc>
          <w:tcPr>
            <w:tcW w:w="798" w:type="dxa"/>
          </w:tcPr>
          <w:p w14:paraId="737DBDF1"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C52498">
              <w:rPr>
                <w:rFonts w:cstheme="minorHAnsi"/>
                <w:color w:val="000000" w:themeColor="text1"/>
                <w:sz w:val="18"/>
                <w:szCs w:val="18"/>
              </w:rPr>
              <w:t>1.500</w:t>
            </w:r>
          </w:p>
        </w:tc>
        <w:tc>
          <w:tcPr>
            <w:tcW w:w="890" w:type="dxa"/>
          </w:tcPr>
          <w:p w14:paraId="39ECAB1B"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80-90</w:t>
            </w:r>
          </w:p>
        </w:tc>
        <w:tc>
          <w:tcPr>
            <w:tcW w:w="662" w:type="dxa"/>
          </w:tcPr>
          <w:p w14:paraId="476CFBA8"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w:t>
            </w:r>
          </w:p>
        </w:tc>
        <w:tc>
          <w:tcPr>
            <w:tcW w:w="722" w:type="dxa"/>
          </w:tcPr>
          <w:p w14:paraId="3AFF357F"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w:t>
            </w:r>
          </w:p>
        </w:tc>
        <w:tc>
          <w:tcPr>
            <w:tcW w:w="725" w:type="dxa"/>
          </w:tcPr>
          <w:p w14:paraId="6BB41E54"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9.200</w:t>
            </w:r>
          </w:p>
        </w:tc>
        <w:tc>
          <w:tcPr>
            <w:tcW w:w="676" w:type="dxa"/>
          </w:tcPr>
          <w:p w14:paraId="77FC6A82"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1.700</w:t>
            </w:r>
          </w:p>
        </w:tc>
        <w:tc>
          <w:tcPr>
            <w:tcW w:w="794" w:type="dxa"/>
          </w:tcPr>
          <w:p w14:paraId="298EEFF2"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w:t>
            </w:r>
          </w:p>
        </w:tc>
      </w:tr>
      <w:tr w:rsidR="00ED5199" w:rsidRPr="00C52498" w14:paraId="0959D48A" w14:textId="77777777" w:rsidTr="00E04259">
        <w:tc>
          <w:tcPr>
            <w:cnfStyle w:val="001000000000" w:firstRow="0" w:lastRow="0" w:firstColumn="1" w:lastColumn="0" w:oddVBand="0" w:evenVBand="0" w:oddHBand="0" w:evenHBand="0" w:firstRowFirstColumn="0" w:firstRowLastColumn="0" w:lastRowFirstColumn="0" w:lastRowLastColumn="0"/>
            <w:tcW w:w="887" w:type="dxa"/>
          </w:tcPr>
          <w:p w14:paraId="39C629CB" w14:textId="77777777" w:rsidR="00C52498" w:rsidRPr="00E04259" w:rsidRDefault="00C52498" w:rsidP="00C52498">
            <w:pPr>
              <w:rPr>
                <w:rFonts w:cstheme="minorHAnsi"/>
                <w:b w:val="0"/>
                <w:bCs w:val="0"/>
                <w:sz w:val="18"/>
                <w:szCs w:val="18"/>
              </w:rPr>
            </w:pPr>
            <w:r w:rsidRPr="00E04259">
              <w:rPr>
                <w:rFonts w:cstheme="minorHAnsi"/>
                <w:b w:val="0"/>
                <w:bCs w:val="0"/>
                <w:sz w:val="18"/>
                <w:szCs w:val="18"/>
              </w:rPr>
              <w:t>Beef Stocker</w:t>
            </w:r>
          </w:p>
        </w:tc>
        <w:tc>
          <w:tcPr>
            <w:tcW w:w="802" w:type="dxa"/>
          </w:tcPr>
          <w:p w14:paraId="023E244C"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500</w:t>
            </w:r>
          </w:p>
        </w:tc>
        <w:tc>
          <w:tcPr>
            <w:tcW w:w="798" w:type="dxa"/>
          </w:tcPr>
          <w:p w14:paraId="25031908"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45.00</w:t>
            </w:r>
          </w:p>
        </w:tc>
        <w:tc>
          <w:tcPr>
            <w:tcW w:w="798" w:type="dxa"/>
          </w:tcPr>
          <w:p w14:paraId="02E3FBD7"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8.200</w:t>
            </w:r>
          </w:p>
        </w:tc>
        <w:tc>
          <w:tcPr>
            <w:tcW w:w="798" w:type="dxa"/>
          </w:tcPr>
          <w:p w14:paraId="7F41067F"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5.200</w:t>
            </w:r>
          </w:p>
        </w:tc>
        <w:tc>
          <w:tcPr>
            <w:tcW w:w="798" w:type="dxa"/>
          </w:tcPr>
          <w:p w14:paraId="7CA33A76"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C52498">
              <w:rPr>
                <w:rFonts w:cstheme="minorHAnsi"/>
                <w:color w:val="000000" w:themeColor="text1"/>
                <w:sz w:val="18"/>
                <w:szCs w:val="18"/>
              </w:rPr>
              <w:t>0.700</w:t>
            </w:r>
          </w:p>
        </w:tc>
        <w:tc>
          <w:tcPr>
            <w:tcW w:w="890" w:type="dxa"/>
          </w:tcPr>
          <w:p w14:paraId="1D06A93F"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80-90</w:t>
            </w:r>
          </w:p>
        </w:tc>
        <w:tc>
          <w:tcPr>
            <w:tcW w:w="662" w:type="dxa"/>
          </w:tcPr>
          <w:p w14:paraId="23978A6A"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w:t>
            </w:r>
          </w:p>
        </w:tc>
        <w:tc>
          <w:tcPr>
            <w:tcW w:w="722" w:type="dxa"/>
          </w:tcPr>
          <w:p w14:paraId="07A5C4A6"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w:t>
            </w:r>
          </w:p>
        </w:tc>
        <w:tc>
          <w:tcPr>
            <w:tcW w:w="725" w:type="dxa"/>
          </w:tcPr>
          <w:p w14:paraId="7D75DA5C"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5.800</w:t>
            </w:r>
          </w:p>
        </w:tc>
        <w:tc>
          <w:tcPr>
            <w:tcW w:w="676" w:type="dxa"/>
          </w:tcPr>
          <w:p w14:paraId="2D46F542"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1.000</w:t>
            </w:r>
          </w:p>
        </w:tc>
        <w:tc>
          <w:tcPr>
            <w:tcW w:w="794" w:type="dxa"/>
          </w:tcPr>
          <w:p w14:paraId="163BA5F1"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w:t>
            </w:r>
          </w:p>
        </w:tc>
      </w:tr>
      <w:tr w:rsidR="00ED5199" w:rsidRPr="00C52498" w14:paraId="744597AC" w14:textId="77777777" w:rsidTr="00E04259">
        <w:tc>
          <w:tcPr>
            <w:cnfStyle w:val="001000000000" w:firstRow="0" w:lastRow="0" w:firstColumn="1" w:lastColumn="0" w:oddVBand="0" w:evenVBand="0" w:oddHBand="0" w:evenHBand="0" w:firstRowFirstColumn="0" w:firstRowLastColumn="0" w:lastRowFirstColumn="0" w:lastRowLastColumn="0"/>
            <w:tcW w:w="887" w:type="dxa"/>
          </w:tcPr>
          <w:p w14:paraId="563B5845" w14:textId="77777777" w:rsidR="00C52498" w:rsidRPr="00E04259" w:rsidRDefault="00C52498" w:rsidP="00C52498">
            <w:pPr>
              <w:rPr>
                <w:rFonts w:cstheme="minorHAnsi"/>
                <w:b w:val="0"/>
                <w:bCs w:val="0"/>
                <w:sz w:val="18"/>
                <w:szCs w:val="18"/>
              </w:rPr>
            </w:pPr>
            <w:r w:rsidRPr="00E04259">
              <w:rPr>
                <w:rFonts w:cstheme="minorHAnsi"/>
                <w:b w:val="0"/>
                <w:bCs w:val="0"/>
                <w:sz w:val="18"/>
                <w:szCs w:val="18"/>
              </w:rPr>
              <w:t>Beef Feeder</w:t>
            </w:r>
          </w:p>
        </w:tc>
        <w:tc>
          <w:tcPr>
            <w:tcW w:w="802" w:type="dxa"/>
          </w:tcPr>
          <w:p w14:paraId="3DB63A5D"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1,000</w:t>
            </w:r>
          </w:p>
        </w:tc>
        <w:tc>
          <w:tcPr>
            <w:tcW w:w="798" w:type="dxa"/>
          </w:tcPr>
          <w:p w14:paraId="12E9DFD3"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60.00</w:t>
            </w:r>
          </w:p>
        </w:tc>
        <w:tc>
          <w:tcPr>
            <w:tcW w:w="798" w:type="dxa"/>
          </w:tcPr>
          <w:p w14:paraId="313C538E"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11.000</w:t>
            </w:r>
          </w:p>
        </w:tc>
        <w:tc>
          <w:tcPr>
            <w:tcW w:w="798" w:type="dxa"/>
          </w:tcPr>
          <w:p w14:paraId="725E4760"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7.500</w:t>
            </w:r>
          </w:p>
        </w:tc>
        <w:tc>
          <w:tcPr>
            <w:tcW w:w="798" w:type="dxa"/>
          </w:tcPr>
          <w:p w14:paraId="25E51115"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C52498">
              <w:rPr>
                <w:rFonts w:cstheme="minorHAnsi"/>
                <w:color w:val="000000" w:themeColor="text1"/>
                <w:sz w:val="18"/>
                <w:szCs w:val="18"/>
              </w:rPr>
              <w:t>1.000</w:t>
            </w:r>
          </w:p>
        </w:tc>
        <w:tc>
          <w:tcPr>
            <w:tcW w:w="890" w:type="dxa"/>
          </w:tcPr>
          <w:p w14:paraId="5FCD18FC"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80-90</w:t>
            </w:r>
          </w:p>
        </w:tc>
        <w:tc>
          <w:tcPr>
            <w:tcW w:w="662" w:type="dxa"/>
          </w:tcPr>
          <w:p w14:paraId="5A446AE4"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1.600</w:t>
            </w:r>
          </w:p>
        </w:tc>
        <w:tc>
          <w:tcPr>
            <w:tcW w:w="722" w:type="dxa"/>
          </w:tcPr>
          <w:p w14:paraId="0DC58386"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6.600</w:t>
            </w:r>
          </w:p>
        </w:tc>
        <w:tc>
          <w:tcPr>
            <w:tcW w:w="725" w:type="dxa"/>
          </w:tcPr>
          <w:p w14:paraId="6D536539"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6.900</w:t>
            </w:r>
          </w:p>
        </w:tc>
        <w:tc>
          <w:tcPr>
            <w:tcW w:w="676" w:type="dxa"/>
          </w:tcPr>
          <w:p w14:paraId="335F28BB"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1.300</w:t>
            </w:r>
          </w:p>
        </w:tc>
        <w:tc>
          <w:tcPr>
            <w:tcW w:w="794" w:type="dxa"/>
          </w:tcPr>
          <w:p w14:paraId="64AA4C7F"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5.900</w:t>
            </w:r>
          </w:p>
        </w:tc>
      </w:tr>
      <w:tr w:rsidR="00ED5199" w:rsidRPr="00C52498" w14:paraId="473197D5" w14:textId="77777777" w:rsidTr="00E04259">
        <w:tc>
          <w:tcPr>
            <w:cnfStyle w:val="001000000000" w:firstRow="0" w:lastRow="0" w:firstColumn="1" w:lastColumn="0" w:oddVBand="0" w:evenVBand="0" w:oddHBand="0" w:evenHBand="0" w:firstRowFirstColumn="0" w:firstRowLastColumn="0" w:lastRowFirstColumn="0" w:lastRowLastColumn="0"/>
            <w:tcW w:w="887" w:type="dxa"/>
          </w:tcPr>
          <w:p w14:paraId="2CD8A523" w14:textId="77777777" w:rsidR="00C52498" w:rsidRPr="00E04259" w:rsidRDefault="00C52498" w:rsidP="00C52498">
            <w:pPr>
              <w:rPr>
                <w:rFonts w:cstheme="minorHAnsi"/>
                <w:b w:val="0"/>
                <w:bCs w:val="0"/>
                <w:sz w:val="18"/>
                <w:szCs w:val="18"/>
              </w:rPr>
            </w:pPr>
            <w:r w:rsidRPr="00E04259">
              <w:rPr>
                <w:rFonts w:cstheme="minorHAnsi"/>
                <w:b w:val="0"/>
                <w:bCs w:val="0"/>
                <w:sz w:val="18"/>
                <w:szCs w:val="18"/>
              </w:rPr>
              <w:t>Horse</w:t>
            </w:r>
          </w:p>
        </w:tc>
        <w:tc>
          <w:tcPr>
            <w:tcW w:w="802" w:type="dxa"/>
          </w:tcPr>
          <w:p w14:paraId="0E43E8BD"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1,000</w:t>
            </w:r>
          </w:p>
        </w:tc>
        <w:tc>
          <w:tcPr>
            <w:tcW w:w="798" w:type="dxa"/>
          </w:tcPr>
          <w:p w14:paraId="5E4456E7"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45.00</w:t>
            </w:r>
          </w:p>
        </w:tc>
        <w:tc>
          <w:tcPr>
            <w:tcW w:w="798" w:type="dxa"/>
          </w:tcPr>
          <w:p w14:paraId="7EC6B741"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8.200</w:t>
            </w:r>
          </w:p>
        </w:tc>
        <w:tc>
          <w:tcPr>
            <w:tcW w:w="798" w:type="dxa"/>
          </w:tcPr>
          <w:p w14:paraId="28712290"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6.700</w:t>
            </w:r>
          </w:p>
        </w:tc>
        <w:tc>
          <w:tcPr>
            <w:tcW w:w="798" w:type="dxa"/>
          </w:tcPr>
          <w:p w14:paraId="1747C229"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C52498">
              <w:rPr>
                <w:rFonts w:cstheme="minorHAnsi"/>
                <w:color w:val="000000" w:themeColor="text1"/>
                <w:sz w:val="18"/>
                <w:szCs w:val="18"/>
              </w:rPr>
              <w:t>0.900</w:t>
            </w:r>
          </w:p>
        </w:tc>
        <w:tc>
          <w:tcPr>
            <w:tcW w:w="890" w:type="dxa"/>
          </w:tcPr>
          <w:p w14:paraId="36F05C30"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65</w:t>
            </w:r>
          </w:p>
        </w:tc>
        <w:tc>
          <w:tcPr>
            <w:tcW w:w="662" w:type="dxa"/>
          </w:tcPr>
          <w:p w14:paraId="3E0D673E"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w:t>
            </w:r>
          </w:p>
        </w:tc>
        <w:tc>
          <w:tcPr>
            <w:tcW w:w="722" w:type="dxa"/>
          </w:tcPr>
          <w:p w14:paraId="233E8C25"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w:t>
            </w:r>
          </w:p>
        </w:tc>
        <w:tc>
          <w:tcPr>
            <w:tcW w:w="725" w:type="dxa"/>
          </w:tcPr>
          <w:p w14:paraId="31931A05"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9.400</w:t>
            </w:r>
          </w:p>
        </w:tc>
        <w:tc>
          <w:tcPr>
            <w:tcW w:w="676" w:type="dxa"/>
          </w:tcPr>
          <w:p w14:paraId="7359FC98"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1.700</w:t>
            </w:r>
          </w:p>
        </w:tc>
        <w:tc>
          <w:tcPr>
            <w:tcW w:w="794" w:type="dxa"/>
          </w:tcPr>
          <w:p w14:paraId="5E3C37B2"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7.500</w:t>
            </w:r>
          </w:p>
        </w:tc>
      </w:tr>
      <w:tr w:rsidR="00ED5199" w:rsidRPr="00C52498" w14:paraId="12BC1912" w14:textId="77777777" w:rsidTr="00E04259">
        <w:tc>
          <w:tcPr>
            <w:cnfStyle w:val="001000000000" w:firstRow="0" w:lastRow="0" w:firstColumn="1" w:lastColumn="0" w:oddVBand="0" w:evenVBand="0" w:oddHBand="0" w:evenHBand="0" w:firstRowFirstColumn="0" w:firstRowLastColumn="0" w:lastRowFirstColumn="0" w:lastRowLastColumn="0"/>
            <w:tcW w:w="887" w:type="dxa"/>
          </w:tcPr>
          <w:p w14:paraId="549A9CFF" w14:textId="63EAC041" w:rsidR="00C52498" w:rsidRPr="00E04259" w:rsidRDefault="00C52498" w:rsidP="00C52498">
            <w:pPr>
              <w:rPr>
                <w:rFonts w:cstheme="minorHAnsi"/>
                <w:b w:val="0"/>
                <w:bCs w:val="0"/>
                <w:sz w:val="18"/>
                <w:szCs w:val="18"/>
              </w:rPr>
            </w:pPr>
            <w:r w:rsidRPr="00E04259">
              <w:rPr>
                <w:rFonts w:cstheme="minorHAnsi"/>
                <w:b w:val="0"/>
                <w:bCs w:val="0"/>
                <w:sz w:val="18"/>
                <w:szCs w:val="18"/>
              </w:rPr>
              <w:t xml:space="preserve">Hog </w:t>
            </w:r>
            <w:r w:rsidR="00ED5199" w:rsidRPr="00E04259">
              <w:rPr>
                <w:rFonts w:cstheme="minorHAnsi"/>
                <w:b w:val="0"/>
                <w:bCs w:val="0"/>
                <w:sz w:val="18"/>
                <w:szCs w:val="18"/>
              </w:rPr>
              <w:t>Feeder</w:t>
            </w:r>
          </w:p>
        </w:tc>
        <w:tc>
          <w:tcPr>
            <w:tcW w:w="802" w:type="dxa"/>
          </w:tcPr>
          <w:p w14:paraId="4A85BB94"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100</w:t>
            </w:r>
          </w:p>
        </w:tc>
        <w:tc>
          <w:tcPr>
            <w:tcW w:w="798" w:type="dxa"/>
          </w:tcPr>
          <w:p w14:paraId="0779E78C"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6.50</w:t>
            </w:r>
          </w:p>
        </w:tc>
        <w:tc>
          <w:tcPr>
            <w:tcW w:w="798" w:type="dxa"/>
          </w:tcPr>
          <w:p w14:paraId="6AB4A3F9"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1.200</w:t>
            </w:r>
          </w:p>
        </w:tc>
        <w:tc>
          <w:tcPr>
            <w:tcW w:w="798" w:type="dxa"/>
          </w:tcPr>
          <w:p w14:paraId="2F03778D"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1.100</w:t>
            </w:r>
          </w:p>
        </w:tc>
        <w:tc>
          <w:tcPr>
            <w:tcW w:w="798" w:type="dxa"/>
          </w:tcPr>
          <w:p w14:paraId="330E2BDF"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C52498">
              <w:rPr>
                <w:rFonts w:cstheme="minorHAnsi"/>
                <w:color w:val="000000" w:themeColor="text1"/>
                <w:sz w:val="18"/>
                <w:szCs w:val="18"/>
              </w:rPr>
              <w:t>0.150</w:t>
            </w:r>
          </w:p>
        </w:tc>
        <w:tc>
          <w:tcPr>
            <w:tcW w:w="890" w:type="dxa"/>
          </w:tcPr>
          <w:p w14:paraId="41B5E713"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75-80</w:t>
            </w:r>
          </w:p>
        </w:tc>
        <w:tc>
          <w:tcPr>
            <w:tcW w:w="662" w:type="dxa"/>
          </w:tcPr>
          <w:p w14:paraId="7A6E8E4E"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0.210</w:t>
            </w:r>
          </w:p>
        </w:tc>
        <w:tc>
          <w:tcPr>
            <w:tcW w:w="722" w:type="dxa"/>
          </w:tcPr>
          <w:p w14:paraId="7E562E55"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0.570</w:t>
            </w:r>
          </w:p>
        </w:tc>
        <w:tc>
          <w:tcPr>
            <w:tcW w:w="725" w:type="dxa"/>
          </w:tcPr>
          <w:p w14:paraId="4B3C7794"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0.600</w:t>
            </w:r>
          </w:p>
        </w:tc>
        <w:tc>
          <w:tcPr>
            <w:tcW w:w="676" w:type="dxa"/>
          </w:tcPr>
          <w:p w14:paraId="69C4369D"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0.110</w:t>
            </w:r>
          </w:p>
        </w:tc>
        <w:tc>
          <w:tcPr>
            <w:tcW w:w="794" w:type="dxa"/>
          </w:tcPr>
          <w:p w14:paraId="27701AAD"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0.480</w:t>
            </w:r>
          </w:p>
        </w:tc>
      </w:tr>
      <w:tr w:rsidR="00ED5199" w:rsidRPr="00C52498" w14:paraId="2DB178A3" w14:textId="77777777" w:rsidTr="00E04259">
        <w:tc>
          <w:tcPr>
            <w:cnfStyle w:val="001000000000" w:firstRow="0" w:lastRow="0" w:firstColumn="1" w:lastColumn="0" w:oddVBand="0" w:evenVBand="0" w:oddHBand="0" w:evenHBand="0" w:firstRowFirstColumn="0" w:firstRowLastColumn="0" w:lastRowFirstColumn="0" w:lastRowLastColumn="0"/>
            <w:tcW w:w="887" w:type="dxa"/>
          </w:tcPr>
          <w:p w14:paraId="551A802F" w14:textId="3164F6F3" w:rsidR="00C52498" w:rsidRPr="00E04259" w:rsidRDefault="00ED5199" w:rsidP="00C52498">
            <w:pPr>
              <w:rPr>
                <w:rFonts w:cstheme="minorHAnsi"/>
                <w:b w:val="0"/>
                <w:bCs w:val="0"/>
                <w:sz w:val="18"/>
                <w:szCs w:val="18"/>
              </w:rPr>
            </w:pPr>
            <w:r w:rsidRPr="00E04259">
              <w:rPr>
                <w:rFonts w:cstheme="minorHAnsi"/>
                <w:b w:val="0"/>
                <w:bCs w:val="0"/>
                <w:sz w:val="18"/>
                <w:szCs w:val="18"/>
              </w:rPr>
              <w:t>Hog Feeder</w:t>
            </w:r>
          </w:p>
        </w:tc>
        <w:tc>
          <w:tcPr>
            <w:tcW w:w="802" w:type="dxa"/>
          </w:tcPr>
          <w:p w14:paraId="74B47133"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200</w:t>
            </w:r>
          </w:p>
        </w:tc>
        <w:tc>
          <w:tcPr>
            <w:tcW w:w="798" w:type="dxa"/>
          </w:tcPr>
          <w:p w14:paraId="4967A178"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13.00</w:t>
            </w:r>
          </w:p>
        </w:tc>
        <w:tc>
          <w:tcPr>
            <w:tcW w:w="798" w:type="dxa"/>
          </w:tcPr>
          <w:p w14:paraId="27AA60D2"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2.400</w:t>
            </w:r>
          </w:p>
        </w:tc>
        <w:tc>
          <w:tcPr>
            <w:tcW w:w="798" w:type="dxa"/>
          </w:tcPr>
          <w:p w14:paraId="4E51252A"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2.200</w:t>
            </w:r>
          </w:p>
        </w:tc>
        <w:tc>
          <w:tcPr>
            <w:tcW w:w="798" w:type="dxa"/>
          </w:tcPr>
          <w:p w14:paraId="1A0BA409"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C52498">
              <w:rPr>
                <w:rFonts w:cstheme="minorHAnsi"/>
                <w:color w:val="000000" w:themeColor="text1"/>
                <w:sz w:val="18"/>
                <w:szCs w:val="18"/>
              </w:rPr>
              <w:t>0.300</w:t>
            </w:r>
          </w:p>
        </w:tc>
        <w:tc>
          <w:tcPr>
            <w:tcW w:w="890" w:type="dxa"/>
          </w:tcPr>
          <w:p w14:paraId="4BA0B6B3"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75-80</w:t>
            </w:r>
          </w:p>
        </w:tc>
        <w:tc>
          <w:tcPr>
            <w:tcW w:w="662" w:type="dxa"/>
          </w:tcPr>
          <w:p w14:paraId="6F8DCB2A"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0.420</w:t>
            </w:r>
          </w:p>
        </w:tc>
        <w:tc>
          <w:tcPr>
            <w:tcW w:w="722" w:type="dxa"/>
          </w:tcPr>
          <w:p w14:paraId="2DB7F7CE"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1.140</w:t>
            </w:r>
          </w:p>
        </w:tc>
        <w:tc>
          <w:tcPr>
            <w:tcW w:w="725" w:type="dxa"/>
          </w:tcPr>
          <w:p w14:paraId="05AA62E5"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1.200</w:t>
            </w:r>
          </w:p>
        </w:tc>
        <w:tc>
          <w:tcPr>
            <w:tcW w:w="676" w:type="dxa"/>
          </w:tcPr>
          <w:p w14:paraId="74A0A27C"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0.220</w:t>
            </w:r>
          </w:p>
        </w:tc>
        <w:tc>
          <w:tcPr>
            <w:tcW w:w="794" w:type="dxa"/>
          </w:tcPr>
          <w:p w14:paraId="51867132"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0.960</w:t>
            </w:r>
          </w:p>
        </w:tc>
      </w:tr>
      <w:tr w:rsidR="00ED5199" w:rsidRPr="00C52498" w14:paraId="1E4B9E84" w14:textId="77777777" w:rsidTr="00E04259">
        <w:tc>
          <w:tcPr>
            <w:cnfStyle w:val="001000000000" w:firstRow="0" w:lastRow="0" w:firstColumn="1" w:lastColumn="0" w:oddVBand="0" w:evenVBand="0" w:oddHBand="0" w:evenHBand="0" w:firstRowFirstColumn="0" w:firstRowLastColumn="0" w:lastRowFirstColumn="0" w:lastRowLastColumn="0"/>
            <w:tcW w:w="887" w:type="dxa"/>
          </w:tcPr>
          <w:p w14:paraId="0C6DC728" w14:textId="77777777" w:rsidR="00C52498" w:rsidRPr="00E04259" w:rsidRDefault="00C52498" w:rsidP="00C52498">
            <w:pPr>
              <w:rPr>
                <w:rFonts w:cstheme="minorHAnsi"/>
                <w:b w:val="0"/>
                <w:bCs w:val="0"/>
                <w:sz w:val="18"/>
                <w:szCs w:val="18"/>
              </w:rPr>
            </w:pPr>
            <w:r w:rsidRPr="00E04259">
              <w:rPr>
                <w:rFonts w:cstheme="minorHAnsi"/>
                <w:b w:val="0"/>
                <w:bCs w:val="0"/>
                <w:sz w:val="18"/>
                <w:szCs w:val="18"/>
              </w:rPr>
              <w:t>Hog Breeder</w:t>
            </w:r>
          </w:p>
        </w:tc>
        <w:tc>
          <w:tcPr>
            <w:tcW w:w="802" w:type="dxa"/>
          </w:tcPr>
          <w:p w14:paraId="6A7DF703"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500</w:t>
            </w:r>
          </w:p>
        </w:tc>
        <w:tc>
          <w:tcPr>
            <w:tcW w:w="798" w:type="dxa"/>
          </w:tcPr>
          <w:p w14:paraId="7D7A11BE"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25.00</w:t>
            </w:r>
          </w:p>
        </w:tc>
        <w:tc>
          <w:tcPr>
            <w:tcW w:w="798" w:type="dxa"/>
          </w:tcPr>
          <w:p w14:paraId="4F079631"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4.600</w:t>
            </w:r>
          </w:p>
        </w:tc>
        <w:tc>
          <w:tcPr>
            <w:tcW w:w="798" w:type="dxa"/>
          </w:tcPr>
          <w:p w14:paraId="7119AC7D"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3.000</w:t>
            </w:r>
          </w:p>
        </w:tc>
        <w:tc>
          <w:tcPr>
            <w:tcW w:w="798" w:type="dxa"/>
          </w:tcPr>
          <w:p w14:paraId="00FB3DB0"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C52498">
              <w:rPr>
                <w:rFonts w:cstheme="minorHAnsi"/>
                <w:color w:val="000000" w:themeColor="text1"/>
                <w:sz w:val="18"/>
                <w:szCs w:val="18"/>
              </w:rPr>
              <w:t>0.400</w:t>
            </w:r>
          </w:p>
        </w:tc>
        <w:tc>
          <w:tcPr>
            <w:tcW w:w="890" w:type="dxa"/>
          </w:tcPr>
          <w:p w14:paraId="417A293B"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75-80</w:t>
            </w:r>
          </w:p>
        </w:tc>
        <w:tc>
          <w:tcPr>
            <w:tcW w:w="662" w:type="dxa"/>
          </w:tcPr>
          <w:p w14:paraId="068CA14B"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0.650</w:t>
            </w:r>
          </w:p>
        </w:tc>
        <w:tc>
          <w:tcPr>
            <w:tcW w:w="722" w:type="dxa"/>
          </w:tcPr>
          <w:p w14:paraId="5C14658E"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2.600</w:t>
            </w:r>
          </w:p>
        </w:tc>
        <w:tc>
          <w:tcPr>
            <w:tcW w:w="725" w:type="dxa"/>
          </w:tcPr>
          <w:p w14:paraId="1588D1FA"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2.200</w:t>
            </w:r>
          </w:p>
        </w:tc>
        <w:tc>
          <w:tcPr>
            <w:tcW w:w="676" w:type="dxa"/>
          </w:tcPr>
          <w:p w14:paraId="3CEC320C"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0.400</w:t>
            </w:r>
          </w:p>
        </w:tc>
        <w:tc>
          <w:tcPr>
            <w:tcW w:w="794" w:type="dxa"/>
          </w:tcPr>
          <w:p w14:paraId="4C48C21D"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1.600</w:t>
            </w:r>
          </w:p>
        </w:tc>
      </w:tr>
      <w:tr w:rsidR="00ED5199" w:rsidRPr="00C52498" w14:paraId="4D53E48F" w14:textId="77777777" w:rsidTr="00E04259">
        <w:tc>
          <w:tcPr>
            <w:cnfStyle w:val="001000000000" w:firstRow="0" w:lastRow="0" w:firstColumn="1" w:lastColumn="0" w:oddVBand="0" w:evenVBand="0" w:oddHBand="0" w:evenHBand="0" w:firstRowFirstColumn="0" w:firstRowLastColumn="0" w:lastRowFirstColumn="0" w:lastRowLastColumn="0"/>
            <w:tcW w:w="887" w:type="dxa"/>
          </w:tcPr>
          <w:p w14:paraId="560CE879" w14:textId="77777777" w:rsidR="00C52498" w:rsidRPr="00E04259" w:rsidRDefault="00C52498" w:rsidP="00C52498">
            <w:pPr>
              <w:rPr>
                <w:rFonts w:cstheme="minorHAnsi"/>
                <w:b w:val="0"/>
                <w:bCs w:val="0"/>
                <w:sz w:val="18"/>
                <w:szCs w:val="18"/>
              </w:rPr>
            </w:pPr>
            <w:r w:rsidRPr="00E04259">
              <w:rPr>
                <w:rFonts w:cstheme="minorHAnsi"/>
                <w:b w:val="0"/>
                <w:bCs w:val="0"/>
                <w:sz w:val="18"/>
                <w:szCs w:val="18"/>
              </w:rPr>
              <w:t>Sheep Feeder</w:t>
            </w:r>
          </w:p>
        </w:tc>
        <w:tc>
          <w:tcPr>
            <w:tcW w:w="802" w:type="dxa"/>
          </w:tcPr>
          <w:p w14:paraId="483F3E7A"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100</w:t>
            </w:r>
          </w:p>
        </w:tc>
        <w:tc>
          <w:tcPr>
            <w:tcW w:w="798" w:type="dxa"/>
          </w:tcPr>
          <w:p w14:paraId="3D4CA3F7"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4.00</w:t>
            </w:r>
          </w:p>
        </w:tc>
        <w:tc>
          <w:tcPr>
            <w:tcW w:w="798" w:type="dxa"/>
          </w:tcPr>
          <w:p w14:paraId="403B05CF"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0.730</w:t>
            </w:r>
          </w:p>
        </w:tc>
        <w:tc>
          <w:tcPr>
            <w:tcW w:w="798" w:type="dxa"/>
          </w:tcPr>
          <w:p w14:paraId="335AB030"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0.750</w:t>
            </w:r>
          </w:p>
        </w:tc>
        <w:tc>
          <w:tcPr>
            <w:tcW w:w="798" w:type="dxa"/>
          </w:tcPr>
          <w:p w14:paraId="3926010C"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C52498">
              <w:rPr>
                <w:rFonts w:cstheme="minorHAnsi"/>
                <w:color w:val="000000" w:themeColor="text1"/>
                <w:sz w:val="18"/>
                <w:szCs w:val="18"/>
              </w:rPr>
              <w:t>0.100</w:t>
            </w:r>
          </w:p>
        </w:tc>
        <w:tc>
          <w:tcPr>
            <w:tcW w:w="890" w:type="dxa"/>
          </w:tcPr>
          <w:p w14:paraId="0202FA83"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70</w:t>
            </w:r>
          </w:p>
        </w:tc>
        <w:tc>
          <w:tcPr>
            <w:tcW w:w="662" w:type="dxa"/>
          </w:tcPr>
          <w:p w14:paraId="47511C33"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0.090</w:t>
            </w:r>
          </w:p>
        </w:tc>
        <w:tc>
          <w:tcPr>
            <w:tcW w:w="722" w:type="dxa"/>
          </w:tcPr>
          <w:p w14:paraId="0DB3BB9B"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1.180</w:t>
            </w:r>
          </w:p>
        </w:tc>
        <w:tc>
          <w:tcPr>
            <w:tcW w:w="725" w:type="dxa"/>
          </w:tcPr>
          <w:p w14:paraId="4330E314"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1.000</w:t>
            </w:r>
          </w:p>
        </w:tc>
        <w:tc>
          <w:tcPr>
            <w:tcW w:w="676" w:type="dxa"/>
          </w:tcPr>
          <w:p w14:paraId="458451D4"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0.180</w:t>
            </w:r>
          </w:p>
        </w:tc>
        <w:tc>
          <w:tcPr>
            <w:tcW w:w="794" w:type="dxa"/>
          </w:tcPr>
          <w:p w14:paraId="00440A83"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0.850</w:t>
            </w:r>
          </w:p>
        </w:tc>
      </w:tr>
      <w:tr w:rsidR="00ED5199" w:rsidRPr="00C52498" w14:paraId="7191A685" w14:textId="77777777" w:rsidTr="00E04259">
        <w:tc>
          <w:tcPr>
            <w:cnfStyle w:val="001000000000" w:firstRow="0" w:lastRow="0" w:firstColumn="1" w:lastColumn="0" w:oddVBand="0" w:evenVBand="0" w:oddHBand="0" w:evenHBand="0" w:firstRowFirstColumn="0" w:firstRowLastColumn="0" w:lastRowFirstColumn="0" w:lastRowLastColumn="0"/>
            <w:tcW w:w="887" w:type="dxa"/>
          </w:tcPr>
          <w:p w14:paraId="267418CB" w14:textId="77777777" w:rsidR="00C52498" w:rsidRPr="00E04259" w:rsidRDefault="00C52498" w:rsidP="00C52498">
            <w:pPr>
              <w:rPr>
                <w:rFonts w:cstheme="minorHAnsi"/>
                <w:b w:val="0"/>
                <w:bCs w:val="0"/>
                <w:sz w:val="18"/>
                <w:szCs w:val="18"/>
              </w:rPr>
            </w:pPr>
            <w:r w:rsidRPr="00E04259">
              <w:rPr>
                <w:rFonts w:cstheme="minorHAnsi"/>
                <w:b w:val="0"/>
                <w:bCs w:val="0"/>
                <w:sz w:val="18"/>
                <w:szCs w:val="18"/>
              </w:rPr>
              <w:t>Laying Hen</w:t>
            </w:r>
          </w:p>
        </w:tc>
        <w:tc>
          <w:tcPr>
            <w:tcW w:w="802" w:type="dxa"/>
          </w:tcPr>
          <w:p w14:paraId="4EE7F99D"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4</w:t>
            </w:r>
          </w:p>
        </w:tc>
        <w:tc>
          <w:tcPr>
            <w:tcW w:w="798" w:type="dxa"/>
          </w:tcPr>
          <w:p w14:paraId="345FDC05"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0.21</w:t>
            </w:r>
          </w:p>
        </w:tc>
        <w:tc>
          <w:tcPr>
            <w:tcW w:w="798" w:type="dxa"/>
          </w:tcPr>
          <w:p w14:paraId="5C887971"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0.038</w:t>
            </w:r>
          </w:p>
        </w:tc>
        <w:tc>
          <w:tcPr>
            <w:tcW w:w="798" w:type="dxa"/>
          </w:tcPr>
          <w:p w14:paraId="7AA7C4C8"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0.024</w:t>
            </w:r>
          </w:p>
        </w:tc>
        <w:tc>
          <w:tcPr>
            <w:tcW w:w="798" w:type="dxa"/>
          </w:tcPr>
          <w:p w14:paraId="1135199B"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C52498">
              <w:rPr>
                <w:rFonts w:cstheme="minorHAnsi"/>
                <w:color w:val="000000" w:themeColor="text1"/>
                <w:sz w:val="18"/>
                <w:szCs w:val="18"/>
              </w:rPr>
              <w:t>0.003</w:t>
            </w:r>
          </w:p>
        </w:tc>
        <w:tc>
          <w:tcPr>
            <w:tcW w:w="890" w:type="dxa"/>
          </w:tcPr>
          <w:p w14:paraId="3D2406FB"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55-75</w:t>
            </w:r>
          </w:p>
        </w:tc>
        <w:tc>
          <w:tcPr>
            <w:tcW w:w="662" w:type="dxa"/>
          </w:tcPr>
          <w:p w14:paraId="2A2CA373"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0.014</w:t>
            </w:r>
          </w:p>
        </w:tc>
        <w:tc>
          <w:tcPr>
            <w:tcW w:w="722" w:type="dxa"/>
          </w:tcPr>
          <w:p w14:paraId="0D874B92"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0.048</w:t>
            </w:r>
          </w:p>
        </w:tc>
        <w:tc>
          <w:tcPr>
            <w:tcW w:w="725" w:type="dxa"/>
          </w:tcPr>
          <w:p w14:paraId="1A6ADCE2"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0.054</w:t>
            </w:r>
          </w:p>
        </w:tc>
        <w:tc>
          <w:tcPr>
            <w:tcW w:w="676" w:type="dxa"/>
          </w:tcPr>
          <w:p w14:paraId="10A89076"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0.010</w:t>
            </w:r>
          </w:p>
        </w:tc>
        <w:tc>
          <w:tcPr>
            <w:tcW w:w="794" w:type="dxa"/>
          </w:tcPr>
          <w:p w14:paraId="2DBAC7D9"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0.038</w:t>
            </w:r>
          </w:p>
        </w:tc>
      </w:tr>
      <w:tr w:rsidR="00ED5199" w:rsidRPr="00C52498" w14:paraId="7D20CF02" w14:textId="77777777" w:rsidTr="00E04259">
        <w:tc>
          <w:tcPr>
            <w:cnfStyle w:val="001000000000" w:firstRow="0" w:lastRow="0" w:firstColumn="1" w:lastColumn="0" w:oddVBand="0" w:evenVBand="0" w:oddHBand="0" w:evenHBand="0" w:firstRowFirstColumn="0" w:firstRowLastColumn="0" w:lastRowFirstColumn="0" w:lastRowLastColumn="0"/>
            <w:tcW w:w="887" w:type="dxa"/>
          </w:tcPr>
          <w:p w14:paraId="7BAE4296" w14:textId="77777777" w:rsidR="00C52498" w:rsidRPr="00E04259" w:rsidRDefault="00C52498" w:rsidP="00C52498">
            <w:pPr>
              <w:rPr>
                <w:rFonts w:cstheme="minorHAnsi"/>
                <w:b w:val="0"/>
                <w:bCs w:val="0"/>
                <w:sz w:val="18"/>
                <w:szCs w:val="18"/>
              </w:rPr>
            </w:pPr>
            <w:r w:rsidRPr="00E04259">
              <w:rPr>
                <w:rFonts w:cstheme="minorHAnsi"/>
                <w:b w:val="0"/>
                <w:bCs w:val="0"/>
                <w:sz w:val="18"/>
                <w:szCs w:val="18"/>
              </w:rPr>
              <w:t>Broiler</w:t>
            </w:r>
          </w:p>
        </w:tc>
        <w:tc>
          <w:tcPr>
            <w:tcW w:w="802" w:type="dxa"/>
          </w:tcPr>
          <w:p w14:paraId="673D6183"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4</w:t>
            </w:r>
          </w:p>
        </w:tc>
        <w:tc>
          <w:tcPr>
            <w:tcW w:w="798" w:type="dxa"/>
          </w:tcPr>
          <w:p w14:paraId="38D2C385"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0.28</w:t>
            </w:r>
          </w:p>
        </w:tc>
        <w:tc>
          <w:tcPr>
            <w:tcW w:w="798" w:type="dxa"/>
          </w:tcPr>
          <w:p w14:paraId="08A3927F"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0.051</w:t>
            </w:r>
          </w:p>
        </w:tc>
        <w:tc>
          <w:tcPr>
            <w:tcW w:w="798" w:type="dxa"/>
          </w:tcPr>
          <w:p w14:paraId="0637C910"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0.029</w:t>
            </w:r>
          </w:p>
        </w:tc>
        <w:tc>
          <w:tcPr>
            <w:tcW w:w="798" w:type="dxa"/>
          </w:tcPr>
          <w:p w14:paraId="252923C3"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C52498">
              <w:rPr>
                <w:rFonts w:cstheme="minorHAnsi"/>
                <w:color w:val="000000" w:themeColor="text1"/>
                <w:sz w:val="18"/>
                <w:szCs w:val="18"/>
              </w:rPr>
              <w:t>0.004</w:t>
            </w:r>
          </w:p>
        </w:tc>
        <w:tc>
          <w:tcPr>
            <w:tcW w:w="890" w:type="dxa"/>
          </w:tcPr>
          <w:p w14:paraId="364DA51D"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55-75</w:t>
            </w:r>
          </w:p>
        </w:tc>
        <w:tc>
          <w:tcPr>
            <w:tcW w:w="662" w:type="dxa"/>
          </w:tcPr>
          <w:p w14:paraId="5BC428FE"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w:t>
            </w:r>
          </w:p>
        </w:tc>
        <w:tc>
          <w:tcPr>
            <w:tcW w:w="722" w:type="dxa"/>
          </w:tcPr>
          <w:p w14:paraId="0F6581DA"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w:t>
            </w:r>
          </w:p>
        </w:tc>
        <w:tc>
          <w:tcPr>
            <w:tcW w:w="725" w:type="dxa"/>
          </w:tcPr>
          <w:p w14:paraId="4433390C"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0.068</w:t>
            </w:r>
          </w:p>
        </w:tc>
        <w:tc>
          <w:tcPr>
            <w:tcW w:w="676" w:type="dxa"/>
          </w:tcPr>
          <w:p w14:paraId="7C206BAE"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0.012</w:t>
            </w:r>
          </w:p>
        </w:tc>
        <w:tc>
          <w:tcPr>
            <w:tcW w:w="794" w:type="dxa"/>
          </w:tcPr>
          <w:p w14:paraId="02CFE8C0" w14:textId="77777777" w:rsidR="00C52498" w:rsidRPr="00C52498"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498">
              <w:rPr>
                <w:rFonts w:cstheme="minorHAnsi"/>
                <w:sz w:val="18"/>
                <w:szCs w:val="18"/>
              </w:rPr>
              <w:t>0.048</w:t>
            </w:r>
          </w:p>
        </w:tc>
      </w:tr>
    </w:tbl>
    <w:p w14:paraId="6EB287F2" w14:textId="77777777" w:rsidR="00C52498" w:rsidRPr="00C52498" w:rsidRDefault="00C52498" w:rsidP="00EB0399">
      <w:pPr>
        <w:numPr>
          <w:ilvl w:val="0"/>
          <w:numId w:val="5"/>
        </w:numPr>
        <w:contextualSpacing/>
        <w:rPr>
          <w:rFonts w:cstheme="minorHAnsi"/>
          <w:sz w:val="16"/>
          <w:szCs w:val="16"/>
        </w:rPr>
      </w:pPr>
      <w:r w:rsidRPr="00C52498">
        <w:rPr>
          <w:rFonts w:cstheme="minorHAnsi"/>
          <w:sz w:val="16"/>
          <w:szCs w:val="16"/>
        </w:rPr>
        <w:t xml:space="preserve"> Raw manure includes urine and </w:t>
      </w:r>
      <w:proofErr w:type="gramStart"/>
      <w:r w:rsidRPr="00C52498">
        <w:rPr>
          <w:rFonts w:cstheme="minorHAnsi"/>
          <w:sz w:val="16"/>
          <w:szCs w:val="16"/>
        </w:rPr>
        <w:t>feces</w:t>
      </w:r>
      <w:proofErr w:type="gramEnd"/>
    </w:p>
    <w:p w14:paraId="5216485F" w14:textId="77777777" w:rsidR="00C52498" w:rsidRPr="00C52498" w:rsidRDefault="00C52498" w:rsidP="00C52498">
      <w:pPr>
        <w:rPr>
          <w:rFonts w:cstheme="minorHAnsi"/>
          <w:sz w:val="22"/>
        </w:rPr>
      </w:pPr>
      <w:r w:rsidRPr="00C52498">
        <w:rPr>
          <w:rFonts w:cstheme="minorHAnsi"/>
          <w:sz w:val="22"/>
        </w:rPr>
        <w:t xml:space="preserve">Table 2.  Typical fresh manure nutrient levels, by animal type (imperial units) </w:t>
      </w:r>
      <w:r w:rsidRPr="00C52498">
        <w:rPr>
          <w:rFonts w:cstheme="minorHAnsi"/>
          <w:bCs/>
          <w:sz w:val="22"/>
        </w:rPr>
        <w:t>(USDA, 2008).</w:t>
      </w:r>
    </w:p>
    <w:tbl>
      <w:tblPr>
        <w:tblStyle w:val="GridTable1Light"/>
        <w:tblW w:w="9355" w:type="dxa"/>
        <w:tblLook w:val="04A0" w:firstRow="1" w:lastRow="0" w:firstColumn="1" w:lastColumn="0" w:noHBand="0" w:noVBand="1"/>
      </w:tblPr>
      <w:tblGrid>
        <w:gridCol w:w="1872"/>
        <w:gridCol w:w="1093"/>
        <w:gridCol w:w="990"/>
        <w:gridCol w:w="990"/>
        <w:gridCol w:w="1170"/>
        <w:gridCol w:w="1080"/>
        <w:gridCol w:w="1080"/>
        <w:gridCol w:w="1080"/>
      </w:tblGrid>
      <w:tr w:rsidR="00C52498" w:rsidRPr="00C52498" w14:paraId="504851DC" w14:textId="77777777" w:rsidTr="00E042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14:paraId="6CC0E1F1" w14:textId="77777777" w:rsidR="00C52498" w:rsidRPr="00E04259" w:rsidRDefault="00E04259" w:rsidP="00E04259">
            <w:pPr>
              <w:rPr>
                <w:rFonts w:cstheme="minorHAnsi"/>
                <w:b w:val="0"/>
                <w:bCs w:val="0"/>
                <w:color w:val="000000" w:themeColor="text1"/>
                <w:sz w:val="18"/>
                <w:szCs w:val="18"/>
                <w:lang w:val="en"/>
              </w:rPr>
            </w:pPr>
            <w:r w:rsidRPr="00E04259">
              <w:rPr>
                <w:rFonts w:cstheme="minorHAnsi"/>
                <w:b w:val="0"/>
                <w:bCs w:val="0"/>
                <w:color w:val="000000" w:themeColor="text1"/>
                <w:sz w:val="18"/>
                <w:szCs w:val="18"/>
                <w:lang w:val="en"/>
              </w:rPr>
              <w:t>Animal Type</w:t>
            </w:r>
          </w:p>
        </w:tc>
        <w:tc>
          <w:tcPr>
            <w:tcW w:w="1093" w:type="dxa"/>
          </w:tcPr>
          <w:p w14:paraId="3EA8B969" w14:textId="52DCB499" w:rsidR="00C52498" w:rsidRPr="00E04259" w:rsidRDefault="00E04259" w:rsidP="00C52498">
            <w:pP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18"/>
                <w:szCs w:val="18"/>
                <w:lang w:val="en"/>
              </w:rPr>
            </w:pPr>
            <w:r w:rsidRPr="00E04259">
              <w:rPr>
                <w:rFonts w:cstheme="minorHAnsi"/>
                <w:b w:val="0"/>
                <w:bCs w:val="0"/>
                <w:color w:val="000000" w:themeColor="text1"/>
                <w:sz w:val="18"/>
                <w:szCs w:val="18"/>
                <w:lang w:val="en"/>
              </w:rPr>
              <w:t xml:space="preserve">Weight- </w:t>
            </w:r>
            <w:r w:rsidR="00C52498" w:rsidRPr="00E04259">
              <w:rPr>
                <w:rFonts w:cstheme="minorHAnsi"/>
                <w:b w:val="0"/>
                <w:bCs w:val="0"/>
                <w:color w:val="000000" w:themeColor="text1"/>
                <w:sz w:val="18"/>
                <w:szCs w:val="18"/>
                <w:lang w:val="en"/>
              </w:rPr>
              <w:t>Pounds (#)</w:t>
            </w:r>
          </w:p>
        </w:tc>
        <w:tc>
          <w:tcPr>
            <w:tcW w:w="990" w:type="dxa"/>
          </w:tcPr>
          <w:p w14:paraId="136ED8ED" w14:textId="6FD07E4B" w:rsidR="00E04259" w:rsidRPr="00E04259" w:rsidRDefault="00E04259" w:rsidP="00C52498">
            <w:pP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18"/>
                <w:szCs w:val="18"/>
                <w:lang w:val="en"/>
              </w:rPr>
            </w:pPr>
            <w:r w:rsidRPr="00E04259">
              <w:rPr>
                <w:rFonts w:cstheme="minorHAnsi"/>
                <w:b w:val="0"/>
                <w:bCs w:val="0"/>
                <w:color w:val="000000" w:themeColor="text1"/>
                <w:sz w:val="18"/>
                <w:szCs w:val="18"/>
                <w:lang w:val="en"/>
              </w:rPr>
              <w:t>Total Nitrogen</w:t>
            </w:r>
          </w:p>
          <w:p w14:paraId="69DDC97C" w14:textId="78092F77" w:rsidR="00C52498" w:rsidRPr="00E04259" w:rsidRDefault="00C52498" w:rsidP="00C52498">
            <w:pP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18"/>
                <w:szCs w:val="18"/>
                <w:lang w:val="en"/>
              </w:rPr>
            </w:pPr>
            <w:r w:rsidRPr="00E04259">
              <w:rPr>
                <w:rFonts w:cstheme="minorHAnsi"/>
                <w:b w:val="0"/>
                <w:bCs w:val="0"/>
                <w:color w:val="000000" w:themeColor="text1"/>
                <w:sz w:val="18"/>
                <w:szCs w:val="18"/>
                <w:lang w:val="en"/>
              </w:rPr>
              <w:t>#/day</w:t>
            </w:r>
          </w:p>
        </w:tc>
        <w:tc>
          <w:tcPr>
            <w:tcW w:w="990" w:type="dxa"/>
          </w:tcPr>
          <w:p w14:paraId="43743E64" w14:textId="46231528" w:rsidR="00E04259" w:rsidRPr="00E04259" w:rsidRDefault="00E04259" w:rsidP="00C52498">
            <w:pP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18"/>
                <w:szCs w:val="18"/>
                <w:lang w:val="en"/>
              </w:rPr>
            </w:pPr>
            <w:r w:rsidRPr="00E04259">
              <w:rPr>
                <w:rFonts w:cstheme="minorHAnsi"/>
                <w:b w:val="0"/>
                <w:bCs w:val="0"/>
                <w:color w:val="000000" w:themeColor="text1"/>
                <w:sz w:val="18"/>
                <w:szCs w:val="18"/>
                <w:lang w:val="en"/>
              </w:rPr>
              <w:t>Total Nitrogen</w:t>
            </w:r>
          </w:p>
          <w:p w14:paraId="7C8779CD" w14:textId="2C89F477" w:rsidR="00C52498" w:rsidRPr="00E04259" w:rsidRDefault="00C52498" w:rsidP="00C52498">
            <w:pP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18"/>
                <w:szCs w:val="18"/>
                <w:lang w:val="en"/>
              </w:rPr>
            </w:pPr>
            <w:r w:rsidRPr="00E04259">
              <w:rPr>
                <w:rFonts w:cstheme="minorHAnsi"/>
                <w:b w:val="0"/>
                <w:bCs w:val="0"/>
                <w:color w:val="000000" w:themeColor="text1"/>
                <w:sz w:val="18"/>
                <w:szCs w:val="18"/>
                <w:lang w:val="en"/>
              </w:rPr>
              <w:t>#/yr</w:t>
            </w:r>
          </w:p>
        </w:tc>
        <w:tc>
          <w:tcPr>
            <w:tcW w:w="1170" w:type="dxa"/>
          </w:tcPr>
          <w:p w14:paraId="62C1E425" w14:textId="6B02F42E" w:rsidR="00E04259" w:rsidRPr="00E04259" w:rsidRDefault="00E04259" w:rsidP="00C52498">
            <w:pP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18"/>
                <w:szCs w:val="18"/>
                <w:lang w:val="en"/>
              </w:rPr>
            </w:pPr>
            <w:r w:rsidRPr="00E04259">
              <w:rPr>
                <w:rFonts w:cstheme="minorHAnsi"/>
                <w:b w:val="0"/>
                <w:bCs w:val="0"/>
                <w:color w:val="000000" w:themeColor="text1"/>
                <w:sz w:val="18"/>
                <w:szCs w:val="18"/>
                <w:lang w:val="en"/>
              </w:rPr>
              <w:t>Phosphate</w:t>
            </w:r>
          </w:p>
          <w:p w14:paraId="7458B2EB" w14:textId="4AEF8B5A" w:rsidR="00C52498" w:rsidRPr="00E04259" w:rsidRDefault="00C52498" w:rsidP="00C52498">
            <w:pP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18"/>
                <w:szCs w:val="18"/>
                <w:lang w:val="en"/>
              </w:rPr>
            </w:pPr>
            <w:r w:rsidRPr="00E04259">
              <w:rPr>
                <w:rFonts w:cstheme="minorHAnsi"/>
                <w:b w:val="0"/>
                <w:bCs w:val="0"/>
                <w:color w:val="000000" w:themeColor="text1"/>
                <w:sz w:val="18"/>
                <w:szCs w:val="18"/>
                <w:lang w:val="en"/>
              </w:rPr>
              <w:t>#/day</w:t>
            </w:r>
          </w:p>
        </w:tc>
        <w:tc>
          <w:tcPr>
            <w:tcW w:w="1080" w:type="dxa"/>
          </w:tcPr>
          <w:p w14:paraId="221C68C3" w14:textId="59AF5F2F" w:rsidR="00E04259" w:rsidRPr="00E04259" w:rsidRDefault="00E04259" w:rsidP="00C52498">
            <w:pP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18"/>
                <w:szCs w:val="18"/>
                <w:lang w:val="en"/>
              </w:rPr>
            </w:pPr>
            <w:r w:rsidRPr="00E04259">
              <w:rPr>
                <w:rFonts w:cstheme="minorHAnsi"/>
                <w:b w:val="0"/>
                <w:bCs w:val="0"/>
                <w:color w:val="000000" w:themeColor="text1"/>
                <w:sz w:val="18"/>
                <w:szCs w:val="18"/>
                <w:lang w:val="en"/>
              </w:rPr>
              <w:t>Phosphate</w:t>
            </w:r>
          </w:p>
          <w:p w14:paraId="09D4CE8C" w14:textId="6B5E7787" w:rsidR="00C52498" w:rsidRPr="00E04259" w:rsidRDefault="00C52498" w:rsidP="00C52498">
            <w:pP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18"/>
                <w:szCs w:val="18"/>
                <w:lang w:val="en"/>
              </w:rPr>
            </w:pPr>
            <w:r w:rsidRPr="00E04259">
              <w:rPr>
                <w:rFonts w:cstheme="minorHAnsi"/>
                <w:b w:val="0"/>
                <w:bCs w:val="0"/>
                <w:color w:val="000000" w:themeColor="text1"/>
                <w:sz w:val="18"/>
                <w:szCs w:val="18"/>
                <w:lang w:val="en"/>
              </w:rPr>
              <w:t>#/yr</w:t>
            </w:r>
          </w:p>
        </w:tc>
        <w:tc>
          <w:tcPr>
            <w:tcW w:w="1080" w:type="dxa"/>
          </w:tcPr>
          <w:p w14:paraId="2BDC793F" w14:textId="5F55A373" w:rsidR="00E04259" w:rsidRPr="00E04259" w:rsidRDefault="00E04259" w:rsidP="00C52498">
            <w:pP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18"/>
                <w:szCs w:val="18"/>
                <w:lang w:val="en"/>
              </w:rPr>
            </w:pPr>
            <w:r w:rsidRPr="00E04259">
              <w:rPr>
                <w:rFonts w:cstheme="minorHAnsi"/>
                <w:b w:val="0"/>
                <w:bCs w:val="0"/>
                <w:color w:val="000000" w:themeColor="text1"/>
                <w:sz w:val="18"/>
                <w:szCs w:val="18"/>
                <w:lang w:val="en"/>
              </w:rPr>
              <w:t>Potash</w:t>
            </w:r>
          </w:p>
          <w:p w14:paraId="440476FF" w14:textId="37E373C1" w:rsidR="00C52498" w:rsidRPr="00E04259" w:rsidRDefault="00C52498" w:rsidP="00C52498">
            <w:pP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18"/>
                <w:szCs w:val="18"/>
                <w:lang w:val="en"/>
              </w:rPr>
            </w:pPr>
            <w:r w:rsidRPr="00E04259">
              <w:rPr>
                <w:rFonts w:cstheme="minorHAnsi"/>
                <w:b w:val="0"/>
                <w:bCs w:val="0"/>
                <w:color w:val="000000" w:themeColor="text1"/>
                <w:sz w:val="18"/>
                <w:szCs w:val="18"/>
                <w:lang w:val="en"/>
              </w:rPr>
              <w:t>#/day</w:t>
            </w:r>
          </w:p>
        </w:tc>
        <w:tc>
          <w:tcPr>
            <w:tcW w:w="1080" w:type="dxa"/>
          </w:tcPr>
          <w:p w14:paraId="2011350D" w14:textId="0E77CFC3" w:rsidR="00E04259" w:rsidRPr="00E04259" w:rsidRDefault="00E04259" w:rsidP="00C52498">
            <w:pP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18"/>
                <w:szCs w:val="18"/>
                <w:lang w:val="en"/>
              </w:rPr>
            </w:pPr>
            <w:r w:rsidRPr="00E04259">
              <w:rPr>
                <w:rFonts w:cstheme="minorHAnsi"/>
                <w:b w:val="0"/>
                <w:bCs w:val="0"/>
                <w:color w:val="000000" w:themeColor="text1"/>
                <w:sz w:val="18"/>
                <w:szCs w:val="18"/>
                <w:lang w:val="en"/>
              </w:rPr>
              <w:t>Potash</w:t>
            </w:r>
          </w:p>
          <w:p w14:paraId="7A55FFEE" w14:textId="736C62A4" w:rsidR="00C52498" w:rsidRPr="00E04259" w:rsidRDefault="00C52498" w:rsidP="00C52498">
            <w:pP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18"/>
                <w:szCs w:val="18"/>
                <w:lang w:val="en"/>
              </w:rPr>
            </w:pPr>
            <w:r w:rsidRPr="00E04259">
              <w:rPr>
                <w:rFonts w:cstheme="minorHAnsi"/>
                <w:b w:val="0"/>
                <w:bCs w:val="0"/>
                <w:color w:val="000000" w:themeColor="text1"/>
                <w:sz w:val="18"/>
                <w:szCs w:val="18"/>
                <w:lang w:val="en"/>
              </w:rPr>
              <w:t>#/yr</w:t>
            </w:r>
          </w:p>
        </w:tc>
      </w:tr>
      <w:tr w:rsidR="00C52498" w:rsidRPr="00C52498" w14:paraId="191B5F55" w14:textId="77777777" w:rsidTr="00E04259">
        <w:tc>
          <w:tcPr>
            <w:cnfStyle w:val="001000000000" w:firstRow="0" w:lastRow="0" w:firstColumn="1" w:lastColumn="0" w:oddVBand="0" w:evenVBand="0" w:oddHBand="0" w:evenHBand="0" w:firstRowFirstColumn="0" w:firstRowLastColumn="0" w:lastRowFirstColumn="0" w:lastRowLastColumn="0"/>
            <w:tcW w:w="1872" w:type="dxa"/>
          </w:tcPr>
          <w:p w14:paraId="01793D44" w14:textId="77777777" w:rsidR="00C52498" w:rsidRPr="00E04259" w:rsidRDefault="00C52498" w:rsidP="00C52498">
            <w:pPr>
              <w:rPr>
                <w:rFonts w:cstheme="minorHAnsi"/>
                <w:b w:val="0"/>
                <w:bCs w:val="0"/>
                <w:sz w:val="18"/>
                <w:szCs w:val="18"/>
              </w:rPr>
            </w:pPr>
            <w:r w:rsidRPr="00E04259">
              <w:rPr>
                <w:rFonts w:cstheme="minorHAnsi"/>
                <w:b w:val="0"/>
                <w:bCs w:val="0"/>
                <w:sz w:val="18"/>
                <w:szCs w:val="18"/>
              </w:rPr>
              <w:t>Dairy Cow</w:t>
            </w:r>
          </w:p>
        </w:tc>
        <w:tc>
          <w:tcPr>
            <w:tcW w:w="1093" w:type="dxa"/>
          </w:tcPr>
          <w:p w14:paraId="2330131A"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04259">
              <w:rPr>
                <w:rFonts w:cstheme="minorHAnsi"/>
                <w:sz w:val="18"/>
                <w:szCs w:val="18"/>
              </w:rPr>
              <w:t>1,300</w:t>
            </w:r>
          </w:p>
        </w:tc>
        <w:tc>
          <w:tcPr>
            <w:tcW w:w="990" w:type="dxa"/>
          </w:tcPr>
          <w:p w14:paraId="0659852C"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0.5300</w:t>
            </w:r>
          </w:p>
        </w:tc>
        <w:tc>
          <w:tcPr>
            <w:tcW w:w="990" w:type="dxa"/>
          </w:tcPr>
          <w:p w14:paraId="335694DB"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193.00</w:t>
            </w:r>
          </w:p>
        </w:tc>
        <w:tc>
          <w:tcPr>
            <w:tcW w:w="1170" w:type="dxa"/>
          </w:tcPr>
          <w:p w14:paraId="1B9969AB"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0.2170</w:t>
            </w:r>
          </w:p>
        </w:tc>
        <w:tc>
          <w:tcPr>
            <w:tcW w:w="1080" w:type="dxa"/>
          </w:tcPr>
          <w:p w14:paraId="6777879E"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79.20</w:t>
            </w:r>
          </w:p>
        </w:tc>
        <w:tc>
          <w:tcPr>
            <w:tcW w:w="1080" w:type="dxa"/>
          </w:tcPr>
          <w:p w14:paraId="6F9AAD52"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0.4200</w:t>
            </w:r>
          </w:p>
        </w:tc>
        <w:tc>
          <w:tcPr>
            <w:tcW w:w="1080" w:type="dxa"/>
          </w:tcPr>
          <w:p w14:paraId="1BF8211F"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153.00</w:t>
            </w:r>
          </w:p>
        </w:tc>
      </w:tr>
      <w:tr w:rsidR="00C52498" w:rsidRPr="00C52498" w14:paraId="2B24A6D1" w14:textId="77777777" w:rsidTr="00E04259">
        <w:tc>
          <w:tcPr>
            <w:cnfStyle w:val="001000000000" w:firstRow="0" w:lastRow="0" w:firstColumn="1" w:lastColumn="0" w:oddVBand="0" w:evenVBand="0" w:oddHBand="0" w:evenHBand="0" w:firstRowFirstColumn="0" w:firstRowLastColumn="0" w:lastRowFirstColumn="0" w:lastRowLastColumn="0"/>
            <w:tcW w:w="1872" w:type="dxa"/>
          </w:tcPr>
          <w:p w14:paraId="4A24F4C7" w14:textId="1F170B79" w:rsidR="00C52498" w:rsidRPr="00E04259" w:rsidRDefault="00E04259" w:rsidP="00C52498">
            <w:pPr>
              <w:rPr>
                <w:rFonts w:cstheme="minorHAnsi"/>
                <w:b w:val="0"/>
                <w:bCs w:val="0"/>
                <w:sz w:val="18"/>
                <w:szCs w:val="18"/>
              </w:rPr>
            </w:pPr>
            <w:r w:rsidRPr="00E04259">
              <w:rPr>
                <w:rFonts w:cstheme="minorHAnsi"/>
                <w:b w:val="0"/>
                <w:bCs w:val="0"/>
                <w:sz w:val="18"/>
                <w:szCs w:val="18"/>
              </w:rPr>
              <w:t>Dairy Cow</w:t>
            </w:r>
          </w:p>
        </w:tc>
        <w:tc>
          <w:tcPr>
            <w:tcW w:w="1093" w:type="dxa"/>
          </w:tcPr>
          <w:p w14:paraId="06CF5947"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04259">
              <w:rPr>
                <w:rFonts w:cstheme="minorHAnsi"/>
                <w:sz w:val="18"/>
                <w:szCs w:val="18"/>
              </w:rPr>
              <w:t>1,600</w:t>
            </w:r>
          </w:p>
        </w:tc>
        <w:tc>
          <w:tcPr>
            <w:tcW w:w="990" w:type="dxa"/>
          </w:tcPr>
          <w:p w14:paraId="5BA0AA3F"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0.6500</w:t>
            </w:r>
          </w:p>
        </w:tc>
        <w:tc>
          <w:tcPr>
            <w:tcW w:w="990" w:type="dxa"/>
          </w:tcPr>
          <w:p w14:paraId="3DB0083B"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238.00</w:t>
            </w:r>
          </w:p>
        </w:tc>
        <w:tc>
          <w:tcPr>
            <w:tcW w:w="1170" w:type="dxa"/>
          </w:tcPr>
          <w:p w14:paraId="25389501"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0.2670</w:t>
            </w:r>
          </w:p>
        </w:tc>
        <w:tc>
          <w:tcPr>
            <w:tcW w:w="1080" w:type="dxa"/>
          </w:tcPr>
          <w:p w14:paraId="06B90B7A"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97.50</w:t>
            </w:r>
          </w:p>
        </w:tc>
        <w:tc>
          <w:tcPr>
            <w:tcW w:w="1080" w:type="dxa"/>
          </w:tcPr>
          <w:p w14:paraId="03F9FF12"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0.5200</w:t>
            </w:r>
          </w:p>
        </w:tc>
        <w:tc>
          <w:tcPr>
            <w:tcW w:w="1080" w:type="dxa"/>
          </w:tcPr>
          <w:p w14:paraId="28BB0E69"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188.00</w:t>
            </w:r>
          </w:p>
        </w:tc>
      </w:tr>
      <w:tr w:rsidR="00C52498" w:rsidRPr="00C52498" w14:paraId="56EE6159" w14:textId="77777777" w:rsidTr="00E04259">
        <w:tc>
          <w:tcPr>
            <w:cnfStyle w:val="001000000000" w:firstRow="0" w:lastRow="0" w:firstColumn="1" w:lastColumn="0" w:oddVBand="0" w:evenVBand="0" w:oddHBand="0" w:evenHBand="0" w:firstRowFirstColumn="0" w:firstRowLastColumn="0" w:lastRowFirstColumn="0" w:lastRowLastColumn="0"/>
            <w:tcW w:w="1872" w:type="dxa"/>
          </w:tcPr>
          <w:p w14:paraId="38205D25" w14:textId="77777777" w:rsidR="00C52498" w:rsidRPr="00E04259" w:rsidRDefault="00C52498" w:rsidP="00C52498">
            <w:pPr>
              <w:rPr>
                <w:rFonts w:cstheme="minorHAnsi"/>
                <w:b w:val="0"/>
                <w:bCs w:val="0"/>
                <w:sz w:val="18"/>
                <w:szCs w:val="18"/>
              </w:rPr>
            </w:pPr>
            <w:r w:rsidRPr="00E04259">
              <w:rPr>
                <w:rFonts w:cstheme="minorHAnsi"/>
                <w:b w:val="0"/>
                <w:bCs w:val="0"/>
                <w:sz w:val="18"/>
                <w:szCs w:val="18"/>
              </w:rPr>
              <w:t>Dairy Heifer</w:t>
            </w:r>
          </w:p>
        </w:tc>
        <w:tc>
          <w:tcPr>
            <w:tcW w:w="1093" w:type="dxa"/>
          </w:tcPr>
          <w:p w14:paraId="4CA21747"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04259">
              <w:rPr>
                <w:rFonts w:cstheme="minorHAnsi"/>
                <w:sz w:val="18"/>
                <w:szCs w:val="18"/>
              </w:rPr>
              <w:t>1,000</w:t>
            </w:r>
          </w:p>
        </w:tc>
        <w:tc>
          <w:tcPr>
            <w:tcW w:w="990" w:type="dxa"/>
          </w:tcPr>
          <w:p w14:paraId="0163D989"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0.3100</w:t>
            </w:r>
          </w:p>
        </w:tc>
        <w:tc>
          <w:tcPr>
            <w:tcW w:w="990" w:type="dxa"/>
          </w:tcPr>
          <w:p w14:paraId="6E9D0EF8"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113.00</w:t>
            </w:r>
          </w:p>
        </w:tc>
        <w:tc>
          <w:tcPr>
            <w:tcW w:w="1170" w:type="dxa"/>
          </w:tcPr>
          <w:p w14:paraId="1A5434C3"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0.0820</w:t>
            </w:r>
          </w:p>
        </w:tc>
        <w:tc>
          <w:tcPr>
            <w:tcW w:w="1080" w:type="dxa"/>
          </w:tcPr>
          <w:p w14:paraId="2B78D4D0"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29.90</w:t>
            </w:r>
          </w:p>
        </w:tc>
        <w:tc>
          <w:tcPr>
            <w:tcW w:w="1080" w:type="dxa"/>
          </w:tcPr>
          <w:p w14:paraId="5588FD56"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w:t>
            </w:r>
          </w:p>
        </w:tc>
        <w:tc>
          <w:tcPr>
            <w:tcW w:w="1080" w:type="dxa"/>
          </w:tcPr>
          <w:p w14:paraId="036BBAEA"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w:t>
            </w:r>
          </w:p>
        </w:tc>
      </w:tr>
      <w:tr w:rsidR="00C52498" w:rsidRPr="00C52498" w14:paraId="6C114310" w14:textId="77777777" w:rsidTr="00E04259">
        <w:tc>
          <w:tcPr>
            <w:cnfStyle w:val="001000000000" w:firstRow="0" w:lastRow="0" w:firstColumn="1" w:lastColumn="0" w:oddVBand="0" w:evenVBand="0" w:oddHBand="0" w:evenHBand="0" w:firstRowFirstColumn="0" w:firstRowLastColumn="0" w:lastRowFirstColumn="0" w:lastRowLastColumn="0"/>
            <w:tcW w:w="1872" w:type="dxa"/>
          </w:tcPr>
          <w:p w14:paraId="121971F8" w14:textId="77777777" w:rsidR="00C52498" w:rsidRPr="00E04259" w:rsidRDefault="00C52498" w:rsidP="00C52498">
            <w:pPr>
              <w:rPr>
                <w:rFonts w:cstheme="minorHAnsi"/>
                <w:b w:val="0"/>
                <w:bCs w:val="0"/>
                <w:sz w:val="18"/>
                <w:szCs w:val="18"/>
              </w:rPr>
            </w:pPr>
            <w:r w:rsidRPr="00E04259">
              <w:rPr>
                <w:rFonts w:cstheme="minorHAnsi"/>
                <w:b w:val="0"/>
                <w:bCs w:val="0"/>
                <w:sz w:val="18"/>
                <w:szCs w:val="18"/>
              </w:rPr>
              <w:t>Beef Stocker</w:t>
            </w:r>
          </w:p>
        </w:tc>
        <w:tc>
          <w:tcPr>
            <w:tcW w:w="1093" w:type="dxa"/>
          </w:tcPr>
          <w:p w14:paraId="7535FA60"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04259">
              <w:rPr>
                <w:rFonts w:cstheme="minorHAnsi"/>
                <w:sz w:val="18"/>
                <w:szCs w:val="18"/>
              </w:rPr>
              <w:t>500</w:t>
            </w:r>
          </w:p>
        </w:tc>
        <w:tc>
          <w:tcPr>
            <w:tcW w:w="990" w:type="dxa"/>
          </w:tcPr>
          <w:p w14:paraId="32D3396D"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0.2000</w:t>
            </w:r>
          </w:p>
        </w:tc>
        <w:tc>
          <w:tcPr>
            <w:tcW w:w="990" w:type="dxa"/>
          </w:tcPr>
          <w:p w14:paraId="6C4ECA82"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73.00</w:t>
            </w:r>
          </w:p>
        </w:tc>
        <w:tc>
          <w:tcPr>
            <w:tcW w:w="1170" w:type="dxa"/>
          </w:tcPr>
          <w:p w14:paraId="25BBDB1C"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w:t>
            </w:r>
          </w:p>
        </w:tc>
        <w:tc>
          <w:tcPr>
            <w:tcW w:w="1080" w:type="dxa"/>
          </w:tcPr>
          <w:p w14:paraId="32D17AA5"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w:t>
            </w:r>
          </w:p>
        </w:tc>
        <w:tc>
          <w:tcPr>
            <w:tcW w:w="1080" w:type="dxa"/>
          </w:tcPr>
          <w:p w14:paraId="295ACBA2"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w:t>
            </w:r>
          </w:p>
        </w:tc>
        <w:tc>
          <w:tcPr>
            <w:tcW w:w="1080" w:type="dxa"/>
          </w:tcPr>
          <w:p w14:paraId="1B42C877"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w:t>
            </w:r>
          </w:p>
        </w:tc>
      </w:tr>
      <w:tr w:rsidR="00C52498" w:rsidRPr="00C52498" w14:paraId="2EC102D0" w14:textId="77777777" w:rsidTr="00E04259">
        <w:tc>
          <w:tcPr>
            <w:cnfStyle w:val="001000000000" w:firstRow="0" w:lastRow="0" w:firstColumn="1" w:lastColumn="0" w:oddVBand="0" w:evenVBand="0" w:oddHBand="0" w:evenHBand="0" w:firstRowFirstColumn="0" w:firstRowLastColumn="0" w:lastRowFirstColumn="0" w:lastRowLastColumn="0"/>
            <w:tcW w:w="1872" w:type="dxa"/>
          </w:tcPr>
          <w:p w14:paraId="6D46A1BD" w14:textId="77777777" w:rsidR="00C52498" w:rsidRPr="00E04259" w:rsidRDefault="00C52498" w:rsidP="00C52498">
            <w:pPr>
              <w:rPr>
                <w:rFonts w:cstheme="minorHAnsi"/>
                <w:b w:val="0"/>
                <w:bCs w:val="0"/>
                <w:sz w:val="18"/>
                <w:szCs w:val="18"/>
              </w:rPr>
            </w:pPr>
            <w:r w:rsidRPr="00E04259">
              <w:rPr>
                <w:rFonts w:cstheme="minorHAnsi"/>
                <w:b w:val="0"/>
                <w:bCs w:val="0"/>
                <w:sz w:val="18"/>
                <w:szCs w:val="18"/>
              </w:rPr>
              <w:t>Beef Feeder</w:t>
            </w:r>
          </w:p>
        </w:tc>
        <w:tc>
          <w:tcPr>
            <w:tcW w:w="1093" w:type="dxa"/>
          </w:tcPr>
          <w:p w14:paraId="49B7C346"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04259">
              <w:rPr>
                <w:rFonts w:cstheme="minorHAnsi"/>
                <w:sz w:val="18"/>
                <w:szCs w:val="18"/>
              </w:rPr>
              <w:t>1,000</w:t>
            </w:r>
          </w:p>
        </w:tc>
        <w:tc>
          <w:tcPr>
            <w:tcW w:w="990" w:type="dxa"/>
          </w:tcPr>
          <w:p w14:paraId="29CB38C3"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0.3400</w:t>
            </w:r>
          </w:p>
        </w:tc>
        <w:tc>
          <w:tcPr>
            <w:tcW w:w="990" w:type="dxa"/>
          </w:tcPr>
          <w:p w14:paraId="744D4CA1"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124.00</w:t>
            </w:r>
          </w:p>
        </w:tc>
        <w:tc>
          <w:tcPr>
            <w:tcW w:w="1170" w:type="dxa"/>
          </w:tcPr>
          <w:p w14:paraId="5481BABE"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0.2520</w:t>
            </w:r>
          </w:p>
        </w:tc>
        <w:tc>
          <w:tcPr>
            <w:tcW w:w="1080" w:type="dxa"/>
          </w:tcPr>
          <w:p w14:paraId="0FE5E76A"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92.00</w:t>
            </w:r>
          </w:p>
        </w:tc>
        <w:tc>
          <w:tcPr>
            <w:tcW w:w="1080" w:type="dxa"/>
          </w:tcPr>
          <w:p w14:paraId="01EB7F90"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0.3000</w:t>
            </w:r>
          </w:p>
        </w:tc>
        <w:tc>
          <w:tcPr>
            <w:tcW w:w="1080" w:type="dxa"/>
          </w:tcPr>
          <w:p w14:paraId="428977AD"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110.00</w:t>
            </w:r>
          </w:p>
        </w:tc>
      </w:tr>
      <w:tr w:rsidR="00C52498" w:rsidRPr="00C52498" w14:paraId="733536AD" w14:textId="77777777" w:rsidTr="00E04259">
        <w:tc>
          <w:tcPr>
            <w:cnfStyle w:val="001000000000" w:firstRow="0" w:lastRow="0" w:firstColumn="1" w:lastColumn="0" w:oddVBand="0" w:evenVBand="0" w:oddHBand="0" w:evenHBand="0" w:firstRowFirstColumn="0" w:firstRowLastColumn="0" w:lastRowFirstColumn="0" w:lastRowLastColumn="0"/>
            <w:tcW w:w="1872" w:type="dxa"/>
          </w:tcPr>
          <w:p w14:paraId="3D95C3AC" w14:textId="77777777" w:rsidR="00C52498" w:rsidRPr="00E04259" w:rsidRDefault="00C52498" w:rsidP="00C52498">
            <w:pPr>
              <w:rPr>
                <w:rFonts w:cstheme="minorHAnsi"/>
                <w:b w:val="0"/>
                <w:bCs w:val="0"/>
                <w:sz w:val="18"/>
                <w:szCs w:val="18"/>
              </w:rPr>
            </w:pPr>
            <w:r w:rsidRPr="00E04259">
              <w:rPr>
                <w:rFonts w:cstheme="minorHAnsi"/>
                <w:b w:val="0"/>
                <w:bCs w:val="0"/>
                <w:sz w:val="18"/>
                <w:szCs w:val="18"/>
              </w:rPr>
              <w:t>Horse</w:t>
            </w:r>
          </w:p>
        </w:tc>
        <w:tc>
          <w:tcPr>
            <w:tcW w:w="1093" w:type="dxa"/>
          </w:tcPr>
          <w:p w14:paraId="35807CB8"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04259">
              <w:rPr>
                <w:rFonts w:cstheme="minorHAnsi"/>
                <w:sz w:val="18"/>
                <w:szCs w:val="18"/>
              </w:rPr>
              <w:t>1,000</w:t>
            </w:r>
          </w:p>
        </w:tc>
        <w:tc>
          <w:tcPr>
            <w:tcW w:w="990" w:type="dxa"/>
          </w:tcPr>
          <w:p w14:paraId="1D3D7384"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0.2700</w:t>
            </w:r>
          </w:p>
        </w:tc>
        <w:tc>
          <w:tcPr>
            <w:tcW w:w="990" w:type="dxa"/>
          </w:tcPr>
          <w:p w14:paraId="59854C2B"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99.00</w:t>
            </w:r>
          </w:p>
        </w:tc>
        <w:tc>
          <w:tcPr>
            <w:tcW w:w="1170" w:type="dxa"/>
          </w:tcPr>
          <w:p w14:paraId="69C7F6D1"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0.1050</w:t>
            </w:r>
          </w:p>
        </w:tc>
        <w:tc>
          <w:tcPr>
            <w:tcW w:w="1080" w:type="dxa"/>
          </w:tcPr>
          <w:p w14:paraId="3754B107"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38.30</w:t>
            </w:r>
          </w:p>
        </w:tc>
        <w:tc>
          <w:tcPr>
            <w:tcW w:w="1080" w:type="dxa"/>
          </w:tcPr>
          <w:p w14:paraId="4718321C"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0.2100</w:t>
            </w:r>
          </w:p>
        </w:tc>
        <w:tc>
          <w:tcPr>
            <w:tcW w:w="1080" w:type="dxa"/>
          </w:tcPr>
          <w:p w14:paraId="06472A7A"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76.60</w:t>
            </w:r>
          </w:p>
        </w:tc>
      </w:tr>
      <w:tr w:rsidR="00C52498" w:rsidRPr="00C52498" w14:paraId="7BB24469" w14:textId="77777777" w:rsidTr="00E04259">
        <w:tc>
          <w:tcPr>
            <w:cnfStyle w:val="001000000000" w:firstRow="0" w:lastRow="0" w:firstColumn="1" w:lastColumn="0" w:oddVBand="0" w:evenVBand="0" w:oddHBand="0" w:evenHBand="0" w:firstRowFirstColumn="0" w:firstRowLastColumn="0" w:lastRowFirstColumn="0" w:lastRowLastColumn="0"/>
            <w:tcW w:w="1872" w:type="dxa"/>
          </w:tcPr>
          <w:p w14:paraId="5B7F7911" w14:textId="77777777" w:rsidR="00C52498" w:rsidRPr="00E04259" w:rsidRDefault="00C52498" w:rsidP="00C52498">
            <w:pPr>
              <w:rPr>
                <w:rFonts w:cstheme="minorHAnsi"/>
                <w:b w:val="0"/>
                <w:bCs w:val="0"/>
                <w:sz w:val="18"/>
                <w:szCs w:val="18"/>
              </w:rPr>
            </w:pPr>
            <w:r w:rsidRPr="00E04259">
              <w:rPr>
                <w:rFonts w:cstheme="minorHAnsi"/>
                <w:b w:val="0"/>
                <w:bCs w:val="0"/>
                <w:sz w:val="18"/>
                <w:szCs w:val="18"/>
              </w:rPr>
              <w:t>Hog-Feeder</w:t>
            </w:r>
          </w:p>
        </w:tc>
        <w:tc>
          <w:tcPr>
            <w:tcW w:w="1093" w:type="dxa"/>
          </w:tcPr>
          <w:p w14:paraId="44546282"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04259">
              <w:rPr>
                <w:rFonts w:cstheme="minorHAnsi"/>
                <w:sz w:val="18"/>
                <w:szCs w:val="18"/>
              </w:rPr>
              <w:t>100</w:t>
            </w:r>
          </w:p>
        </w:tc>
        <w:tc>
          <w:tcPr>
            <w:tcW w:w="990" w:type="dxa"/>
          </w:tcPr>
          <w:p w14:paraId="7453ED31"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0.0450</w:t>
            </w:r>
          </w:p>
        </w:tc>
        <w:tc>
          <w:tcPr>
            <w:tcW w:w="990" w:type="dxa"/>
          </w:tcPr>
          <w:p w14:paraId="52BF5414"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16.40</w:t>
            </w:r>
          </w:p>
        </w:tc>
        <w:tc>
          <w:tcPr>
            <w:tcW w:w="1170" w:type="dxa"/>
          </w:tcPr>
          <w:p w14:paraId="11097708"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0.0340</w:t>
            </w:r>
          </w:p>
        </w:tc>
        <w:tc>
          <w:tcPr>
            <w:tcW w:w="1080" w:type="dxa"/>
          </w:tcPr>
          <w:p w14:paraId="332839BC"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12.40</w:t>
            </w:r>
          </w:p>
        </w:tc>
        <w:tc>
          <w:tcPr>
            <w:tcW w:w="1080" w:type="dxa"/>
          </w:tcPr>
          <w:p w14:paraId="293BB43F"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0.0360</w:t>
            </w:r>
          </w:p>
        </w:tc>
        <w:tc>
          <w:tcPr>
            <w:tcW w:w="1080" w:type="dxa"/>
          </w:tcPr>
          <w:p w14:paraId="727E8B48"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13.10</w:t>
            </w:r>
          </w:p>
        </w:tc>
      </w:tr>
      <w:tr w:rsidR="00C52498" w:rsidRPr="00C52498" w14:paraId="29122BC4" w14:textId="77777777" w:rsidTr="00E04259">
        <w:tc>
          <w:tcPr>
            <w:cnfStyle w:val="001000000000" w:firstRow="0" w:lastRow="0" w:firstColumn="1" w:lastColumn="0" w:oddVBand="0" w:evenVBand="0" w:oddHBand="0" w:evenHBand="0" w:firstRowFirstColumn="0" w:firstRowLastColumn="0" w:lastRowFirstColumn="0" w:lastRowLastColumn="0"/>
            <w:tcW w:w="1872" w:type="dxa"/>
          </w:tcPr>
          <w:p w14:paraId="00F768B5" w14:textId="3886A8C4" w:rsidR="00C52498" w:rsidRPr="00E04259" w:rsidRDefault="00E04259" w:rsidP="00C52498">
            <w:pPr>
              <w:rPr>
                <w:rFonts w:cstheme="minorHAnsi"/>
                <w:b w:val="0"/>
                <w:bCs w:val="0"/>
                <w:sz w:val="18"/>
                <w:szCs w:val="18"/>
              </w:rPr>
            </w:pPr>
            <w:r w:rsidRPr="00E04259">
              <w:rPr>
                <w:rFonts w:cstheme="minorHAnsi"/>
                <w:b w:val="0"/>
                <w:bCs w:val="0"/>
                <w:sz w:val="18"/>
                <w:szCs w:val="18"/>
              </w:rPr>
              <w:t>Hog-Feeder</w:t>
            </w:r>
          </w:p>
        </w:tc>
        <w:tc>
          <w:tcPr>
            <w:tcW w:w="1093" w:type="dxa"/>
          </w:tcPr>
          <w:p w14:paraId="2E78A545"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04259">
              <w:rPr>
                <w:rFonts w:cstheme="minorHAnsi"/>
                <w:sz w:val="18"/>
                <w:szCs w:val="18"/>
              </w:rPr>
              <w:t>200</w:t>
            </w:r>
          </w:p>
        </w:tc>
        <w:tc>
          <w:tcPr>
            <w:tcW w:w="990" w:type="dxa"/>
          </w:tcPr>
          <w:p w14:paraId="656926C6"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0.0900</w:t>
            </w:r>
          </w:p>
        </w:tc>
        <w:tc>
          <w:tcPr>
            <w:tcW w:w="990" w:type="dxa"/>
          </w:tcPr>
          <w:p w14:paraId="0E01760D"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32.80</w:t>
            </w:r>
          </w:p>
        </w:tc>
        <w:tc>
          <w:tcPr>
            <w:tcW w:w="1170" w:type="dxa"/>
          </w:tcPr>
          <w:p w14:paraId="691A931B"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0.0680</w:t>
            </w:r>
          </w:p>
        </w:tc>
        <w:tc>
          <w:tcPr>
            <w:tcW w:w="1080" w:type="dxa"/>
          </w:tcPr>
          <w:p w14:paraId="3B8A7077"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24.80</w:t>
            </w:r>
          </w:p>
        </w:tc>
        <w:tc>
          <w:tcPr>
            <w:tcW w:w="1080" w:type="dxa"/>
          </w:tcPr>
          <w:p w14:paraId="49095029"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0.0720</w:t>
            </w:r>
          </w:p>
        </w:tc>
        <w:tc>
          <w:tcPr>
            <w:tcW w:w="1080" w:type="dxa"/>
          </w:tcPr>
          <w:p w14:paraId="055500F3"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26.30</w:t>
            </w:r>
          </w:p>
        </w:tc>
      </w:tr>
      <w:tr w:rsidR="00C52498" w:rsidRPr="00C52498" w14:paraId="0F3F73F3" w14:textId="77777777" w:rsidTr="00E04259">
        <w:tc>
          <w:tcPr>
            <w:cnfStyle w:val="001000000000" w:firstRow="0" w:lastRow="0" w:firstColumn="1" w:lastColumn="0" w:oddVBand="0" w:evenVBand="0" w:oddHBand="0" w:evenHBand="0" w:firstRowFirstColumn="0" w:firstRowLastColumn="0" w:lastRowFirstColumn="0" w:lastRowLastColumn="0"/>
            <w:tcW w:w="1872" w:type="dxa"/>
          </w:tcPr>
          <w:p w14:paraId="3925CE9A" w14:textId="77777777" w:rsidR="00C52498" w:rsidRPr="00E04259" w:rsidRDefault="00C52498" w:rsidP="00C52498">
            <w:pPr>
              <w:rPr>
                <w:rFonts w:cstheme="minorHAnsi"/>
                <w:b w:val="0"/>
                <w:bCs w:val="0"/>
                <w:sz w:val="18"/>
                <w:szCs w:val="18"/>
              </w:rPr>
            </w:pPr>
            <w:r w:rsidRPr="00E04259">
              <w:rPr>
                <w:rFonts w:cstheme="minorHAnsi"/>
                <w:b w:val="0"/>
                <w:bCs w:val="0"/>
                <w:sz w:val="18"/>
                <w:szCs w:val="18"/>
              </w:rPr>
              <w:t>Sheep-Feeder</w:t>
            </w:r>
          </w:p>
        </w:tc>
        <w:tc>
          <w:tcPr>
            <w:tcW w:w="1093" w:type="dxa"/>
          </w:tcPr>
          <w:p w14:paraId="7A73BFF6"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04259">
              <w:rPr>
                <w:rFonts w:cstheme="minorHAnsi"/>
                <w:sz w:val="18"/>
                <w:szCs w:val="18"/>
              </w:rPr>
              <w:t>100</w:t>
            </w:r>
          </w:p>
        </w:tc>
        <w:tc>
          <w:tcPr>
            <w:tcW w:w="990" w:type="dxa"/>
          </w:tcPr>
          <w:p w14:paraId="45982E49"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0.0450</w:t>
            </w:r>
          </w:p>
        </w:tc>
        <w:tc>
          <w:tcPr>
            <w:tcW w:w="990" w:type="dxa"/>
          </w:tcPr>
          <w:p w14:paraId="7A349257"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16.40</w:t>
            </w:r>
          </w:p>
        </w:tc>
        <w:tc>
          <w:tcPr>
            <w:tcW w:w="1170" w:type="dxa"/>
          </w:tcPr>
          <w:p w14:paraId="4DDEFC0E"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0.0150</w:t>
            </w:r>
          </w:p>
        </w:tc>
        <w:tc>
          <w:tcPr>
            <w:tcW w:w="1080" w:type="dxa"/>
          </w:tcPr>
          <w:p w14:paraId="7E788704"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5.48</w:t>
            </w:r>
          </w:p>
        </w:tc>
        <w:tc>
          <w:tcPr>
            <w:tcW w:w="1080" w:type="dxa"/>
          </w:tcPr>
          <w:p w14:paraId="70E08DCD"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0.0390</w:t>
            </w:r>
          </w:p>
        </w:tc>
        <w:tc>
          <w:tcPr>
            <w:tcW w:w="1080" w:type="dxa"/>
          </w:tcPr>
          <w:p w14:paraId="71ACDA4B"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14.20</w:t>
            </w:r>
          </w:p>
        </w:tc>
      </w:tr>
      <w:tr w:rsidR="00C52498" w:rsidRPr="00C52498" w14:paraId="48C85273" w14:textId="77777777" w:rsidTr="00E04259">
        <w:tc>
          <w:tcPr>
            <w:cnfStyle w:val="001000000000" w:firstRow="0" w:lastRow="0" w:firstColumn="1" w:lastColumn="0" w:oddVBand="0" w:evenVBand="0" w:oddHBand="0" w:evenHBand="0" w:firstRowFirstColumn="0" w:firstRowLastColumn="0" w:lastRowFirstColumn="0" w:lastRowLastColumn="0"/>
            <w:tcW w:w="1872" w:type="dxa"/>
          </w:tcPr>
          <w:p w14:paraId="104FD8C5" w14:textId="77777777" w:rsidR="00C52498" w:rsidRPr="00E04259" w:rsidRDefault="00C52498" w:rsidP="00C52498">
            <w:pPr>
              <w:rPr>
                <w:rFonts w:cstheme="minorHAnsi"/>
                <w:b w:val="0"/>
                <w:bCs w:val="0"/>
                <w:sz w:val="18"/>
                <w:szCs w:val="18"/>
              </w:rPr>
            </w:pPr>
            <w:r w:rsidRPr="00E04259">
              <w:rPr>
                <w:rFonts w:cstheme="minorHAnsi"/>
                <w:b w:val="0"/>
                <w:bCs w:val="0"/>
                <w:sz w:val="18"/>
                <w:szCs w:val="18"/>
              </w:rPr>
              <w:t>Laying Hen</w:t>
            </w:r>
          </w:p>
        </w:tc>
        <w:tc>
          <w:tcPr>
            <w:tcW w:w="1093" w:type="dxa"/>
          </w:tcPr>
          <w:p w14:paraId="623BA67A"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04259">
              <w:rPr>
                <w:rFonts w:cstheme="minorHAnsi"/>
                <w:sz w:val="18"/>
                <w:szCs w:val="18"/>
              </w:rPr>
              <w:t>4</w:t>
            </w:r>
          </w:p>
        </w:tc>
        <w:tc>
          <w:tcPr>
            <w:tcW w:w="990" w:type="dxa"/>
          </w:tcPr>
          <w:p w14:paraId="256E76E8"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0.0029</w:t>
            </w:r>
          </w:p>
        </w:tc>
        <w:tc>
          <w:tcPr>
            <w:tcW w:w="990" w:type="dxa"/>
          </w:tcPr>
          <w:p w14:paraId="19D45AEE"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1.06</w:t>
            </w:r>
          </w:p>
        </w:tc>
        <w:tc>
          <w:tcPr>
            <w:tcW w:w="1170" w:type="dxa"/>
          </w:tcPr>
          <w:p w14:paraId="02B11C3B"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0.0026</w:t>
            </w:r>
          </w:p>
        </w:tc>
        <w:tc>
          <w:tcPr>
            <w:tcW w:w="1080" w:type="dxa"/>
          </w:tcPr>
          <w:p w14:paraId="5F94A6A6"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0.95</w:t>
            </w:r>
          </w:p>
        </w:tc>
        <w:tc>
          <w:tcPr>
            <w:tcW w:w="1080" w:type="dxa"/>
          </w:tcPr>
          <w:p w14:paraId="64CA1661"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0.0015</w:t>
            </w:r>
          </w:p>
        </w:tc>
        <w:tc>
          <w:tcPr>
            <w:tcW w:w="1080" w:type="dxa"/>
          </w:tcPr>
          <w:p w14:paraId="37C9838C"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0.55</w:t>
            </w:r>
          </w:p>
        </w:tc>
      </w:tr>
      <w:tr w:rsidR="00C52498" w:rsidRPr="00C52498" w14:paraId="458606DD" w14:textId="77777777" w:rsidTr="00E04259">
        <w:tc>
          <w:tcPr>
            <w:cnfStyle w:val="001000000000" w:firstRow="0" w:lastRow="0" w:firstColumn="1" w:lastColumn="0" w:oddVBand="0" w:evenVBand="0" w:oddHBand="0" w:evenHBand="0" w:firstRowFirstColumn="0" w:firstRowLastColumn="0" w:lastRowFirstColumn="0" w:lastRowLastColumn="0"/>
            <w:tcW w:w="1872" w:type="dxa"/>
          </w:tcPr>
          <w:p w14:paraId="480FCF48" w14:textId="77777777" w:rsidR="00C52498" w:rsidRPr="00E04259" w:rsidRDefault="00C52498" w:rsidP="00C52498">
            <w:pPr>
              <w:rPr>
                <w:rFonts w:cstheme="minorHAnsi"/>
                <w:b w:val="0"/>
                <w:bCs w:val="0"/>
                <w:sz w:val="18"/>
                <w:szCs w:val="18"/>
              </w:rPr>
            </w:pPr>
            <w:r w:rsidRPr="00E04259">
              <w:rPr>
                <w:rFonts w:cstheme="minorHAnsi"/>
                <w:b w:val="0"/>
                <w:bCs w:val="0"/>
                <w:sz w:val="18"/>
                <w:szCs w:val="18"/>
              </w:rPr>
              <w:t>Broiler</w:t>
            </w:r>
          </w:p>
        </w:tc>
        <w:tc>
          <w:tcPr>
            <w:tcW w:w="1093" w:type="dxa"/>
          </w:tcPr>
          <w:p w14:paraId="218FDE44"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04259">
              <w:rPr>
                <w:rFonts w:cstheme="minorHAnsi"/>
                <w:sz w:val="18"/>
                <w:szCs w:val="18"/>
              </w:rPr>
              <w:t>4</w:t>
            </w:r>
          </w:p>
        </w:tc>
        <w:tc>
          <w:tcPr>
            <w:tcW w:w="990" w:type="dxa"/>
          </w:tcPr>
          <w:p w14:paraId="274E99C4"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0.0047</w:t>
            </w:r>
          </w:p>
        </w:tc>
        <w:tc>
          <w:tcPr>
            <w:tcW w:w="990" w:type="dxa"/>
          </w:tcPr>
          <w:p w14:paraId="0D6DBD7D"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1.72</w:t>
            </w:r>
          </w:p>
        </w:tc>
        <w:tc>
          <w:tcPr>
            <w:tcW w:w="1170" w:type="dxa"/>
          </w:tcPr>
          <w:p w14:paraId="460B0A40"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0.0024</w:t>
            </w:r>
          </w:p>
        </w:tc>
        <w:tc>
          <w:tcPr>
            <w:tcW w:w="1080" w:type="dxa"/>
          </w:tcPr>
          <w:p w14:paraId="309508AD"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0.88</w:t>
            </w:r>
          </w:p>
        </w:tc>
        <w:tc>
          <w:tcPr>
            <w:tcW w:w="1080" w:type="dxa"/>
          </w:tcPr>
          <w:p w14:paraId="607A9D00"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0.0017</w:t>
            </w:r>
          </w:p>
        </w:tc>
        <w:tc>
          <w:tcPr>
            <w:tcW w:w="1080" w:type="dxa"/>
          </w:tcPr>
          <w:p w14:paraId="5AE60621" w14:textId="77777777" w:rsidR="00C52498" w:rsidRPr="00E04259"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E04259">
              <w:rPr>
                <w:rFonts w:cstheme="minorHAnsi"/>
                <w:color w:val="000000" w:themeColor="text1"/>
                <w:sz w:val="18"/>
                <w:szCs w:val="18"/>
                <w:lang w:val="en"/>
              </w:rPr>
              <w:t>0.62</w:t>
            </w:r>
          </w:p>
        </w:tc>
      </w:tr>
    </w:tbl>
    <w:p w14:paraId="41C2352F" w14:textId="77777777" w:rsidR="00C52498" w:rsidRPr="00C52498" w:rsidRDefault="00C52498" w:rsidP="00C52498">
      <w:pPr>
        <w:rPr>
          <w:rFonts w:cstheme="minorHAnsi"/>
          <w:color w:val="C00000"/>
          <w:sz w:val="22"/>
          <w:lang w:val="en"/>
        </w:rPr>
      </w:pPr>
    </w:p>
    <w:p w14:paraId="527F314D" w14:textId="77777777" w:rsidR="00C52498" w:rsidRPr="00C52498" w:rsidRDefault="00C52498" w:rsidP="00402889">
      <w:pPr>
        <w:pStyle w:val="Heading6"/>
        <w:rPr>
          <w:lang w:val="en"/>
        </w:rPr>
      </w:pPr>
      <w:r w:rsidRPr="00C52498">
        <w:rPr>
          <w:lang w:val="en"/>
        </w:rPr>
        <w:t>Manure generation in Washington State</w:t>
      </w:r>
    </w:p>
    <w:p w14:paraId="74934005" w14:textId="77777777" w:rsidR="00C52498" w:rsidRPr="00C52498" w:rsidRDefault="00C52498" w:rsidP="00C52498">
      <w:pPr>
        <w:rPr>
          <w:rFonts w:cstheme="minorHAnsi"/>
          <w:color w:val="000000" w:themeColor="text1"/>
          <w:sz w:val="22"/>
          <w:lang w:val="en"/>
        </w:rPr>
      </w:pPr>
      <w:r w:rsidRPr="00C52498">
        <w:rPr>
          <w:rFonts w:cstheme="minorHAnsi"/>
          <w:color w:val="000000" w:themeColor="text1"/>
          <w:sz w:val="22"/>
          <w:lang w:val="en"/>
        </w:rPr>
        <w:t xml:space="preserve">Table 3 provides estimates of the annual quantity and nutrient quality associated with manure generated by the primary types of livestock in Washington State.  These estimates are based on the United States Department of Agriculture’s 2017 census data </w:t>
      </w:r>
      <w:r w:rsidRPr="00C52498">
        <w:rPr>
          <w:rFonts w:cstheme="minorHAnsi"/>
          <w:bCs/>
          <w:color w:val="000000" w:themeColor="text1"/>
          <w:sz w:val="22"/>
          <w:lang w:val="en"/>
        </w:rPr>
        <w:t>(USDA, 2019)</w:t>
      </w:r>
      <w:r w:rsidRPr="00C52498">
        <w:rPr>
          <w:rFonts w:cstheme="minorHAnsi"/>
          <w:color w:val="000000" w:themeColor="text1"/>
          <w:sz w:val="22"/>
          <w:lang w:val="en"/>
        </w:rPr>
        <w:t xml:space="preserve"> along with application of the data contained in Tables 1 and 2.  In total, about 10 million tons (imperial units) of manure are generated annually which equates to about 1.7 million tons when considered on a dry weight basis.  (Typical levels of moisture content being about 80%.)  The overwhelming majority of the manure is </w:t>
      </w:r>
      <w:r w:rsidRPr="00C52498">
        <w:rPr>
          <w:rFonts w:cstheme="minorHAnsi"/>
          <w:color w:val="000000" w:themeColor="text1"/>
          <w:sz w:val="22"/>
          <w:lang w:val="en"/>
        </w:rPr>
        <w:lastRenderedPageBreak/>
        <w:t>generated by dairy-associated cattle (44% of annual total) followed by feedlot-based cattle (27%) and beef cattle (19%).  Overall, nitrogen and phosphorus represent about 4% and 2%, respectively, of the manure (on a dry weight basis).  (Nitrogen representation will decline somewhat with waste stabilization (</w:t>
      </w:r>
      <w:proofErr w:type="gramStart"/>
      <w:r w:rsidRPr="00C52498">
        <w:rPr>
          <w:rFonts w:cstheme="minorHAnsi"/>
          <w:color w:val="000000" w:themeColor="text1"/>
          <w:sz w:val="22"/>
          <w:lang w:val="en"/>
        </w:rPr>
        <w:t>i.e.</w:t>
      </w:r>
      <w:proofErr w:type="gramEnd"/>
      <w:r w:rsidRPr="00C52498">
        <w:rPr>
          <w:rFonts w:cstheme="minorHAnsi"/>
          <w:color w:val="000000" w:themeColor="text1"/>
          <w:sz w:val="22"/>
          <w:lang w:val="en"/>
        </w:rPr>
        <w:t xml:space="preserve"> composting) due to losses associated bacterial-based processes – air emissions). </w:t>
      </w:r>
    </w:p>
    <w:p w14:paraId="500BF2FB" w14:textId="77777777" w:rsidR="00C52498" w:rsidRPr="00C52498" w:rsidRDefault="00C52498" w:rsidP="00C52498">
      <w:pPr>
        <w:rPr>
          <w:rFonts w:cstheme="minorHAnsi"/>
          <w:color w:val="000000" w:themeColor="text1"/>
          <w:sz w:val="22"/>
          <w:lang w:val="en"/>
        </w:rPr>
      </w:pPr>
      <w:r w:rsidRPr="00C52498">
        <w:rPr>
          <w:color w:val="000000" w:themeColor="text1"/>
          <w:sz w:val="22"/>
        </w:rPr>
        <w:t>The scale of manure generation in Washington State underlines the importance of its proper collection, stabilization, and utilization limiting its potential to pollute Washington’s surface and ground waters.</w:t>
      </w:r>
    </w:p>
    <w:p w14:paraId="75756810" w14:textId="77777777" w:rsidR="00C52498" w:rsidRPr="00C52498" w:rsidRDefault="00C52498" w:rsidP="00C52498">
      <w:pPr>
        <w:rPr>
          <w:rFonts w:cstheme="minorHAnsi"/>
          <w:color w:val="000000" w:themeColor="text1"/>
          <w:sz w:val="22"/>
          <w:lang w:val="en"/>
        </w:rPr>
      </w:pPr>
      <w:r w:rsidRPr="00C52498">
        <w:rPr>
          <w:rFonts w:cstheme="minorHAnsi"/>
          <w:color w:val="000000" w:themeColor="text1"/>
          <w:sz w:val="22"/>
          <w:lang w:val="en"/>
        </w:rPr>
        <w:t>Table 3.  Manure generation in Washington State along with N and P content (weight and percent representation), by animal type (imperial units).</w:t>
      </w:r>
    </w:p>
    <w:tbl>
      <w:tblPr>
        <w:tblStyle w:val="GridTable1Light"/>
        <w:tblW w:w="8968" w:type="dxa"/>
        <w:tblLook w:val="04A0" w:firstRow="1" w:lastRow="0" w:firstColumn="1" w:lastColumn="0" w:noHBand="0" w:noVBand="1"/>
      </w:tblPr>
      <w:tblGrid>
        <w:gridCol w:w="1756"/>
        <w:gridCol w:w="1758"/>
        <w:gridCol w:w="1313"/>
        <w:gridCol w:w="1252"/>
        <w:gridCol w:w="1453"/>
        <w:gridCol w:w="1436"/>
      </w:tblGrid>
      <w:tr w:rsidR="00C52498" w:rsidRPr="00C52498" w14:paraId="099563E7" w14:textId="77777777" w:rsidTr="00226A96">
        <w:trPr>
          <w:cnfStyle w:val="100000000000" w:firstRow="1" w:lastRow="0" w:firstColumn="0" w:lastColumn="0" w:oddVBand="0" w:evenVBand="0" w:oddHBand="0"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1756" w:type="dxa"/>
          </w:tcPr>
          <w:p w14:paraId="3E437BAC" w14:textId="77777777" w:rsidR="00C52498" w:rsidRPr="00226A96" w:rsidRDefault="00226A96" w:rsidP="00226A96">
            <w:pPr>
              <w:rPr>
                <w:rFonts w:cstheme="minorHAnsi"/>
                <w:b w:val="0"/>
                <w:bCs w:val="0"/>
                <w:color w:val="000000" w:themeColor="text1"/>
                <w:sz w:val="18"/>
                <w:szCs w:val="18"/>
                <w:lang w:val="en"/>
              </w:rPr>
            </w:pPr>
            <w:r w:rsidRPr="00226A96">
              <w:rPr>
                <w:rFonts w:cstheme="minorHAnsi"/>
                <w:b w:val="0"/>
                <w:bCs w:val="0"/>
                <w:color w:val="000000" w:themeColor="text1"/>
                <w:sz w:val="18"/>
                <w:szCs w:val="18"/>
                <w:lang w:val="en"/>
              </w:rPr>
              <w:t>Animal Type</w:t>
            </w:r>
          </w:p>
        </w:tc>
        <w:tc>
          <w:tcPr>
            <w:tcW w:w="1758" w:type="dxa"/>
          </w:tcPr>
          <w:p w14:paraId="3DEC3A32" w14:textId="77777777" w:rsidR="00C52498" w:rsidRPr="00226A96" w:rsidRDefault="00226A96" w:rsidP="00226A96">
            <w:pP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18"/>
                <w:szCs w:val="18"/>
                <w:lang w:val="en"/>
              </w:rPr>
            </w:pPr>
            <w:r w:rsidRPr="00226A96">
              <w:rPr>
                <w:rFonts w:cstheme="minorHAnsi"/>
                <w:b w:val="0"/>
                <w:bCs w:val="0"/>
                <w:color w:val="000000" w:themeColor="text1"/>
                <w:sz w:val="18"/>
                <w:szCs w:val="18"/>
                <w:lang w:val="en"/>
              </w:rPr>
              <w:t>Population – 2017</w:t>
            </w:r>
          </w:p>
        </w:tc>
        <w:tc>
          <w:tcPr>
            <w:tcW w:w="1313" w:type="dxa"/>
          </w:tcPr>
          <w:p w14:paraId="159D26AF" w14:textId="52DB8BE5" w:rsidR="00E04259" w:rsidRPr="00226A96" w:rsidRDefault="00E04259" w:rsidP="00C52498">
            <w:pP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18"/>
                <w:szCs w:val="18"/>
                <w:lang w:val="en"/>
              </w:rPr>
            </w:pPr>
            <w:r w:rsidRPr="00226A96">
              <w:rPr>
                <w:rFonts w:cstheme="minorHAnsi"/>
                <w:b w:val="0"/>
                <w:bCs w:val="0"/>
                <w:color w:val="000000" w:themeColor="text1"/>
                <w:sz w:val="18"/>
                <w:szCs w:val="18"/>
                <w:lang w:val="en"/>
              </w:rPr>
              <w:t>Manure Generation</w:t>
            </w:r>
            <w:r w:rsidR="00226A96" w:rsidRPr="00226A96">
              <w:rPr>
                <w:rFonts w:cstheme="minorHAnsi"/>
                <w:b w:val="0"/>
                <w:bCs w:val="0"/>
                <w:color w:val="000000" w:themeColor="text1"/>
                <w:sz w:val="18"/>
                <w:szCs w:val="18"/>
                <w:lang w:val="en"/>
              </w:rPr>
              <w:t>-</w:t>
            </w:r>
          </w:p>
          <w:p w14:paraId="2A81594C" w14:textId="6F331442" w:rsidR="00C52498" w:rsidRPr="00226A96" w:rsidRDefault="00C52498" w:rsidP="00C52498">
            <w:pP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18"/>
                <w:szCs w:val="18"/>
                <w:lang w:val="en"/>
              </w:rPr>
            </w:pPr>
            <w:r w:rsidRPr="00226A96">
              <w:rPr>
                <w:rFonts w:cstheme="minorHAnsi"/>
                <w:b w:val="0"/>
                <w:bCs w:val="0"/>
                <w:color w:val="000000" w:themeColor="text1"/>
                <w:sz w:val="18"/>
                <w:szCs w:val="18"/>
                <w:lang w:val="en"/>
              </w:rPr>
              <w:t>Wet Weight</w:t>
            </w:r>
          </w:p>
          <w:p w14:paraId="3F4B76E0" w14:textId="77777777" w:rsidR="00C52498" w:rsidRPr="00226A96" w:rsidRDefault="00C52498" w:rsidP="00C52498">
            <w:pP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18"/>
                <w:szCs w:val="18"/>
                <w:lang w:val="en"/>
              </w:rPr>
            </w:pPr>
            <w:r w:rsidRPr="00226A96">
              <w:rPr>
                <w:rFonts w:cstheme="minorHAnsi"/>
                <w:b w:val="0"/>
                <w:bCs w:val="0"/>
                <w:color w:val="000000" w:themeColor="text1"/>
                <w:sz w:val="18"/>
                <w:szCs w:val="18"/>
                <w:lang w:val="en"/>
              </w:rPr>
              <w:t>tons/</w:t>
            </w:r>
            <w:proofErr w:type="spellStart"/>
            <w:r w:rsidRPr="00226A96">
              <w:rPr>
                <w:rFonts w:cstheme="minorHAnsi"/>
                <w:b w:val="0"/>
                <w:bCs w:val="0"/>
                <w:color w:val="000000" w:themeColor="text1"/>
                <w:sz w:val="18"/>
                <w:szCs w:val="18"/>
                <w:lang w:val="en"/>
              </w:rPr>
              <w:t>yr</w:t>
            </w:r>
            <w:proofErr w:type="spellEnd"/>
          </w:p>
        </w:tc>
        <w:tc>
          <w:tcPr>
            <w:tcW w:w="1252" w:type="dxa"/>
          </w:tcPr>
          <w:p w14:paraId="4D1C470A" w14:textId="1CFEDF6D" w:rsidR="00C52498" w:rsidRPr="00226A96" w:rsidRDefault="00226A96" w:rsidP="00C52498">
            <w:pP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18"/>
                <w:szCs w:val="18"/>
                <w:lang w:val="en"/>
              </w:rPr>
            </w:pPr>
            <w:r w:rsidRPr="00226A96">
              <w:rPr>
                <w:rFonts w:cstheme="minorHAnsi"/>
                <w:b w:val="0"/>
                <w:bCs w:val="0"/>
                <w:color w:val="000000" w:themeColor="text1"/>
                <w:sz w:val="18"/>
                <w:szCs w:val="18"/>
                <w:lang w:val="en"/>
              </w:rPr>
              <w:t>Manure Generation-</w:t>
            </w:r>
            <w:r w:rsidR="00C52498" w:rsidRPr="00226A96">
              <w:rPr>
                <w:rFonts w:cstheme="minorHAnsi"/>
                <w:b w:val="0"/>
                <w:bCs w:val="0"/>
                <w:color w:val="000000" w:themeColor="text1"/>
                <w:sz w:val="18"/>
                <w:szCs w:val="18"/>
                <w:lang w:val="en"/>
              </w:rPr>
              <w:t>Dry Weight</w:t>
            </w:r>
          </w:p>
          <w:p w14:paraId="50DE3867" w14:textId="77777777" w:rsidR="00C52498" w:rsidRPr="00226A96" w:rsidRDefault="00C52498" w:rsidP="00C52498">
            <w:pP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18"/>
                <w:szCs w:val="18"/>
                <w:lang w:val="en"/>
              </w:rPr>
            </w:pPr>
            <w:r w:rsidRPr="00226A96">
              <w:rPr>
                <w:rFonts w:cstheme="minorHAnsi"/>
                <w:b w:val="0"/>
                <w:bCs w:val="0"/>
                <w:color w:val="000000" w:themeColor="text1"/>
                <w:sz w:val="18"/>
                <w:szCs w:val="18"/>
                <w:lang w:val="en"/>
              </w:rPr>
              <w:t>tons/</w:t>
            </w:r>
            <w:proofErr w:type="spellStart"/>
            <w:r w:rsidRPr="00226A96">
              <w:rPr>
                <w:rFonts w:cstheme="minorHAnsi"/>
                <w:b w:val="0"/>
                <w:bCs w:val="0"/>
                <w:color w:val="000000" w:themeColor="text1"/>
                <w:sz w:val="18"/>
                <w:szCs w:val="18"/>
                <w:lang w:val="en"/>
              </w:rPr>
              <w:t>yr</w:t>
            </w:r>
            <w:proofErr w:type="spellEnd"/>
          </w:p>
        </w:tc>
        <w:tc>
          <w:tcPr>
            <w:tcW w:w="1453" w:type="dxa"/>
          </w:tcPr>
          <w:p w14:paraId="7826A53A" w14:textId="48FFFB21" w:rsidR="00C52498" w:rsidRPr="00226A96" w:rsidRDefault="00226A96" w:rsidP="00C52498">
            <w:pP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18"/>
                <w:szCs w:val="18"/>
                <w:lang w:val="en"/>
              </w:rPr>
            </w:pPr>
            <w:r w:rsidRPr="00226A96">
              <w:rPr>
                <w:rFonts w:cstheme="minorHAnsi"/>
                <w:b w:val="0"/>
                <w:bCs w:val="0"/>
                <w:color w:val="000000" w:themeColor="text1"/>
                <w:sz w:val="18"/>
                <w:szCs w:val="18"/>
                <w:lang w:val="en"/>
              </w:rPr>
              <w:t>Nitrogen-</w:t>
            </w:r>
            <w:r w:rsidR="00C52498" w:rsidRPr="00226A96">
              <w:rPr>
                <w:rFonts w:cstheme="minorHAnsi"/>
                <w:b w:val="0"/>
                <w:bCs w:val="0"/>
                <w:color w:val="000000" w:themeColor="text1"/>
                <w:sz w:val="18"/>
                <w:szCs w:val="18"/>
                <w:lang w:val="en"/>
              </w:rPr>
              <w:t>Dry Weight</w:t>
            </w:r>
          </w:p>
          <w:p w14:paraId="7D9D8BCA" w14:textId="77777777" w:rsidR="00C52498" w:rsidRPr="00226A96" w:rsidRDefault="00C52498" w:rsidP="00C52498">
            <w:pP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18"/>
                <w:szCs w:val="18"/>
                <w:lang w:val="en"/>
              </w:rPr>
            </w:pPr>
            <w:r w:rsidRPr="00226A96">
              <w:rPr>
                <w:rFonts w:cstheme="minorHAnsi"/>
                <w:b w:val="0"/>
                <w:bCs w:val="0"/>
                <w:color w:val="000000" w:themeColor="text1"/>
                <w:sz w:val="18"/>
                <w:szCs w:val="18"/>
                <w:lang w:val="en"/>
              </w:rPr>
              <w:t>tons/</w:t>
            </w:r>
            <w:proofErr w:type="spellStart"/>
            <w:r w:rsidRPr="00226A96">
              <w:rPr>
                <w:rFonts w:cstheme="minorHAnsi"/>
                <w:b w:val="0"/>
                <w:bCs w:val="0"/>
                <w:color w:val="000000" w:themeColor="text1"/>
                <w:sz w:val="18"/>
                <w:szCs w:val="18"/>
                <w:lang w:val="en"/>
              </w:rPr>
              <w:t>yr</w:t>
            </w:r>
            <w:proofErr w:type="spellEnd"/>
          </w:p>
        </w:tc>
        <w:tc>
          <w:tcPr>
            <w:tcW w:w="1436" w:type="dxa"/>
          </w:tcPr>
          <w:p w14:paraId="2008CFFA" w14:textId="3295DDEA" w:rsidR="00C52498" w:rsidRPr="00226A96" w:rsidRDefault="00226A96" w:rsidP="00C52498">
            <w:pP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18"/>
                <w:szCs w:val="18"/>
                <w:lang w:val="en"/>
              </w:rPr>
            </w:pPr>
            <w:r w:rsidRPr="00226A96">
              <w:rPr>
                <w:rFonts w:cstheme="minorHAnsi"/>
                <w:b w:val="0"/>
                <w:bCs w:val="0"/>
                <w:color w:val="000000" w:themeColor="text1"/>
                <w:sz w:val="18"/>
                <w:szCs w:val="18"/>
                <w:lang w:val="en"/>
              </w:rPr>
              <w:t>Phosphorus-</w:t>
            </w:r>
            <w:r w:rsidR="00C52498" w:rsidRPr="00226A96">
              <w:rPr>
                <w:rFonts w:cstheme="minorHAnsi"/>
                <w:b w:val="0"/>
                <w:bCs w:val="0"/>
                <w:color w:val="000000" w:themeColor="text1"/>
                <w:sz w:val="18"/>
                <w:szCs w:val="18"/>
                <w:lang w:val="en"/>
              </w:rPr>
              <w:t>Dry Weight</w:t>
            </w:r>
          </w:p>
          <w:p w14:paraId="0D1F6C96" w14:textId="77777777" w:rsidR="00C52498" w:rsidRPr="00226A96" w:rsidRDefault="00C52498" w:rsidP="00C52498">
            <w:pP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18"/>
                <w:szCs w:val="18"/>
                <w:lang w:val="en"/>
              </w:rPr>
            </w:pPr>
            <w:r w:rsidRPr="00226A96">
              <w:rPr>
                <w:rFonts w:cstheme="minorHAnsi"/>
                <w:b w:val="0"/>
                <w:bCs w:val="0"/>
                <w:color w:val="000000" w:themeColor="text1"/>
                <w:sz w:val="18"/>
                <w:szCs w:val="18"/>
                <w:lang w:val="en"/>
              </w:rPr>
              <w:t>tons/</w:t>
            </w:r>
            <w:proofErr w:type="spellStart"/>
            <w:r w:rsidRPr="00226A96">
              <w:rPr>
                <w:rFonts w:cstheme="minorHAnsi"/>
                <w:b w:val="0"/>
                <w:bCs w:val="0"/>
                <w:color w:val="000000" w:themeColor="text1"/>
                <w:sz w:val="18"/>
                <w:szCs w:val="18"/>
                <w:lang w:val="en"/>
              </w:rPr>
              <w:t>yr</w:t>
            </w:r>
            <w:proofErr w:type="spellEnd"/>
          </w:p>
        </w:tc>
      </w:tr>
      <w:tr w:rsidR="00C52498" w:rsidRPr="00C52498" w14:paraId="32F28FDA" w14:textId="77777777" w:rsidTr="00226A96">
        <w:tc>
          <w:tcPr>
            <w:cnfStyle w:val="001000000000" w:firstRow="0" w:lastRow="0" w:firstColumn="1" w:lastColumn="0" w:oddVBand="0" w:evenVBand="0" w:oddHBand="0" w:evenHBand="0" w:firstRowFirstColumn="0" w:firstRowLastColumn="0" w:lastRowFirstColumn="0" w:lastRowLastColumn="0"/>
            <w:tcW w:w="1756" w:type="dxa"/>
          </w:tcPr>
          <w:p w14:paraId="43264B3E" w14:textId="77777777" w:rsidR="00C52498" w:rsidRPr="00226A96" w:rsidRDefault="00C52498" w:rsidP="00C52498">
            <w:pPr>
              <w:rPr>
                <w:rFonts w:ascii="Calibri" w:hAnsi="Calibri" w:cs="Calibri"/>
                <w:b w:val="0"/>
                <w:bCs w:val="0"/>
                <w:color w:val="000000"/>
                <w:sz w:val="18"/>
                <w:szCs w:val="18"/>
              </w:rPr>
            </w:pPr>
            <w:r w:rsidRPr="00226A96">
              <w:rPr>
                <w:rFonts w:ascii="Calibri" w:hAnsi="Calibri" w:cs="Calibri"/>
                <w:b w:val="0"/>
                <w:bCs w:val="0"/>
                <w:color w:val="000000"/>
                <w:sz w:val="18"/>
                <w:szCs w:val="18"/>
              </w:rPr>
              <w:t>Chicken (broilers)</w:t>
            </w:r>
          </w:p>
        </w:tc>
        <w:tc>
          <w:tcPr>
            <w:tcW w:w="1758" w:type="dxa"/>
          </w:tcPr>
          <w:p w14:paraId="2F215773"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6A96">
              <w:rPr>
                <w:rFonts w:ascii="Calibri" w:hAnsi="Calibri" w:cs="Calibri"/>
                <w:color w:val="000000"/>
                <w:sz w:val="18"/>
                <w:szCs w:val="18"/>
              </w:rPr>
              <w:t>3,917,848</w:t>
            </w:r>
          </w:p>
        </w:tc>
        <w:tc>
          <w:tcPr>
            <w:tcW w:w="1313" w:type="dxa"/>
          </w:tcPr>
          <w:p w14:paraId="2D24AD05"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6A96">
              <w:rPr>
                <w:rFonts w:ascii="Calibri" w:hAnsi="Calibri" w:cs="Calibri"/>
                <w:color w:val="000000"/>
                <w:sz w:val="18"/>
                <w:szCs w:val="18"/>
              </w:rPr>
              <w:t>200,202</w:t>
            </w:r>
          </w:p>
        </w:tc>
        <w:tc>
          <w:tcPr>
            <w:tcW w:w="1252" w:type="dxa"/>
          </w:tcPr>
          <w:p w14:paraId="730E7546"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6A96">
              <w:rPr>
                <w:rFonts w:ascii="Calibri" w:hAnsi="Calibri" w:cs="Calibri"/>
                <w:color w:val="000000"/>
                <w:sz w:val="18"/>
                <w:szCs w:val="18"/>
              </w:rPr>
              <w:t>70,071</w:t>
            </w:r>
          </w:p>
        </w:tc>
        <w:tc>
          <w:tcPr>
            <w:tcW w:w="1453" w:type="dxa"/>
          </w:tcPr>
          <w:p w14:paraId="0CB6042E"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6A96">
              <w:rPr>
                <w:rFonts w:ascii="Calibri" w:hAnsi="Calibri" w:cs="Calibri"/>
                <w:color w:val="000000"/>
                <w:sz w:val="18"/>
                <w:szCs w:val="18"/>
              </w:rPr>
              <w:t>3,369 (4.8%)</w:t>
            </w:r>
          </w:p>
        </w:tc>
        <w:tc>
          <w:tcPr>
            <w:tcW w:w="1436" w:type="dxa"/>
          </w:tcPr>
          <w:p w14:paraId="3DCB1507"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6A96">
              <w:rPr>
                <w:rFonts w:ascii="Calibri" w:hAnsi="Calibri" w:cs="Calibri"/>
                <w:color w:val="000000"/>
                <w:sz w:val="18"/>
                <w:szCs w:val="18"/>
              </w:rPr>
              <w:t>1,724 (2.5%)</w:t>
            </w:r>
          </w:p>
        </w:tc>
      </w:tr>
      <w:tr w:rsidR="00C52498" w:rsidRPr="00C52498" w14:paraId="561A94D9" w14:textId="77777777" w:rsidTr="00226A96">
        <w:tc>
          <w:tcPr>
            <w:cnfStyle w:val="001000000000" w:firstRow="0" w:lastRow="0" w:firstColumn="1" w:lastColumn="0" w:oddVBand="0" w:evenVBand="0" w:oddHBand="0" w:evenHBand="0" w:firstRowFirstColumn="0" w:firstRowLastColumn="0" w:lastRowFirstColumn="0" w:lastRowLastColumn="0"/>
            <w:tcW w:w="1756" w:type="dxa"/>
          </w:tcPr>
          <w:p w14:paraId="1E855DA9" w14:textId="77777777" w:rsidR="00C52498" w:rsidRPr="00226A96" w:rsidRDefault="00C52498" w:rsidP="00C52498">
            <w:pPr>
              <w:rPr>
                <w:rFonts w:ascii="Calibri" w:hAnsi="Calibri" w:cs="Calibri"/>
                <w:b w:val="0"/>
                <w:bCs w:val="0"/>
                <w:color w:val="000000"/>
                <w:sz w:val="18"/>
                <w:szCs w:val="18"/>
              </w:rPr>
            </w:pPr>
            <w:r w:rsidRPr="00226A96">
              <w:rPr>
                <w:rFonts w:ascii="Calibri" w:hAnsi="Calibri" w:cs="Calibri"/>
                <w:b w:val="0"/>
                <w:bCs w:val="0"/>
                <w:color w:val="000000"/>
                <w:sz w:val="18"/>
                <w:szCs w:val="18"/>
              </w:rPr>
              <w:t>Chicken (layers)</w:t>
            </w:r>
          </w:p>
        </w:tc>
        <w:tc>
          <w:tcPr>
            <w:tcW w:w="1758" w:type="dxa"/>
          </w:tcPr>
          <w:p w14:paraId="7D66F076"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6A96">
              <w:rPr>
                <w:rFonts w:ascii="Calibri" w:hAnsi="Calibri" w:cs="Calibri"/>
                <w:color w:val="000000"/>
                <w:sz w:val="18"/>
                <w:szCs w:val="18"/>
              </w:rPr>
              <w:t>7,128,683</w:t>
            </w:r>
          </w:p>
        </w:tc>
        <w:tc>
          <w:tcPr>
            <w:tcW w:w="1313" w:type="dxa"/>
          </w:tcPr>
          <w:p w14:paraId="7123D76D"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6A96">
              <w:rPr>
                <w:rFonts w:ascii="Calibri" w:hAnsi="Calibri" w:cs="Calibri"/>
                <w:color w:val="000000"/>
                <w:sz w:val="18"/>
                <w:szCs w:val="18"/>
              </w:rPr>
              <w:t>273,207</w:t>
            </w:r>
          </w:p>
        </w:tc>
        <w:tc>
          <w:tcPr>
            <w:tcW w:w="1252" w:type="dxa"/>
          </w:tcPr>
          <w:p w14:paraId="070C547B"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6A96">
              <w:rPr>
                <w:rFonts w:ascii="Calibri" w:hAnsi="Calibri" w:cs="Calibri"/>
                <w:color w:val="000000"/>
                <w:sz w:val="18"/>
                <w:szCs w:val="18"/>
              </w:rPr>
              <w:t>95,622</w:t>
            </w:r>
          </w:p>
        </w:tc>
        <w:tc>
          <w:tcPr>
            <w:tcW w:w="1453" w:type="dxa"/>
          </w:tcPr>
          <w:p w14:paraId="7F11AB1A"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6A96">
              <w:rPr>
                <w:rFonts w:ascii="Calibri" w:hAnsi="Calibri" w:cs="Calibri"/>
                <w:color w:val="000000"/>
                <w:sz w:val="18"/>
                <w:szCs w:val="18"/>
              </w:rPr>
              <w:t>3,778 (4.0%)</w:t>
            </w:r>
          </w:p>
        </w:tc>
        <w:tc>
          <w:tcPr>
            <w:tcW w:w="1436" w:type="dxa"/>
          </w:tcPr>
          <w:p w14:paraId="63DDFC07"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6A96">
              <w:rPr>
                <w:rFonts w:ascii="Calibri" w:hAnsi="Calibri" w:cs="Calibri"/>
                <w:color w:val="000000"/>
                <w:sz w:val="18"/>
                <w:szCs w:val="18"/>
              </w:rPr>
              <w:t>3,386 (3.5%)</w:t>
            </w:r>
          </w:p>
        </w:tc>
      </w:tr>
      <w:tr w:rsidR="00C52498" w:rsidRPr="00C52498" w14:paraId="44D8EFF7" w14:textId="77777777" w:rsidTr="00226A96">
        <w:tc>
          <w:tcPr>
            <w:cnfStyle w:val="001000000000" w:firstRow="0" w:lastRow="0" w:firstColumn="1" w:lastColumn="0" w:oddVBand="0" w:evenVBand="0" w:oddHBand="0" w:evenHBand="0" w:firstRowFirstColumn="0" w:firstRowLastColumn="0" w:lastRowFirstColumn="0" w:lastRowLastColumn="0"/>
            <w:tcW w:w="1756" w:type="dxa"/>
          </w:tcPr>
          <w:p w14:paraId="54CD2FC8" w14:textId="77777777" w:rsidR="00C52498" w:rsidRPr="00226A96" w:rsidRDefault="00C52498" w:rsidP="00C52498">
            <w:pPr>
              <w:rPr>
                <w:rFonts w:cstheme="minorHAnsi"/>
                <w:b w:val="0"/>
                <w:bCs w:val="0"/>
                <w:color w:val="000000" w:themeColor="text1"/>
                <w:sz w:val="18"/>
                <w:szCs w:val="18"/>
                <w:lang w:val="en"/>
              </w:rPr>
            </w:pPr>
            <w:r w:rsidRPr="00226A96">
              <w:rPr>
                <w:rFonts w:cstheme="minorHAnsi"/>
                <w:b w:val="0"/>
                <w:bCs w:val="0"/>
                <w:color w:val="000000" w:themeColor="text1"/>
                <w:sz w:val="18"/>
                <w:szCs w:val="18"/>
                <w:lang w:val="en"/>
              </w:rPr>
              <w:t>Pullets</w:t>
            </w:r>
          </w:p>
        </w:tc>
        <w:tc>
          <w:tcPr>
            <w:tcW w:w="1758" w:type="dxa"/>
          </w:tcPr>
          <w:p w14:paraId="5EAEFB86"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6A96">
              <w:rPr>
                <w:rFonts w:ascii="Calibri" w:hAnsi="Calibri" w:cs="Calibri"/>
                <w:color w:val="000000"/>
                <w:sz w:val="18"/>
                <w:szCs w:val="18"/>
              </w:rPr>
              <w:t>1,703,852</w:t>
            </w:r>
          </w:p>
        </w:tc>
        <w:tc>
          <w:tcPr>
            <w:tcW w:w="1313" w:type="dxa"/>
          </w:tcPr>
          <w:p w14:paraId="79F424C9"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226A96">
              <w:rPr>
                <w:rFonts w:cstheme="minorHAnsi"/>
                <w:color w:val="000000" w:themeColor="text1"/>
                <w:sz w:val="18"/>
                <w:szCs w:val="18"/>
                <w:lang w:val="en"/>
              </w:rPr>
              <w:t>===</w:t>
            </w:r>
          </w:p>
        </w:tc>
        <w:tc>
          <w:tcPr>
            <w:tcW w:w="1252" w:type="dxa"/>
          </w:tcPr>
          <w:p w14:paraId="26341C72"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226A96">
              <w:rPr>
                <w:rFonts w:cstheme="minorHAnsi"/>
                <w:color w:val="000000" w:themeColor="text1"/>
                <w:sz w:val="18"/>
                <w:szCs w:val="18"/>
                <w:lang w:val="en"/>
              </w:rPr>
              <w:t>===</w:t>
            </w:r>
          </w:p>
        </w:tc>
        <w:tc>
          <w:tcPr>
            <w:tcW w:w="1453" w:type="dxa"/>
          </w:tcPr>
          <w:p w14:paraId="38340AC5"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226A96">
              <w:rPr>
                <w:rFonts w:cstheme="minorHAnsi"/>
                <w:color w:val="000000" w:themeColor="text1"/>
                <w:sz w:val="18"/>
                <w:szCs w:val="18"/>
                <w:lang w:val="en"/>
              </w:rPr>
              <w:t>===</w:t>
            </w:r>
          </w:p>
        </w:tc>
        <w:tc>
          <w:tcPr>
            <w:tcW w:w="1436" w:type="dxa"/>
          </w:tcPr>
          <w:p w14:paraId="3F8DFABD"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226A96">
              <w:rPr>
                <w:rFonts w:cstheme="minorHAnsi"/>
                <w:color w:val="000000" w:themeColor="text1"/>
                <w:sz w:val="18"/>
                <w:szCs w:val="18"/>
                <w:lang w:val="en"/>
              </w:rPr>
              <w:t>===</w:t>
            </w:r>
          </w:p>
        </w:tc>
      </w:tr>
      <w:tr w:rsidR="00C52498" w:rsidRPr="00C52498" w14:paraId="42ABECB7" w14:textId="77777777" w:rsidTr="00226A96">
        <w:tc>
          <w:tcPr>
            <w:cnfStyle w:val="001000000000" w:firstRow="0" w:lastRow="0" w:firstColumn="1" w:lastColumn="0" w:oddVBand="0" w:evenVBand="0" w:oddHBand="0" w:evenHBand="0" w:firstRowFirstColumn="0" w:firstRowLastColumn="0" w:lastRowFirstColumn="0" w:lastRowLastColumn="0"/>
            <w:tcW w:w="1756" w:type="dxa"/>
          </w:tcPr>
          <w:p w14:paraId="517A9F43" w14:textId="77777777" w:rsidR="00C52498" w:rsidRPr="00226A96" w:rsidRDefault="00C52498" w:rsidP="00C52498">
            <w:pPr>
              <w:rPr>
                <w:rFonts w:cstheme="minorHAnsi"/>
                <w:b w:val="0"/>
                <w:bCs w:val="0"/>
                <w:color w:val="000000" w:themeColor="text1"/>
                <w:sz w:val="18"/>
                <w:szCs w:val="18"/>
                <w:lang w:val="en"/>
              </w:rPr>
            </w:pPr>
            <w:r w:rsidRPr="00226A96">
              <w:rPr>
                <w:rFonts w:cstheme="minorHAnsi"/>
                <w:b w:val="0"/>
                <w:bCs w:val="0"/>
                <w:color w:val="000000" w:themeColor="text1"/>
                <w:sz w:val="18"/>
                <w:szCs w:val="18"/>
                <w:lang w:val="en"/>
              </w:rPr>
              <w:t>Cattle and Calves</w:t>
            </w:r>
          </w:p>
        </w:tc>
        <w:tc>
          <w:tcPr>
            <w:tcW w:w="1758" w:type="dxa"/>
          </w:tcPr>
          <w:p w14:paraId="683CA095"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6A96">
              <w:rPr>
                <w:rFonts w:ascii="Calibri" w:hAnsi="Calibri" w:cs="Calibri"/>
                <w:color w:val="000000"/>
                <w:sz w:val="18"/>
                <w:szCs w:val="18"/>
              </w:rPr>
              <w:t>1,155,544</w:t>
            </w:r>
          </w:p>
        </w:tc>
        <w:tc>
          <w:tcPr>
            <w:tcW w:w="1313" w:type="dxa"/>
          </w:tcPr>
          <w:p w14:paraId="78E96CC3"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226A96">
              <w:rPr>
                <w:rFonts w:cstheme="minorHAnsi"/>
                <w:color w:val="000000" w:themeColor="text1"/>
                <w:sz w:val="18"/>
                <w:szCs w:val="18"/>
                <w:lang w:val="en"/>
              </w:rPr>
              <w:t>===</w:t>
            </w:r>
          </w:p>
        </w:tc>
        <w:tc>
          <w:tcPr>
            <w:tcW w:w="1252" w:type="dxa"/>
          </w:tcPr>
          <w:p w14:paraId="2DFE5F9D"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226A96">
              <w:rPr>
                <w:rFonts w:cstheme="minorHAnsi"/>
                <w:color w:val="000000" w:themeColor="text1"/>
                <w:sz w:val="18"/>
                <w:szCs w:val="18"/>
                <w:lang w:val="en"/>
              </w:rPr>
              <w:t>===</w:t>
            </w:r>
          </w:p>
        </w:tc>
        <w:tc>
          <w:tcPr>
            <w:tcW w:w="1453" w:type="dxa"/>
          </w:tcPr>
          <w:p w14:paraId="12A6DDBC"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226A96">
              <w:rPr>
                <w:rFonts w:cstheme="minorHAnsi"/>
                <w:color w:val="000000" w:themeColor="text1"/>
                <w:sz w:val="18"/>
                <w:szCs w:val="18"/>
                <w:lang w:val="en"/>
              </w:rPr>
              <w:t>===</w:t>
            </w:r>
          </w:p>
        </w:tc>
        <w:tc>
          <w:tcPr>
            <w:tcW w:w="1436" w:type="dxa"/>
          </w:tcPr>
          <w:p w14:paraId="269524A7"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226A96">
              <w:rPr>
                <w:rFonts w:cstheme="minorHAnsi"/>
                <w:color w:val="000000" w:themeColor="text1"/>
                <w:sz w:val="18"/>
                <w:szCs w:val="18"/>
                <w:lang w:val="en"/>
              </w:rPr>
              <w:t>===</w:t>
            </w:r>
          </w:p>
        </w:tc>
      </w:tr>
      <w:tr w:rsidR="00C52498" w:rsidRPr="00C52498" w14:paraId="77211A10" w14:textId="77777777" w:rsidTr="00226A96">
        <w:tc>
          <w:tcPr>
            <w:cnfStyle w:val="001000000000" w:firstRow="0" w:lastRow="0" w:firstColumn="1" w:lastColumn="0" w:oddVBand="0" w:evenVBand="0" w:oddHBand="0" w:evenHBand="0" w:firstRowFirstColumn="0" w:firstRowLastColumn="0" w:lastRowFirstColumn="0" w:lastRowLastColumn="0"/>
            <w:tcW w:w="1756" w:type="dxa"/>
          </w:tcPr>
          <w:p w14:paraId="58A4FE59" w14:textId="77777777" w:rsidR="00C52498" w:rsidRPr="00226A96" w:rsidRDefault="00C52498" w:rsidP="00C52498">
            <w:pPr>
              <w:rPr>
                <w:rFonts w:cstheme="minorHAnsi"/>
                <w:b w:val="0"/>
                <w:bCs w:val="0"/>
                <w:color w:val="000000" w:themeColor="text1"/>
                <w:sz w:val="18"/>
                <w:szCs w:val="18"/>
                <w:lang w:val="en"/>
              </w:rPr>
            </w:pPr>
            <w:r w:rsidRPr="00226A96">
              <w:rPr>
                <w:rFonts w:cstheme="minorHAnsi"/>
                <w:b w:val="0"/>
                <w:bCs w:val="0"/>
                <w:color w:val="000000" w:themeColor="text1"/>
                <w:sz w:val="18"/>
                <w:szCs w:val="18"/>
                <w:lang w:val="en"/>
              </w:rPr>
              <w:t>Cattle (beef)</w:t>
            </w:r>
          </w:p>
        </w:tc>
        <w:tc>
          <w:tcPr>
            <w:tcW w:w="1758" w:type="dxa"/>
          </w:tcPr>
          <w:p w14:paraId="4CBE7C51"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6A96">
              <w:rPr>
                <w:rFonts w:ascii="Calibri" w:hAnsi="Calibri" w:cs="Calibri"/>
                <w:color w:val="000000"/>
                <w:sz w:val="18"/>
                <w:szCs w:val="18"/>
              </w:rPr>
              <w:t>224,013</w:t>
            </w:r>
          </w:p>
        </w:tc>
        <w:tc>
          <w:tcPr>
            <w:tcW w:w="1313" w:type="dxa"/>
          </w:tcPr>
          <w:p w14:paraId="42B3FD0D"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6A96">
              <w:rPr>
                <w:rFonts w:ascii="Calibri" w:hAnsi="Calibri" w:cs="Calibri"/>
                <w:color w:val="000000"/>
                <w:sz w:val="18"/>
                <w:szCs w:val="18"/>
              </w:rPr>
              <w:t>1,839,710</w:t>
            </w:r>
          </w:p>
        </w:tc>
        <w:tc>
          <w:tcPr>
            <w:tcW w:w="1252" w:type="dxa"/>
          </w:tcPr>
          <w:p w14:paraId="0DFFBC75"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6A96">
              <w:rPr>
                <w:rFonts w:ascii="Calibri" w:hAnsi="Calibri" w:cs="Calibri"/>
                <w:color w:val="000000"/>
                <w:sz w:val="18"/>
                <w:szCs w:val="18"/>
              </w:rPr>
              <w:t>275,956</w:t>
            </w:r>
          </w:p>
        </w:tc>
        <w:tc>
          <w:tcPr>
            <w:tcW w:w="1453" w:type="dxa"/>
          </w:tcPr>
          <w:p w14:paraId="26ED9B17"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6A96">
              <w:rPr>
                <w:rFonts w:ascii="Calibri" w:hAnsi="Calibri" w:cs="Calibri"/>
                <w:color w:val="000000"/>
                <w:sz w:val="18"/>
                <w:szCs w:val="18"/>
              </w:rPr>
              <w:t>13,889 (5.0%)</w:t>
            </w:r>
          </w:p>
        </w:tc>
        <w:tc>
          <w:tcPr>
            <w:tcW w:w="1436" w:type="dxa"/>
          </w:tcPr>
          <w:p w14:paraId="046378E2"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226A96">
              <w:rPr>
                <w:rFonts w:ascii="Calibri" w:hAnsi="Calibri" w:cs="Calibri"/>
                <w:color w:val="000000"/>
                <w:sz w:val="18"/>
                <w:szCs w:val="18"/>
              </w:rPr>
              <w:t xml:space="preserve">10,305 </w:t>
            </w:r>
            <w:r w:rsidRPr="00226A96">
              <w:rPr>
                <w:rFonts w:cstheme="minorHAnsi"/>
                <w:color w:val="000000" w:themeColor="text1"/>
                <w:sz w:val="18"/>
                <w:szCs w:val="18"/>
                <w:lang w:val="en"/>
              </w:rPr>
              <w:t>(3.7%)</w:t>
            </w:r>
          </w:p>
        </w:tc>
      </w:tr>
      <w:tr w:rsidR="00C52498" w:rsidRPr="00C52498" w14:paraId="7036B25E" w14:textId="77777777" w:rsidTr="00226A96">
        <w:tc>
          <w:tcPr>
            <w:cnfStyle w:val="001000000000" w:firstRow="0" w:lastRow="0" w:firstColumn="1" w:lastColumn="0" w:oddVBand="0" w:evenVBand="0" w:oddHBand="0" w:evenHBand="0" w:firstRowFirstColumn="0" w:firstRowLastColumn="0" w:lastRowFirstColumn="0" w:lastRowLastColumn="0"/>
            <w:tcW w:w="1756" w:type="dxa"/>
          </w:tcPr>
          <w:p w14:paraId="4BF1DF35" w14:textId="77777777" w:rsidR="00C52498" w:rsidRPr="00226A96" w:rsidRDefault="00C52498" w:rsidP="00C52498">
            <w:pPr>
              <w:rPr>
                <w:rFonts w:cstheme="minorHAnsi"/>
                <w:b w:val="0"/>
                <w:bCs w:val="0"/>
                <w:color w:val="000000" w:themeColor="text1"/>
                <w:sz w:val="18"/>
                <w:szCs w:val="18"/>
                <w:lang w:val="en"/>
              </w:rPr>
            </w:pPr>
            <w:r w:rsidRPr="00226A96">
              <w:rPr>
                <w:rFonts w:cstheme="minorHAnsi"/>
                <w:b w:val="0"/>
                <w:bCs w:val="0"/>
                <w:color w:val="000000" w:themeColor="text1"/>
                <w:sz w:val="18"/>
                <w:szCs w:val="18"/>
                <w:lang w:val="en"/>
              </w:rPr>
              <w:t>Cattle (milk)</w:t>
            </w:r>
          </w:p>
        </w:tc>
        <w:tc>
          <w:tcPr>
            <w:tcW w:w="1758" w:type="dxa"/>
          </w:tcPr>
          <w:p w14:paraId="190CD6CA"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6A96">
              <w:rPr>
                <w:rFonts w:ascii="Calibri" w:hAnsi="Calibri" w:cs="Calibri"/>
                <w:color w:val="000000"/>
                <w:sz w:val="18"/>
                <w:szCs w:val="18"/>
              </w:rPr>
              <w:t>282,804</w:t>
            </w:r>
          </w:p>
        </w:tc>
        <w:tc>
          <w:tcPr>
            <w:tcW w:w="1313" w:type="dxa"/>
          </w:tcPr>
          <w:p w14:paraId="1C98B164"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6A96">
              <w:rPr>
                <w:rFonts w:ascii="Calibri" w:hAnsi="Calibri" w:cs="Calibri"/>
                <w:color w:val="000000"/>
                <w:sz w:val="18"/>
                <w:szCs w:val="18"/>
              </w:rPr>
              <w:t>4,387,000</w:t>
            </w:r>
          </w:p>
        </w:tc>
        <w:tc>
          <w:tcPr>
            <w:tcW w:w="1252" w:type="dxa"/>
          </w:tcPr>
          <w:p w14:paraId="28DA1109"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6A96">
              <w:rPr>
                <w:rFonts w:ascii="Calibri" w:hAnsi="Calibri" w:cs="Calibri"/>
                <w:color w:val="000000"/>
                <w:sz w:val="18"/>
                <w:szCs w:val="18"/>
              </w:rPr>
              <w:t>658,050</w:t>
            </w:r>
          </w:p>
        </w:tc>
        <w:tc>
          <w:tcPr>
            <w:tcW w:w="1453" w:type="dxa"/>
          </w:tcPr>
          <w:p w14:paraId="50CC5997"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6A96">
              <w:rPr>
                <w:rFonts w:ascii="Calibri" w:hAnsi="Calibri" w:cs="Calibri"/>
                <w:color w:val="000000"/>
                <w:sz w:val="18"/>
                <w:szCs w:val="18"/>
              </w:rPr>
              <w:t>33,654 (5.1%)</w:t>
            </w:r>
          </w:p>
        </w:tc>
        <w:tc>
          <w:tcPr>
            <w:tcW w:w="1436" w:type="dxa"/>
          </w:tcPr>
          <w:p w14:paraId="4A95CF18"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6A96">
              <w:rPr>
                <w:rFonts w:ascii="Calibri" w:hAnsi="Calibri" w:cs="Calibri"/>
                <w:color w:val="000000"/>
                <w:sz w:val="18"/>
                <w:szCs w:val="18"/>
              </w:rPr>
              <w:t>13,787 (2.1%)</w:t>
            </w:r>
          </w:p>
        </w:tc>
      </w:tr>
      <w:tr w:rsidR="00C52498" w:rsidRPr="00C52498" w14:paraId="0C855F23" w14:textId="77777777" w:rsidTr="00226A96">
        <w:tc>
          <w:tcPr>
            <w:cnfStyle w:val="001000000000" w:firstRow="0" w:lastRow="0" w:firstColumn="1" w:lastColumn="0" w:oddVBand="0" w:evenVBand="0" w:oddHBand="0" w:evenHBand="0" w:firstRowFirstColumn="0" w:firstRowLastColumn="0" w:lastRowFirstColumn="0" w:lastRowLastColumn="0"/>
            <w:tcW w:w="1756" w:type="dxa"/>
          </w:tcPr>
          <w:p w14:paraId="7D65BA81" w14:textId="77777777" w:rsidR="00C52498" w:rsidRPr="00226A96" w:rsidRDefault="00C52498" w:rsidP="00C52498">
            <w:pPr>
              <w:rPr>
                <w:rFonts w:cstheme="minorHAnsi"/>
                <w:b w:val="0"/>
                <w:bCs w:val="0"/>
                <w:color w:val="000000" w:themeColor="text1"/>
                <w:sz w:val="18"/>
                <w:szCs w:val="18"/>
                <w:lang w:val="en"/>
              </w:rPr>
            </w:pPr>
            <w:r w:rsidRPr="00226A96">
              <w:rPr>
                <w:rFonts w:cstheme="minorHAnsi"/>
                <w:b w:val="0"/>
                <w:bCs w:val="0"/>
                <w:color w:val="000000" w:themeColor="text1"/>
                <w:sz w:val="18"/>
                <w:szCs w:val="18"/>
                <w:lang w:val="en"/>
              </w:rPr>
              <w:t>Cattle (on feed)</w:t>
            </w:r>
          </w:p>
        </w:tc>
        <w:tc>
          <w:tcPr>
            <w:tcW w:w="1758" w:type="dxa"/>
          </w:tcPr>
          <w:p w14:paraId="42B0D888"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6A96">
              <w:rPr>
                <w:rFonts w:ascii="Calibri" w:hAnsi="Calibri" w:cs="Calibri"/>
                <w:color w:val="000000"/>
                <w:sz w:val="18"/>
                <w:szCs w:val="18"/>
              </w:rPr>
              <w:t>243,272</w:t>
            </w:r>
          </w:p>
        </w:tc>
        <w:tc>
          <w:tcPr>
            <w:tcW w:w="1313" w:type="dxa"/>
          </w:tcPr>
          <w:p w14:paraId="156FA204"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6A96">
              <w:rPr>
                <w:rFonts w:ascii="Calibri" w:hAnsi="Calibri" w:cs="Calibri"/>
                <w:color w:val="000000"/>
                <w:sz w:val="18"/>
                <w:szCs w:val="18"/>
              </w:rPr>
              <w:t>2,663,833</w:t>
            </w:r>
          </w:p>
        </w:tc>
        <w:tc>
          <w:tcPr>
            <w:tcW w:w="1252" w:type="dxa"/>
          </w:tcPr>
          <w:p w14:paraId="76A7274D"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6A96">
              <w:rPr>
                <w:rFonts w:ascii="Calibri" w:hAnsi="Calibri" w:cs="Calibri"/>
                <w:color w:val="000000"/>
                <w:sz w:val="18"/>
                <w:szCs w:val="18"/>
              </w:rPr>
              <w:t>399,575</w:t>
            </w:r>
          </w:p>
        </w:tc>
        <w:tc>
          <w:tcPr>
            <w:tcW w:w="1453" w:type="dxa"/>
          </w:tcPr>
          <w:p w14:paraId="059BA97D"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6A96">
              <w:rPr>
                <w:rFonts w:ascii="Calibri" w:hAnsi="Calibri" w:cs="Calibri"/>
                <w:color w:val="000000"/>
                <w:sz w:val="18"/>
                <w:szCs w:val="18"/>
              </w:rPr>
              <w:t>15,083 (3.8%)</w:t>
            </w:r>
          </w:p>
        </w:tc>
        <w:tc>
          <w:tcPr>
            <w:tcW w:w="1436" w:type="dxa"/>
          </w:tcPr>
          <w:p w14:paraId="3FC1E545"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6A96">
              <w:rPr>
                <w:rFonts w:ascii="Calibri" w:hAnsi="Calibri" w:cs="Calibri"/>
                <w:color w:val="000000"/>
                <w:sz w:val="18"/>
                <w:szCs w:val="18"/>
              </w:rPr>
              <w:t>11,191 (2.8%)</w:t>
            </w:r>
          </w:p>
        </w:tc>
      </w:tr>
      <w:tr w:rsidR="00C52498" w:rsidRPr="00C52498" w14:paraId="4CD6AF27" w14:textId="77777777" w:rsidTr="00226A96">
        <w:tc>
          <w:tcPr>
            <w:cnfStyle w:val="001000000000" w:firstRow="0" w:lastRow="0" w:firstColumn="1" w:lastColumn="0" w:oddVBand="0" w:evenVBand="0" w:oddHBand="0" w:evenHBand="0" w:firstRowFirstColumn="0" w:firstRowLastColumn="0" w:lastRowFirstColumn="0" w:lastRowLastColumn="0"/>
            <w:tcW w:w="1756" w:type="dxa"/>
          </w:tcPr>
          <w:p w14:paraId="739F77BC" w14:textId="77777777" w:rsidR="00C52498" w:rsidRPr="00226A96" w:rsidRDefault="00C52498" w:rsidP="00C52498">
            <w:pPr>
              <w:rPr>
                <w:rFonts w:cstheme="minorHAnsi"/>
                <w:b w:val="0"/>
                <w:bCs w:val="0"/>
                <w:color w:val="000000" w:themeColor="text1"/>
                <w:sz w:val="18"/>
                <w:szCs w:val="18"/>
                <w:lang w:val="en"/>
              </w:rPr>
            </w:pPr>
            <w:r w:rsidRPr="00226A96">
              <w:rPr>
                <w:rFonts w:cstheme="minorHAnsi"/>
                <w:b w:val="0"/>
                <w:bCs w:val="0"/>
                <w:color w:val="000000" w:themeColor="text1"/>
                <w:sz w:val="18"/>
                <w:szCs w:val="18"/>
                <w:lang w:val="en"/>
              </w:rPr>
              <w:t>Goats</w:t>
            </w:r>
          </w:p>
        </w:tc>
        <w:tc>
          <w:tcPr>
            <w:tcW w:w="1758" w:type="dxa"/>
          </w:tcPr>
          <w:p w14:paraId="47C16613"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6A96">
              <w:rPr>
                <w:rFonts w:ascii="Calibri" w:hAnsi="Calibri" w:cs="Calibri"/>
                <w:color w:val="000000"/>
                <w:sz w:val="18"/>
                <w:szCs w:val="18"/>
              </w:rPr>
              <w:t>29,392</w:t>
            </w:r>
          </w:p>
        </w:tc>
        <w:tc>
          <w:tcPr>
            <w:tcW w:w="1313" w:type="dxa"/>
          </w:tcPr>
          <w:p w14:paraId="6175CDA1"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226A96">
              <w:rPr>
                <w:rFonts w:cstheme="minorHAnsi"/>
                <w:color w:val="000000" w:themeColor="text1"/>
                <w:sz w:val="18"/>
                <w:szCs w:val="18"/>
                <w:lang w:val="en"/>
              </w:rPr>
              <w:t>===</w:t>
            </w:r>
          </w:p>
        </w:tc>
        <w:tc>
          <w:tcPr>
            <w:tcW w:w="1252" w:type="dxa"/>
          </w:tcPr>
          <w:p w14:paraId="7F5E7473"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226A96">
              <w:rPr>
                <w:rFonts w:cstheme="minorHAnsi"/>
                <w:color w:val="000000" w:themeColor="text1"/>
                <w:sz w:val="18"/>
                <w:szCs w:val="18"/>
                <w:lang w:val="en"/>
              </w:rPr>
              <w:t>===</w:t>
            </w:r>
          </w:p>
        </w:tc>
        <w:tc>
          <w:tcPr>
            <w:tcW w:w="1453" w:type="dxa"/>
          </w:tcPr>
          <w:p w14:paraId="65A64D3F"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226A96">
              <w:rPr>
                <w:rFonts w:cstheme="minorHAnsi"/>
                <w:color w:val="000000" w:themeColor="text1"/>
                <w:sz w:val="18"/>
                <w:szCs w:val="18"/>
                <w:lang w:val="en"/>
              </w:rPr>
              <w:t>===</w:t>
            </w:r>
          </w:p>
        </w:tc>
        <w:tc>
          <w:tcPr>
            <w:tcW w:w="1436" w:type="dxa"/>
          </w:tcPr>
          <w:p w14:paraId="37EE5243"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226A96">
              <w:rPr>
                <w:rFonts w:cstheme="minorHAnsi"/>
                <w:color w:val="000000" w:themeColor="text1"/>
                <w:sz w:val="18"/>
                <w:szCs w:val="18"/>
                <w:lang w:val="en"/>
              </w:rPr>
              <w:t>===</w:t>
            </w:r>
          </w:p>
        </w:tc>
      </w:tr>
      <w:tr w:rsidR="00C52498" w:rsidRPr="00C52498" w14:paraId="2C18712E" w14:textId="77777777" w:rsidTr="00226A96">
        <w:tc>
          <w:tcPr>
            <w:cnfStyle w:val="001000000000" w:firstRow="0" w:lastRow="0" w:firstColumn="1" w:lastColumn="0" w:oddVBand="0" w:evenVBand="0" w:oddHBand="0" w:evenHBand="0" w:firstRowFirstColumn="0" w:firstRowLastColumn="0" w:lastRowFirstColumn="0" w:lastRowLastColumn="0"/>
            <w:tcW w:w="1756" w:type="dxa"/>
          </w:tcPr>
          <w:p w14:paraId="630A4AB3" w14:textId="77777777" w:rsidR="00C52498" w:rsidRPr="00226A96" w:rsidRDefault="00C52498" w:rsidP="00C52498">
            <w:pPr>
              <w:rPr>
                <w:rFonts w:cstheme="minorHAnsi"/>
                <w:b w:val="0"/>
                <w:bCs w:val="0"/>
                <w:color w:val="000000" w:themeColor="text1"/>
                <w:sz w:val="18"/>
                <w:szCs w:val="18"/>
                <w:lang w:val="en"/>
              </w:rPr>
            </w:pPr>
            <w:r w:rsidRPr="00226A96">
              <w:rPr>
                <w:rFonts w:cstheme="minorHAnsi"/>
                <w:b w:val="0"/>
                <w:bCs w:val="0"/>
                <w:color w:val="000000" w:themeColor="text1"/>
                <w:sz w:val="18"/>
                <w:szCs w:val="18"/>
                <w:lang w:val="en"/>
              </w:rPr>
              <w:t>Hogs</w:t>
            </w:r>
          </w:p>
        </w:tc>
        <w:tc>
          <w:tcPr>
            <w:tcW w:w="1758" w:type="dxa"/>
          </w:tcPr>
          <w:p w14:paraId="1CE0A592"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6A96">
              <w:rPr>
                <w:rFonts w:ascii="Calibri" w:hAnsi="Calibri" w:cs="Calibri"/>
                <w:color w:val="000000"/>
                <w:sz w:val="18"/>
                <w:szCs w:val="18"/>
              </w:rPr>
              <w:t>19,809</w:t>
            </w:r>
          </w:p>
        </w:tc>
        <w:tc>
          <w:tcPr>
            <w:tcW w:w="1313" w:type="dxa"/>
          </w:tcPr>
          <w:p w14:paraId="713CA522"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6A96">
              <w:rPr>
                <w:rFonts w:ascii="Calibri" w:hAnsi="Calibri" w:cs="Calibri"/>
                <w:color w:val="000000"/>
                <w:sz w:val="18"/>
                <w:szCs w:val="18"/>
              </w:rPr>
              <w:t>46,997</w:t>
            </w:r>
          </w:p>
        </w:tc>
        <w:tc>
          <w:tcPr>
            <w:tcW w:w="1252" w:type="dxa"/>
          </w:tcPr>
          <w:p w14:paraId="3E97F40D"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6A96">
              <w:rPr>
                <w:rFonts w:ascii="Calibri" w:hAnsi="Calibri" w:cs="Calibri"/>
                <w:color w:val="000000"/>
                <w:sz w:val="18"/>
                <w:szCs w:val="18"/>
              </w:rPr>
              <w:t>10,809</w:t>
            </w:r>
          </w:p>
        </w:tc>
        <w:tc>
          <w:tcPr>
            <w:tcW w:w="1453" w:type="dxa"/>
          </w:tcPr>
          <w:p w14:paraId="667A635F"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6A96">
              <w:rPr>
                <w:rFonts w:ascii="Calibri" w:hAnsi="Calibri" w:cs="Calibri"/>
                <w:color w:val="000000"/>
                <w:sz w:val="18"/>
                <w:szCs w:val="18"/>
              </w:rPr>
              <w:t>325 (3.0%)</w:t>
            </w:r>
          </w:p>
        </w:tc>
        <w:tc>
          <w:tcPr>
            <w:tcW w:w="1436" w:type="dxa"/>
          </w:tcPr>
          <w:p w14:paraId="00432CC0"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226A96">
              <w:rPr>
                <w:rFonts w:ascii="Calibri" w:hAnsi="Calibri" w:cs="Calibri"/>
                <w:color w:val="000000"/>
                <w:sz w:val="18"/>
                <w:szCs w:val="18"/>
              </w:rPr>
              <w:t xml:space="preserve">246 </w:t>
            </w:r>
            <w:r w:rsidRPr="00226A96">
              <w:rPr>
                <w:rFonts w:cstheme="minorHAnsi"/>
                <w:color w:val="000000" w:themeColor="text1"/>
                <w:sz w:val="18"/>
                <w:szCs w:val="18"/>
                <w:lang w:val="en"/>
              </w:rPr>
              <w:t>(2.3%)</w:t>
            </w:r>
          </w:p>
        </w:tc>
      </w:tr>
      <w:tr w:rsidR="00C52498" w:rsidRPr="00C52498" w14:paraId="50CBAF1D" w14:textId="77777777" w:rsidTr="00226A96">
        <w:tc>
          <w:tcPr>
            <w:cnfStyle w:val="001000000000" w:firstRow="0" w:lastRow="0" w:firstColumn="1" w:lastColumn="0" w:oddVBand="0" w:evenVBand="0" w:oddHBand="0" w:evenHBand="0" w:firstRowFirstColumn="0" w:firstRowLastColumn="0" w:lastRowFirstColumn="0" w:lastRowLastColumn="0"/>
            <w:tcW w:w="1756" w:type="dxa"/>
          </w:tcPr>
          <w:p w14:paraId="40BACABA" w14:textId="77777777" w:rsidR="00C52498" w:rsidRPr="00226A96" w:rsidRDefault="00C52498" w:rsidP="00C52498">
            <w:pPr>
              <w:rPr>
                <w:rFonts w:cstheme="minorHAnsi"/>
                <w:b w:val="0"/>
                <w:bCs w:val="0"/>
                <w:color w:val="000000" w:themeColor="text1"/>
                <w:sz w:val="18"/>
                <w:szCs w:val="18"/>
                <w:lang w:val="en"/>
              </w:rPr>
            </w:pPr>
            <w:r w:rsidRPr="00226A96">
              <w:rPr>
                <w:rFonts w:cstheme="minorHAnsi"/>
                <w:b w:val="0"/>
                <w:bCs w:val="0"/>
                <w:color w:val="000000" w:themeColor="text1"/>
                <w:sz w:val="18"/>
                <w:szCs w:val="18"/>
                <w:lang w:val="en"/>
              </w:rPr>
              <w:t>Horses</w:t>
            </w:r>
          </w:p>
        </w:tc>
        <w:tc>
          <w:tcPr>
            <w:tcW w:w="1758" w:type="dxa"/>
          </w:tcPr>
          <w:p w14:paraId="590021B4"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6A96">
              <w:rPr>
                <w:rFonts w:ascii="Calibri" w:hAnsi="Calibri" w:cs="Calibri"/>
                <w:color w:val="000000"/>
                <w:sz w:val="18"/>
                <w:szCs w:val="18"/>
              </w:rPr>
              <w:t>52,694</w:t>
            </w:r>
          </w:p>
        </w:tc>
        <w:tc>
          <w:tcPr>
            <w:tcW w:w="1313" w:type="dxa"/>
          </w:tcPr>
          <w:p w14:paraId="7519D1F3"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6A96">
              <w:rPr>
                <w:rFonts w:ascii="Calibri" w:hAnsi="Calibri" w:cs="Calibri"/>
                <w:color w:val="000000"/>
                <w:sz w:val="18"/>
                <w:szCs w:val="18"/>
              </w:rPr>
              <w:t>432,749</w:t>
            </w:r>
          </w:p>
        </w:tc>
        <w:tc>
          <w:tcPr>
            <w:tcW w:w="1252" w:type="dxa"/>
          </w:tcPr>
          <w:p w14:paraId="7A985621"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6A96">
              <w:rPr>
                <w:rFonts w:ascii="Calibri" w:hAnsi="Calibri" w:cs="Calibri"/>
                <w:color w:val="000000"/>
                <w:sz w:val="18"/>
                <w:szCs w:val="18"/>
              </w:rPr>
              <w:t>151,462</w:t>
            </w:r>
          </w:p>
        </w:tc>
        <w:tc>
          <w:tcPr>
            <w:tcW w:w="1453" w:type="dxa"/>
          </w:tcPr>
          <w:p w14:paraId="412D1DC2"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6A96">
              <w:rPr>
                <w:rFonts w:ascii="Calibri" w:hAnsi="Calibri" w:cs="Calibri"/>
                <w:color w:val="000000"/>
                <w:sz w:val="18"/>
                <w:szCs w:val="18"/>
              </w:rPr>
              <w:t>2,608 (1.7%)</w:t>
            </w:r>
          </w:p>
        </w:tc>
        <w:tc>
          <w:tcPr>
            <w:tcW w:w="1436" w:type="dxa"/>
          </w:tcPr>
          <w:p w14:paraId="7ADB795C"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226A96">
              <w:rPr>
                <w:rFonts w:ascii="Calibri" w:hAnsi="Calibri" w:cs="Calibri"/>
                <w:color w:val="000000"/>
                <w:sz w:val="18"/>
                <w:szCs w:val="18"/>
              </w:rPr>
              <w:t xml:space="preserve">1,009 </w:t>
            </w:r>
            <w:r w:rsidRPr="00226A96">
              <w:rPr>
                <w:rFonts w:cstheme="minorHAnsi"/>
                <w:color w:val="000000" w:themeColor="text1"/>
                <w:sz w:val="18"/>
                <w:szCs w:val="18"/>
                <w:lang w:val="en"/>
              </w:rPr>
              <w:t>(0.7%)</w:t>
            </w:r>
          </w:p>
        </w:tc>
      </w:tr>
      <w:tr w:rsidR="00C52498" w:rsidRPr="00C52498" w14:paraId="18CD5D9A" w14:textId="77777777" w:rsidTr="00226A96">
        <w:tc>
          <w:tcPr>
            <w:cnfStyle w:val="001000000000" w:firstRow="0" w:lastRow="0" w:firstColumn="1" w:lastColumn="0" w:oddVBand="0" w:evenVBand="0" w:oddHBand="0" w:evenHBand="0" w:firstRowFirstColumn="0" w:firstRowLastColumn="0" w:lastRowFirstColumn="0" w:lastRowLastColumn="0"/>
            <w:tcW w:w="1756" w:type="dxa"/>
          </w:tcPr>
          <w:p w14:paraId="3109CC92" w14:textId="77777777" w:rsidR="00C52498" w:rsidRPr="00226A96" w:rsidRDefault="00C52498" w:rsidP="00C52498">
            <w:pPr>
              <w:rPr>
                <w:rFonts w:cstheme="minorHAnsi"/>
                <w:b w:val="0"/>
                <w:bCs w:val="0"/>
                <w:color w:val="000000" w:themeColor="text1"/>
                <w:sz w:val="18"/>
                <w:szCs w:val="18"/>
                <w:lang w:val="en"/>
              </w:rPr>
            </w:pPr>
            <w:r w:rsidRPr="00226A96">
              <w:rPr>
                <w:rFonts w:cstheme="minorHAnsi"/>
                <w:b w:val="0"/>
                <w:bCs w:val="0"/>
                <w:color w:val="000000" w:themeColor="text1"/>
                <w:sz w:val="18"/>
                <w:szCs w:val="18"/>
                <w:lang w:val="en"/>
              </w:rPr>
              <w:t>Sheep and Lambs</w:t>
            </w:r>
          </w:p>
        </w:tc>
        <w:tc>
          <w:tcPr>
            <w:tcW w:w="1758" w:type="dxa"/>
          </w:tcPr>
          <w:p w14:paraId="5FF9B921"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6A96">
              <w:rPr>
                <w:rFonts w:ascii="Calibri" w:hAnsi="Calibri" w:cs="Calibri"/>
                <w:color w:val="000000"/>
                <w:sz w:val="18"/>
                <w:szCs w:val="18"/>
              </w:rPr>
              <w:t>52,329</w:t>
            </w:r>
          </w:p>
        </w:tc>
        <w:tc>
          <w:tcPr>
            <w:tcW w:w="1313" w:type="dxa"/>
          </w:tcPr>
          <w:p w14:paraId="0A401AC2"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6A96">
              <w:rPr>
                <w:rFonts w:ascii="Calibri" w:hAnsi="Calibri" w:cs="Calibri"/>
                <w:color w:val="000000"/>
                <w:sz w:val="18"/>
                <w:szCs w:val="18"/>
              </w:rPr>
              <w:t>38,200</w:t>
            </w:r>
          </w:p>
        </w:tc>
        <w:tc>
          <w:tcPr>
            <w:tcW w:w="1252" w:type="dxa"/>
          </w:tcPr>
          <w:p w14:paraId="584F29F1"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6A96">
              <w:rPr>
                <w:rFonts w:ascii="Calibri" w:hAnsi="Calibri" w:cs="Calibri"/>
                <w:color w:val="000000"/>
                <w:sz w:val="18"/>
                <w:szCs w:val="18"/>
              </w:rPr>
              <w:t>11,460</w:t>
            </w:r>
          </w:p>
        </w:tc>
        <w:tc>
          <w:tcPr>
            <w:tcW w:w="1453" w:type="dxa"/>
          </w:tcPr>
          <w:p w14:paraId="7008D57E"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6A96">
              <w:rPr>
                <w:rFonts w:ascii="Calibri" w:hAnsi="Calibri" w:cs="Calibri"/>
                <w:color w:val="000000"/>
                <w:sz w:val="18"/>
                <w:szCs w:val="18"/>
              </w:rPr>
              <w:t>429 (3.7%)</w:t>
            </w:r>
          </w:p>
        </w:tc>
        <w:tc>
          <w:tcPr>
            <w:tcW w:w="1436" w:type="dxa"/>
          </w:tcPr>
          <w:p w14:paraId="1DF345E6"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6A96">
              <w:rPr>
                <w:rFonts w:ascii="Calibri" w:hAnsi="Calibri" w:cs="Calibri"/>
                <w:color w:val="000000"/>
                <w:sz w:val="18"/>
                <w:szCs w:val="18"/>
              </w:rPr>
              <w:t>143 (1.3%)</w:t>
            </w:r>
          </w:p>
        </w:tc>
      </w:tr>
      <w:tr w:rsidR="00C52498" w:rsidRPr="00C52498" w14:paraId="5FBB2F9C" w14:textId="77777777" w:rsidTr="00226A96">
        <w:tc>
          <w:tcPr>
            <w:cnfStyle w:val="001000000000" w:firstRow="0" w:lastRow="0" w:firstColumn="1" w:lastColumn="0" w:oddVBand="0" w:evenVBand="0" w:oddHBand="0" w:evenHBand="0" w:firstRowFirstColumn="0" w:firstRowLastColumn="0" w:lastRowFirstColumn="0" w:lastRowLastColumn="0"/>
            <w:tcW w:w="1756" w:type="dxa"/>
          </w:tcPr>
          <w:p w14:paraId="198C96A5" w14:textId="77777777" w:rsidR="00C52498" w:rsidRPr="00226A96" w:rsidRDefault="00C52498" w:rsidP="00C52498">
            <w:pPr>
              <w:rPr>
                <w:rFonts w:cstheme="minorHAnsi"/>
                <w:b w:val="0"/>
                <w:bCs w:val="0"/>
                <w:color w:val="000000" w:themeColor="text1"/>
                <w:sz w:val="18"/>
                <w:szCs w:val="18"/>
                <w:lang w:val="en"/>
              </w:rPr>
            </w:pPr>
            <w:r w:rsidRPr="00226A96">
              <w:rPr>
                <w:rFonts w:cstheme="minorHAnsi"/>
                <w:b w:val="0"/>
                <w:bCs w:val="0"/>
                <w:color w:val="000000" w:themeColor="text1"/>
                <w:sz w:val="18"/>
                <w:szCs w:val="18"/>
                <w:lang w:val="en"/>
              </w:rPr>
              <w:t>Turkeys</w:t>
            </w:r>
          </w:p>
        </w:tc>
        <w:tc>
          <w:tcPr>
            <w:tcW w:w="1758" w:type="dxa"/>
          </w:tcPr>
          <w:p w14:paraId="417BE62C"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6A96">
              <w:rPr>
                <w:rFonts w:ascii="Calibri" w:hAnsi="Calibri" w:cs="Calibri"/>
                <w:color w:val="000000"/>
                <w:sz w:val="18"/>
                <w:szCs w:val="18"/>
              </w:rPr>
              <w:t>5,902</w:t>
            </w:r>
          </w:p>
        </w:tc>
        <w:tc>
          <w:tcPr>
            <w:tcW w:w="1313" w:type="dxa"/>
          </w:tcPr>
          <w:p w14:paraId="493A0298"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226A96">
              <w:rPr>
                <w:rFonts w:cstheme="minorHAnsi"/>
                <w:color w:val="000000" w:themeColor="text1"/>
                <w:sz w:val="18"/>
                <w:szCs w:val="18"/>
                <w:lang w:val="en"/>
              </w:rPr>
              <w:t>===</w:t>
            </w:r>
          </w:p>
        </w:tc>
        <w:tc>
          <w:tcPr>
            <w:tcW w:w="1252" w:type="dxa"/>
          </w:tcPr>
          <w:p w14:paraId="51826E8A"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226A96">
              <w:rPr>
                <w:rFonts w:cstheme="minorHAnsi"/>
                <w:color w:val="000000" w:themeColor="text1"/>
                <w:sz w:val="18"/>
                <w:szCs w:val="18"/>
                <w:lang w:val="en"/>
              </w:rPr>
              <w:t>===</w:t>
            </w:r>
          </w:p>
        </w:tc>
        <w:tc>
          <w:tcPr>
            <w:tcW w:w="1453" w:type="dxa"/>
          </w:tcPr>
          <w:p w14:paraId="13D77E80"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226A96">
              <w:rPr>
                <w:rFonts w:cstheme="minorHAnsi"/>
                <w:color w:val="000000" w:themeColor="text1"/>
                <w:sz w:val="18"/>
                <w:szCs w:val="18"/>
                <w:lang w:val="en"/>
              </w:rPr>
              <w:t>===</w:t>
            </w:r>
          </w:p>
        </w:tc>
        <w:tc>
          <w:tcPr>
            <w:tcW w:w="1436" w:type="dxa"/>
          </w:tcPr>
          <w:p w14:paraId="4D1CAA39" w14:textId="77777777" w:rsidR="00C52498" w:rsidRPr="00226A96" w:rsidRDefault="00C52498" w:rsidP="00C524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
              </w:rPr>
            </w:pPr>
            <w:r w:rsidRPr="00226A96">
              <w:rPr>
                <w:rFonts w:cstheme="minorHAnsi"/>
                <w:color w:val="000000" w:themeColor="text1"/>
                <w:sz w:val="18"/>
                <w:szCs w:val="18"/>
                <w:lang w:val="en"/>
              </w:rPr>
              <w:t>===</w:t>
            </w:r>
          </w:p>
        </w:tc>
      </w:tr>
      <w:tr w:rsidR="00226A96" w:rsidRPr="00C52498" w14:paraId="57F65EAE" w14:textId="77777777" w:rsidTr="00226A96">
        <w:tc>
          <w:tcPr>
            <w:cnfStyle w:val="001000000000" w:firstRow="0" w:lastRow="0" w:firstColumn="1" w:lastColumn="0" w:oddVBand="0" w:evenVBand="0" w:oddHBand="0" w:evenHBand="0" w:firstRowFirstColumn="0" w:firstRowLastColumn="0" w:lastRowFirstColumn="0" w:lastRowLastColumn="0"/>
            <w:tcW w:w="1756" w:type="dxa"/>
          </w:tcPr>
          <w:p w14:paraId="2B1E6AE2" w14:textId="77777777" w:rsidR="00226A96" w:rsidRPr="00226A96" w:rsidRDefault="00226A96" w:rsidP="00C52498">
            <w:pPr>
              <w:rPr>
                <w:rFonts w:ascii="Calibri" w:hAnsi="Calibri" w:cs="Calibri"/>
                <w:b w:val="0"/>
                <w:bCs w:val="0"/>
                <w:color w:val="000000"/>
                <w:sz w:val="18"/>
                <w:szCs w:val="18"/>
              </w:rPr>
            </w:pPr>
            <w:r w:rsidRPr="00226A96">
              <w:rPr>
                <w:rFonts w:ascii="Calibri" w:hAnsi="Calibri" w:cs="Calibri"/>
                <w:b w:val="0"/>
                <w:bCs w:val="0"/>
                <w:color w:val="000000"/>
                <w:sz w:val="18"/>
                <w:szCs w:val="18"/>
              </w:rPr>
              <w:t>Totals</w:t>
            </w:r>
          </w:p>
        </w:tc>
        <w:tc>
          <w:tcPr>
            <w:tcW w:w="1758" w:type="dxa"/>
          </w:tcPr>
          <w:p w14:paraId="7155360F" w14:textId="77777777" w:rsidR="00226A96" w:rsidRPr="00226A96" w:rsidRDefault="00226A96" w:rsidP="00226A9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p>
        </w:tc>
        <w:tc>
          <w:tcPr>
            <w:tcW w:w="1313" w:type="dxa"/>
          </w:tcPr>
          <w:p w14:paraId="48F73991" w14:textId="302AB457" w:rsidR="00226A96" w:rsidRPr="00226A96" w:rsidRDefault="00226A96" w:rsidP="00C524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6A96">
              <w:rPr>
                <w:rFonts w:ascii="Calibri" w:hAnsi="Calibri" w:cs="Calibri"/>
                <w:color w:val="000000"/>
                <w:sz w:val="18"/>
                <w:szCs w:val="18"/>
              </w:rPr>
              <w:t>9,881,898</w:t>
            </w:r>
          </w:p>
        </w:tc>
        <w:tc>
          <w:tcPr>
            <w:tcW w:w="1252" w:type="dxa"/>
          </w:tcPr>
          <w:p w14:paraId="4F6844DE" w14:textId="77777777" w:rsidR="00226A96" w:rsidRPr="00226A96" w:rsidRDefault="00226A96" w:rsidP="00C524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6A96">
              <w:rPr>
                <w:rFonts w:ascii="Calibri" w:hAnsi="Calibri" w:cs="Calibri"/>
                <w:color w:val="000000"/>
                <w:sz w:val="18"/>
                <w:szCs w:val="18"/>
              </w:rPr>
              <w:t>1,673,006</w:t>
            </w:r>
          </w:p>
        </w:tc>
        <w:tc>
          <w:tcPr>
            <w:tcW w:w="1453" w:type="dxa"/>
          </w:tcPr>
          <w:p w14:paraId="6E26E6A4" w14:textId="77777777" w:rsidR="00226A96" w:rsidRPr="00226A96" w:rsidRDefault="00226A96" w:rsidP="00C524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6A96">
              <w:rPr>
                <w:rFonts w:ascii="Calibri" w:hAnsi="Calibri" w:cs="Calibri"/>
                <w:color w:val="000000"/>
                <w:sz w:val="18"/>
                <w:szCs w:val="18"/>
              </w:rPr>
              <w:t>73,135 (4.4%)</w:t>
            </w:r>
          </w:p>
        </w:tc>
        <w:tc>
          <w:tcPr>
            <w:tcW w:w="1436" w:type="dxa"/>
          </w:tcPr>
          <w:p w14:paraId="656B144B" w14:textId="77777777" w:rsidR="00226A96" w:rsidRPr="00226A96" w:rsidRDefault="00226A96" w:rsidP="00C524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6A96">
              <w:rPr>
                <w:rFonts w:ascii="Calibri" w:hAnsi="Calibri" w:cs="Calibri"/>
                <w:color w:val="000000"/>
                <w:sz w:val="18"/>
                <w:szCs w:val="18"/>
              </w:rPr>
              <w:t>41,790 (2.5%)</w:t>
            </w:r>
          </w:p>
        </w:tc>
      </w:tr>
    </w:tbl>
    <w:p w14:paraId="219B2675" w14:textId="77777777" w:rsidR="00C52498" w:rsidRPr="00C52498" w:rsidRDefault="00C52498" w:rsidP="00C52498">
      <w:pPr>
        <w:rPr>
          <w:rFonts w:cstheme="minorHAnsi"/>
          <w:b/>
          <w:color w:val="000000" w:themeColor="text1"/>
          <w:szCs w:val="24"/>
          <w:lang w:val="en"/>
        </w:rPr>
      </w:pPr>
    </w:p>
    <w:p w14:paraId="581F29E6" w14:textId="77777777" w:rsidR="00C52498" w:rsidRPr="00C52498" w:rsidRDefault="00C52498" w:rsidP="00402889">
      <w:pPr>
        <w:pStyle w:val="Heading5"/>
        <w:rPr>
          <w:lang w:val="en"/>
        </w:rPr>
      </w:pPr>
      <w:r w:rsidRPr="00C52498">
        <w:rPr>
          <w:lang w:val="en"/>
        </w:rPr>
        <w:t>Collection</w:t>
      </w:r>
    </w:p>
    <w:p w14:paraId="3E973CC3" w14:textId="77777777" w:rsidR="00C52498" w:rsidRPr="00C52498" w:rsidRDefault="00C52498" w:rsidP="00402889">
      <w:pPr>
        <w:pStyle w:val="Heading6"/>
      </w:pPr>
      <w:r w:rsidRPr="00C52498">
        <w:t xml:space="preserve">Manure moisture level determines collection and storage </w:t>
      </w:r>
      <w:proofErr w:type="gramStart"/>
      <w:r w:rsidRPr="00C52498">
        <w:t>pathways</w:t>
      </w:r>
      <w:proofErr w:type="gramEnd"/>
    </w:p>
    <w:p w14:paraId="4B02E75F" w14:textId="77777777" w:rsidR="00C52498" w:rsidRPr="00C52498" w:rsidRDefault="00C52498" w:rsidP="00C52498">
      <w:pPr>
        <w:autoSpaceDE w:val="0"/>
        <w:autoSpaceDN w:val="0"/>
        <w:adjustRightInd w:val="0"/>
        <w:spacing w:after="0" w:line="240" w:lineRule="auto"/>
        <w:rPr>
          <w:rFonts w:cstheme="minorHAnsi"/>
          <w:sz w:val="22"/>
        </w:rPr>
      </w:pPr>
      <w:r w:rsidRPr="00C52498">
        <w:rPr>
          <w:rFonts w:cstheme="minorHAnsi"/>
          <w:color w:val="000000" w:themeColor="text1"/>
          <w:sz w:val="22"/>
        </w:rPr>
        <w:t>As presented in Table 1, typical manure moisture levels range from around 90% for dairy cows to around 50% for poultry.  Aside from animal type, moisture levels also vary depending on factors such as feed type, and operation specific characteristics such the representation of water and bedding in the overall waste stream.  Given this, manure may be in the form of a liquid, slurry, semi-solid, or solid.  This factor, in turn, dictates how it can be handled influencing its pathways of collection, transfer, storage, and selection of spreading equipment.</w:t>
      </w:r>
    </w:p>
    <w:p w14:paraId="4972FBE1" w14:textId="77777777" w:rsidR="00C52498" w:rsidRPr="00C52498" w:rsidRDefault="00C52498" w:rsidP="00C52498">
      <w:pPr>
        <w:autoSpaceDE w:val="0"/>
        <w:autoSpaceDN w:val="0"/>
        <w:adjustRightInd w:val="0"/>
        <w:spacing w:after="0" w:line="240" w:lineRule="auto"/>
        <w:rPr>
          <w:rFonts w:cstheme="minorHAnsi"/>
          <w:sz w:val="22"/>
        </w:rPr>
      </w:pPr>
    </w:p>
    <w:p w14:paraId="5B35D4CE" w14:textId="77777777" w:rsidR="00C52498" w:rsidRPr="00C52498" w:rsidRDefault="00C52498" w:rsidP="00C52498">
      <w:pPr>
        <w:autoSpaceDE w:val="0"/>
        <w:autoSpaceDN w:val="0"/>
        <w:adjustRightInd w:val="0"/>
        <w:spacing w:after="0" w:line="240" w:lineRule="auto"/>
        <w:rPr>
          <w:rFonts w:cstheme="minorHAnsi"/>
          <w:color w:val="C00000"/>
          <w:sz w:val="22"/>
        </w:rPr>
      </w:pPr>
      <w:r w:rsidRPr="00C52498">
        <w:rPr>
          <w:rFonts w:cstheme="minorHAnsi"/>
          <w:color w:val="000000" w:themeColor="text1"/>
          <w:sz w:val="22"/>
        </w:rPr>
        <w:t>In general, manure in the 85-92% moisture range is handled as a liquid/slurry and commonly uses lagoon storage while manure with a moisture content less than 80 – 85% tends to be handled as a solid and stored in stacks/piles for storage or composting.  Following storage and stabilization, both pathways ultimately converge with land application.</w:t>
      </w:r>
      <w:r w:rsidRPr="00C52498">
        <w:rPr>
          <w:rFonts w:cstheme="minorHAnsi"/>
          <w:color w:val="C00000"/>
          <w:sz w:val="22"/>
        </w:rPr>
        <w:t xml:space="preserve"> </w:t>
      </w:r>
    </w:p>
    <w:p w14:paraId="3B31DC85" w14:textId="77777777" w:rsidR="00C52498" w:rsidRPr="00C52498" w:rsidRDefault="00C52498" w:rsidP="00C52498">
      <w:pPr>
        <w:autoSpaceDE w:val="0"/>
        <w:autoSpaceDN w:val="0"/>
        <w:adjustRightInd w:val="0"/>
        <w:spacing w:after="0" w:line="240" w:lineRule="auto"/>
        <w:rPr>
          <w:rFonts w:cstheme="minorHAnsi"/>
          <w:color w:val="C00000"/>
          <w:sz w:val="22"/>
        </w:rPr>
      </w:pPr>
    </w:p>
    <w:p w14:paraId="02E5B38F" w14:textId="77777777" w:rsidR="00C52498" w:rsidRPr="00C52498" w:rsidRDefault="00C52498" w:rsidP="00C52498">
      <w:pPr>
        <w:autoSpaceDE w:val="0"/>
        <w:autoSpaceDN w:val="0"/>
        <w:adjustRightInd w:val="0"/>
        <w:spacing w:after="0" w:line="240" w:lineRule="auto"/>
        <w:rPr>
          <w:rFonts w:cstheme="minorHAnsi"/>
          <w:color w:val="000000" w:themeColor="text1"/>
          <w:sz w:val="22"/>
        </w:rPr>
      </w:pPr>
      <w:r w:rsidRPr="00C52498">
        <w:rPr>
          <w:rFonts w:cstheme="minorHAnsi"/>
          <w:color w:val="000000" w:themeColor="text1"/>
          <w:sz w:val="22"/>
        </w:rPr>
        <w:t>As discussed previously, this section of the manure guidance will focus on manure in a solid form following a composting pathway for storage and stabilization.  The alternative pathway with lagoon storage will follow in supplementary guidance.  From Table 1, animals (and operations) producing lower moisture manure in a more solid form include: beef cattle, horses, and poultry.  Livestock production with typically higher moisture levels that commonly use lagoon storage are associated with dairy and hog production.  (Hog production has a low presence in Washington.)</w:t>
      </w:r>
    </w:p>
    <w:p w14:paraId="4126353D" w14:textId="77777777" w:rsidR="00C52498" w:rsidRPr="00C52498" w:rsidRDefault="00C52498" w:rsidP="00C52498">
      <w:pPr>
        <w:autoSpaceDE w:val="0"/>
        <w:autoSpaceDN w:val="0"/>
        <w:adjustRightInd w:val="0"/>
        <w:spacing w:after="0" w:line="240" w:lineRule="auto"/>
        <w:rPr>
          <w:rFonts w:cstheme="minorHAnsi"/>
          <w:color w:val="000000" w:themeColor="text1"/>
          <w:sz w:val="22"/>
        </w:rPr>
      </w:pPr>
    </w:p>
    <w:p w14:paraId="71D53928" w14:textId="77777777" w:rsidR="00C52498" w:rsidRPr="00C52498" w:rsidRDefault="00C52498" w:rsidP="00F46088">
      <w:pPr>
        <w:pStyle w:val="Heading6"/>
      </w:pPr>
      <w:r w:rsidRPr="00C52498">
        <w:rPr>
          <w:lang w:val="en"/>
        </w:rPr>
        <w:t>Collection Methods and Frequency</w:t>
      </w:r>
    </w:p>
    <w:p w14:paraId="1BFE95C4" w14:textId="77777777" w:rsidR="00C52498" w:rsidRPr="00C52498" w:rsidRDefault="00C52498" w:rsidP="00C52498">
      <w:pPr>
        <w:autoSpaceDE w:val="0"/>
        <w:autoSpaceDN w:val="0"/>
        <w:adjustRightInd w:val="0"/>
        <w:spacing w:after="0" w:line="240" w:lineRule="auto"/>
        <w:rPr>
          <w:rFonts w:cstheme="minorHAnsi"/>
          <w:color w:val="000000" w:themeColor="text1"/>
          <w:sz w:val="22"/>
        </w:rPr>
      </w:pPr>
    </w:p>
    <w:p w14:paraId="10C438C7" w14:textId="77777777" w:rsidR="00C52498" w:rsidRPr="00C52498" w:rsidRDefault="00C52498" w:rsidP="00C52498">
      <w:pPr>
        <w:autoSpaceDE w:val="0"/>
        <w:autoSpaceDN w:val="0"/>
        <w:adjustRightInd w:val="0"/>
        <w:spacing w:after="0" w:line="240" w:lineRule="auto"/>
        <w:rPr>
          <w:rFonts w:cstheme="minorHAnsi"/>
          <w:sz w:val="22"/>
        </w:rPr>
      </w:pPr>
      <w:r w:rsidRPr="00C52498">
        <w:rPr>
          <w:rFonts w:cstheme="minorHAnsi"/>
          <w:sz w:val="22"/>
        </w:rPr>
        <w:t xml:space="preserve">Methods of collection and transfer of solid forms of manure can range from a simple shovel and </w:t>
      </w:r>
      <w:proofErr w:type="gramStart"/>
      <w:r w:rsidRPr="00C52498">
        <w:rPr>
          <w:rFonts w:cstheme="minorHAnsi"/>
          <w:sz w:val="22"/>
        </w:rPr>
        <w:t>wheel barrow</w:t>
      </w:r>
      <w:proofErr w:type="gramEnd"/>
      <w:r w:rsidRPr="00C52498">
        <w:rPr>
          <w:rFonts w:cstheme="minorHAnsi"/>
          <w:sz w:val="22"/>
        </w:rPr>
        <w:t xml:space="preserve">, for a very small farming operation, to the more typical tractor-equipped scraper and front-end loader.  Ideally, manure (and soiled bedding) should be collected every one to three days from turnouts, barns, and stalls, and confinement areas (Harwood, 2005).  Frequent collection reduces mud production (saturated soil and intermingled urine and feces), an ideal breeding ground for parasites, flies, mosquitoes and other pests.  In addition to protecting animal health, frequent manure collection limits the potential of its migration and potential to contaminate surface and ground waters.  </w:t>
      </w:r>
    </w:p>
    <w:p w14:paraId="52C2E316" w14:textId="77777777" w:rsidR="00C52498" w:rsidRPr="00C52498" w:rsidRDefault="00C52498" w:rsidP="00C52498">
      <w:pPr>
        <w:autoSpaceDE w:val="0"/>
        <w:autoSpaceDN w:val="0"/>
        <w:adjustRightInd w:val="0"/>
        <w:spacing w:after="0" w:line="240" w:lineRule="auto"/>
        <w:rPr>
          <w:rFonts w:cstheme="minorHAnsi"/>
          <w:color w:val="000000" w:themeColor="text1"/>
          <w:sz w:val="22"/>
        </w:rPr>
      </w:pPr>
    </w:p>
    <w:p w14:paraId="198EB70F" w14:textId="77777777" w:rsidR="00C52498" w:rsidRPr="00C52498" w:rsidRDefault="00C52498" w:rsidP="00F46088">
      <w:pPr>
        <w:pStyle w:val="Heading5"/>
        <w:rPr>
          <w:lang w:val="en"/>
        </w:rPr>
      </w:pPr>
      <w:r w:rsidRPr="00C52498">
        <w:rPr>
          <w:lang w:val="en"/>
        </w:rPr>
        <w:t>Storage – Design Considerations</w:t>
      </w:r>
    </w:p>
    <w:p w14:paraId="13117BCA" w14:textId="2E6D5C01" w:rsidR="00C52498" w:rsidRPr="00C52498" w:rsidRDefault="00C52498" w:rsidP="00C52498">
      <w:pPr>
        <w:rPr>
          <w:rFonts w:cstheme="minorHAnsi"/>
          <w:color w:val="000000" w:themeColor="text1"/>
          <w:sz w:val="22"/>
          <w:lang w:val="en"/>
        </w:rPr>
      </w:pPr>
      <w:r w:rsidRPr="00C52498">
        <w:rPr>
          <w:rFonts w:cstheme="minorHAnsi"/>
          <w:color w:val="000000" w:themeColor="text1"/>
          <w:sz w:val="22"/>
          <w:lang w:val="en"/>
        </w:rPr>
        <w:t xml:space="preserve">Once </w:t>
      </w:r>
      <w:r w:rsidR="00DC6FE7">
        <w:rPr>
          <w:rFonts w:cstheme="minorHAnsi"/>
          <w:color w:val="000000" w:themeColor="text1"/>
          <w:sz w:val="22"/>
          <w:lang w:val="en"/>
        </w:rPr>
        <w:t xml:space="preserve">solid </w:t>
      </w:r>
      <w:r w:rsidRPr="00C52498">
        <w:rPr>
          <w:rFonts w:cstheme="minorHAnsi"/>
          <w:color w:val="000000" w:themeColor="text1"/>
          <w:sz w:val="22"/>
          <w:lang w:val="en"/>
        </w:rPr>
        <w:t xml:space="preserve">manure is collected it follows two common pathways: storage or direct land-application.  In western Washington, the period when manure can be directly land applied, without environmental risk, is limited due to relatively high and persistent precipitation which extends from approximately mid-September to mid-April.  This is a period </w:t>
      </w:r>
      <w:r w:rsidRPr="00C52498">
        <w:rPr>
          <w:rFonts w:cstheme="minorHAnsi"/>
          <w:color w:val="000000" w:themeColor="text1"/>
          <w:sz w:val="22"/>
        </w:rPr>
        <w:t xml:space="preserve">when surface water is most vulnerable to pollutant runoff and the reason </w:t>
      </w:r>
      <w:r w:rsidRPr="00C52498">
        <w:rPr>
          <w:rFonts w:cstheme="minorHAnsi"/>
          <w:color w:val="000000" w:themeColor="text1"/>
          <w:sz w:val="22"/>
          <w:lang w:val="en"/>
        </w:rPr>
        <w:t xml:space="preserve">the capacity to store and stabilize manure becomes a necessity.  </w:t>
      </w:r>
    </w:p>
    <w:p w14:paraId="20C6B6D9" w14:textId="77777777" w:rsidR="00C52498" w:rsidRPr="00C52498" w:rsidRDefault="00C52498" w:rsidP="00C52498">
      <w:pPr>
        <w:autoSpaceDE w:val="0"/>
        <w:autoSpaceDN w:val="0"/>
        <w:adjustRightInd w:val="0"/>
        <w:spacing w:after="0" w:line="240" w:lineRule="auto"/>
        <w:rPr>
          <w:rFonts w:cstheme="minorHAnsi"/>
          <w:color w:val="000000" w:themeColor="text1"/>
          <w:sz w:val="22"/>
        </w:rPr>
      </w:pPr>
      <w:r w:rsidRPr="00C52498">
        <w:rPr>
          <w:rFonts w:cstheme="minorHAnsi"/>
          <w:color w:val="000000" w:themeColor="text1"/>
          <w:sz w:val="22"/>
        </w:rPr>
        <w:t xml:space="preserve">Manure storage systems range from the simple - stacked onto the ground and covered with a weighted-tarp (“pasture stacking”) to a dedicated structure with central elements a concrete slab and stem-walls, and an overhead roof equipped with gutters and downspouts.  </w:t>
      </w:r>
      <w:r w:rsidRPr="00C52498">
        <w:rPr>
          <w:color w:val="000000" w:themeColor="text1"/>
          <w:sz w:val="22"/>
        </w:rPr>
        <w:t xml:space="preserve">This guidance advocates that manure be stored in a covered structure because it allows for the proper management of moisture levels, facilitating aerobic decomposition, in addition to providing control of leachate migration.  </w:t>
      </w:r>
      <w:r w:rsidRPr="00C52498">
        <w:rPr>
          <w:rFonts w:cstheme="minorHAnsi"/>
          <w:color w:val="000000" w:themeColor="text1"/>
          <w:sz w:val="22"/>
          <w:lang w:val="en"/>
        </w:rPr>
        <w:t>Pasture stacking of manure is not advised due to the potential leaching of nitrate to groundwater, despite a cover being present, and the additional loss of nitrogen (</w:t>
      </w:r>
      <w:proofErr w:type="gramStart"/>
      <w:r w:rsidRPr="00C52498">
        <w:rPr>
          <w:rFonts w:cstheme="minorHAnsi"/>
          <w:color w:val="000000" w:themeColor="text1"/>
          <w:sz w:val="22"/>
          <w:lang w:val="en"/>
        </w:rPr>
        <w:t>i.e.</w:t>
      </w:r>
      <w:proofErr w:type="gramEnd"/>
      <w:r w:rsidRPr="00C52498">
        <w:rPr>
          <w:rFonts w:cstheme="minorHAnsi"/>
          <w:color w:val="000000" w:themeColor="text1"/>
          <w:sz w:val="22"/>
          <w:lang w:val="en"/>
        </w:rPr>
        <w:t xml:space="preserve"> air emissions) due to the generation of anaerobic conditions.  (Pasture stacking is described by the Natural Resources Conservation Service (NRCS) as </w:t>
      </w:r>
      <w:proofErr w:type="gramStart"/>
      <w:r w:rsidRPr="00C52498">
        <w:rPr>
          <w:rFonts w:cstheme="minorHAnsi"/>
          <w:color w:val="000000" w:themeColor="text1"/>
          <w:sz w:val="22"/>
          <w:lang w:val="en"/>
        </w:rPr>
        <w:t>Short</w:t>
      </w:r>
      <w:proofErr w:type="gramEnd"/>
      <w:r w:rsidRPr="00C52498">
        <w:rPr>
          <w:rFonts w:cstheme="minorHAnsi"/>
          <w:color w:val="000000" w:themeColor="text1"/>
          <w:sz w:val="22"/>
          <w:lang w:val="en"/>
        </w:rPr>
        <w:t xml:space="preserve"> term storage of animal waste and by-products – code 318.)      </w:t>
      </w:r>
      <w:r w:rsidRPr="00C52498">
        <w:rPr>
          <w:rFonts w:cstheme="minorHAnsi"/>
          <w:color w:val="000000" w:themeColor="text1"/>
          <w:sz w:val="22"/>
        </w:rPr>
        <w:t xml:space="preserve">  </w:t>
      </w:r>
    </w:p>
    <w:p w14:paraId="02615ABC" w14:textId="77777777" w:rsidR="00C52498" w:rsidRPr="00C52498" w:rsidRDefault="00C52498" w:rsidP="00C52498">
      <w:pPr>
        <w:autoSpaceDE w:val="0"/>
        <w:autoSpaceDN w:val="0"/>
        <w:adjustRightInd w:val="0"/>
        <w:spacing w:after="0" w:line="240" w:lineRule="auto"/>
        <w:rPr>
          <w:rFonts w:cstheme="minorHAnsi"/>
          <w:color w:val="000000" w:themeColor="text1"/>
          <w:sz w:val="22"/>
        </w:rPr>
      </w:pPr>
    </w:p>
    <w:p w14:paraId="6BE27EBD" w14:textId="77777777" w:rsidR="00C52498" w:rsidRPr="00C52498" w:rsidRDefault="00C52498" w:rsidP="00C52498">
      <w:pPr>
        <w:autoSpaceDE w:val="0"/>
        <w:autoSpaceDN w:val="0"/>
        <w:adjustRightInd w:val="0"/>
        <w:spacing w:after="0" w:line="240" w:lineRule="auto"/>
        <w:rPr>
          <w:sz w:val="22"/>
        </w:rPr>
      </w:pPr>
      <w:r w:rsidRPr="00C52498">
        <w:rPr>
          <w:rFonts w:cstheme="minorHAnsi"/>
          <w:color w:val="000000" w:themeColor="text1"/>
          <w:sz w:val="22"/>
        </w:rPr>
        <w:t xml:space="preserve">An additional benefit of a covered structure is that it provides flexibility with scheduling field spreading, avoiding periods when wet ground conditions occur and can instead target an optimal window for crop nutrient uptake and soil enhancement.  </w:t>
      </w:r>
      <w:r w:rsidRPr="00C52498">
        <w:rPr>
          <w:sz w:val="22"/>
        </w:rPr>
        <w:t>A covered composting structure has added benefits because it allows for the management of pile moisture levels, a critical attribute in optimizing composting processes.</w:t>
      </w:r>
    </w:p>
    <w:p w14:paraId="6B250B73" w14:textId="77777777" w:rsidR="00C52498" w:rsidRPr="00C52498" w:rsidRDefault="00C52498" w:rsidP="00C52498">
      <w:pPr>
        <w:autoSpaceDE w:val="0"/>
        <w:autoSpaceDN w:val="0"/>
        <w:adjustRightInd w:val="0"/>
        <w:spacing w:after="0" w:line="240" w:lineRule="auto"/>
        <w:rPr>
          <w:rFonts w:cstheme="minorHAnsi"/>
          <w:color w:val="000000" w:themeColor="text1"/>
          <w:sz w:val="22"/>
          <w:lang w:val="en"/>
        </w:rPr>
      </w:pPr>
    </w:p>
    <w:p w14:paraId="07353630" w14:textId="77777777" w:rsidR="00C52498" w:rsidRPr="00C52498" w:rsidRDefault="00C52498" w:rsidP="00C52498">
      <w:pPr>
        <w:autoSpaceDE w:val="0"/>
        <w:autoSpaceDN w:val="0"/>
        <w:adjustRightInd w:val="0"/>
        <w:spacing w:after="0" w:line="240" w:lineRule="auto"/>
        <w:rPr>
          <w:rFonts w:cstheme="minorHAnsi"/>
          <w:color w:val="000000" w:themeColor="text1"/>
          <w:sz w:val="22"/>
          <w:lang w:val="en"/>
        </w:rPr>
      </w:pPr>
      <w:r w:rsidRPr="00C52498">
        <w:rPr>
          <w:rFonts w:cstheme="minorHAnsi"/>
          <w:color w:val="000000" w:themeColor="text1"/>
          <w:sz w:val="22"/>
          <w:lang w:val="en"/>
        </w:rPr>
        <w:t>Factors to consider when locating and eventually operating the storage structure include:</w:t>
      </w:r>
    </w:p>
    <w:p w14:paraId="1F6C8936" w14:textId="77777777" w:rsidR="00C52498" w:rsidRPr="00C52498" w:rsidRDefault="00C52498" w:rsidP="00C52498">
      <w:pPr>
        <w:autoSpaceDE w:val="0"/>
        <w:autoSpaceDN w:val="0"/>
        <w:adjustRightInd w:val="0"/>
        <w:spacing w:after="0" w:line="240" w:lineRule="auto"/>
        <w:rPr>
          <w:rFonts w:cstheme="minorHAnsi"/>
          <w:color w:val="000000" w:themeColor="text1"/>
          <w:sz w:val="22"/>
        </w:rPr>
      </w:pPr>
    </w:p>
    <w:p w14:paraId="21D891D2" w14:textId="77777777" w:rsidR="00C52498" w:rsidRPr="00C52498" w:rsidRDefault="00C52498" w:rsidP="00EB0399">
      <w:pPr>
        <w:numPr>
          <w:ilvl w:val="0"/>
          <w:numId w:val="4"/>
        </w:numPr>
        <w:contextualSpacing/>
        <w:rPr>
          <w:rFonts w:cstheme="minorHAnsi"/>
          <w:color w:val="000000" w:themeColor="text1"/>
          <w:sz w:val="22"/>
          <w:lang w:val="en"/>
        </w:rPr>
      </w:pPr>
      <w:r w:rsidRPr="00C52498">
        <w:rPr>
          <w:sz w:val="22"/>
        </w:rPr>
        <w:t xml:space="preserve">Ideally, the site should be located away from any surface water (perennial, intermittent, or ephemeral) at least </w:t>
      </w:r>
      <w:r w:rsidRPr="00C52498">
        <w:rPr>
          <w:bCs/>
          <w:color w:val="000000" w:themeColor="text1"/>
          <w:sz w:val="22"/>
        </w:rPr>
        <w:t>215-feet for western Washington locations and 150-feet for eastern Washington locations, conforming to the riparian buffer guidance recommendations.</w:t>
      </w:r>
    </w:p>
    <w:p w14:paraId="0C5ED76B" w14:textId="77777777" w:rsidR="00C52498" w:rsidRPr="00C52498" w:rsidRDefault="00C52498" w:rsidP="00EB0399">
      <w:pPr>
        <w:numPr>
          <w:ilvl w:val="0"/>
          <w:numId w:val="4"/>
        </w:numPr>
        <w:shd w:val="clear" w:color="auto" w:fill="FFFFFF"/>
        <w:contextualSpacing/>
        <w:rPr>
          <w:rFonts w:cstheme="minorHAnsi"/>
          <w:color w:val="000000" w:themeColor="text1"/>
          <w:sz w:val="22"/>
          <w:lang w:val="en"/>
        </w:rPr>
      </w:pPr>
      <w:r w:rsidRPr="00C52498">
        <w:rPr>
          <w:rFonts w:cstheme="minorHAnsi"/>
          <w:color w:val="000000" w:themeColor="text1"/>
          <w:sz w:val="22"/>
          <w:lang w:val="en"/>
        </w:rPr>
        <w:t>Consist of a concrete slab with stub walls and roof coverage</w:t>
      </w:r>
    </w:p>
    <w:p w14:paraId="2D7AEB34" w14:textId="77777777" w:rsidR="00C52498" w:rsidRPr="00C52498" w:rsidRDefault="00C52498" w:rsidP="00EB0399">
      <w:pPr>
        <w:numPr>
          <w:ilvl w:val="0"/>
          <w:numId w:val="4"/>
        </w:numPr>
        <w:contextualSpacing/>
        <w:rPr>
          <w:rFonts w:cstheme="minorHAnsi"/>
          <w:color w:val="000000" w:themeColor="text1"/>
          <w:sz w:val="22"/>
          <w:lang w:val="en"/>
        </w:rPr>
      </w:pPr>
      <w:r w:rsidRPr="00C52498">
        <w:rPr>
          <w:rFonts w:cstheme="minorHAnsi"/>
          <w:color w:val="000000" w:themeColor="text1"/>
          <w:sz w:val="22"/>
          <w:lang w:val="en"/>
        </w:rPr>
        <w:t>The roofing system should include gutters and downspouts that direct collected precipitation away from the structure with off-site infiltration optimal (</w:t>
      </w:r>
      <w:proofErr w:type="gramStart"/>
      <w:r w:rsidRPr="00C52498">
        <w:rPr>
          <w:rFonts w:cstheme="minorHAnsi"/>
          <w:color w:val="000000" w:themeColor="text1"/>
          <w:sz w:val="22"/>
          <w:lang w:val="en"/>
        </w:rPr>
        <w:t>i.e.</w:t>
      </w:r>
      <w:proofErr w:type="gramEnd"/>
      <w:r w:rsidRPr="00C52498">
        <w:rPr>
          <w:rFonts w:cstheme="minorHAnsi"/>
          <w:color w:val="000000" w:themeColor="text1"/>
          <w:sz w:val="22"/>
          <w:lang w:val="en"/>
        </w:rPr>
        <w:t xml:space="preserve"> French drain or vegetative filter strip).  For structures not having the ability to install a rain collection system (</w:t>
      </w:r>
      <w:proofErr w:type="gramStart"/>
      <w:r w:rsidRPr="00C52498">
        <w:rPr>
          <w:rFonts w:cstheme="minorHAnsi"/>
          <w:color w:val="000000" w:themeColor="text1"/>
          <w:sz w:val="22"/>
          <w:lang w:val="en"/>
        </w:rPr>
        <w:t>i.e.</w:t>
      </w:r>
      <w:proofErr w:type="gramEnd"/>
      <w:r w:rsidRPr="00C52498">
        <w:rPr>
          <w:rFonts w:cstheme="minorHAnsi"/>
          <w:color w:val="000000" w:themeColor="text1"/>
          <w:sz w:val="22"/>
          <w:lang w:val="en"/>
        </w:rPr>
        <w:t xml:space="preserve"> hoop-type roofing systems) then roof runoff should be sequestered from the storage pad through the use of berms</w:t>
      </w:r>
    </w:p>
    <w:p w14:paraId="5F9E00BB" w14:textId="77777777" w:rsidR="00C52498" w:rsidRPr="00C52498" w:rsidRDefault="00C52498" w:rsidP="00EB0399">
      <w:pPr>
        <w:numPr>
          <w:ilvl w:val="0"/>
          <w:numId w:val="4"/>
        </w:numPr>
        <w:contextualSpacing/>
        <w:rPr>
          <w:rFonts w:cstheme="minorHAnsi"/>
          <w:color w:val="000000" w:themeColor="text1"/>
          <w:sz w:val="22"/>
          <w:lang w:val="en"/>
        </w:rPr>
      </w:pPr>
      <w:r w:rsidRPr="00C52498">
        <w:rPr>
          <w:rFonts w:cstheme="minorHAnsi"/>
          <w:color w:val="000000" w:themeColor="text1"/>
          <w:sz w:val="22"/>
          <w:lang w:val="en"/>
        </w:rPr>
        <w:lastRenderedPageBreak/>
        <w:t xml:space="preserve">Have a design storage capacity sufficient to accommodate manure generation until land application is suitable – typically a period of about </w:t>
      </w:r>
      <w:r w:rsidRPr="00C52498">
        <w:rPr>
          <w:rFonts w:cstheme="minorHAnsi"/>
          <w:bCs/>
          <w:color w:val="000000" w:themeColor="text1"/>
          <w:sz w:val="22"/>
          <w:lang w:val="en"/>
        </w:rPr>
        <w:t>7</w:t>
      </w:r>
      <w:r w:rsidRPr="00C52498">
        <w:rPr>
          <w:rFonts w:cstheme="minorHAnsi"/>
          <w:color w:val="000000" w:themeColor="text1"/>
          <w:sz w:val="22"/>
          <w:lang w:val="en"/>
        </w:rPr>
        <w:t>-months, mid-September through mid-</w:t>
      </w:r>
      <w:proofErr w:type="gramStart"/>
      <w:r w:rsidRPr="00C52498">
        <w:rPr>
          <w:rFonts w:cstheme="minorHAnsi"/>
          <w:color w:val="000000" w:themeColor="text1"/>
          <w:sz w:val="22"/>
          <w:lang w:val="en"/>
        </w:rPr>
        <w:t>April</w:t>
      </w:r>
      <w:proofErr w:type="gramEnd"/>
    </w:p>
    <w:p w14:paraId="4B8EF3C7" w14:textId="77777777" w:rsidR="00C52498" w:rsidRPr="00C52498" w:rsidRDefault="00C52498" w:rsidP="00EB0399">
      <w:pPr>
        <w:numPr>
          <w:ilvl w:val="0"/>
          <w:numId w:val="4"/>
        </w:numPr>
        <w:shd w:val="clear" w:color="auto" w:fill="FFFFFF"/>
        <w:contextualSpacing/>
        <w:rPr>
          <w:rFonts w:cstheme="minorHAnsi"/>
          <w:color w:val="000000" w:themeColor="text1"/>
          <w:sz w:val="22"/>
          <w:lang w:val="en"/>
        </w:rPr>
      </w:pPr>
      <w:r w:rsidRPr="00C52498">
        <w:rPr>
          <w:rFonts w:cstheme="minorHAnsi"/>
          <w:color w:val="000000" w:themeColor="text1"/>
          <w:sz w:val="22"/>
          <w:lang w:val="en"/>
        </w:rPr>
        <w:t xml:space="preserve">Have sufficient surface area to provide for storage requirements while allowing for handling equipment (tractor/loader) access and </w:t>
      </w:r>
      <w:proofErr w:type="gramStart"/>
      <w:r w:rsidRPr="00C52498">
        <w:rPr>
          <w:rFonts w:cstheme="minorHAnsi"/>
          <w:color w:val="000000" w:themeColor="text1"/>
          <w:sz w:val="22"/>
          <w:lang w:val="en"/>
        </w:rPr>
        <w:t>maneuverability</w:t>
      </w:r>
      <w:proofErr w:type="gramEnd"/>
    </w:p>
    <w:p w14:paraId="462AFE12" w14:textId="77777777" w:rsidR="00C52498" w:rsidRPr="00C52498" w:rsidRDefault="00C52498" w:rsidP="00EB0399">
      <w:pPr>
        <w:numPr>
          <w:ilvl w:val="0"/>
          <w:numId w:val="4"/>
        </w:numPr>
        <w:contextualSpacing/>
        <w:rPr>
          <w:rFonts w:cstheme="minorHAnsi"/>
          <w:color w:val="000000" w:themeColor="text1"/>
          <w:sz w:val="22"/>
          <w:lang w:val="en"/>
        </w:rPr>
      </w:pPr>
      <w:r w:rsidRPr="00C52498">
        <w:rPr>
          <w:rFonts w:cstheme="minorHAnsi"/>
          <w:color w:val="000000" w:themeColor="text1"/>
          <w:sz w:val="22"/>
          <w:lang w:val="en"/>
        </w:rPr>
        <w:t xml:space="preserve">A hardened entrance to the structure (typically gravel) to limit the generation of mud in the more highly trafficked </w:t>
      </w:r>
      <w:proofErr w:type="gramStart"/>
      <w:r w:rsidRPr="00C52498">
        <w:rPr>
          <w:rFonts w:cstheme="minorHAnsi"/>
          <w:color w:val="000000" w:themeColor="text1"/>
          <w:sz w:val="22"/>
          <w:lang w:val="en"/>
        </w:rPr>
        <w:t>zones</w:t>
      </w:r>
      <w:proofErr w:type="gramEnd"/>
      <w:r w:rsidRPr="00C52498">
        <w:rPr>
          <w:rFonts w:cstheme="minorHAnsi"/>
          <w:color w:val="000000" w:themeColor="text1"/>
          <w:sz w:val="22"/>
          <w:lang w:val="en"/>
        </w:rPr>
        <w:t xml:space="preserve"> </w:t>
      </w:r>
    </w:p>
    <w:p w14:paraId="7A61DE23" w14:textId="77777777" w:rsidR="00C52498" w:rsidRPr="00C52498" w:rsidRDefault="00C52498" w:rsidP="00EB0399">
      <w:pPr>
        <w:numPr>
          <w:ilvl w:val="0"/>
          <w:numId w:val="4"/>
        </w:numPr>
        <w:contextualSpacing/>
        <w:rPr>
          <w:rFonts w:cstheme="minorHAnsi"/>
          <w:color w:val="000000" w:themeColor="text1"/>
          <w:sz w:val="22"/>
          <w:lang w:val="en"/>
        </w:rPr>
      </w:pPr>
      <w:r w:rsidRPr="00C52498">
        <w:rPr>
          <w:rFonts w:cstheme="minorHAnsi"/>
          <w:color w:val="000000" w:themeColor="text1"/>
          <w:sz w:val="22"/>
          <w:lang w:val="en"/>
        </w:rPr>
        <w:t xml:space="preserve">Located as close as possible to the primary manure source areas, minimizing transport time, labor, and fuel </w:t>
      </w:r>
      <w:proofErr w:type="gramStart"/>
      <w:r w:rsidRPr="00C52498">
        <w:rPr>
          <w:rFonts w:cstheme="minorHAnsi"/>
          <w:color w:val="000000" w:themeColor="text1"/>
          <w:sz w:val="22"/>
          <w:lang w:val="en"/>
        </w:rPr>
        <w:t>costs</w:t>
      </w:r>
      <w:proofErr w:type="gramEnd"/>
      <w:r w:rsidRPr="00C52498">
        <w:rPr>
          <w:rFonts w:cstheme="minorHAnsi"/>
          <w:color w:val="000000" w:themeColor="text1"/>
          <w:sz w:val="22"/>
          <w:lang w:val="en"/>
        </w:rPr>
        <w:t xml:space="preserve"> </w:t>
      </w:r>
    </w:p>
    <w:p w14:paraId="1793F09C" w14:textId="77777777" w:rsidR="00C52498" w:rsidRPr="00C52498" w:rsidRDefault="00C52498" w:rsidP="00EB0399">
      <w:pPr>
        <w:numPr>
          <w:ilvl w:val="0"/>
          <w:numId w:val="4"/>
        </w:numPr>
        <w:contextualSpacing/>
        <w:rPr>
          <w:rFonts w:cstheme="minorHAnsi"/>
          <w:color w:val="000000" w:themeColor="text1"/>
          <w:sz w:val="22"/>
          <w:lang w:val="en"/>
        </w:rPr>
      </w:pPr>
      <w:r w:rsidRPr="00C52498">
        <w:rPr>
          <w:rFonts w:cstheme="minorHAnsi"/>
          <w:color w:val="000000" w:themeColor="text1"/>
          <w:sz w:val="22"/>
          <w:lang w:val="en"/>
        </w:rPr>
        <w:t xml:space="preserve">If excessive leachate is expected from fresh-manure then the slab should be designed using sloped surfaces to collect the leachate, directing it to down-wells to provide temporary storage.  The leachate can be recycled to increase compost pile moisture levels, held in storage until conditions allow for field application, or directed to an adjacent treatment system such as a vegetated filter strip when weather and ground saturation conditions allow for its </w:t>
      </w:r>
      <w:proofErr w:type="gramStart"/>
      <w:r w:rsidRPr="00C52498">
        <w:rPr>
          <w:rFonts w:cstheme="minorHAnsi"/>
          <w:color w:val="000000" w:themeColor="text1"/>
          <w:sz w:val="22"/>
          <w:lang w:val="en"/>
        </w:rPr>
        <w:t>use</w:t>
      </w:r>
      <w:proofErr w:type="gramEnd"/>
    </w:p>
    <w:p w14:paraId="218248F2" w14:textId="77777777" w:rsidR="00C52498" w:rsidRPr="00C52498" w:rsidRDefault="00C52498" w:rsidP="00C52498">
      <w:pPr>
        <w:autoSpaceDE w:val="0"/>
        <w:autoSpaceDN w:val="0"/>
        <w:adjustRightInd w:val="0"/>
        <w:spacing w:after="0" w:line="240" w:lineRule="auto"/>
        <w:rPr>
          <w:rFonts w:cstheme="minorHAnsi"/>
          <w:color w:val="000000" w:themeColor="text1"/>
          <w:sz w:val="22"/>
          <w:u w:val="single"/>
        </w:rPr>
      </w:pPr>
    </w:p>
    <w:p w14:paraId="1E352F34" w14:textId="77777777" w:rsidR="00C52498" w:rsidRPr="00C52498" w:rsidRDefault="00C52498" w:rsidP="00C52498">
      <w:pPr>
        <w:autoSpaceDE w:val="0"/>
        <w:autoSpaceDN w:val="0"/>
        <w:adjustRightInd w:val="0"/>
        <w:spacing w:after="0" w:line="240" w:lineRule="auto"/>
        <w:rPr>
          <w:sz w:val="22"/>
        </w:rPr>
      </w:pPr>
      <w:r w:rsidRPr="00C52498">
        <w:rPr>
          <w:rFonts w:cstheme="minorHAnsi"/>
          <w:color w:val="000000" w:themeColor="text1"/>
          <w:sz w:val="22"/>
          <w:lang w:val="en"/>
        </w:rPr>
        <w:t>It's recognized that some livestock operations may not take the recommended more involved composting pathway and instead just collect and store manure until it can be field spread in the spring.  This guidance recommends that the same storage structural and environmental considerations, as outlined for composting, still be applied.</w:t>
      </w:r>
    </w:p>
    <w:p w14:paraId="796095B6" w14:textId="77777777" w:rsidR="00C52498" w:rsidRPr="00C52498" w:rsidRDefault="00C52498" w:rsidP="00C52498">
      <w:pPr>
        <w:autoSpaceDE w:val="0"/>
        <w:autoSpaceDN w:val="0"/>
        <w:adjustRightInd w:val="0"/>
        <w:spacing w:after="0" w:line="240" w:lineRule="auto"/>
        <w:rPr>
          <w:rFonts w:cstheme="minorHAnsi"/>
          <w:color w:val="000000" w:themeColor="text1"/>
          <w:sz w:val="22"/>
          <w:u w:val="single"/>
        </w:rPr>
      </w:pPr>
    </w:p>
    <w:p w14:paraId="095C4D53" w14:textId="77777777" w:rsidR="00C52498" w:rsidRPr="00C52498" w:rsidRDefault="00C52498" w:rsidP="00F46088">
      <w:pPr>
        <w:pStyle w:val="Heading6"/>
      </w:pPr>
      <w:r w:rsidRPr="00C52498">
        <w:t>Storage Area/Volume Required</w:t>
      </w:r>
    </w:p>
    <w:p w14:paraId="350F1357" w14:textId="77777777" w:rsidR="00C52498" w:rsidRPr="00C52498" w:rsidRDefault="00C52498" w:rsidP="00C52498">
      <w:pPr>
        <w:autoSpaceDE w:val="0"/>
        <w:autoSpaceDN w:val="0"/>
        <w:adjustRightInd w:val="0"/>
        <w:spacing w:after="0" w:line="240" w:lineRule="auto"/>
        <w:rPr>
          <w:rFonts w:cstheme="minorHAnsi"/>
          <w:color w:val="C00000"/>
          <w:sz w:val="22"/>
        </w:rPr>
      </w:pPr>
    </w:p>
    <w:p w14:paraId="1E65AE33" w14:textId="77777777" w:rsidR="00C52498" w:rsidRPr="00C52498" w:rsidRDefault="00C52498" w:rsidP="00C52498">
      <w:pPr>
        <w:autoSpaceDE w:val="0"/>
        <w:autoSpaceDN w:val="0"/>
        <w:adjustRightInd w:val="0"/>
        <w:spacing w:after="0" w:line="240" w:lineRule="auto"/>
        <w:rPr>
          <w:sz w:val="22"/>
        </w:rPr>
      </w:pPr>
      <w:r w:rsidRPr="00C52498">
        <w:rPr>
          <w:rFonts w:cstheme="minorHAnsi"/>
          <w:color w:val="000000" w:themeColor="text1"/>
          <w:sz w:val="22"/>
        </w:rPr>
        <w:t xml:space="preserve">Manure storage requirements are based on the amount of manure generated which, as previously discussed, is a function of the number and types of livestock present along with the type and amount of bedding material used, if applicable.  Additionally, the storage period must be considered which is determined both by the length of time for complete composting and for when crop and weather conditions are more optimal for land application.  As mentioned, typically a storage capacity should be able to accommodate up to a </w:t>
      </w:r>
      <w:r w:rsidRPr="00C52498">
        <w:rPr>
          <w:rFonts w:cstheme="minorHAnsi"/>
          <w:bCs/>
          <w:color w:val="000000" w:themeColor="text1"/>
          <w:sz w:val="22"/>
        </w:rPr>
        <w:t>7</w:t>
      </w:r>
      <w:r w:rsidRPr="00C52498">
        <w:rPr>
          <w:rFonts w:cstheme="minorHAnsi"/>
          <w:color w:val="000000" w:themeColor="text1"/>
          <w:sz w:val="22"/>
        </w:rPr>
        <w:t>-month manure/bedding inflow level.</w:t>
      </w:r>
      <w:r w:rsidRPr="00C52498">
        <w:rPr>
          <w:rFonts w:cstheme="minorHAnsi"/>
          <w:sz w:val="22"/>
        </w:rPr>
        <w:t xml:space="preserve">  </w:t>
      </w:r>
      <w:r w:rsidRPr="00C52498">
        <w:rPr>
          <w:sz w:val="22"/>
        </w:rPr>
        <w:t xml:space="preserve">This provides flexibility with the timing of land application of the compost gaining the greatest possible benefit from it while avoiding periods when saturated ground conditions occur, a situation that could lead to contaminated runoff to surface waters.  </w:t>
      </w:r>
    </w:p>
    <w:p w14:paraId="3DD899D8" w14:textId="231DA12D" w:rsidR="00C52498" w:rsidRPr="00C52498" w:rsidRDefault="00F46088" w:rsidP="00F46088">
      <w:pPr>
        <w:pStyle w:val="Heading5"/>
        <w:rPr>
          <w:lang w:val="en"/>
        </w:rPr>
      </w:pPr>
      <w:r>
        <w:rPr>
          <w:lang w:val="en"/>
        </w:rPr>
        <w:t>Treatment (</w:t>
      </w:r>
      <w:r w:rsidR="00C52498" w:rsidRPr="00C52498">
        <w:rPr>
          <w:lang w:val="en"/>
        </w:rPr>
        <w:t>Composting Considerations</w:t>
      </w:r>
      <w:r>
        <w:rPr>
          <w:lang w:val="en"/>
        </w:rPr>
        <w:t>)</w:t>
      </w:r>
    </w:p>
    <w:p w14:paraId="3992B99A" w14:textId="77777777" w:rsidR="00C52498" w:rsidRPr="00C52498" w:rsidRDefault="00C52498" w:rsidP="00C52498">
      <w:pPr>
        <w:rPr>
          <w:color w:val="000000" w:themeColor="text1"/>
          <w:sz w:val="22"/>
        </w:rPr>
      </w:pPr>
      <w:r w:rsidRPr="00C52498">
        <w:rPr>
          <w:color w:val="000000" w:themeColor="text1"/>
          <w:sz w:val="22"/>
        </w:rPr>
        <w:t xml:space="preserve">The preferred pathway for manure, once collected, is composting; an aerobic bacterial-driven process that leads ultimately to organic matter stabilization – the reduction in the manure moisture content and mass.  Additionally, a properly managed composting process can destroy weed seeds, plant and human pathogens, all of which present a liability when fresh manure is directly land applied. </w:t>
      </w:r>
    </w:p>
    <w:p w14:paraId="4CE72362" w14:textId="77777777" w:rsidR="00C52498" w:rsidRPr="00C52498" w:rsidRDefault="00C52498" w:rsidP="00C52498">
      <w:pPr>
        <w:spacing w:before="100" w:beforeAutospacing="1" w:after="330" w:line="240" w:lineRule="auto"/>
        <w:rPr>
          <w:rFonts w:cstheme="minorHAnsi"/>
          <w:color w:val="000000" w:themeColor="text1"/>
          <w:sz w:val="22"/>
        </w:rPr>
      </w:pPr>
      <w:r w:rsidRPr="00C52498">
        <w:rPr>
          <w:rFonts w:cstheme="minorHAnsi"/>
          <w:color w:val="000000" w:themeColor="text1"/>
          <w:sz w:val="22"/>
        </w:rPr>
        <w:t>The benefits of a manure composting pathway include:</w:t>
      </w:r>
    </w:p>
    <w:p w14:paraId="5A4549A8" w14:textId="77777777" w:rsidR="00C52498" w:rsidRPr="00C52498" w:rsidRDefault="00C52498" w:rsidP="00EB0399">
      <w:pPr>
        <w:numPr>
          <w:ilvl w:val="0"/>
          <w:numId w:val="6"/>
        </w:numPr>
        <w:autoSpaceDE w:val="0"/>
        <w:autoSpaceDN w:val="0"/>
        <w:adjustRightInd w:val="0"/>
        <w:spacing w:after="0" w:line="240" w:lineRule="auto"/>
        <w:contextualSpacing/>
        <w:rPr>
          <w:rFonts w:cstheme="minorHAnsi"/>
          <w:sz w:val="22"/>
        </w:rPr>
      </w:pPr>
      <w:r w:rsidRPr="00C52498">
        <w:rPr>
          <w:rFonts w:cstheme="minorHAnsi"/>
          <w:sz w:val="22"/>
        </w:rPr>
        <w:t xml:space="preserve">It reduces the volume and mass of manure through bacterial-based </w:t>
      </w:r>
      <w:proofErr w:type="gramStart"/>
      <w:r w:rsidRPr="00C52498">
        <w:rPr>
          <w:rFonts w:cstheme="minorHAnsi"/>
          <w:sz w:val="22"/>
        </w:rPr>
        <w:t>decomposition</w:t>
      </w:r>
      <w:proofErr w:type="gramEnd"/>
    </w:p>
    <w:p w14:paraId="2F2790D1" w14:textId="77777777" w:rsidR="00C52498" w:rsidRPr="00C52498" w:rsidRDefault="00C52498" w:rsidP="00EB0399">
      <w:pPr>
        <w:numPr>
          <w:ilvl w:val="0"/>
          <w:numId w:val="6"/>
        </w:numPr>
        <w:autoSpaceDE w:val="0"/>
        <w:autoSpaceDN w:val="0"/>
        <w:adjustRightInd w:val="0"/>
        <w:spacing w:after="0" w:line="240" w:lineRule="auto"/>
        <w:contextualSpacing/>
        <w:rPr>
          <w:rFonts w:cstheme="minorHAnsi"/>
          <w:sz w:val="22"/>
        </w:rPr>
      </w:pPr>
      <w:r w:rsidRPr="00C52498">
        <w:rPr>
          <w:rFonts w:cstheme="minorHAnsi"/>
          <w:sz w:val="22"/>
        </w:rPr>
        <w:t xml:space="preserve">Provides for the inactivation of weed seeds and </w:t>
      </w:r>
      <w:proofErr w:type="gramStart"/>
      <w:r w:rsidRPr="00C52498">
        <w:rPr>
          <w:rFonts w:cstheme="minorHAnsi"/>
          <w:sz w:val="22"/>
        </w:rPr>
        <w:t>pathogens</w:t>
      </w:r>
      <w:proofErr w:type="gramEnd"/>
    </w:p>
    <w:p w14:paraId="1BEB7327" w14:textId="77777777" w:rsidR="00C52498" w:rsidRPr="00C52498" w:rsidRDefault="00C52498" w:rsidP="00EB0399">
      <w:pPr>
        <w:numPr>
          <w:ilvl w:val="0"/>
          <w:numId w:val="6"/>
        </w:numPr>
        <w:autoSpaceDE w:val="0"/>
        <w:autoSpaceDN w:val="0"/>
        <w:adjustRightInd w:val="0"/>
        <w:spacing w:after="0" w:line="240" w:lineRule="auto"/>
        <w:contextualSpacing/>
        <w:rPr>
          <w:rFonts w:cstheme="minorHAnsi"/>
          <w:color w:val="000000" w:themeColor="text1"/>
          <w:sz w:val="22"/>
        </w:rPr>
      </w:pPr>
      <w:r w:rsidRPr="00C52498">
        <w:rPr>
          <w:rFonts w:cstheme="minorHAnsi"/>
          <w:color w:val="000000" w:themeColor="text1"/>
          <w:sz w:val="22"/>
        </w:rPr>
        <w:t xml:space="preserve">Enables the use of a drier, stabilized organic nutrient source at optimal times to maximize soil and crop enhancement while minimizing the risk of pollutant migration to surface </w:t>
      </w:r>
      <w:proofErr w:type="gramStart"/>
      <w:r w:rsidRPr="00C52498">
        <w:rPr>
          <w:rFonts w:cstheme="minorHAnsi"/>
          <w:color w:val="000000" w:themeColor="text1"/>
          <w:sz w:val="22"/>
        </w:rPr>
        <w:t>waters</w:t>
      </w:r>
      <w:proofErr w:type="gramEnd"/>
    </w:p>
    <w:p w14:paraId="32AD4EC0" w14:textId="77777777" w:rsidR="00C52498" w:rsidRPr="00C52498" w:rsidRDefault="00C52498" w:rsidP="00C52498">
      <w:pPr>
        <w:autoSpaceDE w:val="0"/>
        <w:autoSpaceDN w:val="0"/>
        <w:adjustRightInd w:val="0"/>
        <w:spacing w:after="0" w:line="240" w:lineRule="auto"/>
        <w:ind w:left="720"/>
        <w:contextualSpacing/>
        <w:rPr>
          <w:rFonts w:cstheme="minorHAnsi"/>
          <w:color w:val="000000" w:themeColor="text1"/>
          <w:sz w:val="22"/>
        </w:rPr>
      </w:pPr>
    </w:p>
    <w:p w14:paraId="3DB2DC57" w14:textId="77777777" w:rsidR="00C52498" w:rsidRPr="00C52498" w:rsidRDefault="00C52498" w:rsidP="00F46088">
      <w:pPr>
        <w:pStyle w:val="Heading6"/>
      </w:pPr>
      <w:r w:rsidRPr="00C52498">
        <w:t>Optimizing the Composting Process: managing carbon, moisture, air, and heat</w:t>
      </w:r>
    </w:p>
    <w:p w14:paraId="11BBBF1D" w14:textId="77777777" w:rsidR="00C52498" w:rsidRPr="00C52498" w:rsidRDefault="00C52498" w:rsidP="00C52498">
      <w:pPr>
        <w:autoSpaceDE w:val="0"/>
        <w:autoSpaceDN w:val="0"/>
        <w:adjustRightInd w:val="0"/>
        <w:spacing w:after="0" w:line="240" w:lineRule="auto"/>
        <w:rPr>
          <w:color w:val="000000" w:themeColor="text1"/>
          <w:sz w:val="22"/>
        </w:rPr>
      </w:pPr>
    </w:p>
    <w:p w14:paraId="6A9F7647" w14:textId="77777777" w:rsidR="00C52498" w:rsidRPr="00C52498" w:rsidRDefault="00C52498" w:rsidP="00C52498">
      <w:pPr>
        <w:autoSpaceDE w:val="0"/>
        <w:autoSpaceDN w:val="0"/>
        <w:adjustRightInd w:val="0"/>
        <w:spacing w:after="0" w:line="240" w:lineRule="auto"/>
        <w:rPr>
          <w:color w:val="000000" w:themeColor="text1"/>
          <w:sz w:val="22"/>
        </w:rPr>
      </w:pPr>
      <w:r w:rsidRPr="00C52498">
        <w:rPr>
          <w:color w:val="000000" w:themeColor="text1"/>
          <w:sz w:val="22"/>
        </w:rPr>
        <w:lastRenderedPageBreak/>
        <w:t>The composting process is based on maintaining a balance of carbon (C) and nitrogen (N) availability while supplying both sufficient oxygen and moisture levels, all directed toward providing an optimal environment for aerobic bacterial growth.</w:t>
      </w:r>
    </w:p>
    <w:p w14:paraId="02896B39" w14:textId="77777777" w:rsidR="00C52498" w:rsidRPr="00C52498" w:rsidRDefault="00C52498" w:rsidP="00C52498">
      <w:pPr>
        <w:autoSpaceDE w:val="0"/>
        <w:autoSpaceDN w:val="0"/>
        <w:adjustRightInd w:val="0"/>
        <w:spacing w:after="0" w:line="240" w:lineRule="auto"/>
        <w:rPr>
          <w:color w:val="C00000"/>
          <w:sz w:val="22"/>
        </w:rPr>
      </w:pPr>
    </w:p>
    <w:p w14:paraId="6CE30C9F" w14:textId="77777777" w:rsidR="00C52498" w:rsidRPr="00C52498" w:rsidRDefault="00C52498" w:rsidP="00C52498">
      <w:pPr>
        <w:autoSpaceDE w:val="0"/>
        <w:autoSpaceDN w:val="0"/>
        <w:adjustRightInd w:val="0"/>
        <w:spacing w:after="0" w:line="240" w:lineRule="auto"/>
        <w:rPr>
          <w:color w:val="000000" w:themeColor="text1"/>
          <w:sz w:val="22"/>
        </w:rPr>
      </w:pPr>
      <w:r w:rsidRPr="00C52498">
        <w:rPr>
          <w:color w:val="000000" w:themeColor="text1"/>
          <w:sz w:val="22"/>
        </w:rPr>
        <w:t>Optimized composting has the following characteristics:</w:t>
      </w:r>
    </w:p>
    <w:p w14:paraId="5D682254" w14:textId="77777777" w:rsidR="00C52498" w:rsidRPr="00C52498" w:rsidRDefault="00C52498" w:rsidP="00C52498">
      <w:pPr>
        <w:autoSpaceDE w:val="0"/>
        <w:autoSpaceDN w:val="0"/>
        <w:adjustRightInd w:val="0"/>
        <w:spacing w:after="0" w:line="240" w:lineRule="auto"/>
        <w:rPr>
          <w:color w:val="000000" w:themeColor="text1"/>
          <w:sz w:val="22"/>
        </w:rPr>
      </w:pPr>
    </w:p>
    <w:p w14:paraId="7EF9D6F0" w14:textId="77777777" w:rsidR="00C52498" w:rsidRPr="00C52498" w:rsidRDefault="00C52498" w:rsidP="00EB0399">
      <w:pPr>
        <w:numPr>
          <w:ilvl w:val="0"/>
          <w:numId w:val="9"/>
        </w:numPr>
        <w:autoSpaceDE w:val="0"/>
        <w:autoSpaceDN w:val="0"/>
        <w:adjustRightInd w:val="0"/>
        <w:spacing w:after="0" w:line="240" w:lineRule="auto"/>
        <w:contextualSpacing/>
        <w:rPr>
          <w:color w:val="000000" w:themeColor="text1"/>
          <w:sz w:val="22"/>
        </w:rPr>
      </w:pPr>
      <w:r w:rsidRPr="00C52498">
        <w:rPr>
          <w:color w:val="000000" w:themeColor="text1"/>
          <w:sz w:val="22"/>
        </w:rPr>
        <w:t>A carbon to nitrogen (</w:t>
      </w:r>
      <w:proofErr w:type="gramStart"/>
      <w:r w:rsidRPr="00C52498">
        <w:rPr>
          <w:color w:val="000000" w:themeColor="text1"/>
          <w:sz w:val="22"/>
        </w:rPr>
        <w:t>C:N</w:t>
      </w:r>
      <w:proofErr w:type="gramEnd"/>
      <w:r w:rsidRPr="00C52498">
        <w:rPr>
          <w:color w:val="000000" w:themeColor="text1"/>
          <w:sz w:val="22"/>
        </w:rPr>
        <w:t>) ratio of between 20 - 40 to 1</w:t>
      </w:r>
    </w:p>
    <w:p w14:paraId="51B7C101" w14:textId="77777777" w:rsidR="00C52498" w:rsidRPr="00C52498" w:rsidRDefault="00C52498" w:rsidP="00EB0399">
      <w:pPr>
        <w:numPr>
          <w:ilvl w:val="0"/>
          <w:numId w:val="9"/>
        </w:numPr>
        <w:autoSpaceDE w:val="0"/>
        <w:autoSpaceDN w:val="0"/>
        <w:adjustRightInd w:val="0"/>
        <w:spacing w:after="0" w:line="240" w:lineRule="auto"/>
        <w:contextualSpacing/>
        <w:rPr>
          <w:color w:val="000000" w:themeColor="text1"/>
          <w:sz w:val="22"/>
        </w:rPr>
      </w:pPr>
      <w:r w:rsidRPr="00C52498">
        <w:rPr>
          <w:color w:val="000000" w:themeColor="text1"/>
          <w:sz w:val="22"/>
        </w:rPr>
        <w:t>A moisture content between 40 - 60%, by weight</w:t>
      </w:r>
    </w:p>
    <w:p w14:paraId="11741B1C" w14:textId="77777777" w:rsidR="00C52498" w:rsidRPr="00C52498" w:rsidRDefault="00C52498" w:rsidP="00EB0399">
      <w:pPr>
        <w:numPr>
          <w:ilvl w:val="0"/>
          <w:numId w:val="9"/>
        </w:numPr>
        <w:autoSpaceDE w:val="0"/>
        <w:autoSpaceDN w:val="0"/>
        <w:adjustRightInd w:val="0"/>
        <w:spacing w:after="0" w:line="240" w:lineRule="auto"/>
        <w:contextualSpacing/>
        <w:rPr>
          <w:color w:val="000000" w:themeColor="text1"/>
          <w:sz w:val="22"/>
        </w:rPr>
      </w:pPr>
      <w:r w:rsidRPr="00C52498">
        <w:rPr>
          <w:color w:val="000000" w:themeColor="text1"/>
          <w:sz w:val="22"/>
        </w:rPr>
        <w:t xml:space="preserve">pH maintained between 6.5 and </w:t>
      </w:r>
      <w:proofErr w:type="gramStart"/>
      <w:r w:rsidRPr="00C52498">
        <w:rPr>
          <w:color w:val="000000" w:themeColor="text1"/>
          <w:sz w:val="22"/>
        </w:rPr>
        <w:t>8.0</w:t>
      </w:r>
      <w:proofErr w:type="gramEnd"/>
    </w:p>
    <w:p w14:paraId="2E40A92F" w14:textId="77777777" w:rsidR="00C52498" w:rsidRPr="00C52498" w:rsidRDefault="00C52498" w:rsidP="00EB0399">
      <w:pPr>
        <w:numPr>
          <w:ilvl w:val="0"/>
          <w:numId w:val="9"/>
        </w:numPr>
        <w:autoSpaceDE w:val="0"/>
        <w:autoSpaceDN w:val="0"/>
        <w:adjustRightInd w:val="0"/>
        <w:spacing w:after="0" w:line="240" w:lineRule="auto"/>
        <w:contextualSpacing/>
        <w:rPr>
          <w:color w:val="000000" w:themeColor="text1"/>
          <w:sz w:val="22"/>
        </w:rPr>
      </w:pPr>
      <w:r w:rsidRPr="00C52498">
        <w:rPr>
          <w:color w:val="000000" w:themeColor="text1"/>
          <w:sz w:val="22"/>
        </w:rPr>
        <w:t>A sustained pile heat level of between 110°F - 150°F</w:t>
      </w:r>
    </w:p>
    <w:p w14:paraId="01A749C4" w14:textId="77777777" w:rsidR="00C52498" w:rsidRPr="00C52498" w:rsidRDefault="00C52498" w:rsidP="00C52498">
      <w:pPr>
        <w:autoSpaceDE w:val="0"/>
        <w:autoSpaceDN w:val="0"/>
        <w:adjustRightInd w:val="0"/>
        <w:spacing w:after="0" w:line="240" w:lineRule="auto"/>
        <w:rPr>
          <w:color w:val="000000" w:themeColor="text1"/>
          <w:sz w:val="22"/>
        </w:rPr>
      </w:pPr>
    </w:p>
    <w:p w14:paraId="09C5A7F1" w14:textId="77777777" w:rsidR="00C52498" w:rsidRPr="00C52498" w:rsidRDefault="00C52498" w:rsidP="00C52498">
      <w:pPr>
        <w:autoSpaceDE w:val="0"/>
        <w:autoSpaceDN w:val="0"/>
        <w:adjustRightInd w:val="0"/>
        <w:spacing w:after="0" w:line="240" w:lineRule="auto"/>
        <w:rPr>
          <w:rStyle w:val="Strong"/>
        </w:rPr>
      </w:pPr>
      <w:r w:rsidRPr="00C52498">
        <w:rPr>
          <w:rStyle w:val="Strong"/>
        </w:rPr>
        <w:t>Carbon to Nitrogen Ratio</w:t>
      </w:r>
    </w:p>
    <w:p w14:paraId="7EC883D1" w14:textId="77777777" w:rsidR="00C52498" w:rsidRPr="00C52498" w:rsidRDefault="00C52498" w:rsidP="00C52498">
      <w:pPr>
        <w:spacing w:before="100" w:beforeAutospacing="1" w:after="360" w:line="240" w:lineRule="auto"/>
        <w:rPr>
          <w:color w:val="000000" w:themeColor="text1"/>
          <w:sz w:val="22"/>
        </w:rPr>
      </w:pPr>
      <w:r w:rsidRPr="00C52498">
        <w:rPr>
          <w:color w:val="000000" w:themeColor="text1"/>
          <w:sz w:val="22"/>
        </w:rPr>
        <w:t>In terms of nutrient levels, an ideal carbon to nitrogen (</w:t>
      </w:r>
      <w:proofErr w:type="gramStart"/>
      <w:r w:rsidRPr="00C52498">
        <w:rPr>
          <w:color w:val="000000" w:themeColor="text1"/>
          <w:sz w:val="22"/>
        </w:rPr>
        <w:t>C:N</w:t>
      </w:r>
      <w:proofErr w:type="gramEnd"/>
      <w:r w:rsidRPr="00C52498">
        <w:rPr>
          <w:color w:val="000000" w:themeColor="text1"/>
          <w:sz w:val="22"/>
        </w:rPr>
        <w:t>) ratio for manure composting is between 20 and 40:1 (Chen, 2011).  Manure that contains more nitrogen than bacterial decomposers can use results in the release of nitrogen as ammonia gas (NH</w:t>
      </w:r>
      <w:r w:rsidRPr="00C52498">
        <w:rPr>
          <w:color w:val="000000" w:themeColor="text1"/>
          <w:sz w:val="22"/>
          <w:vertAlign w:val="subscript"/>
        </w:rPr>
        <w:t>3</w:t>
      </w:r>
      <w:r w:rsidRPr="00C52498">
        <w:rPr>
          <w:color w:val="000000" w:themeColor="text1"/>
          <w:sz w:val="22"/>
        </w:rPr>
        <w:t>) or as soluble nitrate (NO</w:t>
      </w:r>
      <w:r w:rsidRPr="00C52498">
        <w:rPr>
          <w:color w:val="000000" w:themeColor="text1"/>
          <w:sz w:val="22"/>
          <w:vertAlign w:val="subscript"/>
        </w:rPr>
        <w:t>3</w:t>
      </w:r>
      <w:r w:rsidRPr="00C52498">
        <w:rPr>
          <w:color w:val="000000" w:themeColor="text1"/>
          <w:sz w:val="22"/>
          <w:vertAlign w:val="superscript"/>
        </w:rPr>
        <w:t>-</w:t>
      </w:r>
      <w:r w:rsidRPr="00C52498">
        <w:rPr>
          <w:color w:val="000000" w:themeColor="text1"/>
          <w:sz w:val="22"/>
        </w:rPr>
        <w:t xml:space="preserve">), depending on the pile water and oxygen levels, potentially reducing air and water quality while also reducing its value as a source for plant nutrients.  With too little nitrogen, much of the carbon is not used due to bacterial growth limitations, a consequence being that the manure compost may not heat up (heat is an indicator of bacterial activity) enough to kill weed seeds and pathogens.  </w:t>
      </w:r>
    </w:p>
    <w:p w14:paraId="6D75E844" w14:textId="77777777" w:rsidR="00C52498" w:rsidRPr="00C52498" w:rsidRDefault="00C52498" w:rsidP="00C52498">
      <w:pPr>
        <w:spacing w:before="100" w:beforeAutospacing="1" w:after="360" w:line="240" w:lineRule="auto"/>
        <w:rPr>
          <w:sz w:val="22"/>
        </w:rPr>
      </w:pPr>
      <w:r w:rsidRPr="00C52498">
        <w:rPr>
          <w:sz w:val="22"/>
        </w:rPr>
        <w:t>Some manures, such as those derived from pig or poultry sources, can be too wet and contain too much nitrogen to compost well on their own.  This imbalance is often corrected by adding dry, high carbon materials such as wood chips, straw, or organic bedding.  (Manure provides most of the nitrogen with bedding providing the carbon in many poultry composting situations.)  These additions also provide structure to the pile, maintaining adequate pore space for aeration.  Sheep, goat, horse, and cow manures tend to have C:N ratios that do not require carbon additions.</w:t>
      </w:r>
    </w:p>
    <w:p w14:paraId="5F5C5A2F" w14:textId="77777777" w:rsidR="00C52498" w:rsidRPr="00C52498" w:rsidRDefault="00C52498" w:rsidP="00C52498">
      <w:pPr>
        <w:autoSpaceDE w:val="0"/>
        <w:autoSpaceDN w:val="0"/>
        <w:adjustRightInd w:val="0"/>
        <w:spacing w:after="0" w:line="240" w:lineRule="auto"/>
        <w:rPr>
          <w:rStyle w:val="Strong"/>
        </w:rPr>
      </w:pPr>
      <w:r w:rsidRPr="00C52498">
        <w:rPr>
          <w:rStyle w:val="Strong"/>
        </w:rPr>
        <w:t>Aeration</w:t>
      </w:r>
    </w:p>
    <w:p w14:paraId="74FCA30C" w14:textId="77777777" w:rsidR="00C52498" w:rsidRPr="00C52498" w:rsidRDefault="00C52498" w:rsidP="00C52498">
      <w:pPr>
        <w:autoSpaceDE w:val="0"/>
        <w:autoSpaceDN w:val="0"/>
        <w:adjustRightInd w:val="0"/>
        <w:spacing w:after="0" w:line="240" w:lineRule="auto"/>
        <w:rPr>
          <w:color w:val="C00000"/>
          <w:sz w:val="22"/>
        </w:rPr>
      </w:pPr>
    </w:p>
    <w:p w14:paraId="1B080BBB" w14:textId="77777777" w:rsidR="00C52498" w:rsidRPr="00C52498" w:rsidRDefault="00C52498" w:rsidP="00C52498">
      <w:pPr>
        <w:autoSpaceDE w:val="0"/>
        <w:autoSpaceDN w:val="0"/>
        <w:adjustRightInd w:val="0"/>
        <w:spacing w:after="0" w:line="240" w:lineRule="auto"/>
        <w:rPr>
          <w:rFonts w:cstheme="minorHAnsi"/>
          <w:sz w:val="22"/>
        </w:rPr>
      </w:pPr>
      <w:r w:rsidRPr="00C52498">
        <w:rPr>
          <w:rFonts w:cstheme="minorHAnsi"/>
          <w:sz w:val="22"/>
        </w:rPr>
        <w:t>Common methods of aeration for composting systems include:</w:t>
      </w:r>
    </w:p>
    <w:p w14:paraId="1EB6CEE4" w14:textId="77777777" w:rsidR="00C52498" w:rsidRPr="00C52498" w:rsidRDefault="00C52498" w:rsidP="00C52498">
      <w:pPr>
        <w:autoSpaceDE w:val="0"/>
        <w:autoSpaceDN w:val="0"/>
        <w:adjustRightInd w:val="0"/>
        <w:spacing w:after="0" w:line="240" w:lineRule="auto"/>
        <w:rPr>
          <w:rFonts w:cstheme="minorHAnsi"/>
          <w:sz w:val="22"/>
        </w:rPr>
      </w:pPr>
    </w:p>
    <w:p w14:paraId="662BBF04" w14:textId="77777777" w:rsidR="00C52498" w:rsidRPr="00C52498" w:rsidRDefault="00C52498" w:rsidP="00EB0399">
      <w:pPr>
        <w:numPr>
          <w:ilvl w:val="0"/>
          <w:numId w:val="7"/>
        </w:numPr>
        <w:autoSpaceDE w:val="0"/>
        <w:autoSpaceDN w:val="0"/>
        <w:adjustRightInd w:val="0"/>
        <w:spacing w:after="0" w:line="240" w:lineRule="auto"/>
        <w:contextualSpacing/>
        <w:rPr>
          <w:rFonts w:cstheme="minorHAnsi"/>
          <w:sz w:val="22"/>
        </w:rPr>
      </w:pPr>
      <w:r w:rsidRPr="00C52498">
        <w:rPr>
          <w:rFonts w:cstheme="minorHAnsi"/>
          <w:sz w:val="22"/>
        </w:rPr>
        <w:t>Passive aeration</w:t>
      </w:r>
    </w:p>
    <w:p w14:paraId="374BF384" w14:textId="77777777" w:rsidR="00C52498" w:rsidRPr="00C52498" w:rsidRDefault="00C52498" w:rsidP="00EB0399">
      <w:pPr>
        <w:numPr>
          <w:ilvl w:val="0"/>
          <w:numId w:val="7"/>
        </w:numPr>
        <w:autoSpaceDE w:val="0"/>
        <w:autoSpaceDN w:val="0"/>
        <w:adjustRightInd w:val="0"/>
        <w:spacing w:after="0" w:line="240" w:lineRule="auto"/>
        <w:contextualSpacing/>
        <w:rPr>
          <w:rFonts w:cstheme="minorHAnsi"/>
          <w:sz w:val="22"/>
        </w:rPr>
      </w:pPr>
      <w:r w:rsidRPr="00C52498">
        <w:rPr>
          <w:rFonts w:cstheme="minorHAnsi"/>
          <w:sz w:val="22"/>
        </w:rPr>
        <w:t>Turning - mechanical mixing</w:t>
      </w:r>
    </w:p>
    <w:p w14:paraId="77C9DA7A" w14:textId="77777777" w:rsidR="00C52498" w:rsidRPr="00C52498" w:rsidRDefault="00C52498" w:rsidP="00EB0399">
      <w:pPr>
        <w:numPr>
          <w:ilvl w:val="0"/>
          <w:numId w:val="7"/>
        </w:numPr>
        <w:autoSpaceDE w:val="0"/>
        <w:autoSpaceDN w:val="0"/>
        <w:adjustRightInd w:val="0"/>
        <w:spacing w:after="0" w:line="240" w:lineRule="auto"/>
        <w:contextualSpacing/>
        <w:rPr>
          <w:rFonts w:cstheme="minorHAnsi"/>
          <w:sz w:val="22"/>
        </w:rPr>
      </w:pPr>
      <w:r w:rsidRPr="00C52498">
        <w:rPr>
          <w:rFonts w:cstheme="minorHAnsi"/>
          <w:sz w:val="22"/>
        </w:rPr>
        <w:t xml:space="preserve">Forced aeration/aerated static </w:t>
      </w:r>
      <w:proofErr w:type="gramStart"/>
      <w:r w:rsidRPr="00C52498">
        <w:rPr>
          <w:rFonts w:cstheme="minorHAnsi"/>
          <w:sz w:val="22"/>
        </w:rPr>
        <w:t>pile</w:t>
      </w:r>
      <w:proofErr w:type="gramEnd"/>
    </w:p>
    <w:p w14:paraId="15CF7E1F" w14:textId="77777777" w:rsidR="00C52498" w:rsidRPr="00C52498" w:rsidRDefault="00C52498" w:rsidP="00EB0399">
      <w:pPr>
        <w:numPr>
          <w:ilvl w:val="0"/>
          <w:numId w:val="7"/>
        </w:numPr>
        <w:autoSpaceDE w:val="0"/>
        <w:autoSpaceDN w:val="0"/>
        <w:adjustRightInd w:val="0"/>
        <w:spacing w:after="0" w:line="240" w:lineRule="auto"/>
        <w:contextualSpacing/>
        <w:rPr>
          <w:rFonts w:cstheme="minorHAnsi"/>
          <w:sz w:val="22"/>
        </w:rPr>
      </w:pPr>
      <w:r w:rsidRPr="00C52498">
        <w:rPr>
          <w:rFonts w:cstheme="minorHAnsi"/>
          <w:sz w:val="22"/>
        </w:rPr>
        <w:t>In-vessel systems (composting reactors)</w:t>
      </w:r>
    </w:p>
    <w:p w14:paraId="54263238" w14:textId="77777777" w:rsidR="00C52498" w:rsidRPr="00C52498" w:rsidRDefault="00C52498" w:rsidP="00C52498">
      <w:pPr>
        <w:autoSpaceDE w:val="0"/>
        <w:autoSpaceDN w:val="0"/>
        <w:adjustRightInd w:val="0"/>
        <w:spacing w:after="0" w:line="240" w:lineRule="auto"/>
        <w:rPr>
          <w:color w:val="C00000"/>
          <w:sz w:val="22"/>
        </w:rPr>
      </w:pPr>
    </w:p>
    <w:p w14:paraId="586168B5" w14:textId="77777777" w:rsidR="00C52498" w:rsidRPr="00C52498" w:rsidRDefault="00C52498" w:rsidP="00C52498">
      <w:pPr>
        <w:autoSpaceDE w:val="0"/>
        <w:autoSpaceDN w:val="0"/>
        <w:adjustRightInd w:val="0"/>
        <w:spacing w:after="0" w:line="240" w:lineRule="auto"/>
        <w:rPr>
          <w:color w:val="000000" w:themeColor="text1"/>
          <w:sz w:val="22"/>
        </w:rPr>
      </w:pPr>
      <w:r w:rsidRPr="00C52498">
        <w:rPr>
          <w:color w:val="000000" w:themeColor="text1"/>
          <w:sz w:val="22"/>
        </w:rPr>
        <w:t xml:space="preserve">Composting is an aerobic process and the most efficient method to ensure an adequate supply of oxygen throughout the manure pile is to turn it mechanically.  </w:t>
      </w:r>
      <w:r w:rsidRPr="00C52498">
        <w:rPr>
          <w:sz w:val="22"/>
        </w:rPr>
        <w:t xml:space="preserve">Aeration keeps the biological processes from becoming anaerobic and allows the compost to reach and maintain optimum temperatures.  </w:t>
      </w:r>
      <w:r w:rsidRPr="00C52498">
        <w:rPr>
          <w:color w:val="000000" w:themeColor="text1"/>
          <w:sz w:val="22"/>
        </w:rPr>
        <w:t xml:space="preserve">Internal pile temperatures provide a good indicator on when turning should occur – it being an indicator of the level of bacterial activity.    </w:t>
      </w:r>
    </w:p>
    <w:p w14:paraId="2BFAC3D8" w14:textId="77777777" w:rsidR="00C52498" w:rsidRPr="00C52498" w:rsidRDefault="00C52498" w:rsidP="00C52498">
      <w:pPr>
        <w:autoSpaceDE w:val="0"/>
        <w:autoSpaceDN w:val="0"/>
        <w:adjustRightInd w:val="0"/>
        <w:spacing w:after="0" w:line="240" w:lineRule="auto"/>
        <w:rPr>
          <w:color w:val="000000" w:themeColor="text1"/>
          <w:sz w:val="22"/>
        </w:rPr>
      </w:pPr>
    </w:p>
    <w:p w14:paraId="4E37F203" w14:textId="77777777" w:rsidR="00C52498" w:rsidRPr="00C52498" w:rsidRDefault="00C52498" w:rsidP="00C52498">
      <w:pPr>
        <w:autoSpaceDE w:val="0"/>
        <w:autoSpaceDN w:val="0"/>
        <w:adjustRightInd w:val="0"/>
        <w:spacing w:after="0" w:line="240" w:lineRule="auto"/>
        <w:rPr>
          <w:sz w:val="22"/>
        </w:rPr>
      </w:pPr>
      <w:r w:rsidRPr="00C52498">
        <w:rPr>
          <w:sz w:val="22"/>
        </w:rPr>
        <w:t xml:space="preserve">The maximum composting rate occurs when the internal pile temperature is between 110°F and 150°F.  Temperatures should remain within that range for at least 15-days to ensure the elimination of pathogens, weed seeds, and parasites (Bradley, 2019).  The Washington Advisory Code (WAC) 173-350-220 stipulates compost temperatures achieve at or above 131°F for at least 3-days, between each of five </w:t>
      </w:r>
      <w:r w:rsidRPr="00C52498">
        <w:rPr>
          <w:sz w:val="22"/>
        </w:rPr>
        <w:lastRenderedPageBreak/>
        <w:t>consecutive turning events.  Turning ensures that all parts of the pile are exposed to these temperatures while providing aeration and the release of trapped heat and gases.  An indicator of when a pile should be turned is when the internal temperature drops below 110°F, a sign of declining microbial activity.</w:t>
      </w:r>
    </w:p>
    <w:p w14:paraId="534C2DF0" w14:textId="77777777" w:rsidR="00C52498" w:rsidRPr="00C52498" w:rsidRDefault="00C52498" w:rsidP="00C52498">
      <w:pPr>
        <w:autoSpaceDE w:val="0"/>
        <w:autoSpaceDN w:val="0"/>
        <w:adjustRightInd w:val="0"/>
        <w:spacing w:after="0" w:line="240" w:lineRule="auto"/>
        <w:rPr>
          <w:sz w:val="22"/>
        </w:rPr>
      </w:pPr>
    </w:p>
    <w:p w14:paraId="2C8B29A7" w14:textId="77777777" w:rsidR="00C52498" w:rsidRPr="00C52498" w:rsidRDefault="00C52498" w:rsidP="00C52498">
      <w:pPr>
        <w:autoSpaceDE w:val="0"/>
        <w:autoSpaceDN w:val="0"/>
        <w:adjustRightInd w:val="0"/>
        <w:spacing w:after="0" w:line="240" w:lineRule="auto"/>
        <w:rPr>
          <w:sz w:val="22"/>
        </w:rPr>
      </w:pPr>
      <w:r w:rsidRPr="00C52498">
        <w:rPr>
          <w:sz w:val="22"/>
        </w:rPr>
        <w:t>The compost process enters the curing phase of composting once temperatures can no longer be maintained within the 110°F and 150°F range and the process approaches completion when pile temperatures do not rise more than 15 degrees above the ambient air temperature following turning.</w:t>
      </w:r>
    </w:p>
    <w:p w14:paraId="71C9C0DC" w14:textId="77777777" w:rsidR="00C52498" w:rsidRPr="00C52498" w:rsidRDefault="00C52498" w:rsidP="00C52498">
      <w:pPr>
        <w:autoSpaceDE w:val="0"/>
        <w:autoSpaceDN w:val="0"/>
        <w:adjustRightInd w:val="0"/>
        <w:spacing w:after="0" w:line="240" w:lineRule="auto"/>
        <w:rPr>
          <w:color w:val="C00000"/>
          <w:sz w:val="22"/>
        </w:rPr>
      </w:pPr>
    </w:p>
    <w:p w14:paraId="63F8A5EA" w14:textId="77777777" w:rsidR="00C52498" w:rsidRPr="00C52498" w:rsidRDefault="00C52498" w:rsidP="00C52498">
      <w:pPr>
        <w:autoSpaceDE w:val="0"/>
        <w:autoSpaceDN w:val="0"/>
        <w:adjustRightInd w:val="0"/>
        <w:spacing w:after="0" w:line="240" w:lineRule="auto"/>
        <w:rPr>
          <w:sz w:val="22"/>
        </w:rPr>
      </w:pPr>
      <w:r w:rsidRPr="00C52498">
        <w:rPr>
          <w:sz w:val="22"/>
        </w:rPr>
        <w:t>In less managed settings, a static (unturned) pile composting approach can be used but it requires increased attention to facilitating air flow within the stack typically using perforated pipes placed vertically into the pile or horizontally under the pile along with increased pile porosity through the addition of straw or wood chips.  A more active approach to supplying air is to use a pumping system to blow or suck air through the pile / piping system.  This process allows for a more expedient composting process (</w:t>
      </w:r>
      <w:r w:rsidRPr="00C52498">
        <w:rPr>
          <w:bCs/>
          <w:sz w:val="22"/>
        </w:rPr>
        <w:t>3 to 5</w:t>
      </w:r>
      <w:r w:rsidRPr="00C52498">
        <w:rPr>
          <w:b/>
          <w:sz w:val="22"/>
        </w:rPr>
        <w:t xml:space="preserve"> </w:t>
      </w:r>
      <w:r w:rsidRPr="00C52498">
        <w:rPr>
          <w:sz w:val="22"/>
        </w:rPr>
        <w:t xml:space="preserve">weeks) but is often burdened by pipe clogging and increased costs.  </w:t>
      </w:r>
    </w:p>
    <w:p w14:paraId="5501F4B9" w14:textId="77777777" w:rsidR="00C52498" w:rsidRPr="00C52498" w:rsidRDefault="00C52498" w:rsidP="00C52498">
      <w:pPr>
        <w:autoSpaceDE w:val="0"/>
        <w:autoSpaceDN w:val="0"/>
        <w:adjustRightInd w:val="0"/>
        <w:spacing w:after="0" w:line="240" w:lineRule="auto"/>
        <w:rPr>
          <w:sz w:val="22"/>
        </w:rPr>
      </w:pPr>
    </w:p>
    <w:p w14:paraId="47163A91" w14:textId="77777777" w:rsidR="00C52498" w:rsidRPr="00C52498" w:rsidRDefault="00C52498" w:rsidP="00C52498">
      <w:pPr>
        <w:autoSpaceDE w:val="0"/>
        <w:autoSpaceDN w:val="0"/>
        <w:adjustRightInd w:val="0"/>
        <w:spacing w:after="0" w:line="240" w:lineRule="auto"/>
        <w:rPr>
          <w:sz w:val="22"/>
        </w:rPr>
      </w:pPr>
      <w:r w:rsidRPr="00C52498">
        <w:rPr>
          <w:sz w:val="22"/>
        </w:rPr>
        <w:t>The adoption of other composting methods will depend on the scale of the operation in terms of manure production and level of effort an operation has dedicated to the compost process.  For relatively small operations, mechanical rotating drums can be used to store and turn the compost.  For large operations (</w:t>
      </w:r>
      <w:proofErr w:type="gramStart"/>
      <w:r w:rsidRPr="00C52498">
        <w:rPr>
          <w:sz w:val="22"/>
        </w:rPr>
        <w:t>i.e.</w:t>
      </w:r>
      <w:proofErr w:type="gramEnd"/>
      <w:r w:rsidRPr="00C52498">
        <w:rPr>
          <w:sz w:val="22"/>
        </w:rPr>
        <w:t xml:space="preserve"> feedlot) the manure / compost pile can take the form of a windrow which is turned by specialized machinery or a front-end loader.  Despite scale differences the same fundamental biological principals and management actions apply.</w:t>
      </w:r>
    </w:p>
    <w:p w14:paraId="3AD1B2F4" w14:textId="77777777" w:rsidR="00C52498" w:rsidRPr="00C52498" w:rsidRDefault="00C52498" w:rsidP="00C52498">
      <w:pPr>
        <w:autoSpaceDE w:val="0"/>
        <w:autoSpaceDN w:val="0"/>
        <w:adjustRightInd w:val="0"/>
        <w:spacing w:after="0" w:line="240" w:lineRule="auto"/>
        <w:rPr>
          <w:sz w:val="22"/>
        </w:rPr>
      </w:pPr>
    </w:p>
    <w:p w14:paraId="19CB1229" w14:textId="77777777" w:rsidR="00C52498" w:rsidRPr="00C52498" w:rsidRDefault="00C52498" w:rsidP="00C52498">
      <w:pPr>
        <w:autoSpaceDE w:val="0"/>
        <w:autoSpaceDN w:val="0"/>
        <w:adjustRightInd w:val="0"/>
        <w:spacing w:after="0" w:line="240" w:lineRule="auto"/>
        <w:rPr>
          <w:rStyle w:val="Strong"/>
        </w:rPr>
      </w:pPr>
      <w:r w:rsidRPr="00C52498">
        <w:rPr>
          <w:rStyle w:val="Strong"/>
        </w:rPr>
        <w:t>Moisture</w:t>
      </w:r>
    </w:p>
    <w:p w14:paraId="1E84685E" w14:textId="77777777" w:rsidR="00C52498" w:rsidRPr="00C52498" w:rsidRDefault="00C52498" w:rsidP="00C52498">
      <w:pPr>
        <w:spacing w:before="100" w:beforeAutospacing="1" w:after="360" w:line="240" w:lineRule="auto"/>
        <w:rPr>
          <w:color w:val="000000" w:themeColor="text1"/>
          <w:sz w:val="22"/>
        </w:rPr>
      </w:pPr>
      <w:r w:rsidRPr="00C52498">
        <w:rPr>
          <w:color w:val="000000" w:themeColor="text1"/>
          <w:sz w:val="22"/>
        </w:rPr>
        <w:t>Having the correct moisture level is a critical variable in compost management.  Without enough water, even with ideal carbon to nitrogen ratios, the composting process will be sub-optimal or non-existent.  The moisture content of the compost pile ideally should be around 40 to 60% after the original mixing (Chen, 2011).  Moisture levels above 60% limit air movement resulting in potentially anaerobic conditions.  Below about a 40% moisture level becomes a limiting factor for bacterial growth.  Given this ideal range, it may be necessary to add water or recycled leachate if the compost becomes too dry.  Having a roof cover over the compost pile allows for controlled management of moisture levels.  Additional factors include s</w:t>
      </w:r>
      <w:r w:rsidRPr="00C52498">
        <w:rPr>
          <w:rFonts w:eastAsia="Times New Roman" w:cstheme="minorHAnsi"/>
          <w:color w:val="000000" w:themeColor="text1"/>
          <w:sz w:val="22"/>
        </w:rPr>
        <w:t>un exposure, relative humidity, and ambient air temperature, all affecting moisture retention.</w:t>
      </w:r>
    </w:p>
    <w:p w14:paraId="58A49DD6" w14:textId="77777777" w:rsidR="00C52498" w:rsidRPr="00C52498" w:rsidRDefault="00C52498" w:rsidP="00C52498">
      <w:pPr>
        <w:spacing w:before="100" w:beforeAutospacing="1" w:after="360" w:line="240" w:lineRule="auto"/>
        <w:rPr>
          <w:rFonts w:eastAsia="Times New Roman" w:cstheme="minorHAnsi"/>
          <w:color w:val="000000" w:themeColor="text1"/>
          <w:sz w:val="22"/>
        </w:rPr>
      </w:pPr>
      <w:r w:rsidRPr="00C52498">
        <w:rPr>
          <w:color w:val="000000" w:themeColor="text1"/>
          <w:sz w:val="22"/>
        </w:rPr>
        <w:t>The “squeeze test” provides a rough guide on appropriate moisture conditions.  When a handful of the blended compost material is squeezed that that has a moisture level of around 50%, it will feel damp but not soggy</w:t>
      </w:r>
      <w:r w:rsidRPr="00C52498">
        <w:rPr>
          <w:rFonts w:eastAsia="Times New Roman" w:cstheme="minorHAnsi"/>
          <w:color w:val="000000" w:themeColor="text1"/>
          <w:sz w:val="22"/>
        </w:rPr>
        <w:t xml:space="preserve">.  As pile turning facilitates aeration and temperature distribution it also </w:t>
      </w:r>
      <w:r w:rsidRPr="00C52498">
        <w:rPr>
          <w:color w:val="000000" w:themeColor="text1"/>
          <w:sz w:val="22"/>
        </w:rPr>
        <w:t>redistributes moisture.</w:t>
      </w:r>
    </w:p>
    <w:p w14:paraId="3E4803B8" w14:textId="77777777" w:rsidR="00C52498" w:rsidRPr="00C52498" w:rsidRDefault="00C52498" w:rsidP="00E06D48">
      <w:pPr>
        <w:pStyle w:val="Heading5"/>
      </w:pPr>
      <w:r w:rsidRPr="00C52498">
        <w:t>Leachate: Containment and Treatment</w:t>
      </w:r>
    </w:p>
    <w:p w14:paraId="6BC36FAD" w14:textId="77777777" w:rsidR="00C52498" w:rsidRPr="00C52498" w:rsidRDefault="00C52498" w:rsidP="00C52498">
      <w:pPr>
        <w:autoSpaceDE w:val="0"/>
        <w:autoSpaceDN w:val="0"/>
        <w:adjustRightInd w:val="0"/>
        <w:spacing w:after="0" w:line="240" w:lineRule="auto"/>
        <w:rPr>
          <w:color w:val="C00000"/>
          <w:sz w:val="22"/>
        </w:rPr>
      </w:pPr>
    </w:p>
    <w:p w14:paraId="43A024C7" w14:textId="77777777" w:rsidR="00C52498" w:rsidRPr="00C52498" w:rsidRDefault="00C52498" w:rsidP="00C52498">
      <w:pPr>
        <w:autoSpaceDE w:val="0"/>
        <w:autoSpaceDN w:val="0"/>
        <w:adjustRightInd w:val="0"/>
        <w:spacing w:after="0" w:line="240" w:lineRule="auto"/>
        <w:rPr>
          <w:color w:val="000000" w:themeColor="text1"/>
          <w:sz w:val="22"/>
        </w:rPr>
      </w:pPr>
      <w:r w:rsidRPr="00C52498">
        <w:rPr>
          <w:color w:val="000000" w:themeColor="text1"/>
          <w:sz w:val="22"/>
        </w:rPr>
        <w:t xml:space="preserve">In this context, leachate is contaminated water that drains from a manure pile during the storage/composting process with its production greatest when fresh manure is initially collected and stacked.  Due to its high nutrient and bacterial levels, leachate, if uncontrolled, can potentially contaminate surface or groundwater with adverse impacts to animal and human health.  Therefore, the leachate management must be a considered component of any storage/treatment manure composting process.  The level of leachate generation is going to be operation-specific and dependent on factors </w:t>
      </w:r>
      <w:r w:rsidRPr="00C52498">
        <w:rPr>
          <w:color w:val="000000" w:themeColor="text1"/>
          <w:sz w:val="22"/>
        </w:rPr>
        <w:lastRenderedPageBreak/>
        <w:t xml:space="preserve">such as fresh manure moisture levels, in-flow rate, and the level of bedding and sources of carbon added as part of the overall waste stream.  This is a factor that should be evaluated in the initial design phases of a manure management system.    </w:t>
      </w:r>
    </w:p>
    <w:p w14:paraId="71AFB38B" w14:textId="77777777" w:rsidR="00C52498" w:rsidRPr="00C52498" w:rsidRDefault="00C52498" w:rsidP="00C52498">
      <w:pPr>
        <w:autoSpaceDE w:val="0"/>
        <w:autoSpaceDN w:val="0"/>
        <w:adjustRightInd w:val="0"/>
        <w:spacing w:after="0" w:line="240" w:lineRule="auto"/>
        <w:rPr>
          <w:color w:val="000000" w:themeColor="text1"/>
          <w:sz w:val="22"/>
        </w:rPr>
      </w:pPr>
    </w:p>
    <w:p w14:paraId="7C87BFBF" w14:textId="77777777" w:rsidR="00C52498" w:rsidRPr="00C52498" w:rsidRDefault="00C52498" w:rsidP="00C52498">
      <w:pPr>
        <w:autoSpaceDE w:val="0"/>
        <w:autoSpaceDN w:val="0"/>
        <w:adjustRightInd w:val="0"/>
        <w:spacing w:after="0" w:line="240" w:lineRule="auto"/>
        <w:rPr>
          <w:b/>
          <w:color w:val="000000" w:themeColor="text1"/>
          <w:sz w:val="22"/>
        </w:rPr>
      </w:pPr>
      <w:r w:rsidRPr="00C52498">
        <w:rPr>
          <w:color w:val="000000" w:themeColor="text1"/>
          <w:sz w:val="22"/>
        </w:rPr>
        <w:t xml:space="preserve">If leachate generation is expected, then the slab on which the compost pile will be situated should be designed for its collection and potential re-use.  This can be accomplished through sloped surfaces that collect the leachate and direct it to a down-well for temporary storage.  </w:t>
      </w:r>
      <w:r w:rsidRPr="00C52498">
        <w:rPr>
          <w:sz w:val="22"/>
        </w:rPr>
        <w:t xml:space="preserve">In areas of low annual precipitation, unroofed storages frequently are used.  Despite lower precipitation, these situations still pose an environmental risk due to the expected increased leachate generation and should be collected and stored.  </w:t>
      </w:r>
    </w:p>
    <w:p w14:paraId="7ED40416" w14:textId="77777777" w:rsidR="00C52498" w:rsidRPr="00C52498" w:rsidRDefault="00C52498" w:rsidP="00C52498">
      <w:pPr>
        <w:autoSpaceDE w:val="0"/>
        <w:autoSpaceDN w:val="0"/>
        <w:adjustRightInd w:val="0"/>
        <w:spacing w:after="0" w:line="240" w:lineRule="auto"/>
        <w:rPr>
          <w:color w:val="C00000"/>
          <w:sz w:val="22"/>
        </w:rPr>
      </w:pPr>
    </w:p>
    <w:p w14:paraId="26ADAA05" w14:textId="77777777" w:rsidR="00C52498" w:rsidRPr="00C52498" w:rsidRDefault="00C52498" w:rsidP="00C52498">
      <w:pPr>
        <w:autoSpaceDE w:val="0"/>
        <w:autoSpaceDN w:val="0"/>
        <w:adjustRightInd w:val="0"/>
        <w:spacing w:after="0" w:line="240" w:lineRule="auto"/>
        <w:rPr>
          <w:color w:val="000000" w:themeColor="text1"/>
          <w:sz w:val="22"/>
        </w:rPr>
      </w:pPr>
      <w:r w:rsidRPr="00C52498">
        <w:rPr>
          <w:color w:val="000000" w:themeColor="text1"/>
          <w:sz w:val="22"/>
        </w:rPr>
        <w:t>Once collected, leachate can be managed through several pathways including:</w:t>
      </w:r>
    </w:p>
    <w:p w14:paraId="6F603630" w14:textId="77777777" w:rsidR="00C52498" w:rsidRPr="00C52498" w:rsidRDefault="00C52498" w:rsidP="00C52498">
      <w:pPr>
        <w:autoSpaceDE w:val="0"/>
        <w:autoSpaceDN w:val="0"/>
        <w:adjustRightInd w:val="0"/>
        <w:spacing w:after="0" w:line="240" w:lineRule="auto"/>
        <w:rPr>
          <w:color w:val="000000" w:themeColor="text1"/>
          <w:sz w:val="22"/>
        </w:rPr>
      </w:pPr>
    </w:p>
    <w:p w14:paraId="590BCE5D" w14:textId="77777777" w:rsidR="00C52498" w:rsidRPr="00C52498" w:rsidRDefault="00C52498" w:rsidP="00EB0399">
      <w:pPr>
        <w:numPr>
          <w:ilvl w:val="0"/>
          <w:numId w:val="8"/>
        </w:numPr>
        <w:autoSpaceDE w:val="0"/>
        <w:autoSpaceDN w:val="0"/>
        <w:adjustRightInd w:val="0"/>
        <w:spacing w:after="0" w:line="240" w:lineRule="auto"/>
        <w:contextualSpacing/>
        <w:rPr>
          <w:color w:val="000000" w:themeColor="text1"/>
          <w:sz w:val="22"/>
        </w:rPr>
      </w:pPr>
      <w:r w:rsidRPr="00C52498">
        <w:rPr>
          <w:color w:val="000000" w:themeColor="text1"/>
          <w:sz w:val="22"/>
        </w:rPr>
        <w:t xml:space="preserve">Recycled as a source of moisture for the compost </w:t>
      </w:r>
      <w:proofErr w:type="gramStart"/>
      <w:r w:rsidRPr="00C52498">
        <w:rPr>
          <w:color w:val="000000" w:themeColor="text1"/>
          <w:sz w:val="22"/>
        </w:rPr>
        <w:t>pile</w:t>
      </w:r>
      <w:proofErr w:type="gramEnd"/>
    </w:p>
    <w:p w14:paraId="34F8BA99" w14:textId="77777777" w:rsidR="00C52498" w:rsidRPr="00C52498" w:rsidRDefault="00C52498" w:rsidP="00EB0399">
      <w:pPr>
        <w:numPr>
          <w:ilvl w:val="0"/>
          <w:numId w:val="8"/>
        </w:numPr>
        <w:autoSpaceDE w:val="0"/>
        <w:autoSpaceDN w:val="0"/>
        <w:adjustRightInd w:val="0"/>
        <w:spacing w:after="0" w:line="240" w:lineRule="auto"/>
        <w:contextualSpacing/>
        <w:rPr>
          <w:color w:val="000000" w:themeColor="text1"/>
          <w:sz w:val="22"/>
        </w:rPr>
      </w:pPr>
      <w:r w:rsidRPr="00C52498">
        <w:rPr>
          <w:color w:val="000000" w:themeColor="text1"/>
          <w:sz w:val="22"/>
        </w:rPr>
        <w:t>Stored and applied to crops during the dry season (depending on the level of leachate production)</w:t>
      </w:r>
    </w:p>
    <w:p w14:paraId="451B603D" w14:textId="77777777" w:rsidR="00C52498" w:rsidRPr="00C52498" w:rsidRDefault="00C52498" w:rsidP="00EB0399">
      <w:pPr>
        <w:numPr>
          <w:ilvl w:val="0"/>
          <w:numId w:val="8"/>
        </w:numPr>
        <w:autoSpaceDE w:val="0"/>
        <w:autoSpaceDN w:val="0"/>
        <w:adjustRightInd w:val="0"/>
        <w:spacing w:after="0" w:line="240" w:lineRule="auto"/>
        <w:contextualSpacing/>
        <w:rPr>
          <w:color w:val="000000" w:themeColor="text1"/>
          <w:sz w:val="22"/>
        </w:rPr>
      </w:pPr>
      <w:r w:rsidRPr="00C52498">
        <w:rPr>
          <w:color w:val="000000" w:themeColor="text1"/>
          <w:sz w:val="22"/>
        </w:rPr>
        <w:t>Through controlled drainage, directed to a vegetative filter strip situated near the compost facility during the dry season (refer to Natural Resources Conservation Service (NRCS) field office technical guide (FTOG) number 393).</w:t>
      </w:r>
    </w:p>
    <w:p w14:paraId="4647EA23" w14:textId="77777777" w:rsidR="00C52498" w:rsidRPr="00C52498" w:rsidRDefault="00C52498" w:rsidP="00C52498">
      <w:pPr>
        <w:rPr>
          <w:b/>
          <w:szCs w:val="24"/>
        </w:rPr>
      </w:pPr>
    </w:p>
    <w:p w14:paraId="4FEE22B8" w14:textId="77777777" w:rsidR="00C52498" w:rsidRPr="00C52498" w:rsidRDefault="00C52498" w:rsidP="00E06D48">
      <w:pPr>
        <w:pStyle w:val="Heading4"/>
      </w:pPr>
      <w:r w:rsidRPr="00C52498">
        <w:t>Effectiveness</w:t>
      </w:r>
    </w:p>
    <w:p w14:paraId="693ABE36" w14:textId="55614226" w:rsidR="00AB1D21" w:rsidRPr="00AF28B3" w:rsidRDefault="00C52498" w:rsidP="00AB1D21">
      <w:pPr>
        <w:rPr>
          <w:sz w:val="22"/>
        </w:rPr>
      </w:pPr>
      <w:r w:rsidRPr="00C52498">
        <w:rPr>
          <w:sz w:val="22"/>
        </w:rPr>
        <w:t xml:space="preserve">Fresh manure has elevated bacteria, nutrient, and organic content and its application to fields during the wet winter months presents an unacceptably high risk of contamination to both surface and groundwater.  In comparison, the </w:t>
      </w:r>
      <w:r w:rsidRPr="00C52498">
        <w:rPr>
          <w:bCs/>
          <w:sz w:val="22"/>
        </w:rPr>
        <w:t xml:space="preserve">stabilization of manure, preferably through composting, reduces its volume, water, and nutrient content while eliminating pathogens and weed seeds.  Importantly, it also provides </w:t>
      </w:r>
      <w:r w:rsidRPr="00C52498">
        <w:rPr>
          <w:rFonts w:cstheme="minorHAnsi"/>
          <w:color w:val="000000" w:themeColor="text1"/>
          <w:sz w:val="22"/>
        </w:rPr>
        <w:t xml:space="preserve">flexibility </w:t>
      </w:r>
      <w:r w:rsidRPr="00C52498">
        <w:rPr>
          <w:bCs/>
          <w:sz w:val="22"/>
        </w:rPr>
        <w:t xml:space="preserve">for the timing of its land application </w:t>
      </w:r>
      <w:r w:rsidRPr="00C52498">
        <w:rPr>
          <w:rFonts w:cstheme="minorHAnsi"/>
          <w:color w:val="000000" w:themeColor="text1"/>
          <w:sz w:val="22"/>
        </w:rPr>
        <w:t xml:space="preserve">avoiding periods when wet ground conditions occur, instead allows for a targeted window for crop nutrient and soil enhancement opportunities, </w:t>
      </w:r>
      <w:r w:rsidRPr="00C52498">
        <w:rPr>
          <w:bCs/>
          <w:sz w:val="22"/>
        </w:rPr>
        <w:t>reducing the potential for adverse environmental outcomes.</w:t>
      </w:r>
      <w:r w:rsidRPr="00C52498">
        <w:rPr>
          <w:rFonts w:cstheme="minorHAnsi"/>
          <w:color w:val="000000" w:themeColor="text1"/>
          <w:sz w:val="22"/>
        </w:rPr>
        <w:t xml:space="preserve"> </w:t>
      </w:r>
    </w:p>
    <w:bookmarkEnd w:id="44"/>
    <w:p w14:paraId="27B253ED" w14:textId="66A14AC2" w:rsidR="00DC6FE7" w:rsidRDefault="00DC6FE7" w:rsidP="00DC6FE7">
      <w:pPr>
        <w:pStyle w:val="Heading4"/>
      </w:pPr>
      <w:r>
        <w:t>Aboveground Storage Tanks</w:t>
      </w:r>
      <w:r w:rsidR="00BF30AF">
        <w:t>-Liquid Manure</w:t>
      </w:r>
    </w:p>
    <w:p w14:paraId="2702B68A" w14:textId="35CB07F0" w:rsidR="00DC6FE7" w:rsidRPr="00DC6FE7" w:rsidRDefault="00DC6FE7" w:rsidP="00DC6FE7">
      <w:r w:rsidRPr="00DC6FE7">
        <w:t>For challenging settings such as chronically elevated water table elevations, shallow depth to bedrock, fabricated manure storage tanks provide an effective storage alternative.  Tank construction is either concrete or, more commonly, coated metal (glass-lined steel).  They are typically situated above ground but can also be fully or partially below ground.  The decision making involves environmental constraints and considerations for manure collection and transport (</w:t>
      </w:r>
      <w:proofErr w:type="gramStart"/>
      <w:r w:rsidRPr="00DC6FE7">
        <w:t>i.e.</w:t>
      </w:r>
      <w:proofErr w:type="gramEnd"/>
      <w:r w:rsidRPr="00DC6FE7">
        <w:t xml:space="preserve"> pumping costs).    A benefit of tank storage is that they occupy less area in comparison to typical sub-grade lagoons and that for above ground siting that they allow a visual confirmation of wastewater containment.  The floor of an above ground steel tank is comprised of poured in place concrete.  Since the tanks tend to be deeper than lagoons agitation of bottom sludge is integral to the tank design.</w:t>
      </w:r>
    </w:p>
    <w:p w14:paraId="03FBC4C6" w14:textId="77777777" w:rsidR="00DC6FE7" w:rsidRPr="00DC6FE7" w:rsidRDefault="00DC6FE7" w:rsidP="002C1924"/>
    <w:p w14:paraId="673E615A" w14:textId="57480A8C" w:rsidR="00DC6FE7" w:rsidRPr="00DC6FE7" w:rsidRDefault="00DC6FE7" w:rsidP="000B0275">
      <w:pPr>
        <w:pStyle w:val="Heading5"/>
        <w:sectPr w:rsidR="00DC6FE7" w:rsidRPr="00DC6FE7" w:rsidSect="009838A1">
          <w:type w:val="continuous"/>
          <w:pgSz w:w="12240" w:h="15840"/>
          <w:pgMar w:top="1440" w:right="1440" w:bottom="1440" w:left="1440" w:header="720" w:footer="720" w:gutter="0"/>
          <w:cols w:space="720"/>
          <w:docGrid w:linePitch="360"/>
        </w:sectPr>
      </w:pPr>
    </w:p>
    <w:p w14:paraId="025FDBB0" w14:textId="06DF83D4" w:rsidR="004418FE" w:rsidRPr="004418FE" w:rsidRDefault="004874CF" w:rsidP="004418FE">
      <w:pPr>
        <w:pStyle w:val="Heading2"/>
      </w:pPr>
      <w:bookmarkStart w:id="45" w:name="_Toc135381369"/>
      <w:r>
        <w:lastRenderedPageBreak/>
        <w:t>Confinement, Manure Handling and Storage</w:t>
      </w:r>
      <w:r w:rsidR="0031263C">
        <w:t xml:space="preserve"> References</w:t>
      </w:r>
      <w:bookmarkEnd w:id="45"/>
      <w:r w:rsidR="004418FE" w:rsidRPr="004418FE">
        <w:t xml:space="preserve"> </w:t>
      </w:r>
    </w:p>
    <w:p w14:paraId="6EECDD69" w14:textId="0B8E4CB0" w:rsidR="003D7A3C" w:rsidRPr="005A35D6" w:rsidRDefault="003D7A3C" w:rsidP="003D7A3C">
      <w:pPr>
        <w:pStyle w:val="Heading4"/>
      </w:pPr>
      <w:r>
        <w:t>Annotated Bibliography—Heavy Use Area</w:t>
      </w:r>
    </w:p>
    <w:p w14:paraId="2E378E20" w14:textId="77777777" w:rsidR="0077753B" w:rsidRPr="0077753B" w:rsidRDefault="0077753B" w:rsidP="00EB0399">
      <w:pPr>
        <w:pStyle w:val="ListParagraph"/>
        <w:numPr>
          <w:ilvl w:val="0"/>
          <w:numId w:val="23"/>
        </w:numPr>
        <w:autoSpaceDE w:val="0"/>
        <w:autoSpaceDN w:val="0"/>
        <w:adjustRightInd w:val="0"/>
        <w:spacing w:after="0"/>
        <w:jc w:val="both"/>
        <w:rPr>
          <w:rFonts w:ascii="Calibri" w:eastAsia="Calibri" w:hAnsi="Calibri" w:cs="Times New Roman"/>
          <w:sz w:val="22"/>
        </w:rPr>
      </w:pPr>
      <w:r w:rsidRPr="0077753B">
        <w:rPr>
          <w:rFonts w:ascii="Calibri" w:eastAsia="Calibri" w:hAnsi="Calibri" w:cs="Calibri"/>
          <w:sz w:val="22"/>
        </w:rPr>
        <w:t xml:space="preserve">Briggs, Nathan, R. </w:t>
      </w:r>
      <w:proofErr w:type="spellStart"/>
      <w:r w:rsidRPr="0077753B">
        <w:rPr>
          <w:rFonts w:ascii="Calibri" w:eastAsia="Calibri" w:hAnsi="Calibri" w:cs="Calibri"/>
          <w:sz w:val="22"/>
        </w:rPr>
        <w:t>Lemenager</w:t>
      </w:r>
      <w:proofErr w:type="spellEnd"/>
      <w:r w:rsidRPr="0077753B">
        <w:rPr>
          <w:rFonts w:ascii="Calibri" w:eastAsia="Calibri" w:hAnsi="Calibri" w:cs="Calibri"/>
          <w:sz w:val="22"/>
        </w:rPr>
        <w:t xml:space="preserve">.  April 2020.  Heavy Use Area Pads for Cattle.  Penn State Extension – College of Agricultural Sciences.  </w:t>
      </w:r>
      <w:hyperlink r:id="rId21" w:history="1">
        <w:r w:rsidRPr="0077753B">
          <w:rPr>
            <w:rFonts w:ascii="Calibri" w:eastAsia="Calibri" w:hAnsi="Calibri" w:cs="Times New Roman"/>
            <w:color w:val="0563C1"/>
            <w:sz w:val="22"/>
            <w:u w:val="single"/>
          </w:rPr>
          <w:t>Heavy Use Area Pads for Cattle (psu.edu)</w:t>
        </w:r>
      </w:hyperlink>
    </w:p>
    <w:p w14:paraId="24543399" w14:textId="77777777" w:rsidR="0077753B" w:rsidRPr="0077753B" w:rsidRDefault="0077753B" w:rsidP="0077753B">
      <w:pPr>
        <w:pStyle w:val="ListParagraph"/>
        <w:numPr>
          <w:ilvl w:val="0"/>
          <w:numId w:val="0"/>
        </w:numPr>
        <w:ind w:left="720"/>
        <w:rPr>
          <w:rFonts w:ascii="Calibri" w:eastAsia="Calibri" w:hAnsi="Calibri" w:cs="Calibri"/>
          <w:sz w:val="22"/>
        </w:rPr>
      </w:pPr>
      <w:r w:rsidRPr="0077753B">
        <w:rPr>
          <w:rFonts w:ascii="Calibri" w:eastAsia="Calibri" w:hAnsi="Calibri" w:cs="Calibri"/>
          <w:sz w:val="22"/>
        </w:rPr>
        <w:t xml:space="preserve">This Penn State Extension paper advocates for the construction of a geotextile / gravel </w:t>
      </w:r>
      <w:r w:rsidRPr="0077753B">
        <w:rPr>
          <w:rFonts w:ascii="Calibri" w:eastAsia="Calibri" w:hAnsi="Calibri" w:cs="Calibri"/>
          <w:color w:val="1F212E"/>
          <w:sz w:val="22"/>
          <w:shd w:val="clear" w:color="auto" w:fill="FFFFFF"/>
        </w:rPr>
        <w:t>pad for livestock heavy use areas based on its reduced cost (in comparison to concrete) while it effectively addressing the generation of muddy conditions, a situation that compromises animal health and the environment.  A sequenced construction method is provided.</w:t>
      </w:r>
    </w:p>
    <w:p w14:paraId="4D4C437B" w14:textId="77777777" w:rsidR="0077753B" w:rsidRPr="0077753B" w:rsidRDefault="0077753B" w:rsidP="0077753B">
      <w:pPr>
        <w:rPr>
          <w:rFonts w:ascii="Calibri" w:eastAsia="Calibri" w:hAnsi="Calibri" w:cs="Times New Roman"/>
          <w:sz w:val="22"/>
        </w:rPr>
      </w:pPr>
    </w:p>
    <w:p w14:paraId="01C5A9CB" w14:textId="77777777" w:rsidR="0077753B" w:rsidRPr="0077753B" w:rsidRDefault="0077753B" w:rsidP="00EB0399">
      <w:pPr>
        <w:pStyle w:val="ListParagraph"/>
        <w:numPr>
          <w:ilvl w:val="0"/>
          <w:numId w:val="23"/>
        </w:numPr>
        <w:rPr>
          <w:rFonts w:ascii="Calibri" w:eastAsia="Calibri" w:hAnsi="Calibri" w:cs="Times New Roman"/>
          <w:sz w:val="22"/>
        </w:rPr>
      </w:pPr>
      <w:r w:rsidRPr="0077753B">
        <w:rPr>
          <w:rFonts w:ascii="Calibri" w:eastAsia="Calibri" w:hAnsi="Calibri" w:cs="Times New Roman"/>
          <w:sz w:val="22"/>
        </w:rPr>
        <w:t>Clark Conservation District.  Washington State University Extension. – Clark County Clean Water Program.  N.D.  Sacrifice Areas – Reduce Mud and Keep Water Clean.  Living on the Land Series.</w:t>
      </w:r>
    </w:p>
    <w:p w14:paraId="170F77A3" w14:textId="77777777" w:rsidR="0077753B" w:rsidRPr="0077753B" w:rsidRDefault="0077753B" w:rsidP="0077753B">
      <w:pPr>
        <w:pStyle w:val="ListParagraph"/>
        <w:numPr>
          <w:ilvl w:val="0"/>
          <w:numId w:val="0"/>
        </w:numPr>
        <w:ind w:left="720"/>
        <w:rPr>
          <w:rFonts w:ascii="Calibri" w:eastAsia="Calibri" w:hAnsi="Calibri" w:cs="Calibri"/>
          <w:sz w:val="22"/>
        </w:rPr>
      </w:pPr>
      <w:r w:rsidRPr="0077753B">
        <w:rPr>
          <w:rFonts w:ascii="Calibri" w:eastAsia="Calibri" w:hAnsi="Calibri" w:cs="Calibri"/>
          <w:sz w:val="22"/>
        </w:rPr>
        <w:t>This Clark Conservation District informational paper discusses key considerations in the creation of a sacrifice area including it area, footing type, fencing, and drainage.  The paper advocates the use of a surrounding grass buffer (vegetative filter strip) that receives pad runoff.  A grass buffer width of 25-feet, for a low slope setting, is recommended.  A table is included that compares several commonly applied footing types based on longevity, cost, and applicability.</w:t>
      </w:r>
    </w:p>
    <w:p w14:paraId="476D661C" w14:textId="77777777" w:rsidR="0077753B" w:rsidRPr="0077753B" w:rsidRDefault="0077753B" w:rsidP="0077753B">
      <w:pPr>
        <w:rPr>
          <w:rFonts w:ascii="Calibri" w:eastAsia="Calibri" w:hAnsi="Calibri" w:cs="Calibri"/>
          <w:sz w:val="22"/>
        </w:rPr>
      </w:pPr>
    </w:p>
    <w:p w14:paraId="4AF30C00" w14:textId="77777777" w:rsidR="0077753B" w:rsidRPr="0077753B" w:rsidRDefault="0077753B" w:rsidP="00EB0399">
      <w:pPr>
        <w:pStyle w:val="ListParagraph"/>
        <w:numPr>
          <w:ilvl w:val="0"/>
          <w:numId w:val="23"/>
        </w:numPr>
        <w:rPr>
          <w:rFonts w:ascii="Calibri" w:eastAsia="Calibri" w:hAnsi="Calibri" w:cs="Calibri"/>
          <w:sz w:val="22"/>
        </w:rPr>
      </w:pPr>
      <w:r w:rsidRPr="0077753B">
        <w:rPr>
          <w:rFonts w:ascii="Calibri" w:eastAsia="Calibri" w:hAnsi="Calibri" w:cs="Calibri"/>
          <w:sz w:val="22"/>
        </w:rPr>
        <w:t>Frazier, Jeffery.  N.D.  Heavy Use Areas for Livestock.  Skagit Conservation District.</w:t>
      </w:r>
    </w:p>
    <w:p w14:paraId="69202EF2" w14:textId="77777777" w:rsidR="0077753B" w:rsidRPr="0077753B" w:rsidRDefault="0077753B" w:rsidP="0077753B">
      <w:pPr>
        <w:pStyle w:val="ListParagraph"/>
        <w:numPr>
          <w:ilvl w:val="0"/>
          <w:numId w:val="0"/>
        </w:numPr>
        <w:ind w:left="720"/>
        <w:rPr>
          <w:rFonts w:ascii="Calibri" w:eastAsia="Calibri" w:hAnsi="Calibri" w:cs="Calibri"/>
          <w:sz w:val="22"/>
        </w:rPr>
      </w:pPr>
      <w:r w:rsidRPr="0077753B">
        <w:rPr>
          <w:rFonts w:ascii="Calibri" w:eastAsia="Calibri" w:hAnsi="Calibri" w:cs="Calibri"/>
          <w:sz w:val="22"/>
        </w:rPr>
        <w:t xml:space="preserve">This informational pamphlet produced by the Skagit Conservation District is directed toward small landowners with livestock.  It advocates for the creation of confinement / sacrifice areas to protect animal health and water quality.  </w:t>
      </w:r>
      <w:r w:rsidRPr="0077753B">
        <w:rPr>
          <w:rFonts w:ascii="Calibri" w:eastAsia="Calibri" w:hAnsi="Calibri" w:cs="Times New Roman"/>
          <w:sz w:val="22"/>
        </w:rPr>
        <w:t>A confinement area is a gravel, concrete, or wood chip (“hog-fuel”) area that is used to contain animals and keep them off pastureland from late fall through early spring (October through March).  A sacrifice area is defined as a small enclosure, such as a corral, run or pen, a small portion of land (previously used for grazing) for forage protection and recovery.  Sacrifice areas are best applied during the rainy season and when pastures can be overgrazed.</w:t>
      </w:r>
    </w:p>
    <w:p w14:paraId="12B5D6AE" w14:textId="77777777" w:rsidR="0077753B" w:rsidRPr="0077753B" w:rsidRDefault="0077753B" w:rsidP="0077753B">
      <w:pPr>
        <w:rPr>
          <w:rFonts w:ascii="Calibri" w:eastAsia="Calibri" w:hAnsi="Calibri" w:cs="Calibri"/>
          <w:sz w:val="22"/>
        </w:rPr>
      </w:pPr>
    </w:p>
    <w:p w14:paraId="64F97FBD" w14:textId="77777777" w:rsidR="0077753B" w:rsidRPr="0077753B" w:rsidRDefault="0077753B" w:rsidP="00EB0399">
      <w:pPr>
        <w:pStyle w:val="ListParagraph"/>
        <w:numPr>
          <w:ilvl w:val="0"/>
          <w:numId w:val="23"/>
        </w:numPr>
        <w:rPr>
          <w:rFonts w:ascii="Calibri" w:eastAsia="Calibri" w:hAnsi="Calibri" w:cs="Calibri"/>
          <w:sz w:val="22"/>
        </w:rPr>
      </w:pPr>
      <w:r w:rsidRPr="0077753B">
        <w:rPr>
          <w:rFonts w:ascii="Calibri" w:eastAsia="Calibri" w:hAnsi="Calibri" w:cs="Calibri"/>
          <w:sz w:val="22"/>
        </w:rPr>
        <w:t>Higgins, Steve.  July 2008.  Using Dry Lots to Preserve Pastures and Reduce Pollution Potential.  University of Kentucky, College of Agriculture – Cooperative Extension.  ID-171.</w:t>
      </w:r>
    </w:p>
    <w:p w14:paraId="52A66E25" w14:textId="77777777" w:rsidR="0077753B" w:rsidRPr="0077753B" w:rsidRDefault="0077753B" w:rsidP="0077753B">
      <w:pPr>
        <w:pStyle w:val="ListParagraph"/>
        <w:numPr>
          <w:ilvl w:val="0"/>
          <w:numId w:val="0"/>
        </w:numPr>
        <w:ind w:left="720"/>
        <w:rPr>
          <w:rFonts w:ascii="Calibri" w:eastAsia="Calibri" w:hAnsi="Calibri" w:cs="Calibri"/>
          <w:sz w:val="22"/>
        </w:rPr>
      </w:pPr>
      <w:r w:rsidRPr="0077753B">
        <w:rPr>
          <w:rFonts w:ascii="Calibri" w:eastAsia="Calibri" w:hAnsi="Calibri" w:cs="Times New Roman"/>
          <w:sz w:val="22"/>
        </w:rPr>
        <w:t>This University of Kentucky College of Agriculture paper advocates the use of designed dry lots for permanent heavy traffic (use) areas.  (In this context a dry lot is synonymous with a pasture sacrifice area.)  The dry lot keeps animals in a confined area to prevent them from damaging pasturelands.  A typical dry lot contains water sources, feeders, and mineral supplement. The area can be used for wintering animals, handling animals for medical treatments, reducing calorie intake for obese horses, and additional uses.</w:t>
      </w:r>
    </w:p>
    <w:p w14:paraId="55DC5E47" w14:textId="77777777" w:rsidR="0077753B" w:rsidRPr="0077753B" w:rsidRDefault="0077753B" w:rsidP="0077753B">
      <w:pPr>
        <w:rPr>
          <w:rFonts w:ascii="Calibri" w:eastAsia="Calibri" w:hAnsi="Calibri" w:cs="Calibri"/>
          <w:sz w:val="22"/>
        </w:rPr>
      </w:pPr>
    </w:p>
    <w:p w14:paraId="0219A5A9" w14:textId="77777777" w:rsidR="0077753B" w:rsidRPr="0077753B" w:rsidRDefault="0077753B" w:rsidP="00EB0399">
      <w:pPr>
        <w:pStyle w:val="ListParagraph"/>
        <w:numPr>
          <w:ilvl w:val="0"/>
          <w:numId w:val="23"/>
        </w:numPr>
        <w:rPr>
          <w:rFonts w:ascii="Calibri" w:eastAsia="Calibri" w:hAnsi="Calibri" w:cs="Times New Roman"/>
          <w:sz w:val="22"/>
        </w:rPr>
      </w:pPr>
      <w:r w:rsidRPr="0077753B">
        <w:rPr>
          <w:rFonts w:ascii="Calibri" w:eastAsia="Calibri" w:hAnsi="Calibri" w:cs="Times New Roman"/>
          <w:sz w:val="22"/>
        </w:rPr>
        <w:t xml:space="preserve">Higgins, Steve, Stephanie </w:t>
      </w:r>
      <w:proofErr w:type="spellStart"/>
      <w:r w:rsidRPr="0077753B">
        <w:rPr>
          <w:rFonts w:ascii="Calibri" w:eastAsia="Calibri" w:hAnsi="Calibri" w:cs="Times New Roman"/>
          <w:sz w:val="22"/>
        </w:rPr>
        <w:t>Mehlhope</w:t>
      </w:r>
      <w:proofErr w:type="spellEnd"/>
      <w:r w:rsidRPr="0077753B">
        <w:rPr>
          <w:rFonts w:ascii="Calibri" w:eastAsia="Calibri" w:hAnsi="Calibri" w:cs="Times New Roman"/>
          <w:sz w:val="22"/>
        </w:rPr>
        <w:t>, Lee Moser, and Sarah Wightman.  October 2017.  Appropriate All Weather Surfaces for Livestock. University of Kentucky College of Agriculture, Food and Environment Cooperative Extension Service.  AEN-115.</w:t>
      </w:r>
    </w:p>
    <w:p w14:paraId="2CF4EC08" w14:textId="77777777" w:rsidR="0077753B" w:rsidRPr="0077753B" w:rsidRDefault="0077753B" w:rsidP="0077753B">
      <w:pPr>
        <w:pStyle w:val="ListParagraph"/>
        <w:numPr>
          <w:ilvl w:val="0"/>
          <w:numId w:val="0"/>
        </w:numPr>
        <w:ind w:left="720"/>
        <w:rPr>
          <w:rFonts w:ascii="Calibri" w:eastAsia="Calibri" w:hAnsi="Calibri" w:cs="Times New Roman"/>
          <w:sz w:val="22"/>
        </w:rPr>
      </w:pPr>
      <w:r w:rsidRPr="0077753B">
        <w:rPr>
          <w:rFonts w:ascii="Calibri" w:eastAsia="Calibri" w:hAnsi="Calibri" w:cs="Times New Roman"/>
          <w:sz w:val="22"/>
        </w:rPr>
        <w:lastRenderedPageBreak/>
        <w:t>This University of Kentucky College of Agriculture paper discusses various livestock heavy use area surfaces to prevent muddy conditions.  The paper presents the case that by providing for a livestock heavy use area (</w:t>
      </w:r>
      <w:proofErr w:type="gramStart"/>
      <w:r w:rsidRPr="0077753B">
        <w:rPr>
          <w:rFonts w:ascii="Calibri" w:eastAsia="Calibri" w:hAnsi="Calibri" w:cs="Times New Roman"/>
          <w:sz w:val="22"/>
        </w:rPr>
        <w:t>i.e.</w:t>
      </w:r>
      <w:proofErr w:type="gramEnd"/>
      <w:r w:rsidRPr="0077753B">
        <w:rPr>
          <w:rFonts w:ascii="Calibri" w:eastAsia="Calibri" w:hAnsi="Calibri" w:cs="Times New Roman"/>
          <w:sz w:val="22"/>
        </w:rPr>
        <w:t xml:space="preserve"> installation of a hardened surface) increases production and profitability by decreasing unhealthy conditions (generation of mud).  In addition to discussing various footing surface types, additional topics include siting and site preparation.  Footing materials considered include concrete, geotextile fabric and gravel, and gravel paver grids.</w:t>
      </w:r>
    </w:p>
    <w:p w14:paraId="4B0FCC1E" w14:textId="77777777" w:rsidR="0077753B" w:rsidRPr="0077753B" w:rsidRDefault="0077753B" w:rsidP="0077753B">
      <w:pPr>
        <w:rPr>
          <w:rFonts w:ascii="Calibri" w:eastAsia="Calibri" w:hAnsi="Calibri" w:cs="Times New Roman"/>
          <w:sz w:val="22"/>
        </w:rPr>
      </w:pPr>
    </w:p>
    <w:p w14:paraId="38168A3E" w14:textId="77777777" w:rsidR="0077753B" w:rsidRPr="0077753B" w:rsidRDefault="0077753B" w:rsidP="00EB0399">
      <w:pPr>
        <w:pStyle w:val="ListParagraph"/>
        <w:numPr>
          <w:ilvl w:val="0"/>
          <w:numId w:val="23"/>
        </w:numPr>
        <w:rPr>
          <w:rFonts w:ascii="Calibri" w:eastAsia="Calibri" w:hAnsi="Calibri" w:cs="Times New Roman"/>
          <w:sz w:val="22"/>
        </w:rPr>
      </w:pPr>
      <w:r w:rsidRPr="0077753B">
        <w:rPr>
          <w:rFonts w:ascii="Calibri" w:eastAsia="Calibri" w:hAnsi="Calibri" w:cs="Times New Roman"/>
          <w:sz w:val="22"/>
        </w:rPr>
        <w:t xml:space="preserve">Midwest Plan Service.  July 1999.  Using All-Weather Geotextile Lanes and Pads.  Agricultural Engineers Digest, AED 45. </w:t>
      </w:r>
    </w:p>
    <w:p w14:paraId="23BFBF7D" w14:textId="20317164" w:rsidR="00F9569A" w:rsidRDefault="0077753B" w:rsidP="00F078E2">
      <w:pPr>
        <w:pStyle w:val="ListParagraph"/>
        <w:numPr>
          <w:ilvl w:val="0"/>
          <w:numId w:val="0"/>
        </w:numPr>
        <w:ind w:left="720"/>
        <w:rPr>
          <w:rFonts w:ascii="Calibri" w:eastAsia="Calibri" w:hAnsi="Calibri" w:cs="Times New Roman"/>
          <w:sz w:val="22"/>
        </w:rPr>
      </w:pPr>
      <w:r w:rsidRPr="0077753B">
        <w:rPr>
          <w:rFonts w:ascii="Calibri" w:eastAsia="Calibri" w:hAnsi="Calibri" w:cs="Times New Roman"/>
          <w:sz w:val="22"/>
        </w:rPr>
        <w:t>This Midwest Plan Service publication discusses the benefits of installing a geotextile/gravel pad in livestock heavy trafficked areas.  In comparison to concrete as a surface for lanes and pads, geotextiles require increased maintenance and not able to withstand as much heavy equipment traffic or cleaning, but they provide many of the benefits of concrete and can be installed for about one-third the initial cost.  Sample layouts are provided for feeding and watering areas, feed and manure stacks, flooring for equipment and animal sheds, and traffic lanes.  Key considerations in the installation of a geotextile/gravel pad are presented.  An example is provided for assessing costs associated with the installation of various pad types including gravel, geotextile/gravel, asphalt, and concrete in a dairy setting.</w:t>
      </w:r>
    </w:p>
    <w:p w14:paraId="23D7C31A" w14:textId="77777777" w:rsidR="00F078E2" w:rsidRPr="00F078E2" w:rsidRDefault="00F078E2" w:rsidP="00F078E2">
      <w:pPr>
        <w:pStyle w:val="ListParagraph"/>
        <w:numPr>
          <w:ilvl w:val="0"/>
          <w:numId w:val="0"/>
        </w:numPr>
        <w:ind w:left="720"/>
        <w:rPr>
          <w:rFonts w:ascii="Calibri" w:eastAsia="Calibri" w:hAnsi="Calibri" w:cs="Times New Roman"/>
          <w:sz w:val="22"/>
        </w:rPr>
      </w:pPr>
    </w:p>
    <w:p w14:paraId="5E9974E3" w14:textId="07069CF3" w:rsidR="0077753B" w:rsidRPr="0077753B" w:rsidRDefault="0077753B" w:rsidP="00EB0399">
      <w:pPr>
        <w:pStyle w:val="ListParagraph"/>
        <w:numPr>
          <w:ilvl w:val="0"/>
          <w:numId w:val="23"/>
        </w:numPr>
        <w:rPr>
          <w:rFonts w:ascii="Calibri" w:eastAsia="Calibri" w:hAnsi="Calibri" w:cs="Times New Roman"/>
          <w:sz w:val="22"/>
        </w:rPr>
      </w:pPr>
      <w:r w:rsidRPr="0077753B">
        <w:rPr>
          <w:rFonts w:ascii="Calibri" w:eastAsia="Calibri" w:hAnsi="Calibri" w:cs="Times New Roman"/>
          <w:sz w:val="22"/>
        </w:rPr>
        <w:t>Snohomish Conservation District.  ND.  Fact Sheet – Sound Farm Resources, Heavy Use Areas.</w:t>
      </w:r>
    </w:p>
    <w:p w14:paraId="4026157C" w14:textId="77777777" w:rsidR="0077753B" w:rsidRPr="0077753B" w:rsidRDefault="0077753B" w:rsidP="0077753B">
      <w:pPr>
        <w:pStyle w:val="ListParagraph"/>
        <w:numPr>
          <w:ilvl w:val="0"/>
          <w:numId w:val="0"/>
        </w:numPr>
        <w:ind w:left="720"/>
        <w:rPr>
          <w:rFonts w:ascii="Calibri" w:eastAsia="Calibri" w:hAnsi="Calibri" w:cs="Times New Roman"/>
          <w:sz w:val="22"/>
        </w:rPr>
      </w:pPr>
      <w:r w:rsidRPr="0077753B">
        <w:rPr>
          <w:rFonts w:ascii="Calibri" w:eastAsia="Calibri" w:hAnsi="Calibri" w:cs="Times New Roman"/>
          <w:sz w:val="22"/>
        </w:rPr>
        <w:t xml:space="preserve"> </w:t>
      </w:r>
      <w:hyperlink r:id="rId22" w:history="1">
        <w:r w:rsidRPr="0077753B">
          <w:rPr>
            <w:rFonts w:ascii="Calibri" w:eastAsia="Calibri" w:hAnsi="Calibri" w:cs="Times New Roman"/>
            <w:color w:val="0563C1"/>
            <w:sz w:val="22"/>
            <w:u w:val="single"/>
          </w:rPr>
          <w:t>https://snohomishcd.org/sound-farms-resources/2016/3/17/livestock</w:t>
        </w:r>
      </w:hyperlink>
    </w:p>
    <w:p w14:paraId="10131AE7" w14:textId="77777777" w:rsidR="0077753B" w:rsidRPr="0077753B" w:rsidRDefault="0077753B" w:rsidP="0077753B">
      <w:pPr>
        <w:pStyle w:val="ListParagraph"/>
        <w:numPr>
          <w:ilvl w:val="0"/>
          <w:numId w:val="0"/>
        </w:numPr>
        <w:ind w:left="720"/>
        <w:rPr>
          <w:rFonts w:ascii="Calibri" w:eastAsia="Calibri" w:hAnsi="Calibri" w:cs="Times New Roman"/>
          <w:sz w:val="22"/>
        </w:rPr>
      </w:pPr>
      <w:r w:rsidRPr="0077753B">
        <w:rPr>
          <w:rFonts w:ascii="Calibri" w:eastAsia="Calibri" w:hAnsi="Calibri" w:cs="Times New Roman"/>
          <w:sz w:val="22"/>
        </w:rPr>
        <w:t>This informational bulletin, produced by the Snohomish Conservation District, provides useful considerations for the siting and construction of a livestock heavy use area for a small livestock operation.  In terms of pad sizing, it is suggested to provide for a minimum area of 400-square feet per animal.  It suggests that manure should be removed from the pad surface every one to three days.</w:t>
      </w:r>
    </w:p>
    <w:p w14:paraId="47FBD620" w14:textId="77777777" w:rsidR="0077753B" w:rsidRPr="0077753B" w:rsidRDefault="0077753B" w:rsidP="0077753B">
      <w:pPr>
        <w:rPr>
          <w:rFonts w:ascii="Calibri" w:eastAsia="Calibri" w:hAnsi="Calibri" w:cs="Times New Roman"/>
          <w:sz w:val="22"/>
        </w:rPr>
      </w:pPr>
    </w:p>
    <w:p w14:paraId="23526B09" w14:textId="77777777" w:rsidR="0077753B" w:rsidRPr="0077753B" w:rsidRDefault="0077753B" w:rsidP="00EB0399">
      <w:pPr>
        <w:pStyle w:val="ListParagraph"/>
        <w:numPr>
          <w:ilvl w:val="0"/>
          <w:numId w:val="23"/>
        </w:numPr>
        <w:rPr>
          <w:rFonts w:ascii="Calibri" w:eastAsia="Calibri" w:hAnsi="Calibri" w:cs="Times New Roman"/>
          <w:sz w:val="22"/>
        </w:rPr>
      </w:pPr>
      <w:r w:rsidRPr="0077753B">
        <w:rPr>
          <w:rFonts w:ascii="Calibri" w:eastAsia="Calibri" w:hAnsi="Calibri" w:cs="Times New Roman"/>
          <w:sz w:val="22"/>
        </w:rPr>
        <w:t>Turner, Larry.  August 1997.  Using Geotextiles for Feeding and Traffic Surfaces.  University of Kentucky – College of Agriculture.  Cooperative Extensive Service. AEN-79.</w:t>
      </w:r>
    </w:p>
    <w:p w14:paraId="2BE0F0D8" w14:textId="77777777" w:rsidR="0077753B" w:rsidRPr="0077753B" w:rsidRDefault="0077753B" w:rsidP="0077753B">
      <w:pPr>
        <w:pStyle w:val="ListParagraph"/>
        <w:numPr>
          <w:ilvl w:val="0"/>
          <w:numId w:val="0"/>
        </w:numPr>
        <w:ind w:left="720"/>
        <w:rPr>
          <w:rFonts w:ascii="Calibri" w:eastAsia="Calibri" w:hAnsi="Calibri" w:cs="Times New Roman"/>
          <w:sz w:val="22"/>
        </w:rPr>
      </w:pPr>
      <w:r w:rsidRPr="0077753B">
        <w:rPr>
          <w:rFonts w:ascii="Calibri" w:eastAsia="Calibri" w:hAnsi="Calibri" w:cs="Times New Roman"/>
          <w:sz w:val="22"/>
        </w:rPr>
        <w:t>This University of Kentucky College of Agriculture paper advocates the use of a geotextile fabric foundation with overlying gravel aggregate as a footing surface for areas of animal congregation (feeding and high traffic zones).  An all-weather surface can be constructed of geotextile fabric, rock, and fine surface cover for less than one-third of the cost of concrete (an alternative footing type).  Rock over bare soil in Kentucky requires approximately 12 inches of depth for stability, but using rock over geotextile fabrics can reduce rock depth by half.  Repeated maintenance usually required for rock pads is also reduced because the fabric keeps the rock in place.  The cost of geotextile pads is about $0.49/ft</w:t>
      </w:r>
      <w:r w:rsidRPr="0077753B">
        <w:rPr>
          <w:rFonts w:ascii="Calibri" w:eastAsia="Calibri" w:hAnsi="Calibri" w:cs="Times New Roman"/>
          <w:sz w:val="22"/>
          <w:vertAlign w:val="superscript"/>
        </w:rPr>
        <w:t>2</w:t>
      </w:r>
      <w:r w:rsidRPr="0077753B">
        <w:rPr>
          <w:rFonts w:ascii="Calibri" w:eastAsia="Calibri" w:hAnsi="Calibri" w:cs="Times New Roman"/>
          <w:sz w:val="22"/>
        </w:rPr>
        <w:t>, while concrete costs in the range of $1.50/ft</w:t>
      </w:r>
      <w:r w:rsidRPr="0077753B">
        <w:rPr>
          <w:rFonts w:ascii="Calibri" w:eastAsia="Calibri" w:hAnsi="Calibri" w:cs="Times New Roman"/>
          <w:sz w:val="22"/>
          <w:vertAlign w:val="superscript"/>
        </w:rPr>
        <w:t>2</w:t>
      </w:r>
      <w:r w:rsidRPr="0077753B">
        <w:rPr>
          <w:rFonts w:ascii="Calibri" w:eastAsia="Calibri" w:hAnsi="Calibri" w:cs="Times New Roman"/>
          <w:sz w:val="22"/>
        </w:rPr>
        <w:t>.  One reason for the lesser cost is that less rock is required for stability when geotextile fabrics are used.  An example of a feeding pad layout applying geotextile fabric and aggregate are provided.</w:t>
      </w:r>
    </w:p>
    <w:p w14:paraId="6F844743" w14:textId="77777777" w:rsidR="0077753B" w:rsidRPr="0077753B" w:rsidRDefault="0077753B" w:rsidP="0077753B">
      <w:pPr>
        <w:rPr>
          <w:rFonts w:ascii="Calibri" w:eastAsia="Calibri" w:hAnsi="Calibri" w:cs="Times New Roman"/>
          <w:sz w:val="22"/>
        </w:rPr>
      </w:pPr>
    </w:p>
    <w:p w14:paraId="40AEC967" w14:textId="77777777" w:rsidR="0077753B" w:rsidRPr="0077753B" w:rsidRDefault="0077753B" w:rsidP="00EB0399">
      <w:pPr>
        <w:pStyle w:val="ListParagraph"/>
        <w:numPr>
          <w:ilvl w:val="0"/>
          <w:numId w:val="23"/>
        </w:numPr>
        <w:rPr>
          <w:rFonts w:ascii="Calibri" w:eastAsia="Calibri" w:hAnsi="Calibri" w:cs="Times New Roman"/>
          <w:sz w:val="22"/>
        </w:rPr>
      </w:pPr>
      <w:r w:rsidRPr="0077753B">
        <w:rPr>
          <w:rFonts w:ascii="Calibri" w:eastAsia="Calibri" w:hAnsi="Calibri" w:cs="Times New Roman"/>
          <w:sz w:val="22"/>
        </w:rPr>
        <w:t>United States Environmental Protection Agency (USEPA).  1993.  Guidance Specifying Management Measures for Sources of Nonpoint Pollution in Coastal Waters.  Chapter 2: Management Measures for Agriculture Sources.  EPA 840-B-92-002.</w:t>
      </w:r>
    </w:p>
    <w:p w14:paraId="0C715C32" w14:textId="374079E1" w:rsidR="0077753B" w:rsidRPr="0077753B" w:rsidRDefault="00C36535" w:rsidP="0077753B">
      <w:pPr>
        <w:pStyle w:val="ListParagraph"/>
        <w:numPr>
          <w:ilvl w:val="0"/>
          <w:numId w:val="0"/>
        </w:numPr>
        <w:ind w:left="720"/>
        <w:rPr>
          <w:rFonts w:ascii="Calibri" w:eastAsia="Calibri" w:hAnsi="Calibri" w:cs="Calibri"/>
          <w:sz w:val="22"/>
        </w:rPr>
      </w:pPr>
      <w:hyperlink r:id="rId23" w:history="1">
        <w:r w:rsidR="0077753B" w:rsidRPr="00790ECE">
          <w:rPr>
            <w:rStyle w:val="Hyperlink"/>
            <w:rFonts w:ascii="Calibri" w:eastAsia="Calibri" w:hAnsi="Calibri" w:cs="Calibri"/>
            <w:sz w:val="22"/>
          </w:rPr>
          <w:t>https://www.epa.gov/nps/guidance-specifying-management-measures-sources-nonpoint-pollution-coastal-waters</w:t>
        </w:r>
      </w:hyperlink>
    </w:p>
    <w:p w14:paraId="73EAB397" w14:textId="77777777" w:rsidR="0077753B" w:rsidRPr="0077753B" w:rsidRDefault="0077753B" w:rsidP="0077753B">
      <w:pPr>
        <w:pStyle w:val="ListParagraph"/>
        <w:numPr>
          <w:ilvl w:val="0"/>
          <w:numId w:val="0"/>
        </w:numPr>
        <w:autoSpaceDE w:val="0"/>
        <w:autoSpaceDN w:val="0"/>
        <w:adjustRightInd w:val="0"/>
        <w:spacing w:after="247" w:line="240" w:lineRule="atLeast"/>
        <w:ind w:left="720"/>
        <w:rPr>
          <w:rFonts w:ascii="Calibri" w:eastAsia="Calibri" w:hAnsi="Calibri" w:cs="Calibri"/>
          <w:bCs/>
          <w:sz w:val="22"/>
        </w:rPr>
      </w:pPr>
      <w:r w:rsidRPr="0077753B">
        <w:rPr>
          <w:rFonts w:ascii="Calibri" w:eastAsia="Calibri" w:hAnsi="Calibri" w:cs="Calibri"/>
          <w:bCs/>
          <w:sz w:val="22"/>
        </w:rPr>
        <w:t>Chapter 2 in the United States Environmental Protection Agency document: Guidance Specifying Management Measures for Sources of Nonpoint Pollution in Coastal Water provides, among other considerations, the relative effectiveness of pollutant removal based on varying types of best management practices.  The setting is surface runoff from a livestock confinement area and the best management practices examined included storage basins, storage basins followed by vegetated filter strips, and vegetated filter strips solely.  Average pollutant removal efficiencies were reported in two tables based on the citations included below.  It is acknowledged that effectiveness depends on many factors including</w:t>
      </w:r>
      <w:r w:rsidRPr="0077753B">
        <w:rPr>
          <w:rFonts w:ascii="Calibri" w:eastAsia="Calibri" w:hAnsi="Calibri" w:cs="Times New Roman"/>
          <w:sz w:val="22"/>
        </w:rPr>
        <w:t>: the contaminant(s) and their likely pathways in surface, subsurface, and groundwater flows and site-specific variables such as soil type, topography, precipitation characteristics, type of animal housing and waste storage facilities, method of waste collection, handling and disposal, and seasonal variations.</w:t>
      </w:r>
    </w:p>
    <w:p w14:paraId="0DF8A85C" w14:textId="77777777" w:rsidR="0077753B" w:rsidRPr="0077753B" w:rsidRDefault="0077753B" w:rsidP="00EB0399">
      <w:pPr>
        <w:pStyle w:val="ListParagraph"/>
        <w:numPr>
          <w:ilvl w:val="1"/>
          <w:numId w:val="23"/>
        </w:numPr>
        <w:autoSpaceDE w:val="0"/>
        <w:autoSpaceDN w:val="0"/>
        <w:adjustRightInd w:val="0"/>
        <w:spacing w:after="0"/>
        <w:jc w:val="both"/>
        <w:rPr>
          <w:rFonts w:ascii="Calibri" w:eastAsia="Calibri" w:hAnsi="Calibri" w:cs="Calibri"/>
          <w:sz w:val="22"/>
        </w:rPr>
      </w:pPr>
      <w:r w:rsidRPr="0077753B">
        <w:rPr>
          <w:rFonts w:ascii="Calibri" w:eastAsia="Calibri" w:hAnsi="Calibri" w:cs="Calibri"/>
          <w:sz w:val="22"/>
        </w:rPr>
        <w:t xml:space="preserve">Adam, Real. 1986. </w:t>
      </w:r>
      <w:r w:rsidRPr="0077753B">
        <w:rPr>
          <w:rFonts w:ascii="Calibri" w:eastAsia="Calibri" w:hAnsi="Calibri" w:cs="Calibri"/>
          <w:iCs/>
          <w:sz w:val="22"/>
        </w:rPr>
        <w:t xml:space="preserve">Evaluation of Beef Feedlot Runoff Treatment by a Vegetative Filter Strip. </w:t>
      </w:r>
      <w:r w:rsidRPr="0077753B">
        <w:rPr>
          <w:rFonts w:ascii="Calibri" w:eastAsia="Calibri" w:hAnsi="Calibri" w:cs="Calibri"/>
          <w:sz w:val="22"/>
        </w:rPr>
        <w:t>ASAE North Atlantic Regional Meeting. Paper No. NAR 86-208.</w:t>
      </w:r>
    </w:p>
    <w:p w14:paraId="175F98AE" w14:textId="77777777" w:rsidR="0077753B" w:rsidRPr="0077753B" w:rsidRDefault="0077753B" w:rsidP="00EB0399">
      <w:pPr>
        <w:pStyle w:val="ListParagraph"/>
        <w:numPr>
          <w:ilvl w:val="1"/>
          <w:numId w:val="23"/>
        </w:numPr>
        <w:rPr>
          <w:rFonts w:ascii="Calibri" w:eastAsia="Calibri" w:hAnsi="Calibri" w:cs="Calibri"/>
          <w:sz w:val="22"/>
        </w:rPr>
      </w:pPr>
      <w:r w:rsidRPr="0077753B">
        <w:rPr>
          <w:rFonts w:ascii="Calibri" w:eastAsia="Calibri" w:hAnsi="Calibri" w:cs="Calibri"/>
          <w:sz w:val="22"/>
        </w:rPr>
        <w:t xml:space="preserve">Edwards, W.M., L.B. Owens, and R.K. White. 1983. Managing Runoff from a Small, Paved Beef Feedlot. </w:t>
      </w:r>
      <w:r w:rsidRPr="0077753B">
        <w:rPr>
          <w:rFonts w:ascii="Calibri" w:eastAsia="Calibri" w:hAnsi="Calibri" w:cs="Calibri"/>
          <w:iCs/>
          <w:sz w:val="22"/>
        </w:rPr>
        <w:t xml:space="preserve">Journal of Environmental Quality, </w:t>
      </w:r>
      <w:r w:rsidRPr="0077753B">
        <w:rPr>
          <w:rFonts w:ascii="Calibri" w:eastAsia="Calibri" w:hAnsi="Calibri" w:cs="Calibri"/>
          <w:sz w:val="22"/>
        </w:rPr>
        <w:t>12(2).</w:t>
      </w:r>
    </w:p>
    <w:p w14:paraId="49711B16" w14:textId="77777777" w:rsidR="0077753B" w:rsidRPr="0077753B" w:rsidRDefault="0077753B" w:rsidP="00EB0399">
      <w:pPr>
        <w:pStyle w:val="ListParagraph"/>
        <w:numPr>
          <w:ilvl w:val="1"/>
          <w:numId w:val="23"/>
        </w:numPr>
        <w:rPr>
          <w:rFonts w:ascii="Calibri" w:eastAsia="Calibri" w:hAnsi="Calibri" w:cs="Calibri"/>
          <w:sz w:val="22"/>
        </w:rPr>
      </w:pPr>
      <w:r w:rsidRPr="0077753B">
        <w:rPr>
          <w:rFonts w:ascii="Calibri" w:eastAsia="Calibri" w:hAnsi="Calibri" w:cs="Calibri"/>
          <w:sz w:val="22"/>
        </w:rPr>
        <w:t xml:space="preserve">Edwards, W.M., L.B. Owens, R.K. White, and N.R. </w:t>
      </w:r>
      <w:proofErr w:type="spellStart"/>
      <w:r w:rsidRPr="0077753B">
        <w:rPr>
          <w:rFonts w:ascii="Calibri" w:eastAsia="Calibri" w:hAnsi="Calibri" w:cs="Calibri"/>
          <w:sz w:val="22"/>
        </w:rPr>
        <w:t>Fausey</w:t>
      </w:r>
      <w:proofErr w:type="spellEnd"/>
      <w:r w:rsidRPr="0077753B">
        <w:rPr>
          <w:rFonts w:ascii="Calibri" w:eastAsia="Calibri" w:hAnsi="Calibri" w:cs="Calibri"/>
          <w:sz w:val="22"/>
        </w:rPr>
        <w:t xml:space="preserve">. 1986. Managing Feedlot Runoff with a Settling Basin Plus Tiled Infiltration Bed. </w:t>
      </w:r>
      <w:r w:rsidRPr="0077753B">
        <w:rPr>
          <w:rFonts w:ascii="Calibri" w:eastAsia="Calibri" w:hAnsi="Calibri" w:cs="Calibri"/>
          <w:iCs/>
          <w:sz w:val="22"/>
        </w:rPr>
        <w:t xml:space="preserve">Transactions of the ASAE, </w:t>
      </w:r>
      <w:r w:rsidRPr="0077753B">
        <w:rPr>
          <w:rFonts w:ascii="Calibri" w:eastAsia="Calibri" w:hAnsi="Calibri" w:cs="Calibri"/>
          <w:sz w:val="22"/>
        </w:rPr>
        <w:t>29(1):243-247.</w:t>
      </w:r>
    </w:p>
    <w:p w14:paraId="1328E699" w14:textId="77777777" w:rsidR="0077753B" w:rsidRPr="0077753B" w:rsidRDefault="0077753B" w:rsidP="00EB0399">
      <w:pPr>
        <w:pStyle w:val="ListParagraph"/>
        <w:numPr>
          <w:ilvl w:val="1"/>
          <w:numId w:val="23"/>
        </w:numPr>
        <w:autoSpaceDE w:val="0"/>
        <w:autoSpaceDN w:val="0"/>
        <w:adjustRightInd w:val="0"/>
        <w:spacing w:after="247" w:line="240" w:lineRule="atLeast"/>
        <w:jc w:val="both"/>
        <w:rPr>
          <w:rFonts w:ascii="Calibri" w:eastAsia="Calibri" w:hAnsi="Calibri" w:cs="Calibri"/>
          <w:bCs/>
          <w:sz w:val="22"/>
        </w:rPr>
      </w:pPr>
      <w:r w:rsidRPr="0077753B">
        <w:rPr>
          <w:rFonts w:ascii="Calibri" w:eastAsia="Calibri" w:hAnsi="Calibri" w:cs="Calibri"/>
          <w:bCs/>
          <w:sz w:val="22"/>
        </w:rPr>
        <w:t xml:space="preserve">Pennsylvania State University. 1992a Nonpoint Source Database. Pennsylvania State University, Dept of Agricultural and Biological Engineering, University Park, PA. </w:t>
      </w:r>
    </w:p>
    <w:p w14:paraId="232339A0" w14:textId="77777777" w:rsidR="0077753B" w:rsidRPr="0077753B" w:rsidRDefault="0077753B" w:rsidP="00EB0399">
      <w:pPr>
        <w:pStyle w:val="ListParagraph"/>
        <w:numPr>
          <w:ilvl w:val="1"/>
          <w:numId w:val="23"/>
        </w:numPr>
        <w:rPr>
          <w:rFonts w:ascii="Calibri" w:eastAsia="Calibri" w:hAnsi="Calibri" w:cs="Calibri"/>
          <w:bCs/>
          <w:sz w:val="22"/>
        </w:rPr>
      </w:pPr>
      <w:r w:rsidRPr="0077753B">
        <w:rPr>
          <w:rFonts w:ascii="Calibri" w:eastAsia="Calibri" w:hAnsi="Calibri" w:cs="Calibri"/>
          <w:bCs/>
          <w:sz w:val="22"/>
        </w:rPr>
        <w:t>Pennsylvania State University. 1992b. College of Agriculture, Merkle Laboratory-Soil &amp; Forage Testing, University Park, PA.</w:t>
      </w:r>
    </w:p>
    <w:p w14:paraId="196671E4" w14:textId="77777777" w:rsidR="0077753B" w:rsidRPr="0077753B" w:rsidRDefault="0077753B" w:rsidP="0077753B">
      <w:pPr>
        <w:autoSpaceDE w:val="0"/>
        <w:autoSpaceDN w:val="0"/>
        <w:adjustRightInd w:val="0"/>
        <w:spacing w:after="0" w:line="240" w:lineRule="auto"/>
        <w:ind w:left="720"/>
        <w:jc w:val="both"/>
        <w:rPr>
          <w:rFonts w:ascii="Calibri" w:eastAsia="Calibri" w:hAnsi="Calibri" w:cs="Calibri"/>
          <w:sz w:val="22"/>
        </w:rPr>
      </w:pPr>
    </w:p>
    <w:p w14:paraId="2736732A" w14:textId="77777777" w:rsidR="003D7A3C" w:rsidRDefault="003D7A3C" w:rsidP="006A4EC9"/>
    <w:p w14:paraId="1F346C21" w14:textId="44DE8238" w:rsidR="004E07EC" w:rsidRPr="005A35D6" w:rsidRDefault="00421F88" w:rsidP="00421F88">
      <w:pPr>
        <w:pStyle w:val="Heading4"/>
      </w:pPr>
      <w:r>
        <w:t>Annotated Bibliography—Manure Management</w:t>
      </w:r>
    </w:p>
    <w:p w14:paraId="24413279" w14:textId="1FC13CCA" w:rsidR="00834952" w:rsidRPr="00834952" w:rsidRDefault="00834952" w:rsidP="00EB0399">
      <w:pPr>
        <w:pStyle w:val="ListParagraph"/>
        <w:numPr>
          <w:ilvl w:val="0"/>
          <w:numId w:val="10"/>
        </w:numPr>
        <w:rPr>
          <w:rFonts w:ascii="Calibri" w:eastAsia="Calibri" w:hAnsi="Calibri" w:cs="Times New Roman"/>
          <w:sz w:val="22"/>
        </w:rPr>
      </w:pPr>
      <w:r w:rsidRPr="00834952">
        <w:rPr>
          <w:rFonts w:ascii="Calibri" w:eastAsia="Calibri" w:hAnsi="Calibri" w:cs="Times New Roman"/>
          <w:sz w:val="22"/>
        </w:rPr>
        <w:t xml:space="preserve">Andersen, Daniel, Jay Harmon, Steven Hoff, Angela </w:t>
      </w:r>
      <w:proofErr w:type="spellStart"/>
      <w:r w:rsidRPr="00834952">
        <w:rPr>
          <w:rFonts w:ascii="Calibri" w:eastAsia="Calibri" w:hAnsi="Calibri" w:cs="Times New Roman"/>
          <w:sz w:val="22"/>
        </w:rPr>
        <w:t>Rieck-Hinz</w:t>
      </w:r>
      <w:proofErr w:type="spellEnd"/>
      <w:r w:rsidRPr="00834952">
        <w:rPr>
          <w:rFonts w:ascii="Calibri" w:eastAsia="Calibri" w:hAnsi="Calibri" w:cs="Times New Roman"/>
          <w:sz w:val="22"/>
        </w:rPr>
        <w:t>.  2014.  Manure Storage and Handling- Composting Overview.  Iowa State University Extension and Outreach.  Air Management Practices Assessment Tool (AMPT) - 16.</w:t>
      </w:r>
    </w:p>
    <w:p w14:paraId="743A2319" w14:textId="77777777" w:rsidR="00834952" w:rsidRPr="00834952" w:rsidRDefault="00834952" w:rsidP="00834952">
      <w:pPr>
        <w:rPr>
          <w:rFonts w:ascii="Calibri" w:eastAsia="Calibri" w:hAnsi="Calibri" w:cs="Times New Roman"/>
          <w:sz w:val="22"/>
        </w:rPr>
      </w:pPr>
      <w:r w:rsidRPr="00834952">
        <w:rPr>
          <w:rFonts w:ascii="Calibri" w:eastAsia="Calibri" w:hAnsi="Calibri" w:cs="Times New Roman"/>
          <w:sz w:val="22"/>
        </w:rPr>
        <w:t>This Iowa State University Extension and Outreach paper advocates for a composting pathway for manure storage and stabilization.  Composting produces less odor than stockpiling, creates a more stabilized and uniform product for land-application, reduces the presence of pathogens and weed seeds, and creates a more nutrient dense product that is more economical to haul.  An overview of the primary metrics for efficient composing are discussed including carbon to nitrogen ratios, moisture, temperature and turning considerations.</w:t>
      </w:r>
    </w:p>
    <w:p w14:paraId="7561596F" w14:textId="77777777" w:rsidR="00834952" w:rsidRPr="00834952" w:rsidRDefault="00834952" w:rsidP="00834952">
      <w:pPr>
        <w:rPr>
          <w:rFonts w:ascii="Calibri" w:eastAsia="Calibri" w:hAnsi="Calibri" w:cs="Times New Roman"/>
          <w:sz w:val="22"/>
        </w:rPr>
      </w:pPr>
    </w:p>
    <w:p w14:paraId="32B0F222" w14:textId="291BB982" w:rsidR="00834952" w:rsidRPr="00F925CB" w:rsidRDefault="00834952" w:rsidP="00EB0399">
      <w:pPr>
        <w:pStyle w:val="ListParagraph"/>
        <w:numPr>
          <w:ilvl w:val="0"/>
          <w:numId w:val="10"/>
        </w:numPr>
        <w:rPr>
          <w:rFonts w:ascii="Calibri" w:eastAsia="Calibri" w:hAnsi="Calibri" w:cs="Times New Roman"/>
          <w:sz w:val="22"/>
        </w:rPr>
      </w:pPr>
      <w:r w:rsidRPr="00F925CB">
        <w:rPr>
          <w:rFonts w:ascii="Calibri" w:eastAsia="Calibri" w:hAnsi="Calibri" w:cs="Times New Roman"/>
          <w:sz w:val="22"/>
        </w:rPr>
        <w:t xml:space="preserve">Bary, Andy, Craig Cogger, Dan Sullivan.  July 2004. Fertilizing with Manure.  Washington State University Extension.  Farming West of the Cascades Series.  A Pacific Northwest Extension Publication – PNW0533.  </w:t>
      </w:r>
    </w:p>
    <w:p w14:paraId="4945D11A" w14:textId="77777777" w:rsidR="00834952" w:rsidRPr="00834952" w:rsidRDefault="00834952" w:rsidP="00834952">
      <w:pPr>
        <w:rPr>
          <w:rFonts w:ascii="Calibri" w:eastAsia="Calibri" w:hAnsi="Calibri" w:cs="Times New Roman"/>
          <w:sz w:val="22"/>
        </w:rPr>
      </w:pPr>
      <w:r w:rsidRPr="00834952">
        <w:rPr>
          <w:rFonts w:ascii="Calibri" w:eastAsia="Calibri" w:hAnsi="Calibri" w:cs="Times New Roman"/>
          <w:sz w:val="22"/>
        </w:rPr>
        <w:lastRenderedPageBreak/>
        <w:t>This Washington State University Extension publication, oriented toward small to mid-sized crop producers, discusses how to manage solid animal manures to provide a supplemental nutrient source.  Methods to determine manure application rates based on the type of manure and the crops it will be applied to are presented.  The paper identifies three main sources of variability and uncertainty when using manure including: the nutrient content of the manure, the actual availability of manure nutrients to crops, and application rates. To reduce this variability, it is advised that the nutrient content of the manure be initially determined through laboratory testing.  Application rates will be based on the nitrogen content of the manure and its availability which is determined by the type of manure, and handling methods.  This information provides the basis for land application.  It is advised that soil testing be used as a feedback loop to better inform the effect of manure applications on crop production and soil nutrient levels.</w:t>
      </w:r>
    </w:p>
    <w:p w14:paraId="1673A89E" w14:textId="77777777" w:rsidR="00834952" w:rsidRPr="00834952" w:rsidRDefault="00834952" w:rsidP="00834952">
      <w:pPr>
        <w:rPr>
          <w:rFonts w:ascii="Calibri" w:eastAsia="Calibri" w:hAnsi="Calibri" w:cs="Times New Roman"/>
          <w:sz w:val="22"/>
        </w:rPr>
      </w:pPr>
    </w:p>
    <w:p w14:paraId="6E186487" w14:textId="22158A9D" w:rsidR="00834952" w:rsidRPr="00F925CB" w:rsidRDefault="00834952" w:rsidP="00EB0399">
      <w:pPr>
        <w:pStyle w:val="ListParagraph"/>
        <w:numPr>
          <w:ilvl w:val="0"/>
          <w:numId w:val="10"/>
        </w:numPr>
        <w:rPr>
          <w:rFonts w:ascii="Calibri" w:eastAsia="Calibri" w:hAnsi="Calibri" w:cs="Times New Roman"/>
          <w:sz w:val="22"/>
        </w:rPr>
      </w:pPr>
      <w:r w:rsidRPr="00F925CB">
        <w:rPr>
          <w:rFonts w:ascii="Calibri" w:eastAsia="Calibri" w:hAnsi="Calibri" w:cs="Times New Roman"/>
          <w:sz w:val="22"/>
        </w:rPr>
        <w:t>Bradley, Athena Lee.  May 2019.  Manure Management for Small and Hobby Farms.  Northeast Recycling Council Inc.</w:t>
      </w:r>
    </w:p>
    <w:p w14:paraId="38D5728C" w14:textId="77777777" w:rsidR="00834952" w:rsidRPr="00834952" w:rsidRDefault="00834952" w:rsidP="00834952">
      <w:pPr>
        <w:rPr>
          <w:rFonts w:ascii="Calibri" w:eastAsia="Calibri" w:hAnsi="Calibri" w:cs="Times New Roman"/>
          <w:sz w:val="22"/>
        </w:rPr>
      </w:pPr>
      <w:r w:rsidRPr="00834952">
        <w:rPr>
          <w:rFonts w:ascii="Calibri" w:eastAsia="Calibri" w:hAnsi="Calibri" w:cs="Times New Roman"/>
          <w:sz w:val="22"/>
        </w:rPr>
        <w:t>This Northwest Recycling publication outlines principal considerations for the management of manure for small farming operations.  The stated goals of a manure management system are to utilize manure nutrients for enhancing soil quality, protecting the health and safety of the public and livestock, and preventing surface and groundwater contamination.  It is advised that these goals can best be met through the adoption of a manure management and utilization plan.  That plan would take into consideration the following: manure and bedding inflow rates, manure handling and collection methods, storage infrastructure, drainage sequestration, manure (compost) nutrient understanding for effective utilization, records of application and soil analyses serving as an information feedback loop.  The paper then discusses each of these various aspects of the manure plan including composting methods.</w:t>
      </w:r>
    </w:p>
    <w:p w14:paraId="6F984716" w14:textId="77777777" w:rsidR="00834952" w:rsidRPr="00834952" w:rsidRDefault="00834952" w:rsidP="00834952">
      <w:pPr>
        <w:rPr>
          <w:rFonts w:ascii="Calibri" w:eastAsia="Calibri" w:hAnsi="Calibri" w:cs="Times New Roman"/>
          <w:sz w:val="22"/>
        </w:rPr>
      </w:pPr>
    </w:p>
    <w:p w14:paraId="3FEC1C37" w14:textId="1C921B22" w:rsidR="00834952" w:rsidRPr="00F925CB" w:rsidRDefault="00834952" w:rsidP="00EB0399">
      <w:pPr>
        <w:pStyle w:val="ListParagraph"/>
        <w:numPr>
          <w:ilvl w:val="0"/>
          <w:numId w:val="10"/>
        </w:numPr>
        <w:rPr>
          <w:rFonts w:ascii="Calibri" w:eastAsia="Calibri" w:hAnsi="Calibri" w:cs="Times New Roman"/>
          <w:sz w:val="22"/>
        </w:rPr>
      </w:pPr>
      <w:r w:rsidRPr="00F925CB">
        <w:rPr>
          <w:rFonts w:ascii="Calibri" w:eastAsia="Calibri" w:hAnsi="Calibri" w:cs="Times New Roman"/>
          <w:sz w:val="22"/>
        </w:rPr>
        <w:t xml:space="preserve">Brewer, Linda, Nick Andrews, Dan Sullivan, Will </w:t>
      </w:r>
      <w:proofErr w:type="spellStart"/>
      <w:r w:rsidRPr="00F925CB">
        <w:rPr>
          <w:rFonts w:ascii="Calibri" w:eastAsia="Calibri" w:hAnsi="Calibri" w:cs="Times New Roman"/>
          <w:sz w:val="22"/>
        </w:rPr>
        <w:t>Gehr</w:t>
      </w:r>
      <w:proofErr w:type="spellEnd"/>
      <w:r w:rsidRPr="00F925CB">
        <w:rPr>
          <w:rFonts w:ascii="Calibri" w:eastAsia="Calibri" w:hAnsi="Calibri" w:cs="Times New Roman"/>
          <w:sz w:val="22"/>
        </w:rPr>
        <w:t xml:space="preserve">.  June 2013.  Agricultural Composting and Water Quality.  Oregon State University Extension Service.  EM 9053.  </w:t>
      </w:r>
    </w:p>
    <w:p w14:paraId="60034252" w14:textId="77777777" w:rsidR="00834952" w:rsidRPr="00834952" w:rsidRDefault="00834952" w:rsidP="00834952">
      <w:pPr>
        <w:rPr>
          <w:rFonts w:ascii="Calibri" w:eastAsia="Calibri" w:hAnsi="Calibri" w:cs="Times New Roman"/>
          <w:sz w:val="22"/>
        </w:rPr>
      </w:pPr>
      <w:r w:rsidRPr="00834952">
        <w:rPr>
          <w:rFonts w:ascii="Calibri" w:eastAsia="Calibri" w:hAnsi="Calibri" w:cs="Times New Roman"/>
          <w:sz w:val="22"/>
        </w:rPr>
        <w:t xml:space="preserve">This Oregon State University Extension Service publication presents the case for composting manure as a means of protecting water quality while also providing an on-farm source for soil enhancement.  When applied to the soil, compost improves soil physical properties like water infiltration, aggregate stability, and water-holding capacity; soil chemical properties like nutrient content and cation exchange capacity; and soil biological properties like disease suppression and nutrient cycling.  </w:t>
      </w:r>
    </w:p>
    <w:p w14:paraId="7814238B" w14:textId="77777777" w:rsidR="00834952" w:rsidRPr="00834952" w:rsidRDefault="00834952" w:rsidP="00834952">
      <w:pPr>
        <w:rPr>
          <w:rFonts w:ascii="Calibri" w:eastAsia="Calibri" w:hAnsi="Calibri" w:cs="Times New Roman"/>
          <w:sz w:val="22"/>
        </w:rPr>
      </w:pPr>
      <w:r w:rsidRPr="00834952">
        <w:rPr>
          <w:rFonts w:ascii="Calibri" w:eastAsia="Calibri" w:hAnsi="Calibri" w:cs="Times New Roman"/>
          <w:sz w:val="22"/>
        </w:rPr>
        <w:t>Planning aspects for a composing system are presented including site selection, layout and design, and pile turning methods.  Additionally, indicators for compost optimization are discussed including carbon to nitrogen ratios, temperature, and moisture levels.</w:t>
      </w:r>
    </w:p>
    <w:p w14:paraId="37A490F2" w14:textId="77777777" w:rsidR="00834952" w:rsidRPr="00834952" w:rsidRDefault="00834952" w:rsidP="00834952">
      <w:pPr>
        <w:rPr>
          <w:rFonts w:ascii="Calibri" w:eastAsia="Calibri" w:hAnsi="Calibri" w:cs="Times New Roman"/>
          <w:sz w:val="22"/>
          <w:u w:val="single"/>
        </w:rPr>
      </w:pPr>
    </w:p>
    <w:p w14:paraId="3F595AB9" w14:textId="796D8381" w:rsidR="00834952" w:rsidRPr="00F925CB" w:rsidRDefault="00834952" w:rsidP="00EB0399">
      <w:pPr>
        <w:pStyle w:val="ListParagraph"/>
        <w:numPr>
          <w:ilvl w:val="0"/>
          <w:numId w:val="10"/>
        </w:numPr>
        <w:rPr>
          <w:rFonts w:ascii="Calibri" w:eastAsia="Calibri" w:hAnsi="Calibri" w:cs="Times New Roman"/>
          <w:sz w:val="22"/>
        </w:rPr>
      </w:pPr>
      <w:r w:rsidRPr="00F925CB">
        <w:rPr>
          <w:rFonts w:ascii="Calibri" w:eastAsia="Calibri" w:hAnsi="Calibri" w:cs="Times New Roman"/>
          <w:sz w:val="22"/>
        </w:rPr>
        <w:t>Chen, L., A. Moore, M. de-</w:t>
      </w:r>
      <w:proofErr w:type="spellStart"/>
      <w:r w:rsidRPr="00F925CB">
        <w:rPr>
          <w:rFonts w:ascii="Calibri" w:eastAsia="Calibri" w:hAnsi="Calibri" w:cs="Times New Roman"/>
          <w:sz w:val="22"/>
        </w:rPr>
        <w:t>Haro</w:t>
      </w:r>
      <w:proofErr w:type="spellEnd"/>
      <w:r w:rsidRPr="00F925CB">
        <w:rPr>
          <w:rFonts w:ascii="Calibri" w:eastAsia="Calibri" w:hAnsi="Calibri" w:cs="Times New Roman"/>
          <w:sz w:val="22"/>
        </w:rPr>
        <w:t>-Marti.  On Farm Composting Management.  University of Idaho Extension.  CIS 1190.</w:t>
      </w:r>
    </w:p>
    <w:p w14:paraId="5735262E" w14:textId="78824B9E" w:rsidR="00834952" w:rsidRPr="00834952" w:rsidRDefault="00834952" w:rsidP="00834952">
      <w:pPr>
        <w:rPr>
          <w:rFonts w:ascii="Calibri" w:eastAsia="Calibri" w:hAnsi="Calibri" w:cs="Times New Roman"/>
          <w:sz w:val="22"/>
        </w:rPr>
      </w:pPr>
      <w:r w:rsidRPr="00834952">
        <w:rPr>
          <w:rFonts w:ascii="Calibri" w:eastAsia="Calibri" w:hAnsi="Calibri" w:cs="Times New Roman"/>
          <w:sz w:val="22"/>
        </w:rPr>
        <w:t>This University of Idaho Extension document examines optimal feedstock mixes and how to manage manure compost for aeration, moisture, and odor levels.  A series of tables and sample calculations are provided that examine feedstock mixes (manure and bedding) carbon to nitrogen ratios, porosity, and bulk density.</w:t>
      </w:r>
    </w:p>
    <w:p w14:paraId="2D0694DE" w14:textId="6ED9EC04" w:rsidR="00834952" w:rsidRPr="00F925CB" w:rsidRDefault="00834952" w:rsidP="00EB0399">
      <w:pPr>
        <w:pStyle w:val="ListParagraph"/>
        <w:numPr>
          <w:ilvl w:val="0"/>
          <w:numId w:val="10"/>
        </w:numPr>
        <w:rPr>
          <w:rFonts w:ascii="Calibri" w:eastAsia="Calibri" w:hAnsi="Calibri" w:cs="Times New Roman"/>
          <w:sz w:val="22"/>
        </w:rPr>
      </w:pPr>
      <w:r w:rsidRPr="00F925CB">
        <w:rPr>
          <w:rFonts w:ascii="Calibri" w:eastAsia="Calibri" w:hAnsi="Calibri" w:cs="Times New Roman"/>
          <w:sz w:val="22"/>
        </w:rPr>
        <w:lastRenderedPageBreak/>
        <w:t>Chen, L., M. de-</w:t>
      </w:r>
      <w:proofErr w:type="spellStart"/>
      <w:r w:rsidRPr="00F925CB">
        <w:rPr>
          <w:rFonts w:ascii="Calibri" w:eastAsia="Calibri" w:hAnsi="Calibri" w:cs="Times New Roman"/>
          <w:sz w:val="22"/>
        </w:rPr>
        <w:t>Haro</w:t>
      </w:r>
      <w:proofErr w:type="spellEnd"/>
      <w:r w:rsidRPr="00F925CB">
        <w:rPr>
          <w:rFonts w:ascii="Calibri" w:eastAsia="Calibri" w:hAnsi="Calibri" w:cs="Times New Roman"/>
          <w:sz w:val="22"/>
        </w:rPr>
        <w:t>-Marti, A. Moore.  2011.  The Composting Process.  University of Idaho Extension.  CIS 1179.</w:t>
      </w:r>
    </w:p>
    <w:p w14:paraId="7477EA71" w14:textId="47531117" w:rsidR="00834952" w:rsidRPr="00834952" w:rsidRDefault="00834952" w:rsidP="00834952">
      <w:pPr>
        <w:rPr>
          <w:rFonts w:ascii="Calibri" w:eastAsia="Calibri" w:hAnsi="Calibri" w:cs="Times New Roman"/>
          <w:sz w:val="22"/>
        </w:rPr>
      </w:pPr>
      <w:r w:rsidRPr="00834952">
        <w:rPr>
          <w:rFonts w:ascii="Calibri" w:eastAsia="Calibri" w:hAnsi="Calibri" w:cs="Times New Roman"/>
          <w:sz w:val="22"/>
        </w:rPr>
        <w:t>This University of Idaho Extension paper initially describes the composting process from a biological perspective and transitions to what attributes are best managed to optimize the process.  Those factors include the monitoring of carbon to nitrogen ratios, moisture, oxygen, and temperature levels.  Ideally, the carbon to nitrogen level should initially be in the range of 25 to 35:1.  Moisture levels should be maintained in the range of 50-60% by weight.  Oxygen levels, largely maintained through pile turning, should be held more than 10%.  The internal temperatures should be maintained at 130-150</w:t>
      </w:r>
      <w:r w:rsidRPr="00834952">
        <w:rPr>
          <w:rFonts w:ascii="Calibri" w:eastAsia="Calibri" w:hAnsi="Calibri" w:cs="Times New Roman"/>
          <w:sz w:val="22"/>
          <w:vertAlign w:val="superscript"/>
        </w:rPr>
        <w:t>o</w:t>
      </w:r>
      <w:r w:rsidRPr="00834952">
        <w:rPr>
          <w:rFonts w:ascii="Calibri" w:eastAsia="Calibri" w:hAnsi="Calibri" w:cs="Times New Roman"/>
          <w:sz w:val="22"/>
        </w:rPr>
        <w:t>F.</w:t>
      </w:r>
    </w:p>
    <w:p w14:paraId="3769E8DD" w14:textId="0D2AAFC8" w:rsidR="00834952" w:rsidRPr="00F925CB" w:rsidRDefault="00834952" w:rsidP="00EB0399">
      <w:pPr>
        <w:pStyle w:val="ListParagraph"/>
        <w:numPr>
          <w:ilvl w:val="0"/>
          <w:numId w:val="10"/>
        </w:numPr>
        <w:rPr>
          <w:rFonts w:ascii="Calibri" w:eastAsia="Calibri" w:hAnsi="Calibri" w:cs="Times New Roman"/>
          <w:sz w:val="22"/>
        </w:rPr>
      </w:pPr>
      <w:proofErr w:type="spellStart"/>
      <w:r w:rsidRPr="00F925CB">
        <w:rPr>
          <w:rFonts w:ascii="Calibri" w:eastAsia="Calibri" w:hAnsi="Calibri" w:cs="Times New Roman"/>
          <w:sz w:val="22"/>
        </w:rPr>
        <w:t>Cooperband</w:t>
      </w:r>
      <w:proofErr w:type="spellEnd"/>
      <w:r w:rsidRPr="00F925CB">
        <w:rPr>
          <w:rFonts w:ascii="Calibri" w:eastAsia="Calibri" w:hAnsi="Calibri" w:cs="Times New Roman"/>
          <w:sz w:val="22"/>
        </w:rPr>
        <w:t>, Leslie.  March 2002.  The Art and Science of Composting.  University of Wisconsin-Madison.  Center for Integrated Agricultural Systems.</w:t>
      </w:r>
    </w:p>
    <w:p w14:paraId="14D38207" w14:textId="74EC0B4F" w:rsidR="00834952" w:rsidRPr="00834952" w:rsidRDefault="00834952" w:rsidP="00834952">
      <w:pPr>
        <w:rPr>
          <w:rFonts w:ascii="Calibri" w:eastAsia="Calibri" w:hAnsi="Calibri" w:cs="Times New Roman"/>
          <w:sz w:val="22"/>
        </w:rPr>
      </w:pPr>
      <w:r w:rsidRPr="00834952">
        <w:rPr>
          <w:rFonts w:ascii="Calibri" w:eastAsia="Calibri" w:hAnsi="Calibri" w:cs="Times New Roman"/>
          <w:sz w:val="22"/>
        </w:rPr>
        <w:t>This University of Wisconsin-Madison document presents the basics of setting up an optimal manure composting environment with chief attributes including ideal feedstock carbon to nitrogen ratios, particle size and bulk density, pile moisture and oxygen levels and temperature.  Additionally, composting technologies are discussed including static piles, windrow composting, passively aerated windrows, forced aeration, and in-vessel composting.</w:t>
      </w:r>
    </w:p>
    <w:p w14:paraId="11300D34" w14:textId="04286458" w:rsidR="00834952" w:rsidRDefault="00834952" w:rsidP="00EB0399">
      <w:pPr>
        <w:pStyle w:val="ListParagraph"/>
        <w:numPr>
          <w:ilvl w:val="0"/>
          <w:numId w:val="10"/>
        </w:numPr>
        <w:rPr>
          <w:rFonts w:ascii="Calibri" w:eastAsia="Calibri" w:hAnsi="Calibri" w:cs="Times New Roman"/>
          <w:sz w:val="22"/>
        </w:rPr>
      </w:pPr>
      <w:r w:rsidRPr="00F925CB">
        <w:rPr>
          <w:rFonts w:ascii="Calibri" w:eastAsia="Calibri" w:hAnsi="Calibri" w:cs="Times New Roman"/>
          <w:sz w:val="22"/>
        </w:rPr>
        <w:t>Dougherty, Mark.  Field Guide to On-Farm Composting.  Plant and Life Sciences Publishing.  NRAES-114.</w:t>
      </w:r>
    </w:p>
    <w:p w14:paraId="1C9E3101" w14:textId="3DB9DEA1" w:rsidR="00465276" w:rsidRDefault="00465276" w:rsidP="00EB0399">
      <w:pPr>
        <w:pStyle w:val="ListParagraph"/>
        <w:numPr>
          <w:ilvl w:val="0"/>
          <w:numId w:val="10"/>
        </w:numPr>
        <w:rPr>
          <w:rFonts w:ascii="Calibri" w:eastAsia="Calibri" w:hAnsi="Calibri" w:cs="Times New Roman"/>
          <w:sz w:val="22"/>
        </w:rPr>
      </w:pPr>
      <w:r>
        <w:rPr>
          <w:rFonts w:ascii="Calibri" w:eastAsia="Calibri" w:hAnsi="Calibri" w:cs="Times New Roman"/>
          <w:sz w:val="22"/>
        </w:rPr>
        <w:t>EPA Office of Water. Preventing Eutrophication: Scientific Support for Dual Nutrient Criteria. EPA – 820-S-15-011, February 2015.</w:t>
      </w:r>
    </w:p>
    <w:p w14:paraId="7B774261" w14:textId="426F59EA" w:rsidR="00834952" w:rsidRPr="00834952" w:rsidRDefault="00465276" w:rsidP="00834952">
      <w:pPr>
        <w:rPr>
          <w:rFonts w:ascii="Calibri" w:eastAsia="Calibri" w:hAnsi="Calibri" w:cs="Times New Roman"/>
          <w:sz w:val="22"/>
        </w:rPr>
      </w:pPr>
      <w:r w:rsidRPr="00465276">
        <w:rPr>
          <w:rFonts w:ascii="Calibri" w:eastAsia="Calibri" w:hAnsi="Calibri" w:cs="Times New Roman"/>
          <w:sz w:val="22"/>
        </w:rPr>
        <w:t>Fact sheet that describes the scientific basis supporting controlling both N and P to prevent eutrophication and the proliferation of harmful algal blooms.</w:t>
      </w:r>
    </w:p>
    <w:p w14:paraId="293A6FD0" w14:textId="78916FC7" w:rsidR="00834952" w:rsidRPr="00F925CB" w:rsidRDefault="00834952" w:rsidP="00EB0399">
      <w:pPr>
        <w:pStyle w:val="ListParagraph"/>
        <w:numPr>
          <w:ilvl w:val="0"/>
          <w:numId w:val="10"/>
        </w:numPr>
        <w:rPr>
          <w:rFonts w:ascii="Calibri" w:eastAsia="Calibri" w:hAnsi="Calibri" w:cs="Times New Roman"/>
          <w:sz w:val="22"/>
        </w:rPr>
      </w:pPr>
      <w:proofErr w:type="spellStart"/>
      <w:r w:rsidRPr="00F925CB">
        <w:rPr>
          <w:rFonts w:ascii="Calibri" w:eastAsia="Calibri" w:hAnsi="Calibri" w:cs="Times New Roman"/>
          <w:sz w:val="22"/>
        </w:rPr>
        <w:t>Gamroth</w:t>
      </w:r>
      <w:proofErr w:type="spellEnd"/>
      <w:r w:rsidRPr="00F925CB">
        <w:rPr>
          <w:rFonts w:ascii="Calibri" w:eastAsia="Calibri" w:hAnsi="Calibri" w:cs="Times New Roman"/>
          <w:sz w:val="22"/>
        </w:rPr>
        <w:t xml:space="preserve">, Mike.  May 2012.  Composting: An Alternative for Livestock Manure Management and Disposal of Dead Animals.  Oregon State University Extension Service.  EM 8825.  </w:t>
      </w:r>
    </w:p>
    <w:p w14:paraId="5211AE1D" w14:textId="69655548" w:rsidR="00834952" w:rsidRPr="00834952" w:rsidRDefault="00834952" w:rsidP="00834952">
      <w:pPr>
        <w:rPr>
          <w:rFonts w:ascii="Calibri" w:eastAsia="Calibri" w:hAnsi="Calibri" w:cs="Times New Roman"/>
          <w:sz w:val="22"/>
        </w:rPr>
      </w:pPr>
      <w:r w:rsidRPr="00834952">
        <w:rPr>
          <w:rFonts w:ascii="Calibri" w:eastAsia="Calibri" w:hAnsi="Calibri" w:cs="Times New Roman"/>
          <w:sz w:val="22"/>
        </w:rPr>
        <w:t>This publication by the Oregon State University Extension Service presents the benefits of composting of livestock manure.  The paper presents a discussion of the four main factors to consider in optimizing composting including: aeration, nutrient balance (carbon to nitrogen balance), moisture, and temperature.  Composting methods and pile turning options are also presented.</w:t>
      </w:r>
    </w:p>
    <w:p w14:paraId="0B516994" w14:textId="1F780F8D" w:rsidR="00834952" w:rsidRPr="00F925CB" w:rsidRDefault="00834952" w:rsidP="00EB0399">
      <w:pPr>
        <w:pStyle w:val="ListParagraph"/>
        <w:numPr>
          <w:ilvl w:val="0"/>
          <w:numId w:val="10"/>
        </w:numPr>
        <w:rPr>
          <w:rFonts w:ascii="Calibri" w:eastAsia="Calibri" w:hAnsi="Calibri" w:cs="Times New Roman"/>
          <w:sz w:val="22"/>
        </w:rPr>
      </w:pPr>
      <w:r w:rsidRPr="00F925CB">
        <w:rPr>
          <w:rFonts w:ascii="Calibri" w:eastAsia="Calibri" w:hAnsi="Calibri" w:cs="Times New Roman"/>
          <w:sz w:val="22"/>
        </w:rPr>
        <w:t>Goodwin, D., J. Moore.  1997.  Manure Management in Small Farm Livestock Operations.  Oregon State University Extension Service.  EM-8649.</w:t>
      </w:r>
    </w:p>
    <w:p w14:paraId="76D4FE7F" w14:textId="2A16E65A" w:rsidR="00834952" w:rsidRPr="00442C34" w:rsidRDefault="00834952" w:rsidP="00834952">
      <w:pPr>
        <w:rPr>
          <w:rFonts w:ascii="Calibri" w:eastAsia="Calibri" w:hAnsi="Calibri" w:cs="Times New Roman"/>
          <w:sz w:val="22"/>
        </w:rPr>
      </w:pPr>
      <w:r w:rsidRPr="00834952">
        <w:rPr>
          <w:rFonts w:ascii="Calibri" w:eastAsia="Calibri" w:hAnsi="Calibri" w:cs="Times New Roman"/>
          <w:sz w:val="22"/>
        </w:rPr>
        <w:t>This publication from the Oregon State University Extension Service provides small landowners, with livestock, advice on effective best management practices that protect water quality.  The focus is not on manure management but on considerations for protecting water quality from livestock waste in general.  Best management practices discussed include limiting animal access to surface waters, use of vegetative filter strips, manure pile storage and covering, precipitation collection and diversion, and winter period pasture management.</w:t>
      </w:r>
    </w:p>
    <w:p w14:paraId="643448B8" w14:textId="235EE0CD" w:rsidR="00834952" w:rsidRPr="00F925CB" w:rsidRDefault="00834952" w:rsidP="00EB0399">
      <w:pPr>
        <w:pStyle w:val="ListParagraph"/>
        <w:numPr>
          <w:ilvl w:val="0"/>
          <w:numId w:val="10"/>
        </w:numPr>
        <w:rPr>
          <w:rFonts w:ascii="Calibri" w:eastAsia="Calibri" w:hAnsi="Calibri" w:cs="Times New Roman"/>
          <w:sz w:val="22"/>
        </w:rPr>
      </w:pPr>
      <w:r w:rsidRPr="00F925CB">
        <w:rPr>
          <w:rFonts w:ascii="Calibri" w:eastAsia="Calibri" w:hAnsi="Calibri" w:cs="Times New Roman"/>
          <w:sz w:val="22"/>
        </w:rPr>
        <w:t>Harwood, Erin.  December 2005.  Managing Manure – Strategies for Collection, Storage, and Disposal.  Washington State University Extension – Clark County; Clark Conservation District; Clark County Clean Water Program.</w:t>
      </w:r>
    </w:p>
    <w:p w14:paraId="78044461" w14:textId="3B0E214A" w:rsidR="00834952" w:rsidRPr="00442C34" w:rsidRDefault="00834952" w:rsidP="00834952">
      <w:pPr>
        <w:rPr>
          <w:rFonts w:ascii="Calibri" w:eastAsia="Calibri" w:hAnsi="Calibri" w:cs="Times New Roman"/>
          <w:sz w:val="22"/>
        </w:rPr>
      </w:pPr>
      <w:r w:rsidRPr="00834952">
        <w:rPr>
          <w:rFonts w:ascii="Calibri" w:eastAsia="Calibri" w:hAnsi="Calibri" w:cs="Times New Roman"/>
          <w:sz w:val="22"/>
        </w:rPr>
        <w:t>This Clark County Conservation District publication describes practical information for the management of manure for small farms.  Topics covered include manure collection (frequency), storage (based on animal type and number along with bedding considerations.  Composting methods are described.</w:t>
      </w:r>
    </w:p>
    <w:p w14:paraId="56C03C17" w14:textId="3E6F27C5" w:rsidR="00834952" w:rsidRPr="00F925CB" w:rsidRDefault="00834952" w:rsidP="00EB0399">
      <w:pPr>
        <w:pStyle w:val="ListParagraph"/>
        <w:numPr>
          <w:ilvl w:val="0"/>
          <w:numId w:val="10"/>
        </w:numPr>
        <w:rPr>
          <w:rFonts w:ascii="Calibri" w:eastAsia="Calibri" w:hAnsi="Calibri" w:cs="Times New Roman"/>
          <w:sz w:val="22"/>
        </w:rPr>
      </w:pPr>
      <w:r w:rsidRPr="00F925CB">
        <w:rPr>
          <w:rFonts w:ascii="Calibri" w:eastAsia="Calibri" w:hAnsi="Calibri" w:cs="Times New Roman"/>
          <w:sz w:val="22"/>
        </w:rPr>
        <w:lastRenderedPageBreak/>
        <w:t>Higgins, Stephen, Stephen Workman, V. Nicole Gallagher, Donald Stamper, Robert Coleman.  2008.  University of Kentucky Cooperative Extension.  College of Agriculture.  Composting Horse Muck.  ID-168.</w:t>
      </w:r>
    </w:p>
    <w:p w14:paraId="27CE2C21" w14:textId="77777777" w:rsidR="00834952" w:rsidRPr="00834952" w:rsidRDefault="00834952" w:rsidP="00834952">
      <w:pPr>
        <w:rPr>
          <w:rFonts w:ascii="Calibri" w:eastAsia="Calibri" w:hAnsi="Calibri" w:cs="Times New Roman"/>
          <w:sz w:val="22"/>
        </w:rPr>
      </w:pPr>
      <w:r w:rsidRPr="00834952">
        <w:rPr>
          <w:rFonts w:ascii="Calibri" w:eastAsia="Calibri" w:hAnsi="Calibri" w:cs="Times New Roman"/>
          <w:sz w:val="22"/>
        </w:rPr>
        <w:t>This University of Kentucky Cooperative Extension paper outlines the principal considerations when undertaking the composting of horse manure.  Those considerations include optimizing compost carbon to nitrogen ratios, moisture, oxygen, and temperatures levels.  It was observed that horse manure has a carbon to nitrogen ratio typically around 10 – 18:1 whereas optimal compost is around 30:1</w:t>
      </w:r>
      <w:proofErr w:type="gramStart"/>
      <w:r w:rsidRPr="00834952">
        <w:rPr>
          <w:rFonts w:ascii="Calibri" w:eastAsia="Calibri" w:hAnsi="Calibri" w:cs="Times New Roman"/>
          <w:sz w:val="22"/>
        </w:rPr>
        <w:t>.  The</w:t>
      </w:r>
      <w:proofErr w:type="gramEnd"/>
      <w:r w:rsidRPr="00834952">
        <w:rPr>
          <w:rFonts w:ascii="Calibri" w:eastAsia="Calibri" w:hAnsi="Calibri" w:cs="Times New Roman"/>
          <w:sz w:val="22"/>
        </w:rPr>
        <w:t xml:space="preserve"> inclusion of bedding (straw / wood shavings) can offset this carbon deficiency to some extent.  “Muck”, horse manure and bedding, typically has a carbon to nitrogen ratio of around 50:1.  Suggested means to increase carbon include the addition of straw, dried leaves, wood shavings, sawdust, and dried grass.  Sources for nitrogen include green grass, ammonium nitrate, and beef / dairy manure (without bedding).</w:t>
      </w:r>
    </w:p>
    <w:p w14:paraId="2B7FA570" w14:textId="77777777" w:rsidR="00834952" w:rsidRPr="00834952" w:rsidRDefault="00834952" w:rsidP="00834952">
      <w:pPr>
        <w:rPr>
          <w:rFonts w:ascii="Calibri" w:eastAsia="Calibri" w:hAnsi="Calibri" w:cs="Times New Roman"/>
          <w:sz w:val="22"/>
        </w:rPr>
      </w:pPr>
      <w:r w:rsidRPr="00834952">
        <w:rPr>
          <w:rFonts w:ascii="Calibri" w:eastAsia="Calibri" w:hAnsi="Calibri" w:cs="Times New Roman"/>
          <w:sz w:val="22"/>
        </w:rPr>
        <w:t>Moisture levels during composting should be maintained around 40 to 60%.  It is suggested that water or recycled pile leachate be used to maintain optimal levels should they fall below 40% and pile turning be used to regulate moisture when they exceed 60%.  Turning in addition to regulating moisture also allows for oxygen transfer to occur throughout the pile.  It is suggested that the pile be turned 3-5 times every 2-3 days when the moisture content is between 40 and 70 percent.</w:t>
      </w:r>
    </w:p>
    <w:p w14:paraId="569C1A83" w14:textId="12D83D61" w:rsidR="00834952" w:rsidRPr="00442C34" w:rsidRDefault="00834952" w:rsidP="00834952">
      <w:pPr>
        <w:rPr>
          <w:rFonts w:ascii="Calibri" w:eastAsia="Calibri" w:hAnsi="Calibri" w:cs="Times New Roman"/>
          <w:sz w:val="22"/>
        </w:rPr>
      </w:pPr>
      <w:r w:rsidRPr="00834952">
        <w:rPr>
          <w:rFonts w:ascii="Calibri" w:eastAsia="Calibri" w:hAnsi="Calibri" w:cs="Times New Roman"/>
          <w:sz w:val="22"/>
        </w:rPr>
        <w:t>Internal pile temperature provides an indication of the level of biological activity.  The ideal temperature range is 135°F to 160°F.  It is suggested that pile temperatures be maintained at approximately 150°F to kill the eggs of parasites, oocysts (dormant larvae in a capsule-like sac), and flies.  (No suggested period is provided.)</w:t>
      </w:r>
    </w:p>
    <w:p w14:paraId="3DB1F5AC" w14:textId="0F79A4D7" w:rsidR="00834952" w:rsidRPr="00F925CB" w:rsidRDefault="00834952" w:rsidP="00EB0399">
      <w:pPr>
        <w:pStyle w:val="ListParagraph"/>
        <w:numPr>
          <w:ilvl w:val="0"/>
          <w:numId w:val="10"/>
        </w:numPr>
        <w:rPr>
          <w:rFonts w:ascii="Calibri" w:eastAsia="Calibri" w:hAnsi="Calibri" w:cs="Times New Roman"/>
          <w:sz w:val="22"/>
        </w:rPr>
      </w:pPr>
      <w:r w:rsidRPr="00F925CB">
        <w:rPr>
          <w:rFonts w:ascii="Calibri" w:eastAsia="Calibri" w:hAnsi="Calibri" w:cs="Times New Roman"/>
          <w:sz w:val="22"/>
        </w:rPr>
        <w:t>Miner, R.  1995.  Livestock Manure Management – Reducing the Risk of Groundwater Contamination.  Oregon State University Extension.  EM-8597.</w:t>
      </w:r>
    </w:p>
    <w:p w14:paraId="5025AE37" w14:textId="6D23BB34" w:rsidR="00834952" w:rsidRPr="00834952" w:rsidRDefault="00834952" w:rsidP="00834952">
      <w:pPr>
        <w:rPr>
          <w:rFonts w:ascii="Calibri" w:eastAsia="Calibri" w:hAnsi="Calibri" w:cs="Times New Roman"/>
          <w:sz w:val="22"/>
        </w:rPr>
      </w:pPr>
      <w:r w:rsidRPr="00834952">
        <w:rPr>
          <w:rFonts w:ascii="Calibri" w:eastAsia="Calibri" w:hAnsi="Calibri" w:cs="Times New Roman"/>
          <w:sz w:val="22"/>
        </w:rPr>
        <w:t>This Oregon State University Extension paper examines the use of manure to provide for crop supplemental nitrogen and phosphorus while preventing losses associated with surface runoff and infiltration to groundwater (beyond the root zone).  A series of tables are provided to estimate nitrogen and phosphorus availability based on animal type, manure storage method, method of land application, and proximity (within Oregon).</w:t>
      </w:r>
    </w:p>
    <w:p w14:paraId="50994521" w14:textId="7E023FC8" w:rsidR="00834952" w:rsidRPr="00F925CB" w:rsidRDefault="00834952" w:rsidP="00EB0399">
      <w:pPr>
        <w:pStyle w:val="ListParagraph"/>
        <w:numPr>
          <w:ilvl w:val="0"/>
          <w:numId w:val="10"/>
        </w:numPr>
        <w:rPr>
          <w:rFonts w:ascii="Calibri" w:eastAsia="Calibri" w:hAnsi="Calibri" w:cs="Times New Roman"/>
          <w:sz w:val="22"/>
        </w:rPr>
      </w:pPr>
      <w:r w:rsidRPr="00F925CB">
        <w:rPr>
          <w:rFonts w:ascii="Calibri" w:eastAsia="Calibri" w:hAnsi="Calibri" w:cs="Times New Roman"/>
          <w:sz w:val="22"/>
        </w:rPr>
        <w:t>United States Department of Agriculture, Natural Resources Conservation Service (NRCS).  March 2008.  Part 651 Agricultural Waste Management Field Handbook.  Chapter 4, Agricultural Waste Characteristics.</w:t>
      </w:r>
    </w:p>
    <w:p w14:paraId="7E6CB570" w14:textId="567D7983" w:rsidR="00834952" w:rsidRPr="00834952" w:rsidRDefault="00834952" w:rsidP="00834952">
      <w:pPr>
        <w:rPr>
          <w:rFonts w:ascii="Calibri" w:eastAsia="Calibri" w:hAnsi="Calibri" w:cs="Times New Roman"/>
          <w:sz w:val="22"/>
        </w:rPr>
      </w:pPr>
      <w:r w:rsidRPr="00834952">
        <w:rPr>
          <w:rFonts w:ascii="Calibri" w:eastAsia="Calibri" w:hAnsi="Calibri" w:cs="Times New Roman"/>
          <w:sz w:val="22"/>
        </w:rPr>
        <w:t>Chapter 4 of the United States Department of Agriculture, Natural Resources Conservation Service Agricultural Waste Management Field Handbook presents typical physical and chemical characteristics for a variety of common livestock manures.  Animal waste streams discussed include dairy, beef, swine, poultry, veal, sheep, horse, and rabbit.  Operational influences on waste quality are presented which include wasted feed, wash/flush water, and bedding.  Additional influences discussed include the level of precipitation/evaporation, intermingled soil, and biological activity.  Base information is provided in a series of tables.  Numerous sample calculations are provided that apply the table data to determine common livestock-related concerns.</w:t>
      </w:r>
    </w:p>
    <w:p w14:paraId="2B79792F" w14:textId="284454D3" w:rsidR="00834952" w:rsidRPr="00F925CB" w:rsidRDefault="00834952" w:rsidP="00EB0399">
      <w:pPr>
        <w:pStyle w:val="ListParagraph"/>
        <w:numPr>
          <w:ilvl w:val="0"/>
          <w:numId w:val="10"/>
        </w:numPr>
        <w:rPr>
          <w:rFonts w:ascii="Calibri" w:eastAsia="Calibri" w:hAnsi="Calibri" w:cs="Times New Roman"/>
          <w:sz w:val="22"/>
        </w:rPr>
      </w:pPr>
      <w:r w:rsidRPr="00F925CB">
        <w:rPr>
          <w:rFonts w:ascii="Calibri" w:eastAsia="Calibri" w:hAnsi="Calibri" w:cs="Times New Roman"/>
          <w:sz w:val="22"/>
        </w:rPr>
        <w:t>United States Department of Agriculture (USDA).  April 2019.  2017 – Census of Agriculture.  United States – Summary and State Data.  Volume 1.  Geographic Area Series.  Part 51.  AC-17-A-51.</w:t>
      </w:r>
    </w:p>
    <w:p w14:paraId="6E2ABE56" w14:textId="0D59606A" w:rsidR="00834952" w:rsidRPr="00F925CB" w:rsidRDefault="00C36535" w:rsidP="00F37A0A">
      <w:pPr>
        <w:pStyle w:val="ListParagraph"/>
        <w:numPr>
          <w:ilvl w:val="0"/>
          <w:numId w:val="0"/>
        </w:numPr>
        <w:ind w:left="720"/>
        <w:rPr>
          <w:rFonts w:ascii="Calibri" w:eastAsia="Calibri" w:hAnsi="Calibri" w:cs="Times New Roman"/>
          <w:sz w:val="22"/>
        </w:rPr>
      </w:pPr>
      <w:hyperlink r:id="rId24" w:history="1">
        <w:r w:rsidR="00834952" w:rsidRPr="00F925CB">
          <w:rPr>
            <w:rFonts w:ascii="Calibri" w:eastAsia="Calibri" w:hAnsi="Calibri" w:cs="Times New Roman"/>
            <w:color w:val="0563C1"/>
            <w:sz w:val="22"/>
            <w:u w:val="single"/>
          </w:rPr>
          <w:t>Census 2017 Report (usda.gov)</w:t>
        </w:r>
      </w:hyperlink>
    </w:p>
    <w:p w14:paraId="78D4E745" w14:textId="77777777" w:rsidR="00834952" w:rsidRPr="00834952" w:rsidRDefault="00834952" w:rsidP="00834952">
      <w:pPr>
        <w:rPr>
          <w:rFonts w:ascii="Calibri" w:eastAsia="Calibri" w:hAnsi="Calibri" w:cs="Calibri"/>
          <w:sz w:val="22"/>
        </w:rPr>
      </w:pPr>
      <w:r w:rsidRPr="00834952">
        <w:rPr>
          <w:rFonts w:ascii="Calibri" w:eastAsia="Calibri" w:hAnsi="Calibri" w:cs="Calibri"/>
          <w:sz w:val="22"/>
        </w:rPr>
        <w:t xml:space="preserve">Every five years the United States Department of Agriculture conducts a comprehensive assessment of national </w:t>
      </w:r>
      <w:r w:rsidRPr="00834952">
        <w:rPr>
          <w:rFonts w:ascii="Calibri" w:eastAsia="Calibri" w:hAnsi="Calibri" w:cs="Calibri"/>
          <w:color w:val="202122"/>
          <w:sz w:val="22"/>
          <w:shd w:val="clear" w:color="auto" w:fill="FFFFFF"/>
        </w:rPr>
        <w:t>farms (</w:t>
      </w:r>
      <w:proofErr w:type="gramStart"/>
      <w:r w:rsidRPr="00834952">
        <w:rPr>
          <w:rFonts w:ascii="Calibri" w:eastAsia="Calibri" w:hAnsi="Calibri" w:cs="Calibri"/>
          <w:color w:val="202122"/>
          <w:sz w:val="22"/>
          <w:shd w:val="clear" w:color="auto" w:fill="FFFFFF"/>
        </w:rPr>
        <w:t>i.e.</w:t>
      </w:r>
      <w:proofErr w:type="gramEnd"/>
      <w:r w:rsidRPr="00834952">
        <w:rPr>
          <w:rFonts w:ascii="Calibri" w:eastAsia="Calibri" w:hAnsi="Calibri" w:cs="Calibri"/>
          <w:color w:val="202122"/>
          <w:sz w:val="22"/>
          <w:shd w:val="clear" w:color="auto" w:fill="FFFFFF"/>
        </w:rPr>
        <w:t xml:space="preserve"> size), farmers (i.e. age, gender, race), and production (i.e. quantity and value of crop and livestock output).  The data are reported at the county level and remain generalized, not tied to specific farming operations.  Since much of the reported data remains consistent census to census it is useful for trend analysis. </w:t>
      </w:r>
    </w:p>
    <w:p w14:paraId="1AB92FFD" w14:textId="77777777" w:rsidR="00834952" w:rsidRPr="00834952" w:rsidRDefault="00834952" w:rsidP="00834952">
      <w:pPr>
        <w:rPr>
          <w:rFonts w:ascii="Calibri" w:eastAsia="Calibri" w:hAnsi="Calibri" w:cs="Times New Roman"/>
          <w:sz w:val="22"/>
        </w:rPr>
      </w:pPr>
    </w:p>
    <w:p w14:paraId="7E9465C1" w14:textId="0B72C3AC" w:rsidR="005A35D6" w:rsidRDefault="005A35D6" w:rsidP="005A35D6"/>
    <w:p w14:paraId="4CC948B8" w14:textId="60F78D43" w:rsidR="005A35D6" w:rsidRDefault="005A35D6" w:rsidP="005A35D6"/>
    <w:p w14:paraId="2837F0EF" w14:textId="77777777" w:rsidR="005A35D6" w:rsidRPr="005A35D6" w:rsidRDefault="005A35D6" w:rsidP="005A35D6">
      <w:pPr>
        <w:rPr>
          <w:b/>
          <w:i/>
          <w:sz w:val="28"/>
          <w:szCs w:val="28"/>
        </w:rPr>
      </w:pPr>
      <w:r w:rsidRPr="005A35D6">
        <w:rPr>
          <w:b/>
          <w:i/>
          <w:sz w:val="28"/>
          <w:szCs w:val="28"/>
        </w:rPr>
        <w:br w:type="page"/>
      </w:r>
    </w:p>
    <w:p w14:paraId="0522B654" w14:textId="142AB9A2" w:rsidR="005A35D6" w:rsidRPr="005A35D6" w:rsidRDefault="005A35D6" w:rsidP="005A35D6">
      <w:pPr>
        <w:keepNext/>
        <w:keepLines/>
        <w:pBdr>
          <w:top w:val="single" w:sz="24" w:space="1" w:color="44688F"/>
          <w:left w:val="single" w:sz="24" w:space="4" w:color="44688F"/>
          <w:bottom w:val="single" w:sz="24" w:space="1" w:color="44688F"/>
          <w:right w:val="single" w:sz="24" w:space="4" w:color="44688F"/>
        </w:pBdr>
        <w:shd w:val="clear" w:color="auto" w:fill="44688F"/>
        <w:spacing w:after="120" w:line="240" w:lineRule="auto"/>
        <w:ind w:left="130" w:right="130"/>
        <w:jc w:val="center"/>
        <w:outlineLvl w:val="0"/>
        <w:rPr>
          <w:rFonts w:eastAsiaTheme="majorEastAsia" w:cstheme="majorBidi"/>
          <w:b/>
          <w:color w:val="FFFFFF" w:themeColor="background1"/>
          <w:sz w:val="40"/>
          <w:szCs w:val="40"/>
        </w:rPr>
      </w:pPr>
      <w:bookmarkStart w:id="46" w:name="_Toc117769318"/>
      <w:bookmarkStart w:id="47" w:name="_Toc117769807"/>
      <w:bookmarkStart w:id="48" w:name="_Toc117769902"/>
      <w:bookmarkStart w:id="49" w:name="_Toc117770122"/>
      <w:bookmarkStart w:id="50" w:name="_Toc135381370"/>
      <w:r w:rsidRPr="005A35D6">
        <w:rPr>
          <w:rFonts w:eastAsiaTheme="majorEastAsia" w:cstheme="majorBidi"/>
          <w:b/>
          <w:color w:val="FFFFFF" w:themeColor="background1"/>
          <w:sz w:val="40"/>
          <w:szCs w:val="40"/>
        </w:rPr>
        <w:lastRenderedPageBreak/>
        <w:t xml:space="preserve">Chapter </w:t>
      </w:r>
      <w:r w:rsidR="00F53301">
        <w:rPr>
          <w:rFonts w:eastAsiaTheme="majorEastAsia" w:cstheme="majorBidi"/>
          <w:b/>
          <w:color w:val="FFFFFF" w:themeColor="background1"/>
          <w:sz w:val="40"/>
          <w:szCs w:val="40"/>
        </w:rPr>
        <w:t>11</w:t>
      </w:r>
      <w:r w:rsidRPr="005A35D6">
        <w:rPr>
          <w:rFonts w:eastAsiaTheme="majorEastAsia" w:cstheme="majorBidi"/>
          <w:b/>
          <w:color w:val="FFFFFF" w:themeColor="background1"/>
          <w:sz w:val="40"/>
          <w:szCs w:val="40"/>
        </w:rPr>
        <w:t xml:space="preserve"> </w:t>
      </w:r>
      <w:r w:rsidR="00EC37FF">
        <w:rPr>
          <w:rFonts w:eastAsiaTheme="majorEastAsia" w:cstheme="majorBidi"/>
          <w:b/>
          <w:color w:val="FFFFFF" w:themeColor="background1"/>
          <w:sz w:val="40"/>
          <w:szCs w:val="40"/>
        </w:rPr>
        <w:t>Appendix</w:t>
      </w:r>
      <w:r w:rsidR="004B267D">
        <w:rPr>
          <w:rFonts w:eastAsiaTheme="majorEastAsia" w:cstheme="majorBidi"/>
          <w:b/>
          <w:color w:val="FFFFFF" w:themeColor="background1"/>
          <w:sz w:val="40"/>
          <w:szCs w:val="40"/>
        </w:rPr>
        <w:t xml:space="preserve"> Part</w:t>
      </w:r>
      <w:r w:rsidR="00EC37FF">
        <w:rPr>
          <w:rFonts w:eastAsiaTheme="majorEastAsia" w:cstheme="majorBidi"/>
          <w:b/>
          <w:color w:val="FFFFFF" w:themeColor="background1"/>
          <w:sz w:val="40"/>
          <w:szCs w:val="40"/>
        </w:rPr>
        <w:t xml:space="preserve"> B: </w:t>
      </w:r>
      <w:r w:rsidRPr="005A35D6">
        <w:rPr>
          <w:rFonts w:eastAsiaTheme="majorEastAsia" w:cstheme="majorBidi"/>
          <w:b/>
          <w:color w:val="FFFFFF" w:themeColor="background1"/>
          <w:sz w:val="40"/>
          <w:szCs w:val="40"/>
        </w:rPr>
        <w:t>Implementation Considerations</w:t>
      </w:r>
      <w:bookmarkEnd w:id="46"/>
      <w:bookmarkEnd w:id="47"/>
      <w:bookmarkEnd w:id="48"/>
      <w:bookmarkEnd w:id="49"/>
      <w:r w:rsidR="004B267D">
        <w:rPr>
          <w:rFonts w:eastAsiaTheme="majorEastAsia" w:cstheme="majorBidi"/>
          <w:b/>
          <w:color w:val="FFFFFF" w:themeColor="background1"/>
          <w:sz w:val="40"/>
          <w:szCs w:val="40"/>
        </w:rPr>
        <w:t xml:space="preserve"> (</w:t>
      </w:r>
      <w:r w:rsidR="00F53301" w:rsidRPr="00F53301">
        <w:rPr>
          <w:rFonts w:eastAsiaTheme="majorEastAsia" w:cstheme="majorBidi"/>
          <w:b/>
          <w:color w:val="FFFFFF" w:themeColor="background1"/>
          <w:sz w:val="40"/>
          <w:szCs w:val="40"/>
        </w:rPr>
        <w:t xml:space="preserve">Livestock Management: </w:t>
      </w:r>
      <w:r w:rsidR="00F53301" w:rsidRPr="00F53301">
        <w:rPr>
          <w:rFonts w:eastAsiaTheme="majorEastAsia" w:cstheme="majorBidi"/>
          <w:b/>
          <w:bCs/>
          <w:color w:val="FFFFFF" w:themeColor="background1"/>
          <w:sz w:val="40"/>
          <w:szCs w:val="40"/>
        </w:rPr>
        <w:t>Animal Confinement, Manure Handling &amp; Storage</w:t>
      </w:r>
      <w:r w:rsidR="004B267D">
        <w:rPr>
          <w:rFonts w:eastAsiaTheme="majorEastAsia" w:cstheme="majorBidi"/>
          <w:b/>
          <w:color w:val="FFFFFF" w:themeColor="background1"/>
          <w:sz w:val="40"/>
          <w:szCs w:val="40"/>
        </w:rPr>
        <w:t>)</w:t>
      </w:r>
      <w:bookmarkEnd w:id="50"/>
    </w:p>
    <w:p w14:paraId="488AC238" w14:textId="77777777" w:rsidR="00EB0399" w:rsidRPr="00EB0399" w:rsidRDefault="00F53301" w:rsidP="00EB0399">
      <w:pPr>
        <w:pStyle w:val="Heading2"/>
      </w:pPr>
      <w:r>
        <w:t xml:space="preserve"> </w:t>
      </w:r>
      <w:bookmarkStart w:id="51" w:name="_Toc135381371"/>
      <w:r w:rsidR="00EB0399" w:rsidRPr="00EB0399">
        <w:t>Animal Confinement Areas</w:t>
      </w:r>
      <w:bookmarkEnd w:id="51"/>
      <w:r w:rsidR="00EB0399" w:rsidRPr="00EB0399">
        <w:t xml:space="preserve"> </w:t>
      </w:r>
    </w:p>
    <w:p w14:paraId="0E49AAC6" w14:textId="77777777" w:rsidR="00EB0399" w:rsidRPr="00EB0399" w:rsidRDefault="00EB0399" w:rsidP="00EB0399">
      <w:pPr>
        <w:pStyle w:val="Heading3"/>
      </w:pPr>
      <w:bookmarkStart w:id="52" w:name="_Toc135381372"/>
      <w:r w:rsidRPr="00EB0399">
        <w:t>Introduction</w:t>
      </w:r>
      <w:bookmarkEnd w:id="52"/>
    </w:p>
    <w:p w14:paraId="3B292BE5" w14:textId="77777777" w:rsidR="00EB0399" w:rsidRPr="00EB0399" w:rsidRDefault="00EB0399" w:rsidP="00EB0399">
      <w:pPr>
        <w:rPr>
          <w:rFonts w:ascii="Calibri" w:eastAsia="Calibri" w:hAnsi="Calibri" w:cs="Arial"/>
          <w:sz w:val="22"/>
        </w:rPr>
      </w:pPr>
      <w:r w:rsidRPr="00EB0399">
        <w:rPr>
          <w:rFonts w:ascii="Calibri" w:eastAsia="Calibri" w:hAnsi="Calibri" w:cs="Arial"/>
          <w:sz w:val="22"/>
        </w:rPr>
        <w:t xml:space="preserve">Any time animals are confined, there is a risk of manure and other waste build up that, when left unmanaged, can lead to runoff of pollutants in nearby water bodies. Animals can be confined either temporarily or permanently. This chapter focuses on BMPs to help prevent impacts to water quality from these types of areas.  Confinement areas can range from smaller sacrifice areas (temporary animal confinement) to large feedlots. Inclusion of sacrifice areas as part of a pasture and rangeland management plan is in and of itself considered a BMP. As such, this chapter provides more information on implementation, construction, and set-up of sacrifice and confinement areas. The goal is to prevent pollution from leaving the site by locating confinement areas appropriately, diverting clean water around these areas and containing stormwater to prevent it from discharging to surface water.    </w:t>
      </w:r>
    </w:p>
    <w:p w14:paraId="3585D259" w14:textId="77777777" w:rsidR="00EB0399" w:rsidRPr="00EB0399" w:rsidRDefault="00EB0399" w:rsidP="00EB0399">
      <w:pPr>
        <w:rPr>
          <w:rFonts w:ascii="Calibri" w:eastAsia="Calibri" w:hAnsi="Calibri" w:cs="Arial"/>
          <w:sz w:val="22"/>
        </w:rPr>
      </w:pPr>
      <w:r w:rsidRPr="00EB0399">
        <w:rPr>
          <w:rFonts w:ascii="Calibri" w:eastAsia="Calibri" w:hAnsi="Calibri" w:cs="Arial"/>
          <w:sz w:val="22"/>
        </w:rPr>
        <w:t>Sacrifice areas are defined by the NRCS as “fenced-off, small portions of a grazing management unit intentionally overgrazed and heavily trafficked to prevent lasting damage to the entire unit.”</w:t>
      </w:r>
      <w:r w:rsidRPr="00EB0399">
        <w:rPr>
          <w:rFonts w:ascii="Calibri" w:eastAsia="Calibri" w:hAnsi="Calibri" w:cs="Arial"/>
          <w:sz w:val="22"/>
          <w:vertAlign w:val="superscript"/>
        </w:rPr>
        <w:footnoteReference w:id="14"/>
      </w:r>
      <w:r w:rsidRPr="00EB0399">
        <w:rPr>
          <w:rFonts w:ascii="Calibri" w:eastAsia="Calibri" w:hAnsi="Calibri" w:cs="Arial"/>
          <w:sz w:val="22"/>
        </w:rPr>
        <w:t xml:space="preserve"> Sacrifice areas are typically employed by producers in Washington state between October and May when precipitation is high and when grazing can be detrimental to plants, soils and water quality. Sacrifice areas may also be used late in the grazing season or during periods of drought to avoid damage to recovering plants or used to separate or care for sick or injured animals. The main goals of sacrifice areas are to ensure the majority of grazing lands are rested to stay productive and to prevent negative impacts to water quality. Sacrifice areas can be utilized for a number of animals, including cattle, horses, sheep, and others.</w:t>
      </w:r>
    </w:p>
    <w:p w14:paraId="69E37838" w14:textId="77777777" w:rsidR="00EB0399" w:rsidRPr="00EB0399" w:rsidRDefault="00EB0399" w:rsidP="00EB0399">
      <w:pPr>
        <w:rPr>
          <w:rFonts w:ascii="Calibri" w:eastAsia="Calibri" w:hAnsi="Calibri" w:cs="Arial"/>
          <w:sz w:val="22"/>
        </w:rPr>
      </w:pPr>
      <w:r w:rsidRPr="00EB0399">
        <w:rPr>
          <w:rFonts w:ascii="Calibri" w:eastAsia="Calibri" w:hAnsi="Calibri" w:cs="Arial"/>
          <w:sz w:val="22"/>
        </w:rPr>
        <w:t xml:space="preserve">Feedlots, and other animal feeding operations (AFOs) are typically larger operations—concentrated, confined animal growing operations for meat, milk, or egg production, or stabling where the animals are fed in the place of confinement without crop or forage production in the area of confinement.  EPA defines an AFO as a lot or facility (other than an aquatic animal production facility) where the following conditions are met: </w:t>
      </w:r>
    </w:p>
    <w:p w14:paraId="5687FF05" w14:textId="77777777" w:rsidR="00EB0399" w:rsidRPr="00EB0399" w:rsidRDefault="00EB0399" w:rsidP="00EB0399">
      <w:pPr>
        <w:ind w:left="720"/>
        <w:contextualSpacing/>
        <w:rPr>
          <w:rFonts w:ascii="Calibri" w:eastAsia="Calibri" w:hAnsi="Calibri" w:cs="Arial"/>
          <w:sz w:val="22"/>
        </w:rPr>
      </w:pPr>
      <w:r w:rsidRPr="00EB0399">
        <w:rPr>
          <w:rFonts w:ascii="Calibri" w:eastAsia="Calibri" w:hAnsi="Calibri" w:cs="Arial"/>
          <w:sz w:val="22"/>
        </w:rPr>
        <w:t xml:space="preserve">Animals have been, are or will be stabled or confined and fed or maintained for a total of 45 days or more in any 12-month period. </w:t>
      </w:r>
    </w:p>
    <w:p w14:paraId="3A4F3444" w14:textId="77777777" w:rsidR="00EB0399" w:rsidRPr="00EB0399" w:rsidRDefault="00EB0399" w:rsidP="00EB0399">
      <w:pPr>
        <w:ind w:left="720"/>
        <w:contextualSpacing/>
        <w:rPr>
          <w:rFonts w:ascii="Calibri" w:eastAsia="Calibri" w:hAnsi="Calibri" w:cs="Arial"/>
          <w:sz w:val="22"/>
        </w:rPr>
      </w:pPr>
      <w:r w:rsidRPr="00EB0399">
        <w:rPr>
          <w:rFonts w:ascii="Calibri" w:eastAsia="Calibri" w:hAnsi="Calibri" w:cs="Arial"/>
          <w:sz w:val="22"/>
        </w:rPr>
        <w:t xml:space="preserve">And </w:t>
      </w:r>
    </w:p>
    <w:p w14:paraId="0B94D931" w14:textId="77777777" w:rsidR="00EB0399" w:rsidRPr="00EB0399" w:rsidRDefault="00EB0399" w:rsidP="00EB0399">
      <w:pPr>
        <w:ind w:left="720"/>
        <w:contextualSpacing/>
        <w:rPr>
          <w:rFonts w:ascii="Calibri" w:eastAsia="Calibri" w:hAnsi="Calibri" w:cs="Arial"/>
          <w:sz w:val="22"/>
        </w:rPr>
      </w:pPr>
      <w:r w:rsidRPr="00EB0399">
        <w:rPr>
          <w:rFonts w:ascii="Calibri" w:eastAsia="Calibri" w:hAnsi="Calibri" w:cs="Arial"/>
          <w:sz w:val="22"/>
        </w:rPr>
        <w:t>Crops, vegetation, forage growth, or post-harvest residues are not sustained in the normal growing season over any portion of the lot or facility.</w:t>
      </w:r>
      <w:r w:rsidRPr="00EB0399">
        <w:rPr>
          <w:rFonts w:ascii="Calibri" w:eastAsia="Calibri" w:hAnsi="Calibri" w:cs="Arial"/>
          <w:sz w:val="22"/>
          <w:vertAlign w:val="superscript"/>
        </w:rPr>
        <w:footnoteReference w:id="15"/>
      </w:r>
      <w:r w:rsidRPr="00EB0399">
        <w:rPr>
          <w:rFonts w:ascii="Calibri" w:eastAsia="Calibri" w:hAnsi="Calibri" w:cs="Arial"/>
          <w:sz w:val="22"/>
        </w:rPr>
        <w:t xml:space="preserve"> </w:t>
      </w:r>
    </w:p>
    <w:p w14:paraId="685CE106" w14:textId="77777777" w:rsidR="00EB0399" w:rsidRPr="00EB0399" w:rsidRDefault="00EB0399" w:rsidP="00EB0399">
      <w:pPr>
        <w:rPr>
          <w:rFonts w:ascii="Calibri" w:eastAsia="Calibri" w:hAnsi="Calibri" w:cs="Arial"/>
          <w:sz w:val="22"/>
        </w:rPr>
      </w:pPr>
      <w:r w:rsidRPr="00EB0399">
        <w:rPr>
          <w:rFonts w:ascii="Calibri" w:eastAsia="Calibri" w:hAnsi="Calibri" w:cs="Arial"/>
          <w:sz w:val="22"/>
        </w:rPr>
        <w:t xml:space="preserve">If additional criteria are met, a AFO is required to be permitted under the CAFO permit. This guidance only applies to non-permitted operations. </w:t>
      </w:r>
    </w:p>
    <w:p w14:paraId="4E31942C" w14:textId="77777777" w:rsidR="00EB0399" w:rsidRPr="00EB0399" w:rsidRDefault="00EB0399" w:rsidP="00EB0399">
      <w:pPr>
        <w:pStyle w:val="Heading3"/>
      </w:pPr>
      <w:bookmarkStart w:id="53" w:name="_Toc135381373"/>
      <w:r w:rsidRPr="00EB0399">
        <w:lastRenderedPageBreak/>
        <w:t>Animal Confinement Area BMPs for Clean Water</w:t>
      </w:r>
      <w:bookmarkEnd w:id="53"/>
      <w:r w:rsidRPr="00EB0399">
        <w:t xml:space="preserve"> </w:t>
      </w:r>
    </w:p>
    <w:p w14:paraId="5F0E3286" w14:textId="77777777" w:rsidR="00EB0399" w:rsidRPr="00EB0399" w:rsidRDefault="00EB0399" w:rsidP="00EB0399">
      <w:pPr>
        <w:rPr>
          <w:rFonts w:ascii="Calibri" w:eastAsia="Calibri" w:hAnsi="Calibri" w:cs="Arial"/>
          <w:sz w:val="22"/>
        </w:rPr>
      </w:pPr>
    </w:p>
    <w:tbl>
      <w:tblPr>
        <w:tblStyle w:val="GridTable4-Accent1"/>
        <w:tblW w:w="0" w:type="auto"/>
        <w:tblLook w:val="04A0" w:firstRow="1" w:lastRow="0" w:firstColumn="1" w:lastColumn="0" w:noHBand="0" w:noVBand="1"/>
      </w:tblPr>
      <w:tblGrid>
        <w:gridCol w:w="1705"/>
        <w:gridCol w:w="2610"/>
        <w:gridCol w:w="5035"/>
      </w:tblGrid>
      <w:tr w:rsidR="00EB0399" w:rsidRPr="00EB0399" w14:paraId="3AD120B9" w14:textId="77777777" w:rsidTr="00226A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3EB53704" w14:textId="77777777" w:rsidR="00EB0399" w:rsidRPr="00EB0399" w:rsidRDefault="00EB0399" w:rsidP="00EB0399">
            <w:pPr>
              <w:rPr>
                <w:rFonts w:ascii="Calibri" w:eastAsia="Calibri" w:hAnsi="Calibri" w:cs="Arial"/>
                <w:b w:val="0"/>
                <w:bCs w:val="0"/>
                <w:sz w:val="22"/>
              </w:rPr>
            </w:pPr>
            <w:r w:rsidRPr="00EB0399">
              <w:rPr>
                <w:rFonts w:ascii="Calibri" w:eastAsia="Calibri" w:hAnsi="Calibri" w:cs="Arial"/>
                <w:b w:val="0"/>
                <w:bCs w:val="0"/>
                <w:sz w:val="22"/>
              </w:rPr>
              <w:t>Method of Limiting Runoff and Limiting erosion</w:t>
            </w:r>
          </w:p>
        </w:tc>
        <w:tc>
          <w:tcPr>
            <w:tcW w:w="2610" w:type="dxa"/>
          </w:tcPr>
          <w:p w14:paraId="490C635A" w14:textId="77777777" w:rsidR="00EB0399" w:rsidRPr="00EB0399" w:rsidRDefault="00EB0399" w:rsidP="00EB0399">
            <w:pPr>
              <w:cnfStyle w:val="100000000000" w:firstRow="1" w:lastRow="0" w:firstColumn="0" w:lastColumn="0" w:oddVBand="0" w:evenVBand="0" w:oddHBand="0" w:evenHBand="0" w:firstRowFirstColumn="0" w:firstRowLastColumn="0" w:lastRowFirstColumn="0" w:lastRowLastColumn="0"/>
              <w:rPr>
                <w:rFonts w:ascii="Calibri" w:eastAsia="Calibri" w:hAnsi="Calibri" w:cs="Arial"/>
                <w:b w:val="0"/>
                <w:bCs w:val="0"/>
                <w:sz w:val="22"/>
              </w:rPr>
            </w:pPr>
            <w:r w:rsidRPr="00EB0399">
              <w:rPr>
                <w:rFonts w:ascii="Calibri" w:eastAsia="Calibri" w:hAnsi="Calibri" w:cs="Arial"/>
                <w:b w:val="0"/>
                <w:bCs w:val="0"/>
                <w:sz w:val="22"/>
              </w:rPr>
              <w:t>Best Management Practice</w:t>
            </w:r>
          </w:p>
        </w:tc>
        <w:tc>
          <w:tcPr>
            <w:tcW w:w="5035" w:type="dxa"/>
          </w:tcPr>
          <w:p w14:paraId="7B4C57CC" w14:textId="77777777" w:rsidR="00EB0399" w:rsidRPr="00EB0399" w:rsidRDefault="00EB0399" w:rsidP="00EB0399">
            <w:pPr>
              <w:cnfStyle w:val="100000000000" w:firstRow="1" w:lastRow="0" w:firstColumn="0" w:lastColumn="0" w:oddVBand="0" w:evenVBand="0" w:oddHBand="0" w:evenHBand="0" w:firstRowFirstColumn="0" w:firstRowLastColumn="0" w:lastRowFirstColumn="0" w:lastRowLastColumn="0"/>
              <w:rPr>
                <w:rFonts w:ascii="Calibri" w:eastAsia="Calibri" w:hAnsi="Calibri" w:cs="Arial"/>
                <w:b w:val="0"/>
                <w:bCs w:val="0"/>
                <w:sz w:val="22"/>
              </w:rPr>
            </w:pPr>
            <w:r w:rsidRPr="00EB0399">
              <w:rPr>
                <w:rFonts w:ascii="Calibri" w:eastAsia="Calibri" w:hAnsi="Calibri" w:cs="Arial"/>
                <w:b w:val="0"/>
                <w:bCs w:val="0"/>
                <w:sz w:val="22"/>
              </w:rPr>
              <w:t>Description</w:t>
            </w:r>
          </w:p>
        </w:tc>
      </w:tr>
      <w:tr w:rsidR="00226A96" w:rsidRPr="00EB0399" w14:paraId="4A14774C" w14:textId="77777777" w:rsidTr="00226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03E13D8A" w14:textId="77777777" w:rsidR="00226A96" w:rsidRPr="00EB0399" w:rsidRDefault="00226A96" w:rsidP="00EB0399">
            <w:pPr>
              <w:rPr>
                <w:rFonts w:ascii="Calibri" w:eastAsia="Calibri" w:hAnsi="Calibri" w:cs="Arial"/>
                <w:b w:val="0"/>
                <w:bCs w:val="0"/>
                <w:sz w:val="22"/>
              </w:rPr>
            </w:pPr>
            <w:r w:rsidRPr="00EB0399">
              <w:rPr>
                <w:rFonts w:ascii="Calibri" w:eastAsia="Calibri" w:hAnsi="Calibri" w:cs="Arial"/>
                <w:b w:val="0"/>
                <w:bCs w:val="0"/>
                <w:sz w:val="22"/>
              </w:rPr>
              <w:t>Diversion of Clean Water</w:t>
            </w:r>
          </w:p>
        </w:tc>
        <w:tc>
          <w:tcPr>
            <w:tcW w:w="2610" w:type="dxa"/>
          </w:tcPr>
          <w:p w14:paraId="730292EC" w14:textId="77777777" w:rsidR="00226A96" w:rsidRPr="00EB0399" w:rsidRDefault="00226A96" w:rsidP="00EB0399">
            <w:pPr>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rPr>
            </w:pPr>
            <w:r w:rsidRPr="00EB0399">
              <w:rPr>
                <w:rFonts w:ascii="Calibri" w:eastAsia="Calibri" w:hAnsi="Calibri" w:cs="Arial"/>
                <w:sz w:val="22"/>
              </w:rPr>
              <w:t>Diversion Channels</w:t>
            </w:r>
          </w:p>
        </w:tc>
        <w:tc>
          <w:tcPr>
            <w:tcW w:w="5035" w:type="dxa"/>
          </w:tcPr>
          <w:p w14:paraId="44CB65FD" w14:textId="77777777" w:rsidR="00226A96" w:rsidRPr="00EB0399" w:rsidRDefault="00226A96" w:rsidP="00EB0399">
            <w:pPr>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rPr>
            </w:pPr>
            <w:r w:rsidRPr="00EB0399">
              <w:rPr>
                <w:rFonts w:ascii="Calibri" w:eastAsia="Calibri" w:hAnsi="Calibri" w:cs="Calibri"/>
                <w:color w:val="000000"/>
                <w:sz w:val="21"/>
                <w:szCs w:val="21"/>
              </w:rPr>
              <w:t xml:space="preserve">Earthen channel constructed long slopes with supporting ridge on either side. </w:t>
            </w:r>
          </w:p>
        </w:tc>
      </w:tr>
      <w:tr w:rsidR="00226A96" w:rsidRPr="00EB0399" w14:paraId="2F5D79FF" w14:textId="77777777" w:rsidTr="00226A96">
        <w:tc>
          <w:tcPr>
            <w:cnfStyle w:val="001000000000" w:firstRow="0" w:lastRow="0" w:firstColumn="1" w:lastColumn="0" w:oddVBand="0" w:evenVBand="0" w:oddHBand="0" w:evenHBand="0" w:firstRowFirstColumn="0" w:firstRowLastColumn="0" w:lastRowFirstColumn="0" w:lastRowLastColumn="0"/>
            <w:tcW w:w="1705" w:type="dxa"/>
          </w:tcPr>
          <w:p w14:paraId="0E317707" w14:textId="3EF12F33" w:rsidR="00226A96" w:rsidRPr="00EB0399" w:rsidRDefault="00226A96" w:rsidP="00EB0399">
            <w:pPr>
              <w:rPr>
                <w:rFonts w:ascii="Calibri" w:eastAsia="Calibri" w:hAnsi="Calibri" w:cs="Arial"/>
                <w:b w:val="0"/>
                <w:bCs w:val="0"/>
                <w:sz w:val="22"/>
              </w:rPr>
            </w:pPr>
            <w:r w:rsidRPr="00226A96">
              <w:rPr>
                <w:rFonts w:ascii="Calibri" w:eastAsia="Calibri" w:hAnsi="Calibri" w:cs="Arial"/>
                <w:b w:val="0"/>
                <w:bCs w:val="0"/>
                <w:sz w:val="22"/>
              </w:rPr>
              <w:t>Diversion of Clean Water</w:t>
            </w:r>
          </w:p>
        </w:tc>
        <w:tc>
          <w:tcPr>
            <w:tcW w:w="2610" w:type="dxa"/>
          </w:tcPr>
          <w:p w14:paraId="1AB007E9" w14:textId="77777777" w:rsidR="00226A96" w:rsidRPr="00EB0399" w:rsidRDefault="00226A96" w:rsidP="00EB0399">
            <w:pP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2"/>
              </w:rPr>
            </w:pPr>
            <w:r w:rsidRPr="00EB0399">
              <w:rPr>
                <w:rFonts w:ascii="Calibri" w:eastAsia="Calibri" w:hAnsi="Calibri" w:cs="Arial"/>
                <w:sz w:val="22"/>
              </w:rPr>
              <w:t>Field Borders</w:t>
            </w:r>
          </w:p>
        </w:tc>
        <w:tc>
          <w:tcPr>
            <w:tcW w:w="5035" w:type="dxa"/>
          </w:tcPr>
          <w:p w14:paraId="6E2C2A3E" w14:textId="77777777" w:rsidR="00226A96" w:rsidRPr="00EB0399" w:rsidRDefault="00226A96" w:rsidP="00EB0399">
            <w:pP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2"/>
              </w:rPr>
            </w:pPr>
            <w:r w:rsidRPr="00EB0399">
              <w:rPr>
                <w:rFonts w:ascii="Calibri" w:eastAsia="Calibri" w:hAnsi="Calibri" w:cs="Calibri"/>
                <w:color w:val="000000"/>
                <w:sz w:val="21"/>
                <w:szCs w:val="21"/>
              </w:rPr>
              <w:t>A strip of permanent vegetation established at the edge or around the perimeter of an animal confinement area.</w:t>
            </w:r>
          </w:p>
        </w:tc>
      </w:tr>
      <w:tr w:rsidR="00226A96" w:rsidRPr="00EB0399" w14:paraId="5DCD0680" w14:textId="77777777" w:rsidTr="00226A96">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1705" w:type="dxa"/>
          </w:tcPr>
          <w:p w14:paraId="301DEDA6" w14:textId="4817F694" w:rsidR="00226A96" w:rsidRPr="00EB0399" w:rsidRDefault="00226A96" w:rsidP="00EB0399">
            <w:pPr>
              <w:rPr>
                <w:rFonts w:ascii="Calibri" w:eastAsia="Calibri" w:hAnsi="Calibri" w:cs="Arial"/>
                <w:b w:val="0"/>
                <w:bCs w:val="0"/>
                <w:sz w:val="22"/>
              </w:rPr>
            </w:pPr>
            <w:r w:rsidRPr="00226A96">
              <w:rPr>
                <w:rFonts w:ascii="Calibri" w:eastAsia="Calibri" w:hAnsi="Calibri" w:cs="Arial"/>
                <w:b w:val="0"/>
                <w:bCs w:val="0"/>
                <w:sz w:val="22"/>
              </w:rPr>
              <w:t>Diversion of Clean Water</w:t>
            </w:r>
          </w:p>
        </w:tc>
        <w:tc>
          <w:tcPr>
            <w:tcW w:w="2610" w:type="dxa"/>
          </w:tcPr>
          <w:p w14:paraId="0732D41F" w14:textId="77777777" w:rsidR="00226A96" w:rsidRPr="00EB0399" w:rsidRDefault="00226A96" w:rsidP="00EB0399">
            <w:pPr>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rPr>
            </w:pPr>
            <w:r w:rsidRPr="00EB0399">
              <w:rPr>
                <w:rFonts w:ascii="Calibri" w:eastAsia="Calibri" w:hAnsi="Calibri" w:cs="Arial"/>
                <w:sz w:val="22"/>
              </w:rPr>
              <w:t>Grass Waterway</w:t>
            </w:r>
          </w:p>
        </w:tc>
        <w:tc>
          <w:tcPr>
            <w:tcW w:w="5035" w:type="dxa"/>
          </w:tcPr>
          <w:p w14:paraId="4400626F" w14:textId="77777777" w:rsidR="00226A96" w:rsidRPr="00EB0399" w:rsidRDefault="00226A96" w:rsidP="00EB0399">
            <w:pPr>
              <w:spacing w:before="100" w:beforeAutospacing="1" w:after="100" w:afterAutospacing="1"/>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EB0399">
              <w:rPr>
                <w:rFonts w:ascii="Calibri" w:eastAsia="Times New Roman" w:hAnsi="Calibri" w:cs="Calibri"/>
                <w:color w:val="000000"/>
                <w:sz w:val="21"/>
                <w:szCs w:val="21"/>
              </w:rPr>
              <w:t>Shaped or graded channel established with suitable vegetation to carry surface water at non-erosive velocity to a stable outlet</w:t>
            </w:r>
            <w:r w:rsidRPr="00EB0399">
              <w:rPr>
                <w:rFonts w:ascii="Calibri" w:eastAsia="Yu Gothic Light" w:hAnsi="Calibri" w:cs="Calibri"/>
                <w:color w:val="000000"/>
                <w:sz w:val="21"/>
                <w:szCs w:val="21"/>
              </w:rPr>
              <w:t>​.</w:t>
            </w:r>
          </w:p>
        </w:tc>
      </w:tr>
      <w:tr w:rsidR="00226A96" w:rsidRPr="00EB0399" w14:paraId="199E78DF" w14:textId="77777777" w:rsidTr="00226A96">
        <w:tc>
          <w:tcPr>
            <w:cnfStyle w:val="001000000000" w:firstRow="0" w:lastRow="0" w:firstColumn="1" w:lastColumn="0" w:oddVBand="0" w:evenVBand="0" w:oddHBand="0" w:evenHBand="0" w:firstRowFirstColumn="0" w:firstRowLastColumn="0" w:lastRowFirstColumn="0" w:lastRowLastColumn="0"/>
            <w:tcW w:w="1705" w:type="dxa"/>
          </w:tcPr>
          <w:p w14:paraId="1D7F55F6" w14:textId="3D4D8F3E" w:rsidR="00226A96" w:rsidRPr="00EB0399" w:rsidRDefault="00226A96" w:rsidP="00EB0399">
            <w:pPr>
              <w:rPr>
                <w:rFonts w:ascii="Calibri" w:eastAsia="Calibri" w:hAnsi="Calibri" w:cs="Arial"/>
                <w:b w:val="0"/>
                <w:bCs w:val="0"/>
                <w:sz w:val="22"/>
              </w:rPr>
            </w:pPr>
            <w:r w:rsidRPr="00226A96">
              <w:rPr>
                <w:rFonts w:ascii="Calibri" w:eastAsia="Calibri" w:hAnsi="Calibri" w:cs="Arial"/>
                <w:b w:val="0"/>
                <w:bCs w:val="0"/>
                <w:sz w:val="22"/>
              </w:rPr>
              <w:t>Diversion of Clean Water</w:t>
            </w:r>
          </w:p>
        </w:tc>
        <w:tc>
          <w:tcPr>
            <w:tcW w:w="2610" w:type="dxa"/>
          </w:tcPr>
          <w:p w14:paraId="391182B4" w14:textId="77777777" w:rsidR="00226A96" w:rsidRPr="00EB0399" w:rsidRDefault="00226A96" w:rsidP="00EB0399">
            <w:pP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2"/>
              </w:rPr>
            </w:pPr>
            <w:r w:rsidRPr="00EB0399">
              <w:rPr>
                <w:rFonts w:ascii="Calibri" w:eastAsia="Calibri" w:hAnsi="Calibri" w:cs="Arial"/>
                <w:sz w:val="22"/>
              </w:rPr>
              <w:t>Roof gutters</w:t>
            </w:r>
          </w:p>
        </w:tc>
        <w:tc>
          <w:tcPr>
            <w:tcW w:w="5035" w:type="dxa"/>
          </w:tcPr>
          <w:p w14:paraId="6FD0000A" w14:textId="77777777" w:rsidR="00226A96" w:rsidRPr="00EB0399" w:rsidRDefault="00226A96" w:rsidP="00EB0399">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rPr>
            </w:pPr>
            <w:r w:rsidRPr="00EB0399">
              <w:rPr>
                <w:rFonts w:ascii="Calibri" w:eastAsia="Times New Roman" w:hAnsi="Calibri" w:cs="Calibri"/>
                <w:color w:val="000000"/>
                <w:sz w:val="21"/>
                <w:szCs w:val="21"/>
              </w:rPr>
              <w:t>Structure consisting of gutters, downspouts, and outline line.</w:t>
            </w:r>
          </w:p>
        </w:tc>
      </w:tr>
      <w:tr w:rsidR="00226A96" w:rsidRPr="00EB0399" w14:paraId="6419E950" w14:textId="77777777" w:rsidTr="00226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6F8FB297" w14:textId="1D1BD2DF" w:rsidR="00226A96" w:rsidRPr="00EB0399" w:rsidRDefault="00226A96" w:rsidP="00EB0399">
            <w:pPr>
              <w:rPr>
                <w:rFonts w:ascii="Calibri" w:eastAsia="Calibri" w:hAnsi="Calibri" w:cs="Arial"/>
                <w:b w:val="0"/>
                <w:bCs w:val="0"/>
                <w:sz w:val="22"/>
              </w:rPr>
            </w:pPr>
            <w:bookmarkStart w:id="54" w:name="_Hlk132119908"/>
            <w:r w:rsidRPr="00226A96">
              <w:rPr>
                <w:rFonts w:ascii="Calibri" w:eastAsia="Calibri" w:hAnsi="Calibri" w:cs="Arial"/>
                <w:b w:val="0"/>
                <w:bCs w:val="0"/>
                <w:sz w:val="22"/>
              </w:rPr>
              <w:t>Diversion of Clean Water</w:t>
            </w:r>
          </w:p>
        </w:tc>
        <w:tc>
          <w:tcPr>
            <w:tcW w:w="2610" w:type="dxa"/>
          </w:tcPr>
          <w:p w14:paraId="76C331CE" w14:textId="77777777" w:rsidR="00226A96" w:rsidRPr="00EB0399" w:rsidRDefault="00226A96" w:rsidP="00EB0399">
            <w:pPr>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rPr>
            </w:pPr>
            <w:r w:rsidRPr="00EB0399">
              <w:rPr>
                <w:rFonts w:ascii="Calibri" w:eastAsia="Calibri" w:hAnsi="Calibri" w:cs="Arial"/>
                <w:sz w:val="22"/>
              </w:rPr>
              <w:t>Vegetation Filter Strips</w:t>
            </w:r>
          </w:p>
        </w:tc>
        <w:tc>
          <w:tcPr>
            <w:tcW w:w="5035" w:type="dxa"/>
          </w:tcPr>
          <w:p w14:paraId="395A9BDB" w14:textId="77777777" w:rsidR="00226A96" w:rsidRPr="00EB0399" w:rsidRDefault="00226A96" w:rsidP="00EB0399">
            <w:pPr>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rPr>
            </w:pPr>
            <w:r w:rsidRPr="00EB0399">
              <w:rPr>
                <w:rFonts w:ascii="Calibri" w:eastAsia="Calibri" w:hAnsi="Calibri" w:cs="Arial"/>
                <w:sz w:val="22"/>
              </w:rPr>
              <w:t>A strip or area of herbaceous vegetation that removes contaminants from overland flow. Practice includes seedbed prep and planting of introduced species</w:t>
            </w:r>
          </w:p>
        </w:tc>
      </w:tr>
      <w:bookmarkEnd w:id="54"/>
      <w:tr w:rsidR="00EB0399" w:rsidRPr="00EB0399" w14:paraId="398C16C4" w14:textId="77777777" w:rsidTr="00226A96">
        <w:trPr>
          <w:trHeight w:val="849"/>
        </w:trPr>
        <w:tc>
          <w:tcPr>
            <w:cnfStyle w:val="001000000000" w:firstRow="0" w:lastRow="0" w:firstColumn="1" w:lastColumn="0" w:oddVBand="0" w:evenVBand="0" w:oddHBand="0" w:evenHBand="0" w:firstRowFirstColumn="0" w:firstRowLastColumn="0" w:lastRowFirstColumn="0" w:lastRowLastColumn="0"/>
            <w:tcW w:w="1705" w:type="dxa"/>
          </w:tcPr>
          <w:p w14:paraId="51188A36" w14:textId="77777777" w:rsidR="00EB0399" w:rsidRPr="00EB0399" w:rsidRDefault="00EB0399" w:rsidP="00EB0399">
            <w:pPr>
              <w:rPr>
                <w:rFonts w:ascii="Calibri" w:eastAsia="Calibri" w:hAnsi="Calibri" w:cs="Arial"/>
                <w:b w:val="0"/>
                <w:bCs w:val="0"/>
                <w:sz w:val="22"/>
              </w:rPr>
            </w:pPr>
            <w:r w:rsidRPr="00EB0399">
              <w:rPr>
                <w:rFonts w:ascii="Calibri" w:eastAsia="Calibri" w:hAnsi="Calibri" w:cs="Arial"/>
                <w:b w:val="0"/>
                <w:bCs w:val="0"/>
                <w:sz w:val="22"/>
              </w:rPr>
              <w:t>Filtration, Settling or Infiltration of Runoff</w:t>
            </w:r>
          </w:p>
        </w:tc>
        <w:tc>
          <w:tcPr>
            <w:tcW w:w="2610" w:type="dxa"/>
          </w:tcPr>
          <w:p w14:paraId="357B25E4" w14:textId="77777777" w:rsidR="00EB0399" w:rsidRPr="00EB0399" w:rsidRDefault="00EB0399" w:rsidP="00EB0399">
            <w:pP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2"/>
              </w:rPr>
            </w:pPr>
            <w:r w:rsidRPr="00EB0399">
              <w:rPr>
                <w:rFonts w:ascii="Calibri" w:eastAsia="Calibri" w:hAnsi="Calibri" w:cs="Arial"/>
                <w:sz w:val="22"/>
              </w:rPr>
              <w:t>Riparian Buffers</w:t>
            </w:r>
          </w:p>
        </w:tc>
        <w:tc>
          <w:tcPr>
            <w:tcW w:w="5035" w:type="dxa"/>
          </w:tcPr>
          <w:p w14:paraId="5069615C" w14:textId="77777777" w:rsidR="00EB0399" w:rsidRPr="00EB0399" w:rsidRDefault="00EB0399" w:rsidP="00EB0399">
            <w:pP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2"/>
              </w:rPr>
            </w:pPr>
            <w:r w:rsidRPr="00EB0399">
              <w:rPr>
                <w:rFonts w:ascii="Calibri" w:eastAsia="Calibri" w:hAnsi="Calibri" w:cs="Arial"/>
                <w:sz w:val="22"/>
              </w:rPr>
              <w:t xml:space="preserve">A buffer of trees and shrubs will be established along the riparian corridor which will provide stability, filtration, shade, and desirable </w:t>
            </w:r>
            <w:proofErr w:type="gramStart"/>
            <w:r w:rsidRPr="00EB0399">
              <w:rPr>
                <w:rFonts w:ascii="Calibri" w:eastAsia="Calibri" w:hAnsi="Calibri" w:cs="Arial"/>
                <w:sz w:val="22"/>
              </w:rPr>
              <w:t>habitat</w:t>
            </w:r>
            <w:proofErr w:type="gramEnd"/>
          </w:p>
          <w:p w14:paraId="75C8F5D6" w14:textId="77777777" w:rsidR="00EB0399" w:rsidRPr="00EB0399" w:rsidRDefault="00EB0399" w:rsidP="00EB0399">
            <w:pP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2"/>
              </w:rPr>
            </w:pPr>
          </w:p>
        </w:tc>
      </w:tr>
      <w:tr w:rsidR="00EB0399" w:rsidRPr="00EB0399" w14:paraId="5732AC7E" w14:textId="77777777" w:rsidTr="00226A96">
        <w:trPr>
          <w:cnfStyle w:val="000000100000" w:firstRow="0" w:lastRow="0" w:firstColumn="0" w:lastColumn="0" w:oddVBand="0" w:evenVBand="0" w:oddHBand="1" w:evenHBand="0" w:firstRowFirstColumn="0" w:firstRowLastColumn="0" w:lastRowFirstColumn="0" w:lastRowLastColumn="0"/>
          <w:trHeight w:val="129"/>
        </w:trPr>
        <w:tc>
          <w:tcPr>
            <w:cnfStyle w:val="001000000000" w:firstRow="0" w:lastRow="0" w:firstColumn="1" w:lastColumn="0" w:oddVBand="0" w:evenVBand="0" w:oddHBand="0" w:evenHBand="0" w:firstRowFirstColumn="0" w:firstRowLastColumn="0" w:lastRowFirstColumn="0" w:lastRowLastColumn="0"/>
            <w:tcW w:w="1705" w:type="dxa"/>
          </w:tcPr>
          <w:p w14:paraId="4E523924" w14:textId="76547E36" w:rsidR="00EB0399" w:rsidRPr="00EB0399" w:rsidRDefault="00226A96" w:rsidP="00EB0399">
            <w:pPr>
              <w:rPr>
                <w:rFonts w:ascii="Calibri" w:eastAsia="Calibri" w:hAnsi="Calibri" w:cs="Arial"/>
                <w:b w:val="0"/>
                <w:bCs w:val="0"/>
                <w:sz w:val="22"/>
              </w:rPr>
            </w:pPr>
            <w:r w:rsidRPr="00EB0399">
              <w:rPr>
                <w:rFonts w:ascii="Calibri" w:eastAsia="Calibri" w:hAnsi="Calibri" w:cs="Arial"/>
                <w:b w:val="0"/>
                <w:bCs w:val="0"/>
                <w:sz w:val="22"/>
              </w:rPr>
              <w:t>Filtration, Settling or Infiltration of Runoff</w:t>
            </w:r>
          </w:p>
        </w:tc>
        <w:tc>
          <w:tcPr>
            <w:tcW w:w="2610" w:type="dxa"/>
          </w:tcPr>
          <w:p w14:paraId="4366EF0C" w14:textId="77777777" w:rsidR="00EB0399" w:rsidRPr="00EB0399" w:rsidRDefault="00EB0399" w:rsidP="00EB0399">
            <w:pPr>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rPr>
            </w:pPr>
            <w:r w:rsidRPr="00EB0399">
              <w:rPr>
                <w:rFonts w:ascii="Calibri" w:eastAsia="Calibri" w:hAnsi="Calibri" w:cs="Arial"/>
                <w:sz w:val="22"/>
              </w:rPr>
              <w:t>Vegetation Filter Strips</w:t>
            </w:r>
          </w:p>
        </w:tc>
        <w:tc>
          <w:tcPr>
            <w:tcW w:w="5035" w:type="dxa"/>
          </w:tcPr>
          <w:p w14:paraId="5EED7873" w14:textId="77777777" w:rsidR="00EB0399" w:rsidRPr="00EB0399" w:rsidRDefault="00EB0399" w:rsidP="00EB0399">
            <w:pPr>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rPr>
            </w:pPr>
            <w:r w:rsidRPr="00EB0399">
              <w:rPr>
                <w:rFonts w:ascii="Calibri" w:eastAsia="Calibri" w:hAnsi="Calibri" w:cs="Arial"/>
                <w:sz w:val="22"/>
              </w:rPr>
              <w:t>A strip or area of herbaceous vegetation that removes contaminants from overland flow. Practice includes seedbed prep and planting of introduced species</w:t>
            </w:r>
          </w:p>
        </w:tc>
      </w:tr>
      <w:tr w:rsidR="00EB0399" w:rsidRPr="00EB0399" w14:paraId="23E20028" w14:textId="77777777" w:rsidTr="00226A96">
        <w:trPr>
          <w:trHeight w:val="129"/>
        </w:trPr>
        <w:tc>
          <w:tcPr>
            <w:cnfStyle w:val="001000000000" w:firstRow="0" w:lastRow="0" w:firstColumn="1" w:lastColumn="0" w:oddVBand="0" w:evenVBand="0" w:oddHBand="0" w:evenHBand="0" w:firstRowFirstColumn="0" w:firstRowLastColumn="0" w:lastRowFirstColumn="0" w:lastRowLastColumn="0"/>
            <w:tcW w:w="1705" w:type="dxa"/>
          </w:tcPr>
          <w:p w14:paraId="4E103A02" w14:textId="5E9F72D4" w:rsidR="00EB0399" w:rsidRPr="00EB0399" w:rsidRDefault="00226A96" w:rsidP="00EB0399">
            <w:pPr>
              <w:rPr>
                <w:rFonts w:ascii="Calibri" w:eastAsia="Calibri" w:hAnsi="Calibri" w:cs="Arial"/>
                <w:b w:val="0"/>
                <w:bCs w:val="0"/>
                <w:sz w:val="22"/>
              </w:rPr>
            </w:pPr>
            <w:r w:rsidRPr="00EB0399">
              <w:rPr>
                <w:rFonts w:ascii="Calibri" w:eastAsia="Calibri" w:hAnsi="Calibri" w:cs="Arial"/>
                <w:b w:val="0"/>
                <w:bCs w:val="0"/>
                <w:sz w:val="22"/>
              </w:rPr>
              <w:t>Filtration, Settling or Infiltration of Runoff</w:t>
            </w:r>
          </w:p>
        </w:tc>
        <w:tc>
          <w:tcPr>
            <w:tcW w:w="2610" w:type="dxa"/>
          </w:tcPr>
          <w:p w14:paraId="5F8E4F91" w14:textId="77777777" w:rsidR="00EB0399" w:rsidRPr="00EB0399" w:rsidRDefault="00EB0399" w:rsidP="00EB0399">
            <w:pP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2"/>
              </w:rPr>
            </w:pPr>
            <w:r w:rsidRPr="00EB0399">
              <w:rPr>
                <w:rFonts w:ascii="Calibri" w:eastAsia="Calibri" w:hAnsi="Calibri" w:cs="Arial"/>
                <w:sz w:val="22"/>
              </w:rPr>
              <w:t>Stormwater Basins</w:t>
            </w:r>
          </w:p>
        </w:tc>
        <w:tc>
          <w:tcPr>
            <w:tcW w:w="5035" w:type="dxa"/>
          </w:tcPr>
          <w:p w14:paraId="718F5CA4" w14:textId="77777777" w:rsidR="00EB0399" w:rsidRPr="00EB0399" w:rsidRDefault="00EB0399" w:rsidP="00EB0399">
            <w:pP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2"/>
              </w:rPr>
            </w:pPr>
            <w:r w:rsidRPr="00EB0399">
              <w:rPr>
                <w:rFonts w:ascii="Calibri" w:eastAsia="Calibri" w:hAnsi="Calibri" w:cs="Arial"/>
                <w:sz w:val="22"/>
              </w:rPr>
              <w:t>A basin to collect and store polluted stormwater.</w:t>
            </w:r>
          </w:p>
        </w:tc>
      </w:tr>
      <w:tr w:rsidR="00EB0399" w:rsidRPr="00EB0399" w14:paraId="195BEFB2" w14:textId="77777777" w:rsidTr="00226A96">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705" w:type="dxa"/>
          </w:tcPr>
          <w:p w14:paraId="302CCCAF" w14:textId="77777777" w:rsidR="00EB0399" w:rsidRPr="00EB0399" w:rsidRDefault="00EB0399" w:rsidP="00EB0399">
            <w:pPr>
              <w:rPr>
                <w:rFonts w:ascii="Calibri" w:eastAsia="Calibri" w:hAnsi="Calibri" w:cs="Arial"/>
                <w:b w:val="0"/>
                <w:bCs w:val="0"/>
                <w:sz w:val="22"/>
              </w:rPr>
            </w:pPr>
            <w:r w:rsidRPr="00EB0399">
              <w:rPr>
                <w:rFonts w:ascii="Calibri" w:eastAsia="Calibri" w:hAnsi="Calibri" w:cs="Arial"/>
                <w:b w:val="0"/>
                <w:bCs w:val="0"/>
                <w:sz w:val="22"/>
              </w:rPr>
              <w:t>Stabilizing areas</w:t>
            </w:r>
          </w:p>
        </w:tc>
        <w:tc>
          <w:tcPr>
            <w:tcW w:w="2610" w:type="dxa"/>
          </w:tcPr>
          <w:p w14:paraId="41B51A5C" w14:textId="77777777" w:rsidR="00EB0399" w:rsidRPr="00EB0399" w:rsidRDefault="00EB0399" w:rsidP="00EB0399">
            <w:pPr>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rPr>
            </w:pPr>
            <w:r w:rsidRPr="00EB0399">
              <w:rPr>
                <w:rFonts w:ascii="Calibri" w:eastAsia="Calibri" w:hAnsi="Calibri" w:cs="Arial"/>
                <w:sz w:val="22"/>
              </w:rPr>
              <w:t xml:space="preserve">Heavy Use Area Protection </w:t>
            </w:r>
          </w:p>
          <w:p w14:paraId="5BC10B85" w14:textId="77777777" w:rsidR="00EB0399" w:rsidRPr="00EB0399" w:rsidRDefault="00EB0399" w:rsidP="00EB0399">
            <w:pPr>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rPr>
            </w:pPr>
          </w:p>
        </w:tc>
        <w:tc>
          <w:tcPr>
            <w:tcW w:w="5035" w:type="dxa"/>
          </w:tcPr>
          <w:p w14:paraId="17E3CDD4" w14:textId="77777777" w:rsidR="00EB0399" w:rsidRPr="00EB0399" w:rsidRDefault="00EB0399" w:rsidP="00EB0399">
            <w:pPr>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rPr>
            </w:pPr>
            <w:r w:rsidRPr="00EB0399">
              <w:rPr>
                <w:rFonts w:ascii="Calibri" w:eastAsia="Calibri" w:hAnsi="Calibri" w:cs="Arial"/>
                <w:sz w:val="22"/>
              </w:rPr>
              <w:t>Practice that help address soil erosion, provide stable surfaces for areas used by animals, facility manure collection and promote water quality</w:t>
            </w:r>
          </w:p>
        </w:tc>
      </w:tr>
      <w:tr w:rsidR="00EB0399" w:rsidRPr="00EB0399" w14:paraId="723CD7A7" w14:textId="77777777" w:rsidTr="00226A96">
        <w:trPr>
          <w:trHeight w:val="211"/>
        </w:trPr>
        <w:tc>
          <w:tcPr>
            <w:cnfStyle w:val="001000000000" w:firstRow="0" w:lastRow="0" w:firstColumn="1" w:lastColumn="0" w:oddVBand="0" w:evenVBand="0" w:oddHBand="0" w:evenHBand="0" w:firstRowFirstColumn="0" w:firstRowLastColumn="0" w:lastRowFirstColumn="0" w:lastRowLastColumn="0"/>
            <w:tcW w:w="1705" w:type="dxa"/>
          </w:tcPr>
          <w:p w14:paraId="7707438C" w14:textId="3FC931FE" w:rsidR="00EB0399" w:rsidRPr="00EB0399" w:rsidRDefault="00226A96" w:rsidP="00EB0399">
            <w:pPr>
              <w:rPr>
                <w:rFonts w:ascii="Calibri" w:eastAsia="Calibri" w:hAnsi="Calibri" w:cs="Arial"/>
                <w:b w:val="0"/>
                <w:bCs w:val="0"/>
                <w:sz w:val="22"/>
              </w:rPr>
            </w:pPr>
            <w:r w:rsidRPr="00226A96">
              <w:rPr>
                <w:rFonts w:ascii="Calibri" w:eastAsia="Calibri" w:hAnsi="Calibri" w:cs="Arial"/>
                <w:b w:val="0"/>
                <w:bCs w:val="0"/>
                <w:sz w:val="22"/>
              </w:rPr>
              <w:t>Stabilizing areas</w:t>
            </w:r>
          </w:p>
        </w:tc>
        <w:tc>
          <w:tcPr>
            <w:tcW w:w="2610" w:type="dxa"/>
          </w:tcPr>
          <w:p w14:paraId="6CB7416D" w14:textId="77777777" w:rsidR="00EB0399" w:rsidRPr="00EB0399" w:rsidRDefault="00EB0399" w:rsidP="00EB0399">
            <w:pP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2"/>
              </w:rPr>
            </w:pPr>
            <w:r w:rsidRPr="00EB0399">
              <w:rPr>
                <w:rFonts w:ascii="Calibri" w:eastAsia="Calibri" w:hAnsi="Calibri" w:cs="Arial"/>
                <w:sz w:val="22"/>
              </w:rPr>
              <w:t>Trails and Walkways</w:t>
            </w:r>
          </w:p>
        </w:tc>
        <w:tc>
          <w:tcPr>
            <w:tcW w:w="5035" w:type="dxa"/>
          </w:tcPr>
          <w:p w14:paraId="4D55DE45" w14:textId="77777777" w:rsidR="00EB0399" w:rsidRPr="00EB0399" w:rsidRDefault="00EB0399" w:rsidP="00EB0399">
            <w:pP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2"/>
              </w:rPr>
            </w:pPr>
            <w:r w:rsidRPr="00EB0399">
              <w:rPr>
                <w:rFonts w:ascii="Calibri" w:eastAsia="Calibri" w:hAnsi="Calibri" w:cs="Arial"/>
                <w:sz w:val="22"/>
              </w:rPr>
              <w:t xml:space="preserve">Practice that help address soil </w:t>
            </w:r>
            <w:proofErr w:type="gramStart"/>
            <w:r w:rsidRPr="00EB0399">
              <w:rPr>
                <w:rFonts w:ascii="Calibri" w:eastAsia="Calibri" w:hAnsi="Calibri" w:cs="Arial"/>
                <w:sz w:val="22"/>
              </w:rPr>
              <w:t>erosion, and</w:t>
            </w:r>
            <w:proofErr w:type="gramEnd"/>
            <w:r w:rsidRPr="00EB0399">
              <w:rPr>
                <w:rFonts w:ascii="Calibri" w:eastAsia="Calibri" w:hAnsi="Calibri" w:cs="Arial"/>
                <w:sz w:val="22"/>
              </w:rPr>
              <w:t xml:space="preserve"> provide stable surfaces for areas traveled by animals.</w:t>
            </w:r>
          </w:p>
        </w:tc>
      </w:tr>
    </w:tbl>
    <w:p w14:paraId="232A12A9" w14:textId="77777777" w:rsidR="00EB0399" w:rsidRPr="00EB0399" w:rsidRDefault="00EB0399" w:rsidP="00EB0399">
      <w:pPr>
        <w:rPr>
          <w:rFonts w:ascii="Calibri" w:eastAsia="Calibri" w:hAnsi="Calibri" w:cs="Arial"/>
          <w:sz w:val="22"/>
        </w:rPr>
      </w:pPr>
    </w:p>
    <w:p w14:paraId="201AB3F0" w14:textId="77777777" w:rsidR="00EB0399" w:rsidRPr="00EB0399" w:rsidRDefault="00EB0399" w:rsidP="00EB0399">
      <w:pPr>
        <w:pStyle w:val="Heading3"/>
      </w:pPr>
      <w:bookmarkStart w:id="55" w:name="_Toc135381374"/>
      <w:r w:rsidRPr="00EB0399">
        <w:t>Benefits of Adopting Animal Confinement Area BMPs</w:t>
      </w:r>
      <w:bookmarkEnd w:id="55"/>
      <w:r w:rsidRPr="00EB0399">
        <w:t xml:space="preserve"> </w:t>
      </w:r>
    </w:p>
    <w:p w14:paraId="3B75D029" w14:textId="77777777" w:rsidR="00EB0399" w:rsidRPr="00EB0399" w:rsidRDefault="00EB0399" w:rsidP="00EB0399">
      <w:pPr>
        <w:pStyle w:val="Heading4"/>
      </w:pPr>
      <w:bookmarkStart w:id="56" w:name="_Hlk132120541"/>
      <w:r w:rsidRPr="00EB0399">
        <w:t>Sacrifice Areas</w:t>
      </w:r>
    </w:p>
    <w:p w14:paraId="31BF83CC" w14:textId="77777777" w:rsidR="00EB0399" w:rsidRPr="00EB0399" w:rsidRDefault="00EB0399" w:rsidP="00EB0399">
      <w:pPr>
        <w:rPr>
          <w:rFonts w:ascii="Calibri" w:eastAsia="Calibri" w:hAnsi="Calibri" w:cs="Arial"/>
          <w:sz w:val="22"/>
        </w:rPr>
      </w:pPr>
      <w:r w:rsidRPr="00EB0399">
        <w:rPr>
          <w:rFonts w:ascii="Calibri" w:eastAsia="Calibri" w:hAnsi="Calibri" w:cs="Arial"/>
          <w:sz w:val="22"/>
        </w:rPr>
        <w:t xml:space="preserve">Adoption and inclusion </w:t>
      </w:r>
      <w:bookmarkEnd w:id="56"/>
      <w:r w:rsidRPr="00EB0399">
        <w:rPr>
          <w:rFonts w:ascii="Calibri" w:eastAsia="Calibri" w:hAnsi="Calibri" w:cs="Arial"/>
          <w:sz w:val="22"/>
        </w:rPr>
        <w:t xml:space="preserve">of sacrifice areas in a grazing management plan can lead to environmental benefits as well benefits to producers’ operations. Environmental benefits include improved desired specifies composition of forage across the pasture and rangeland, subsurface water quality, riparian </w:t>
      </w:r>
      <w:r w:rsidRPr="00EB0399">
        <w:rPr>
          <w:rFonts w:ascii="Calibri" w:eastAsia="Calibri" w:hAnsi="Calibri" w:cs="Arial"/>
          <w:sz w:val="22"/>
        </w:rPr>
        <w:lastRenderedPageBreak/>
        <w:t>and/or watershed function, and soil health. Sacrifice areas can also reduce soil erosion from grazing areas.</w:t>
      </w:r>
      <w:r w:rsidRPr="00EB0399">
        <w:rPr>
          <w:rFonts w:ascii="Calibri" w:eastAsia="Calibri" w:hAnsi="Calibri" w:cs="Arial"/>
          <w:sz w:val="22"/>
          <w:vertAlign w:val="superscript"/>
        </w:rPr>
        <w:footnoteReference w:id="16"/>
      </w:r>
      <w:r w:rsidRPr="00EB0399">
        <w:rPr>
          <w:rFonts w:ascii="Calibri" w:eastAsia="Calibri" w:hAnsi="Calibri" w:cs="Arial"/>
          <w:sz w:val="22"/>
        </w:rPr>
        <w:t xml:space="preserve"> </w:t>
      </w:r>
    </w:p>
    <w:p w14:paraId="1B2FE6DA" w14:textId="77777777" w:rsidR="00EB0399" w:rsidRPr="00EB0399" w:rsidRDefault="00EB0399" w:rsidP="00EB0399">
      <w:pPr>
        <w:rPr>
          <w:rFonts w:ascii="Calibri" w:eastAsia="Calibri" w:hAnsi="Calibri" w:cs="Arial"/>
          <w:sz w:val="22"/>
        </w:rPr>
      </w:pPr>
      <w:r w:rsidRPr="00EB0399">
        <w:rPr>
          <w:rFonts w:ascii="Calibri" w:eastAsia="Calibri" w:hAnsi="Calibri" w:cs="Arial"/>
          <w:sz w:val="22"/>
        </w:rPr>
        <w:t xml:space="preserve">Sacrifice areas also enable benefits to producers’ operations through: </w:t>
      </w:r>
    </w:p>
    <w:p w14:paraId="17B80673" w14:textId="77777777" w:rsidR="00EB0399" w:rsidRPr="00EB0399" w:rsidRDefault="00EB0399" w:rsidP="00EB0399">
      <w:pPr>
        <w:numPr>
          <w:ilvl w:val="0"/>
          <w:numId w:val="70"/>
        </w:numPr>
        <w:contextualSpacing/>
        <w:rPr>
          <w:rFonts w:ascii="Calibri" w:eastAsia="Calibri" w:hAnsi="Calibri" w:cs="Arial"/>
          <w:sz w:val="22"/>
        </w:rPr>
      </w:pPr>
      <w:r w:rsidRPr="00EB0399">
        <w:rPr>
          <w:rFonts w:ascii="Calibri" w:eastAsia="Calibri" w:hAnsi="Calibri" w:cs="Arial"/>
          <w:sz w:val="22"/>
        </w:rPr>
        <w:t xml:space="preserve">Containment of livestock in non-grassy areas to reduce intake of parasite </w:t>
      </w:r>
      <w:proofErr w:type="gramStart"/>
      <w:r w:rsidRPr="00EB0399">
        <w:rPr>
          <w:rFonts w:ascii="Calibri" w:eastAsia="Calibri" w:hAnsi="Calibri" w:cs="Arial"/>
          <w:sz w:val="22"/>
        </w:rPr>
        <w:t>larvae;</w:t>
      </w:r>
      <w:proofErr w:type="gramEnd"/>
    </w:p>
    <w:p w14:paraId="09DC27AC" w14:textId="77777777" w:rsidR="00EB0399" w:rsidRPr="00EB0399" w:rsidRDefault="00EB0399" w:rsidP="00EB0399">
      <w:pPr>
        <w:numPr>
          <w:ilvl w:val="0"/>
          <w:numId w:val="70"/>
        </w:numPr>
        <w:contextualSpacing/>
        <w:rPr>
          <w:rFonts w:ascii="Calibri" w:eastAsia="Calibri" w:hAnsi="Calibri" w:cs="Arial"/>
          <w:sz w:val="22"/>
        </w:rPr>
      </w:pPr>
      <w:r w:rsidRPr="00EB0399">
        <w:rPr>
          <w:rFonts w:ascii="Calibri" w:eastAsia="Calibri" w:hAnsi="Calibri" w:cs="Arial"/>
          <w:sz w:val="22"/>
        </w:rPr>
        <w:t xml:space="preserve">Time allowed for pasture regrowth prior to summer </w:t>
      </w:r>
      <w:proofErr w:type="gramStart"/>
      <w:r w:rsidRPr="00EB0399">
        <w:rPr>
          <w:rFonts w:ascii="Calibri" w:eastAsia="Calibri" w:hAnsi="Calibri" w:cs="Arial"/>
          <w:sz w:val="22"/>
        </w:rPr>
        <w:t>grazing;</w:t>
      </w:r>
      <w:proofErr w:type="gramEnd"/>
    </w:p>
    <w:p w14:paraId="5DEAA64F" w14:textId="77777777" w:rsidR="00EB0399" w:rsidRPr="00EB0399" w:rsidRDefault="00EB0399" w:rsidP="00EB0399">
      <w:pPr>
        <w:numPr>
          <w:ilvl w:val="0"/>
          <w:numId w:val="70"/>
        </w:numPr>
        <w:contextualSpacing/>
        <w:rPr>
          <w:rFonts w:ascii="Calibri" w:eastAsia="Calibri" w:hAnsi="Calibri" w:cs="Arial"/>
          <w:sz w:val="22"/>
        </w:rPr>
      </w:pPr>
      <w:r w:rsidRPr="00EB0399">
        <w:rPr>
          <w:rFonts w:ascii="Calibri" w:eastAsia="Calibri" w:hAnsi="Calibri" w:cs="Arial"/>
          <w:sz w:val="22"/>
        </w:rPr>
        <w:t xml:space="preserve">Ability to isolate animals more easily for injuries or other necessary </w:t>
      </w:r>
      <w:proofErr w:type="gramStart"/>
      <w:r w:rsidRPr="00EB0399">
        <w:rPr>
          <w:rFonts w:ascii="Calibri" w:eastAsia="Calibri" w:hAnsi="Calibri" w:cs="Arial"/>
          <w:sz w:val="22"/>
        </w:rPr>
        <w:t>reasons;</w:t>
      </w:r>
      <w:proofErr w:type="gramEnd"/>
    </w:p>
    <w:p w14:paraId="0DFB00B7" w14:textId="77777777" w:rsidR="00EB0399" w:rsidRPr="00EB0399" w:rsidRDefault="00EB0399" w:rsidP="00EB0399">
      <w:pPr>
        <w:numPr>
          <w:ilvl w:val="0"/>
          <w:numId w:val="70"/>
        </w:numPr>
        <w:contextualSpacing/>
        <w:rPr>
          <w:rFonts w:ascii="Calibri" w:eastAsia="Calibri" w:hAnsi="Calibri" w:cs="Arial"/>
          <w:sz w:val="22"/>
        </w:rPr>
      </w:pPr>
      <w:proofErr w:type="gramStart"/>
      <w:r w:rsidRPr="00EB0399">
        <w:rPr>
          <w:rFonts w:ascii="Calibri" w:eastAsia="Calibri" w:hAnsi="Calibri" w:cs="Arial"/>
          <w:sz w:val="22"/>
        </w:rPr>
        <w:t>Dry-lotting</w:t>
      </w:r>
      <w:proofErr w:type="gramEnd"/>
      <w:r w:rsidRPr="00EB0399">
        <w:rPr>
          <w:rFonts w:ascii="Calibri" w:eastAsia="Calibri" w:hAnsi="Calibri" w:cs="Arial"/>
          <w:sz w:val="22"/>
        </w:rPr>
        <w:t xml:space="preserve"> of horses that overheat;</w:t>
      </w:r>
    </w:p>
    <w:p w14:paraId="7157220D" w14:textId="77777777" w:rsidR="00EB0399" w:rsidRPr="00EB0399" w:rsidRDefault="00EB0399" w:rsidP="00EB0399">
      <w:pPr>
        <w:numPr>
          <w:ilvl w:val="0"/>
          <w:numId w:val="70"/>
        </w:numPr>
        <w:contextualSpacing/>
        <w:rPr>
          <w:rFonts w:ascii="Calibri" w:eastAsia="Calibri" w:hAnsi="Calibri" w:cs="Arial"/>
          <w:sz w:val="22"/>
        </w:rPr>
      </w:pPr>
      <w:r w:rsidRPr="00EB0399">
        <w:rPr>
          <w:rFonts w:ascii="Calibri" w:eastAsia="Calibri" w:hAnsi="Calibri" w:cs="Arial"/>
          <w:sz w:val="22"/>
        </w:rPr>
        <w:t>Providing of shelter during inclement weather.</w:t>
      </w:r>
      <w:r w:rsidRPr="00EB0399">
        <w:rPr>
          <w:rFonts w:ascii="Calibri" w:eastAsia="Calibri" w:hAnsi="Calibri" w:cs="Arial"/>
          <w:sz w:val="22"/>
          <w:vertAlign w:val="superscript"/>
        </w:rPr>
        <w:footnoteReference w:id="17"/>
      </w:r>
    </w:p>
    <w:p w14:paraId="36C2480E" w14:textId="77777777" w:rsidR="00EB0399" w:rsidRPr="00EB0399" w:rsidRDefault="00EB0399" w:rsidP="00EB0399">
      <w:pPr>
        <w:pStyle w:val="Heading4"/>
      </w:pPr>
      <w:r w:rsidRPr="00EB0399">
        <w:t xml:space="preserve">Managing stormwater </w:t>
      </w:r>
    </w:p>
    <w:p w14:paraId="56531A53" w14:textId="77777777" w:rsidR="00EB0399" w:rsidRPr="00EB0399" w:rsidRDefault="00EB0399" w:rsidP="00EB0399">
      <w:pPr>
        <w:rPr>
          <w:rFonts w:ascii="Calibri" w:eastAsia="Calibri" w:hAnsi="Calibri" w:cs="Arial"/>
          <w:sz w:val="22"/>
        </w:rPr>
      </w:pPr>
      <w:r w:rsidRPr="00EB0399">
        <w:rPr>
          <w:rFonts w:ascii="Calibri" w:eastAsia="Calibri" w:hAnsi="Calibri" w:cs="Arial"/>
          <w:sz w:val="22"/>
        </w:rPr>
        <w:t xml:space="preserve">Practices that limit the amount of runoff and standing water through and in the area of operation have several benefits. For example, proper management of runoff and standing water in feedlot areas can reduce the amount of standing water and/or potholes, which lowers likelihood of injury or diseases such as hoof rot. Practices that divert clean water can limit the overall amount of stormwater that an operation must manage.  </w:t>
      </w:r>
    </w:p>
    <w:p w14:paraId="4D25C8CE" w14:textId="77777777" w:rsidR="00EB0399" w:rsidRPr="00EB0399" w:rsidRDefault="00EB0399" w:rsidP="00EB0399">
      <w:pPr>
        <w:pStyle w:val="Heading3"/>
      </w:pPr>
      <w:bookmarkStart w:id="57" w:name="_Toc135381375"/>
      <w:r w:rsidRPr="00EB0399">
        <w:t>Barriers and Costs of Adopting Animal Confinement Area BMPs</w:t>
      </w:r>
      <w:bookmarkEnd w:id="57"/>
      <w:r w:rsidRPr="00EB0399">
        <w:t xml:space="preserve"> </w:t>
      </w:r>
    </w:p>
    <w:p w14:paraId="3D955AD5" w14:textId="77777777" w:rsidR="00EB0399" w:rsidRPr="00EB0399" w:rsidRDefault="00EB0399" w:rsidP="00EB0399">
      <w:pPr>
        <w:rPr>
          <w:rFonts w:ascii="Calibri" w:eastAsia="Calibri" w:hAnsi="Calibri" w:cs="Arial"/>
          <w:sz w:val="22"/>
        </w:rPr>
      </w:pPr>
      <w:r w:rsidRPr="00EB0399">
        <w:rPr>
          <w:rFonts w:ascii="Calibri" w:eastAsia="Calibri" w:hAnsi="Calibri" w:cs="Arial"/>
          <w:sz w:val="22"/>
        </w:rPr>
        <w:t xml:space="preserve">Ultimately, there are few barriers to adopting BMPs for animal confinement areas beyond the initial costs of implementation. After implementation is begun, most practices have long life spans and aside from regular checks on diversion and infiltration systems, the main piece of maintenance required is manure management and replacement of footing materials. </w:t>
      </w:r>
    </w:p>
    <w:p w14:paraId="25CA689C" w14:textId="77777777" w:rsidR="00EB0399" w:rsidRPr="00EB0399" w:rsidRDefault="00EB0399" w:rsidP="00EB0399">
      <w:pPr>
        <w:rPr>
          <w:rFonts w:ascii="Calibri" w:eastAsia="Calibri" w:hAnsi="Calibri" w:cs="Arial"/>
          <w:sz w:val="22"/>
        </w:rPr>
      </w:pPr>
      <w:r w:rsidRPr="00EB0399">
        <w:rPr>
          <w:rFonts w:ascii="Calibri" w:eastAsia="Calibri" w:hAnsi="Calibri" w:cs="Arial"/>
          <w:sz w:val="22"/>
        </w:rPr>
        <w:t xml:space="preserve">Costs for animal confinements can include both construction costs (i.e., fences, covered areas, water delivery and feed systems), implementation costs of clean water BMPs (i.e., establishing methods of diverting clean water and filtration/settling of runoff), animal mortality systems, and costs of manure management systems (described more fully in </w:t>
      </w:r>
      <w:r w:rsidRPr="00EB0399">
        <w:rPr>
          <w:rFonts w:ascii="Calibri" w:eastAsia="Calibri" w:hAnsi="Calibri" w:cs="Arial"/>
          <w:sz w:val="22"/>
          <w:highlight w:val="yellow"/>
        </w:rPr>
        <w:t>section X</w:t>
      </w:r>
      <w:r w:rsidRPr="00EB0399">
        <w:rPr>
          <w:rFonts w:ascii="Calibri" w:eastAsia="Calibri" w:hAnsi="Calibri" w:cs="Arial"/>
          <w:sz w:val="22"/>
        </w:rPr>
        <w:t xml:space="preserve"> of this chapter). Below are some general costs ranges for clean water BMPs according to the </w:t>
      </w:r>
      <w:hyperlink r:id="rId25" w:history="1">
        <w:r w:rsidRPr="00EB0399">
          <w:rPr>
            <w:rFonts w:ascii="Calibri" w:eastAsia="Calibri" w:hAnsi="Calibri" w:cs="Arial"/>
            <w:color w:val="0563C1"/>
            <w:sz w:val="22"/>
            <w:u w:val="single"/>
          </w:rPr>
          <w:t>NRCS 2023 Washington Scenario</w:t>
        </w:r>
      </w:hyperlink>
      <w:r w:rsidRPr="00EB0399">
        <w:rPr>
          <w:rFonts w:ascii="Calibri" w:eastAsia="Calibri" w:hAnsi="Calibri" w:cs="Arial"/>
          <w:sz w:val="22"/>
        </w:rPr>
        <w:t xml:space="preserve"> payment rates.</w:t>
      </w:r>
    </w:p>
    <w:tbl>
      <w:tblPr>
        <w:tblStyle w:val="TableGrid"/>
        <w:tblW w:w="9355" w:type="dxa"/>
        <w:tblLook w:val="04A0" w:firstRow="1" w:lastRow="0" w:firstColumn="1" w:lastColumn="0" w:noHBand="0" w:noVBand="1"/>
      </w:tblPr>
      <w:tblGrid>
        <w:gridCol w:w="2610"/>
        <w:gridCol w:w="6745"/>
      </w:tblGrid>
      <w:tr w:rsidR="00EB0399" w:rsidRPr="00EB0399" w14:paraId="204C3828" w14:textId="77777777" w:rsidTr="00BB1AB4">
        <w:tc>
          <w:tcPr>
            <w:tcW w:w="2610" w:type="dxa"/>
          </w:tcPr>
          <w:p w14:paraId="611BEA3C" w14:textId="77777777" w:rsidR="00EB0399" w:rsidRPr="00EB0399" w:rsidRDefault="00EB0399" w:rsidP="00EB0399">
            <w:pPr>
              <w:rPr>
                <w:rFonts w:ascii="Calibri" w:eastAsia="Calibri" w:hAnsi="Calibri" w:cs="Arial"/>
                <w:b/>
                <w:bCs/>
                <w:sz w:val="22"/>
              </w:rPr>
            </w:pPr>
            <w:r w:rsidRPr="00EB0399">
              <w:rPr>
                <w:rFonts w:ascii="Calibri" w:eastAsia="Calibri" w:hAnsi="Calibri" w:cs="Arial"/>
                <w:b/>
                <w:bCs/>
                <w:sz w:val="22"/>
              </w:rPr>
              <w:t>Best Management Practice</w:t>
            </w:r>
          </w:p>
        </w:tc>
        <w:tc>
          <w:tcPr>
            <w:tcW w:w="6745" w:type="dxa"/>
          </w:tcPr>
          <w:p w14:paraId="06F5D72B" w14:textId="77777777" w:rsidR="00EB0399" w:rsidRPr="00EB0399" w:rsidRDefault="00EB0399" w:rsidP="00EB0399">
            <w:pPr>
              <w:rPr>
                <w:rFonts w:ascii="Calibri" w:eastAsia="Calibri" w:hAnsi="Calibri" w:cs="Arial"/>
                <w:b/>
                <w:bCs/>
                <w:sz w:val="22"/>
              </w:rPr>
            </w:pPr>
            <w:r w:rsidRPr="00EB0399">
              <w:rPr>
                <w:rFonts w:ascii="Calibri" w:eastAsia="Calibri" w:hAnsi="Calibri" w:cs="Arial"/>
                <w:b/>
                <w:bCs/>
                <w:sz w:val="22"/>
              </w:rPr>
              <w:t>Costs</w:t>
            </w:r>
          </w:p>
        </w:tc>
      </w:tr>
      <w:tr w:rsidR="00EB0399" w:rsidRPr="00EB0399" w14:paraId="2CBFCE99" w14:textId="77777777" w:rsidTr="00BB1AB4">
        <w:trPr>
          <w:trHeight w:val="1025"/>
        </w:trPr>
        <w:tc>
          <w:tcPr>
            <w:tcW w:w="2610" w:type="dxa"/>
          </w:tcPr>
          <w:p w14:paraId="27131E77" w14:textId="77777777" w:rsidR="00EB0399" w:rsidRPr="00EB0399" w:rsidRDefault="00EB0399" w:rsidP="00EB0399">
            <w:pPr>
              <w:rPr>
                <w:rFonts w:ascii="Calibri" w:eastAsia="Calibri" w:hAnsi="Calibri" w:cs="Arial"/>
                <w:sz w:val="22"/>
              </w:rPr>
            </w:pPr>
            <w:r w:rsidRPr="00EB0399">
              <w:rPr>
                <w:rFonts w:ascii="Calibri" w:eastAsia="Calibri" w:hAnsi="Calibri" w:cs="Arial"/>
                <w:sz w:val="22"/>
              </w:rPr>
              <w:t>Diversion Channels</w:t>
            </w:r>
          </w:p>
        </w:tc>
        <w:tc>
          <w:tcPr>
            <w:tcW w:w="6745" w:type="dxa"/>
          </w:tcPr>
          <w:p w14:paraId="23847D18" w14:textId="77777777" w:rsidR="00EB0399" w:rsidRPr="00EB0399" w:rsidRDefault="00EB0399" w:rsidP="00EB0399">
            <w:pPr>
              <w:rPr>
                <w:rFonts w:ascii="Calibri" w:eastAsia="Calibri" w:hAnsi="Calibri" w:cs="Arial"/>
                <w:sz w:val="22"/>
              </w:rPr>
            </w:pPr>
            <w:r w:rsidRPr="00EB0399">
              <w:rPr>
                <w:rFonts w:ascii="Calibri" w:eastAsia="Calibri" w:hAnsi="Calibri" w:cs="Arial"/>
                <w:sz w:val="22"/>
              </w:rPr>
              <w:t>A small diversion, less than or equal to .5 CY per LF is estimated to cost $3,327.78. A large diversion, at &gt;2 CY per LF is estimated to cost $20,748.71</w:t>
            </w:r>
          </w:p>
        </w:tc>
      </w:tr>
      <w:tr w:rsidR="00EB0399" w:rsidRPr="00EB0399" w14:paraId="00FB8C9D" w14:textId="77777777" w:rsidTr="00BB1AB4">
        <w:tc>
          <w:tcPr>
            <w:tcW w:w="2610" w:type="dxa"/>
          </w:tcPr>
          <w:p w14:paraId="556584FE" w14:textId="77777777" w:rsidR="00EB0399" w:rsidRPr="00EB0399" w:rsidRDefault="00EB0399" w:rsidP="00EB0399">
            <w:pPr>
              <w:rPr>
                <w:rFonts w:ascii="Calibri" w:eastAsia="Calibri" w:hAnsi="Calibri" w:cs="Arial"/>
                <w:sz w:val="22"/>
              </w:rPr>
            </w:pPr>
            <w:r w:rsidRPr="00EB0399">
              <w:rPr>
                <w:rFonts w:ascii="Calibri" w:eastAsia="Calibri" w:hAnsi="Calibri" w:cs="Arial"/>
                <w:sz w:val="22"/>
              </w:rPr>
              <w:t>Field Borders</w:t>
            </w:r>
          </w:p>
        </w:tc>
        <w:tc>
          <w:tcPr>
            <w:tcW w:w="6745" w:type="dxa"/>
          </w:tcPr>
          <w:p w14:paraId="32ABF411" w14:textId="77777777" w:rsidR="00EB0399" w:rsidRPr="00EB0399" w:rsidRDefault="00EB0399" w:rsidP="00EB0399">
            <w:pPr>
              <w:rPr>
                <w:rFonts w:ascii="Calibri" w:eastAsia="Calibri" w:hAnsi="Calibri" w:cs="Arial"/>
                <w:sz w:val="22"/>
              </w:rPr>
            </w:pPr>
            <w:r w:rsidRPr="00EB0399">
              <w:rPr>
                <w:rFonts w:ascii="Calibri" w:eastAsia="Calibri" w:hAnsi="Calibri" w:cs="Arial"/>
                <w:sz w:val="22"/>
              </w:rPr>
              <w:t xml:space="preserve">A one-acre field border is estimated to cost between $188.12 and $504.08 depending on the plant species selected for planting. </w:t>
            </w:r>
          </w:p>
          <w:p w14:paraId="09BF0A51" w14:textId="77777777" w:rsidR="00EB0399" w:rsidRPr="00EB0399" w:rsidRDefault="00EB0399" w:rsidP="00EB0399">
            <w:pPr>
              <w:rPr>
                <w:rFonts w:ascii="Calibri" w:eastAsia="Calibri" w:hAnsi="Calibri" w:cs="Arial"/>
                <w:sz w:val="22"/>
              </w:rPr>
            </w:pPr>
          </w:p>
        </w:tc>
      </w:tr>
      <w:tr w:rsidR="00EB0399" w:rsidRPr="00EB0399" w14:paraId="249C028C" w14:textId="77777777" w:rsidTr="00BB1AB4">
        <w:trPr>
          <w:trHeight w:val="890"/>
        </w:trPr>
        <w:tc>
          <w:tcPr>
            <w:tcW w:w="2610" w:type="dxa"/>
          </w:tcPr>
          <w:p w14:paraId="4D4E0594" w14:textId="77777777" w:rsidR="00EB0399" w:rsidRPr="00EB0399" w:rsidRDefault="00EB0399" w:rsidP="00EB0399">
            <w:pPr>
              <w:rPr>
                <w:rFonts w:ascii="Calibri" w:eastAsia="Calibri" w:hAnsi="Calibri" w:cs="Arial"/>
                <w:sz w:val="22"/>
              </w:rPr>
            </w:pPr>
            <w:r w:rsidRPr="00EB0399">
              <w:rPr>
                <w:rFonts w:ascii="Calibri" w:eastAsia="Calibri" w:hAnsi="Calibri" w:cs="Arial"/>
                <w:sz w:val="22"/>
              </w:rPr>
              <w:t>Grass Waterway</w:t>
            </w:r>
          </w:p>
        </w:tc>
        <w:tc>
          <w:tcPr>
            <w:tcW w:w="6745" w:type="dxa"/>
          </w:tcPr>
          <w:p w14:paraId="4538CE7E" w14:textId="77777777" w:rsidR="00EB0399" w:rsidRPr="00EB0399" w:rsidRDefault="00EB0399" w:rsidP="00EB0399">
            <w:pPr>
              <w:spacing w:before="100" w:beforeAutospacing="1" w:after="100" w:afterAutospacing="1"/>
              <w:textAlignment w:val="baseline"/>
              <w:rPr>
                <w:rFonts w:ascii="Calibri" w:eastAsia="Times New Roman" w:hAnsi="Calibri" w:cs="Calibri"/>
                <w:szCs w:val="24"/>
              </w:rPr>
            </w:pPr>
            <w:r w:rsidRPr="00EB0399">
              <w:rPr>
                <w:rFonts w:ascii="Calibri" w:eastAsia="Times New Roman" w:hAnsi="Calibri" w:cs="Calibri"/>
                <w:szCs w:val="24"/>
              </w:rPr>
              <w:t xml:space="preserve">A one-acre grass waterway is estimated to cost between $1,710.75 and $2,845.05. </w:t>
            </w:r>
          </w:p>
          <w:p w14:paraId="2F5680E8" w14:textId="77777777" w:rsidR="00EB0399" w:rsidRPr="00EB0399" w:rsidRDefault="00EB0399" w:rsidP="00EB0399">
            <w:pPr>
              <w:spacing w:before="100" w:beforeAutospacing="1" w:after="100" w:afterAutospacing="1"/>
              <w:textAlignment w:val="baseline"/>
              <w:rPr>
                <w:rFonts w:ascii="Calibri" w:eastAsia="Times New Roman" w:hAnsi="Calibri" w:cs="Calibri"/>
                <w:szCs w:val="24"/>
              </w:rPr>
            </w:pPr>
            <w:r w:rsidRPr="00EB0399">
              <w:rPr>
                <w:rFonts w:ascii="Calibri" w:eastAsia="Times New Roman" w:hAnsi="Calibri" w:cs="Calibri"/>
                <w:szCs w:val="24"/>
              </w:rPr>
              <w:t xml:space="preserve">A small grass waterway (&lt;= .2 acres) is estimated to cost $1,271.55 or less. </w:t>
            </w:r>
          </w:p>
        </w:tc>
      </w:tr>
      <w:tr w:rsidR="00EB0399" w:rsidRPr="00EB0399" w14:paraId="0E9BBF97" w14:textId="77777777" w:rsidTr="00BB1AB4">
        <w:tc>
          <w:tcPr>
            <w:tcW w:w="2610" w:type="dxa"/>
          </w:tcPr>
          <w:p w14:paraId="101A8C87" w14:textId="77777777" w:rsidR="00EB0399" w:rsidRPr="00EB0399" w:rsidRDefault="00EB0399" w:rsidP="00EB0399">
            <w:pPr>
              <w:rPr>
                <w:rFonts w:ascii="Calibri" w:eastAsia="Calibri" w:hAnsi="Calibri" w:cs="Arial"/>
                <w:sz w:val="22"/>
              </w:rPr>
            </w:pPr>
            <w:r w:rsidRPr="00EB0399">
              <w:rPr>
                <w:rFonts w:ascii="Calibri" w:eastAsia="Calibri" w:hAnsi="Calibri" w:cs="Arial"/>
                <w:sz w:val="22"/>
              </w:rPr>
              <w:lastRenderedPageBreak/>
              <w:t>Roof gutters</w:t>
            </w:r>
          </w:p>
        </w:tc>
        <w:tc>
          <w:tcPr>
            <w:tcW w:w="6745" w:type="dxa"/>
          </w:tcPr>
          <w:p w14:paraId="658DDE73" w14:textId="77777777" w:rsidR="00EB0399" w:rsidRPr="00EB0399" w:rsidRDefault="00EB0399" w:rsidP="00EB0399">
            <w:pPr>
              <w:spacing w:before="100" w:beforeAutospacing="1" w:after="100" w:afterAutospacing="1"/>
              <w:textAlignment w:val="baseline"/>
              <w:rPr>
                <w:rFonts w:ascii="Calibri" w:eastAsia="Times New Roman" w:hAnsi="Calibri" w:cs="Calibri"/>
                <w:color w:val="000000"/>
                <w:szCs w:val="24"/>
              </w:rPr>
            </w:pPr>
            <w:r w:rsidRPr="00EB0399">
              <w:rPr>
                <w:rFonts w:ascii="Calibri" w:eastAsia="Times New Roman" w:hAnsi="Calibri" w:cs="Calibri"/>
                <w:color w:val="000000"/>
                <w:szCs w:val="24"/>
              </w:rPr>
              <w:t xml:space="preserve">There are a range of costs provided for roof runoff structures, depending on size of the operation, type of runoff system employed, and type of water storage utilized. For very small systems, gutters can be installed for less than $2,000 but more sophisticated systems can run over $10,000 for large animal confinement operations. </w:t>
            </w:r>
          </w:p>
        </w:tc>
      </w:tr>
      <w:tr w:rsidR="00EB0399" w:rsidRPr="00EB0399" w14:paraId="03D1F070" w14:textId="77777777" w:rsidTr="00BB1AB4">
        <w:tc>
          <w:tcPr>
            <w:tcW w:w="2610" w:type="dxa"/>
          </w:tcPr>
          <w:p w14:paraId="0811C738" w14:textId="77777777" w:rsidR="00EB0399" w:rsidRPr="00EB0399" w:rsidRDefault="00EB0399" w:rsidP="00EB0399">
            <w:pPr>
              <w:rPr>
                <w:rFonts w:ascii="Calibri" w:eastAsia="Calibri" w:hAnsi="Calibri" w:cs="Arial"/>
                <w:sz w:val="22"/>
              </w:rPr>
            </w:pPr>
            <w:r w:rsidRPr="00EB0399">
              <w:rPr>
                <w:rFonts w:ascii="Calibri" w:eastAsia="Calibri" w:hAnsi="Calibri" w:cs="Arial"/>
                <w:sz w:val="22"/>
              </w:rPr>
              <w:t>Vegetation Filter Strips</w:t>
            </w:r>
          </w:p>
        </w:tc>
        <w:tc>
          <w:tcPr>
            <w:tcW w:w="6745" w:type="dxa"/>
          </w:tcPr>
          <w:p w14:paraId="2D146E23" w14:textId="77777777" w:rsidR="00EB0399" w:rsidRPr="00EB0399" w:rsidRDefault="00EB0399" w:rsidP="00EB0399">
            <w:pPr>
              <w:rPr>
                <w:rFonts w:ascii="Calibri" w:eastAsia="Calibri" w:hAnsi="Calibri" w:cs="Arial"/>
                <w:sz w:val="22"/>
              </w:rPr>
            </w:pPr>
            <w:r w:rsidRPr="00EB0399">
              <w:rPr>
                <w:rFonts w:ascii="Calibri" w:eastAsia="Calibri" w:hAnsi="Calibri" w:cs="Arial"/>
                <w:sz w:val="22"/>
              </w:rPr>
              <w:t xml:space="preserve">A vegetated filter strip can range from about $231.95 to $271.01 for a one-acre lot, depending on the plant species selected. </w:t>
            </w:r>
          </w:p>
        </w:tc>
      </w:tr>
    </w:tbl>
    <w:p w14:paraId="2801A340" w14:textId="77777777" w:rsidR="00EB0399" w:rsidRPr="00EB0399" w:rsidRDefault="00EB0399" w:rsidP="00EB0399">
      <w:pPr>
        <w:rPr>
          <w:rFonts w:ascii="Calibri" w:eastAsia="Calibri" w:hAnsi="Calibri" w:cs="Arial"/>
          <w:b/>
          <w:bCs/>
          <w:sz w:val="22"/>
        </w:rPr>
      </w:pPr>
    </w:p>
    <w:p w14:paraId="61E08851" w14:textId="77777777" w:rsidR="00EB0399" w:rsidRPr="00EB0399" w:rsidRDefault="00EB0399" w:rsidP="00EB0399">
      <w:pPr>
        <w:rPr>
          <w:rFonts w:ascii="Calibri" w:eastAsia="Calibri" w:hAnsi="Calibri" w:cs="Arial"/>
          <w:b/>
          <w:bCs/>
          <w:sz w:val="22"/>
        </w:rPr>
      </w:pPr>
      <w:r w:rsidRPr="00EB0399">
        <w:rPr>
          <w:rFonts w:ascii="Calibri" w:eastAsia="Calibri" w:hAnsi="Calibri" w:cs="Arial"/>
          <w:b/>
          <w:bCs/>
          <w:sz w:val="22"/>
        </w:rPr>
        <w:t>Confinement/Sacrifice Areas</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45"/>
        <w:gridCol w:w="7499"/>
      </w:tblGrid>
      <w:tr w:rsidR="00EB0399" w:rsidRPr="00EB0399" w14:paraId="6B72A626" w14:textId="77777777" w:rsidTr="00BB1AB4">
        <w:trPr>
          <w:trHeight w:val="300"/>
        </w:trPr>
        <w:tc>
          <w:tcPr>
            <w:tcW w:w="1845" w:type="dxa"/>
            <w:tcBorders>
              <w:top w:val="single" w:sz="6" w:space="0" w:color="auto"/>
              <w:left w:val="single" w:sz="6" w:space="0" w:color="auto"/>
              <w:bottom w:val="single" w:sz="12" w:space="0" w:color="auto"/>
              <w:right w:val="nil"/>
            </w:tcBorders>
            <w:shd w:val="clear" w:color="auto" w:fill="365F91"/>
            <w:hideMark/>
          </w:tcPr>
          <w:p w14:paraId="7DDA82DC" w14:textId="77777777" w:rsidR="00EB0399" w:rsidRPr="00EB0399" w:rsidRDefault="00EB0399" w:rsidP="00EB0399">
            <w:pPr>
              <w:spacing w:before="100" w:beforeAutospacing="1" w:after="100" w:afterAutospacing="1" w:line="240" w:lineRule="auto"/>
              <w:textAlignment w:val="baseline"/>
              <w:rPr>
                <w:rFonts w:ascii="Times New Roman" w:eastAsia="Times New Roman" w:hAnsi="Times New Roman" w:cs="Times New Roman"/>
                <w:b/>
                <w:bCs/>
                <w:szCs w:val="24"/>
              </w:rPr>
            </w:pPr>
            <w:r w:rsidRPr="00EB0399">
              <w:rPr>
                <w:rFonts w:ascii="Calibri" w:eastAsia="Times New Roman" w:hAnsi="Calibri" w:cs="Calibri"/>
                <w:b/>
                <w:bCs/>
                <w:color w:val="FFFFFF"/>
                <w:szCs w:val="24"/>
              </w:rPr>
              <w:t>Considerations  </w:t>
            </w:r>
          </w:p>
        </w:tc>
        <w:tc>
          <w:tcPr>
            <w:tcW w:w="7500" w:type="dxa"/>
            <w:tcBorders>
              <w:top w:val="single" w:sz="6" w:space="0" w:color="auto"/>
              <w:left w:val="nil"/>
              <w:bottom w:val="single" w:sz="12" w:space="0" w:color="auto"/>
              <w:right w:val="single" w:sz="6" w:space="0" w:color="auto"/>
            </w:tcBorders>
            <w:shd w:val="clear" w:color="auto" w:fill="365F91"/>
            <w:hideMark/>
          </w:tcPr>
          <w:p w14:paraId="42DB204B" w14:textId="77777777" w:rsidR="00EB0399" w:rsidRPr="00EB0399" w:rsidRDefault="00EB0399" w:rsidP="00EB0399">
            <w:pPr>
              <w:spacing w:before="100" w:beforeAutospacing="1" w:after="100" w:afterAutospacing="1" w:line="240" w:lineRule="auto"/>
              <w:textAlignment w:val="baseline"/>
              <w:rPr>
                <w:rFonts w:ascii="Times New Roman" w:eastAsia="Times New Roman" w:hAnsi="Times New Roman" w:cs="Times New Roman"/>
                <w:b/>
                <w:bCs/>
                <w:szCs w:val="24"/>
              </w:rPr>
            </w:pPr>
            <w:r w:rsidRPr="00EB0399">
              <w:rPr>
                <w:rFonts w:ascii="Calibri" w:eastAsia="Times New Roman" w:hAnsi="Calibri" w:cs="Calibri"/>
                <w:b/>
                <w:bCs/>
                <w:color w:val="FFFFFF"/>
                <w:szCs w:val="24"/>
              </w:rPr>
              <w:t>Details </w:t>
            </w:r>
          </w:p>
        </w:tc>
      </w:tr>
      <w:tr w:rsidR="00EB0399" w:rsidRPr="00EB0399" w14:paraId="1A4D9AF4" w14:textId="77777777" w:rsidTr="00EB0399">
        <w:trPr>
          <w:trHeight w:val="300"/>
        </w:trPr>
        <w:tc>
          <w:tcPr>
            <w:tcW w:w="1845" w:type="dxa"/>
            <w:tcBorders>
              <w:top w:val="single" w:sz="6" w:space="0" w:color="C9C9C9"/>
              <w:left w:val="single" w:sz="6" w:space="0" w:color="A5A5A5"/>
              <w:bottom w:val="single" w:sz="6" w:space="0" w:color="C9C9C9"/>
              <w:right w:val="single" w:sz="6" w:space="0" w:color="C9C9C9"/>
            </w:tcBorders>
            <w:shd w:val="clear" w:color="auto" w:fill="EDEDED"/>
            <w:hideMark/>
          </w:tcPr>
          <w:p w14:paraId="285CF5E5" w14:textId="77777777" w:rsidR="00EB0399" w:rsidRPr="00EB0399" w:rsidRDefault="00EB0399" w:rsidP="00EB0399">
            <w:pPr>
              <w:spacing w:before="100" w:beforeAutospacing="1" w:after="100" w:afterAutospacing="1" w:line="240" w:lineRule="auto"/>
              <w:textAlignment w:val="baseline"/>
              <w:rPr>
                <w:rFonts w:ascii="Times New Roman" w:eastAsia="Times New Roman" w:hAnsi="Times New Roman" w:cs="Times New Roman"/>
                <w:b/>
                <w:bCs/>
                <w:szCs w:val="24"/>
              </w:rPr>
            </w:pPr>
            <w:r w:rsidRPr="00EB0399">
              <w:rPr>
                <w:rFonts w:ascii="Calibri" w:eastAsia="Times New Roman" w:hAnsi="Calibri" w:cs="Calibri"/>
                <w:b/>
                <w:bCs/>
                <w:sz w:val="22"/>
              </w:rPr>
              <w:t>Costs </w:t>
            </w:r>
          </w:p>
        </w:tc>
        <w:tc>
          <w:tcPr>
            <w:tcW w:w="7500" w:type="dxa"/>
            <w:tcBorders>
              <w:top w:val="single" w:sz="6" w:space="0" w:color="C9C9C9"/>
              <w:left w:val="single" w:sz="6" w:space="0" w:color="C9C9C9"/>
              <w:bottom w:val="single" w:sz="6" w:space="0" w:color="C9C9C9"/>
              <w:right w:val="single" w:sz="6" w:space="0" w:color="A5A5A5"/>
            </w:tcBorders>
            <w:shd w:val="clear" w:color="auto" w:fill="EDEDED"/>
            <w:hideMark/>
          </w:tcPr>
          <w:p w14:paraId="11520FDC" w14:textId="77777777" w:rsidR="00EB0399" w:rsidRPr="00EB0399" w:rsidRDefault="00EB0399" w:rsidP="00EB0399">
            <w:pPr>
              <w:spacing w:before="100" w:beforeAutospacing="1" w:after="0" w:line="240" w:lineRule="auto"/>
              <w:textAlignment w:val="baseline"/>
              <w:rPr>
                <w:rFonts w:ascii="Calibri" w:eastAsia="Times New Roman" w:hAnsi="Calibri" w:cs="Calibri"/>
                <w:b/>
                <w:bCs/>
                <w:i/>
                <w:iCs/>
                <w:sz w:val="22"/>
              </w:rPr>
            </w:pPr>
            <w:r w:rsidRPr="00EB0399">
              <w:rPr>
                <w:rFonts w:ascii="Calibri" w:eastAsia="Times New Roman" w:hAnsi="Calibri" w:cs="Calibri"/>
                <w:b/>
                <w:bCs/>
                <w:i/>
                <w:iCs/>
                <w:sz w:val="22"/>
              </w:rPr>
              <w:t xml:space="preserve">See table above for individual confinement are BMP </w:t>
            </w:r>
            <w:proofErr w:type="gramStart"/>
            <w:r w:rsidRPr="00EB0399">
              <w:rPr>
                <w:rFonts w:ascii="Calibri" w:eastAsia="Times New Roman" w:hAnsi="Calibri" w:cs="Calibri"/>
                <w:b/>
                <w:bCs/>
                <w:i/>
                <w:iCs/>
                <w:sz w:val="22"/>
              </w:rPr>
              <w:t>costs</w:t>
            </w:r>
            <w:proofErr w:type="gramEnd"/>
          </w:p>
          <w:p w14:paraId="14373135" w14:textId="77777777" w:rsidR="00EB0399" w:rsidRPr="00EB0399" w:rsidRDefault="00EB0399" w:rsidP="00EB0399">
            <w:pPr>
              <w:spacing w:before="100" w:beforeAutospacing="1" w:after="0" w:line="240" w:lineRule="auto"/>
              <w:textAlignment w:val="baseline"/>
              <w:rPr>
                <w:rFonts w:ascii="Calibri" w:eastAsia="Times New Roman" w:hAnsi="Calibri" w:cs="Calibri"/>
                <w:b/>
                <w:bCs/>
                <w:sz w:val="22"/>
              </w:rPr>
            </w:pPr>
            <w:r w:rsidRPr="00EB0399">
              <w:rPr>
                <w:rFonts w:ascii="Calibri" w:eastAsia="Times New Roman" w:hAnsi="Calibri" w:cs="Calibri"/>
                <w:b/>
                <w:bCs/>
                <w:sz w:val="22"/>
              </w:rPr>
              <w:t>Footing Materials</w:t>
            </w:r>
          </w:p>
          <w:p w14:paraId="24678045" w14:textId="77777777" w:rsidR="00EB0399" w:rsidRPr="00EB0399" w:rsidRDefault="00EB0399" w:rsidP="00EB0399">
            <w:pPr>
              <w:numPr>
                <w:ilvl w:val="0"/>
                <w:numId w:val="77"/>
              </w:numPr>
              <w:spacing w:after="0" w:line="240" w:lineRule="auto"/>
              <w:contextualSpacing/>
              <w:textAlignment w:val="baseline"/>
              <w:rPr>
                <w:rFonts w:ascii="Calibri" w:eastAsia="Times New Roman" w:hAnsi="Calibri" w:cs="Calibri"/>
                <w:sz w:val="22"/>
              </w:rPr>
            </w:pPr>
            <w:r w:rsidRPr="00EB0399">
              <w:rPr>
                <w:rFonts w:ascii="Calibri" w:eastAsia="Times New Roman" w:hAnsi="Calibri" w:cs="Calibri"/>
                <w:sz w:val="22"/>
              </w:rPr>
              <w:t>Woven geotextile fabric: $1.47/square yard</w:t>
            </w:r>
          </w:p>
          <w:p w14:paraId="31B08B84" w14:textId="77777777" w:rsidR="00EB0399" w:rsidRPr="00EB0399" w:rsidRDefault="00EB0399" w:rsidP="00EB0399">
            <w:pPr>
              <w:numPr>
                <w:ilvl w:val="0"/>
                <w:numId w:val="72"/>
              </w:numPr>
              <w:spacing w:after="0" w:line="240" w:lineRule="auto"/>
              <w:textAlignment w:val="baseline"/>
              <w:rPr>
                <w:rFonts w:ascii="Calibri" w:eastAsia="Times New Roman" w:hAnsi="Calibri" w:cs="Calibri"/>
                <w:sz w:val="22"/>
              </w:rPr>
            </w:pPr>
            <w:r w:rsidRPr="00EB0399">
              <w:rPr>
                <w:rFonts w:ascii="Calibri" w:eastAsia="Times New Roman" w:hAnsi="Calibri" w:cs="Calibri"/>
                <w:sz w:val="22"/>
              </w:rPr>
              <w:t>Sand: $40.08/cubic yard</w:t>
            </w:r>
          </w:p>
          <w:p w14:paraId="5CE5267C" w14:textId="77777777" w:rsidR="00EB0399" w:rsidRPr="00EB0399" w:rsidRDefault="00EB0399" w:rsidP="00EB0399">
            <w:pPr>
              <w:numPr>
                <w:ilvl w:val="0"/>
                <w:numId w:val="72"/>
              </w:numPr>
              <w:spacing w:after="0" w:line="240" w:lineRule="auto"/>
              <w:textAlignment w:val="baseline"/>
              <w:rPr>
                <w:rFonts w:ascii="Calibri" w:eastAsia="Times New Roman" w:hAnsi="Calibri" w:cs="Calibri"/>
                <w:sz w:val="22"/>
              </w:rPr>
            </w:pPr>
            <w:r w:rsidRPr="00EB0399">
              <w:rPr>
                <w:rFonts w:ascii="Calibri" w:eastAsia="Times New Roman" w:hAnsi="Calibri" w:cs="Calibri"/>
                <w:sz w:val="22"/>
              </w:rPr>
              <w:t>Gravel: $41.11 per cubic yard</w:t>
            </w:r>
          </w:p>
          <w:p w14:paraId="5E025396" w14:textId="77777777" w:rsidR="00EB0399" w:rsidRPr="00EB0399" w:rsidRDefault="00EB0399" w:rsidP="00EB0399">
            <w:pPr>
              <w:spacing w:after="0" w:line="240" w:lineRule="auto"/>
              <w:textAlignment w:val="baseline"/>
              <w:rPr>
                <w:rFonts w:ascii="Calibri" w:eastAsia="Times New Roman" w:hAnsi="Calibri" w:cs="Calibri"/>
                <w:sz w:val="22"/>
              </w:rPr>
            </w:pPr>
          </w:p>
        </w:tc>
      </w:tr>
      <w:tr w:rsidR="00EB0399" w:rsidRPr="00EB0399" w14:paraId="648BF1AD" w14:textId="77777777" w:rsidTr="00EB0399">
        <w:trPr>
          <w:trHeight w:val="795"/>
        </w:trPr>
        <w:tc>
          <w:tcPr>
            <w:tcW w:w="1845" w:type="dxa"/>
            <w:tcBorders>
              <w:top w:val="single" w:sz="6" w:space="0" w:color="C9C9C9"/>
              <w:left w:val="single" w:sz="6" w:space="0" w:color="A5A5A5"/>
              <w:bottom w:val="single" w:sz="6" w:space="0" w:color="C9C9C9"/>
              <w:right w:val="single" w:sz="6" w:space="0" w:color="C9C9C9"/>
            </w:tcBorders>
            <w:shd w:val="clear" w:color="auto" w:fill="auto"/>
            <w:hideMark/>
          </w:tcPr>
          <w:p w14:paraId="2E3E46FA" w14:textId="77777777" w:rsidR="00EB0399" w:rsidRPr="00EB0399" w:rsidRDefault="00EB0399" w:rsidP="00EB0399">
            <w:pPr>
              <w:spacing w:before="100" w:beforeAutospacing="1" w:after="100" w:afterAutospacing="1" w:line="240" w:lineRule="auto"/>
              <w:textAlignment w:val="baseline"/>
              <w:rPr>
                <w:rFonts w:ascii="Times New Roman" w:eastAsia="Times New Roman" w:hAnsi="Times New Roman" w:cs="Times New Roman"/>
                <w:b/>
                <w:bCs/>
                <w:szCs w:val="24"/>
              </w:rPr>
            </w:pPr>
            <w:r w:rsidRPr="00EB0399">
              <w:rPr>
                <w:rFonts w:ascii="Calibri" w:eastAsia="Times New Roman" w:hAnsi="Calibri" w:cs="Calibri"/>
                <w:b/>
                <w:bCs/>
                <w:sz w:val="22"/>
              </w:rPr>
              <w:t>Operational and maintenance requirements</w:t>
            </w:r>
          </w:p>
        </w:tc>
        <w:tc>
          <w:tcPr>
            <w:tcW w:w="7500" w:type="dxa"/>
            <w:tcBorders>
              <w:top w:val="single" w:sz="6" w:space="0" w:color="C9C9C9"/>
              <w:left w:val="single" w:sz="6" w:space="0" w:color="C9C9C9"/>
              <w:bottom w:val="single" w:sz="6" w:space="0" w:color="C9C9C9"/>
              <w:right w:val="single" w:sz="6" w:space="0" w:color="A5A5A5"/>
            </w:tcBorders>
            <w:shd w:val="clear" w:color="auto" w:fill="auto"/>
            <w:hideMark/>
          </w:tcPr>
          <w:p w14:paraId="2635B179" w14:textId="77777777" w:rsidR="00EB0399" w:rsidRPr="00EB0399" w:rsidRDefault="00EB0399" w:rsidP="00EB0399">
            <w:pPr>
              <w:spacing w:before="100" w:beforeAutospacing="1" w:after="100" w:afterAutospacing="1" w:line="240" w:lineRule="auto"/>
              <w:textAlignment w:val="baseline"/>
              <w:rPr>
                <w:rFonts w:ascii="Calibri" w:eastAsia="Times New Roman" w:hAnsi="Calibri" w:cs="Calibri"/>
                <w:b/>
                <w:bCs/>
                <w:sz w:val="22"/>
              </w:rPr>
            </w:pPr>
            <w:r w:rsidRPr="00EB0399">
              <w:rPr>
                <w:rFonts w:ascii="Calibri" w:eastAsia="Times New Roman" w:hAnsi="Calibri" w:cs="Calibri"/>
                <w:b/>
                <w:bCs/>
                <w:sz w:val="22"/>
              </w:rPr>
              <w:t>Facilities (i.e., covered areas, footings, fences)</w:t>
            </w:r>
          </w:p>
          <w:p w14:paraId="74E641D3" w14:textId="77777777" w:rsidR="00EB0399" w:rsidRPr="00EB0399" w:rsidRDefault="00EB0399" w:rsidP="00EB0399">
            <w:pPr>
              <w:numPr>
                <w:ilvl w:val="0"/>
                <w:numId w:val="71"/>
              </w:numPr>
              <w:spacing w:before="100" w:beforeAutospacing="1" w:after="100" w:afterAutospacing="1" w:line="240" w:lineRule="auto"/>
              <w:ind w:left="1080" w:hanging="705"/>
              <w:textAlignment w:val="baseline"/>
              <w:rPr>
                <w:rFonts w:ascii="Calibri" w:eastAsia="Times New Roman" w:hAnsi="Calibri" w:cs="Calibri"/>
                <w:sz w:val="22"/>
              </w:rPr>
            </w:pPr>
            <w:r w:rsidRPr="00EB0399">
              <w:rPr>
                <w:rFonts w:ascii="Calibri" w:eastAsia="Times New Roman" w:hAnsi="Calibri" w:cs="Calibri"/>
                <w:sz w:val="22"/>
              </w:rPr>
              <w:t>Maintenance of fencing (See: Chapter 10, Pasture &amp; Rangeland Grazing)</w:t>
            </w:r>
          </w:p>
          <w:p w14:paraId="407837CF" w14:textId="77777777" w:rsidR="00EB0399" w:rsidRPr="00EB0399" w:rsidRDefault="00EB0399" w:rsidP="00EB0399">
            <w:pPr>
              <w:numPr>
                <w:ilvl w:val="0"/>
                <w:numId w:val="71"/>
              </w:numPr>
              <w:spacing w:before="100" w:beforeAutospacing="1" w:after="100" w:afterAutospacing="1" w:line="240" w:lineRule="auto"/>
              <w:ind w:left="1080" w:hanging="705"/>
              <w:textAlignment w:val="baseline"/>
              <w:rPr>
                <w:rFonts w:ascii="Calibri" w:eastAsia="Times New Roman" w:hAnsi="Calibri" w:cs="Calibri"/>
                <w:sz w:val="22"/>
              </w:rPr>
            </w:pPr>
            <w:r w:rsidRPr="00EB0399">
              <w:rPr>
                <w:rFonts w:ascii="Calibri" w:eastAsia="Times New Roman" w:hAnsi="Calibri" w:cs="Calibri"/>
                <w:sz w:val="22"/>
              </w:rPr>
              <w:t>Regular maintenance of downspouts and drainage systems</w:t>
            </w:r>
          </w:p>
          <w:p w14:paraId="5F01D94A" w14:textId="77777777" w:rsidR="00EB0399" w:rsidRPr="00EB0399" w:rsidRDefault="00EB0399" w:rsidP="00EB0399">
            <w:pPr>
              <w:numPr>
                <w:ilvl w:val="0"/>
                <w:numId w:val="71"/>
              </w:numPr>
              <w:spacing w:before="100" w:beforeAutospacing="1" w:after="100" w:afterAutospacing="1" w:line="240" w:lineRule="auto"/>
              <w:ind w:left="1080" w:hanging="705"/>
              <w:textAlignment w:val="baseline"/>
              <w:rPr>
                <w:rFonts w:ascii="Calibri" w:eastAsia="Times New Roman" w:hAnsi="Calibri" w:cs="Calibri"/>
                <w:sz w:val="22"/>
              </w:rPr>
            </w:pPr>
            <w:r w:rsidRPr="00EB0399">
              <w:rPr>
                <w:rFonts w:ascii="Calibri" w:eastAsia="Times New Roman" w:hAnsi="Calibri" w:cs="Calibri"/>
                <w:sz w:val="22"/>
              </w:rPr>
              <w:t xml:space="preserve">Replacement of </w:t>
            </w:r>
            <w:proofErr w:type="spellStart"/>
            <w:r w:rsidRPr="00EB0399">
              <w:rPr>
                <w:rFonts w:ascii="Calibri" w:eastAsia="Times New Roman" w:hAnsi="Calibri" w:cs="Calibri"/>
                <w:sz w:val="22"/>
              </w:rPr>
              <w:t>hogfuel</w:t>
            </w:r>
            <w:proofErr w:type="spellEnd"/>
            <w:r w:rsidRPr="00EB0399">
              <w:rPr>
                <w:rFonts w:ascii="Calibri" w:eastAsia="Times New Roman" w:hAnsi="Calibri" w:cs="Calibri"/>
                <w:sz w:val="22"/>
              </w:rPr>
              <w:t xml:space="preserve">, gravel, sand, and geotextile fabric as </w:t>
            </w:r>
            <w:proofErr w:type="gramStart"/>
            <w:r w:rsidRPr="00EB0399">
              <w:rPr>
                <w:rFonts w:ascii="Calibri" w:eastAsia="Times New Roman" w:hAnsi="Calibri" w:cs="Calibri"/>
                <w:sz w:val="22"/>
              </w:rPr>
              <w:t>needed</w:t>
            </w:r>
            <w:proofErr w:type="gramEnd"/>
          </w:p>
          <w:p w14:paraId="64F9C499" w14:textId="77777777" w:rsidR="00EB0399" w:rsidRPr="00EB0399" w:rsidRDefault="00EB0399" w:rsidP="00EB0399">
            <w:pPr>
              <w:numPr>
                <w:ilvl w:val="0"/>
                <w:numId w:val="71"/>
              </w:numPr>
              <w:spacing w:before="100" w:beforeAutospacing="1" w:after="100" w:afterAutospacing="1" w:line="240" w:lineRule="auto"/>
              <w:ind w:left="735"/>
              <w:textAlignment w:val="baseline"/>
              <w:rPr>
                <w:rFonts w:ascii="Calibri" w:eastAsia="Times New Roman" w:hAnsi="Calibri" w:cs="Calibri"/>
                <w:sz w:val="22"/>
              </w:rPr>
            </w:pPr>
            <w:r w:rsidRPr="00EB0399">
              <w:rPr>
                <w:rFonts w:ascii="Calibri" w:eastAsia="Times New Roman" w:hAnsi="Calibri" w:cs="Calibri"/>
                <w:sz w:val="22"/>
              </w:rPr>
              <w:t xml:space="preserve">Animals can be hard on fences; producers should regular check fences for </w:t>
            </w:r>
            <w:proofErr w:type="gramStart"/>
            <w:r w:rsidRPr="00EB0399">
              <w:rPr>
                <w:rFonts w:ascii="Calibri" w:eastAsia="Times New Roman" w:hAnsi="Calibri" w:cs="Calibri"/>
                <w:sz w:val="22"/>
              </w:rPr>
              <w:t>damage</w:t>
            </w:r>
            <w:proofErr w:type="gramEnd"/>
          </w:p>
          <w:p w14:paraId="5CF7FDD1" w14:textId="77777777" w:rsidR="00EB0399" w:rsidRPr="00EB0399" w:rsidRDefault="00EB0399" w:rsidP="00EB0399">
            <w:pPr>
              <w:spacing w:before="100" w:beforeAutospacing="1" w:after="100" w:afterAutospacing="1" w:line="240" w:lineRule="auto"/>
              <w:textAlignment w:val="baseline"/>
              <w:rPr>
                <w:rFonts w:ascii="Calibri" w:eastAsia="Times New Roman" w:hAnsi="Calibri" w:cs="Calibri"/>
                <w:b/>
                <w:bCs/>
                <w:sz w:val="22"/>
              </w:rPr>
            </w:pPr>
            <w:r w:rsidRPr="00EB0399">
              <w:rPr>
                <w:rFonts w:ascii="Calibri" w:eastAsia="Times New Roman" w:hAnsi="Calibri" w:cs="Calibri"/>
                <w:b/>
                <w:bCs/>
                <w:sz w:val="22"/>
              </w:rPr>
              <w:t>Manure Management</w:t>
            </w:r>
          </w:p>
          <w:p w14:paraId="30D12BC5" w14:textId="77777777" w:rsidR="00EB0399" w:rsidRPr="00EB0399" w:rsidRDefault="00EB0399" w:rsidP="00EB0399">
            <w:pPr>
              <w:numPr>
                <w:ilvl w:val="0"/>
                <w:numId w:val="77"/>
              </w:numPr>
              <w:spacing w:before="100" w:beforeAutospacing="1" w:after="100" w:afterAutospacing="1" w:line="240" w:lineRule="auto"/>
              <w:contextualSpacing/>
              <w:textAlignment w:val="baseline"/>
              <w:rPr>
                <w:rFonts w:ascii="Calibri" w:eastAsia="Times New Roman" w:hAnsi="Calibri" w:cs="Calibri"/>
                <w:sz w:val="22"/>
              </w:rPr>
            </w:pPr>
            <w:r w:rsidRPr="00EB0399">
              <w:rPr>
                <w:rFonts w:ascii="Calibri" w:eastAsia="Times New Roman" w:hAnsi="Calibri" w:cs="Calibri"/>
                <w:i/>
                <w:iCs/>
                <w:sz w:val="22"/>
              </w:rPr>
              <w:t xml:space="preserve">Sacrifice Areas: </w:t>
            </w:r>
            <w:r w:rsidRPr="00EB0399">
              <w:rPr>
                <w:rFonts w:ascii="Calibri" w:eastAsia="Times New Roman" w:hAnsi="Calibri" w:cs="Calibri"/>
                <w:sz w:val="22"/>
              </w:rPr>
              <w:t xml:space="preserve">Clean manure daily or at least every three days for </w:t>
            </w:r>
            <w:proofErr w:type="gramStart"/>
            <w:r w:rsidRPr="00EB0399">
              <w:rPr>
                <w:rFonts w:ascii="Calibri" w:eastAsia="Times New Roman" w:hAnsi="Calibri" w:cs="Calibri"/>
                <w:sz w:val="22"/>
              </w:rPr>
              <w:t>horses</w:t>
            </w:r>
            <w:proofErr w:type="gramEnd"/>
          </w:p>
          <w:p w14:paraId="6388ED2C" w14:textId="77777777" w:rsidR="00EB0399" w:rsidRPr="00EB0399" w:rsidRDefault="00EB0399" w:rsidP="00EB0399">
            <w:pPr>
              <w:numPr>
                <w:ilvl w:val="0"/>
                <w:numId w:val="77"/>
              </w:numPr>
              <w:spacing w:before="100" w:beforeAutospacing="1" w:after="100" w:afterAutospacing="1" w:line="240" w:lineRule="auto"/>
              <w:contextualSpacing/>
              <w:textAlignment w:val="baseline"/>
              <w:rPr>
                <w:rFonts w:ascii="Calibri" w:eastAsia="Times New Roman" w:hAnsi="Calibri" w:cs="Calibri"/>
                <w:sz w:val="22"/>
              </w:rPr>
            </w:pPr>
            <w:r w:rsidRPr="00EB0399">
              <w:rPr>
                <w:rFonts w:ascii="Calibri" w:eastAsia="Times New Roman" w:hAnsi="Calibri" w:cs="Calibri"/>
                <w:i/>
                <w:iCs/>
                <w:sz w:val="22"/>
              </w:rPr>
              <w:t>Feedlots</w:t>
            </w:r>
            <w:r w:rsidRPr="00EB0399">
              <w:rPr>
                <w:rFonts w:ascii="Calibri" w:eastAsia="Times New Roman" w:hAnsi="Calibri" w:cs="Calibri"/>
                <w:sz w:val="22"/>
              </w:rPr>
              <w:t>: Stocking rate will drive the frequency of manure scraping needed; frequency can range from once a week to once a month</w:t>
            </w:r>
            <w:r w:rsidRPr="00EB0399">
              <w:rPr>
                <w:rFonts w:ascii="Calibri" w:eastAsia="Times New Roman" w:hAnsi="Calibri" w:cs="Calibri"/>
                <w:sz w:val="22"/>
                <w:vertAlign w:val="superscript"/>
              </w:rPr>
              <w:footnoteReference w:id="18"/>
            </w:r>
            <w:r w:rsidRPr="00EB0399">
              <w:rPr>
                <w:rFonts w:ascii="Calibri" w:eastAsia="Times New Roman" w:hAnsi="Calibri" w:cs="Calibri"/>
                <w:sz w:val="22"/>
              </w:rPr>
              <w:t xml:space="preserve">  </w:t>
            </w:r>
          </w:p>
          <w:p w14:paraId="16FF8B33" w14:textId="77777777" w:rsidR="00EB0399" w:rsidRPr="00EB0399" w:rsidRDefault="00EB0399" w:rsidP="00EB0399">
            <w:pPr>
              <w:spacing w:before="100" w:beforeAutospacing="1" w:after="100" w:afterAutospacing="1" w:line="240" w:lineRule="auto"/>
              <w:ind w:left="1080"/>
              <w:textAlignment w:val="baseline"/>
              <w:rPr>
                <w:rFonts w:ascii="Calibri" w:eastAsia="Times New Roman" w:hAnsi="Calibri" w:cs="Calibri"/>
                <w:sz w:val="22"/>
              </w:rPr>
            </w:pPr>
          </w:p>
        </w:tc>
      </w:tr>
      <w:tr w:rsidR="00EB0399" w:rsidRPr="00EB0399" w14:paraId="4D2DC9BD" w14:textId="77777777" w:rsidTr="00EB0399">
        <w:trPr>
          <w:trHeight w:val="300"/>
        </w:trPr>
        <w:tc>
          <w:tcPr>
            <w:tcW w:w="1845" w:type="dxa"/>
            <w:tcBorders>
              <w:top w:val="single" w:sz="6" w:space="0" w:color="C9C9C9"/>
              <w:left w:val="single" w:sz="6" w:space="0" w:color="A5A5A5"/>
              <w:bottom w:val="single" w:sz="6" w:space="0" w:color="C9C9C9"/>
              <w:right w:val="single" w:sz="6" w:space="0" w:color="C9C9C9"/>
            </w:tcBorders>
            <w:shd w:val="clear" w:color="auto" w:fill="EDEDED"/>
            <w:hideMark/>
          </w:tcPr>
          <w:p w14:paraId="67C364FE" w14:textId="77777777" w:rsidR="00EB0399" w:rsidRPr="00EB0399" w:rsidRDefault="00EB0399" w:rsidP="00EB0399">
            <w:pPr>
              <w:spacing w:before="100" w:beforeAutospacing="1" w:after="100" w:afterAutospacing="1" w:line="240" w:lineRule="auto"/>
              <w:textAlignment w:val="baseline"/>
              <w:rPr>
                <w:rFonts w:ascii="Times New Roman" w:eastAsia="Times New Roman" w:hAnsi="Times New Roman" w:cs="Times New Roman"/>
                <w:b/>
                <w:bCs/>
                <w:szCs w:val="24"/>
              </w:rPr>
            </w:pPr>
            <w:r w:rsidRPr="00EB0399">
              <w:rPr>
                <w:rFonts w:ascii="Calibri" w:eastAsia="Times New Roman" w:hAnsi="Calibri" w:cs="Calibri"/>
                <w:b/>
                <w:bCs/>
                <w:sz w:val="22"/>
              </w:rPr>
              <w:t>Technical requirements </w:t>
            </w:r>
          </w:p>
        </w:tc>
        <w:tc>
          <w:tcPr>
            <w:tcW w:w="7500" w:type="dxa"/>
            <w:tcBorders>
              <w:top w:val="single" w:sz="6" w:space="0" w:color="C9C9C9"/>
              <w:left w:val="single" w:sz="6" w:space="0" w:color="C9C9C9"/>
              <w:bottom w:val="single" w:sz="6" w:space="0" w:color="C9C9C9"/>
              <w:right w:val="single" w:sz="6" w:space="0" w:color="A5A5A5"/>
            </w:tcBorders>
            <w:shd w:val="clear" w:color="auto" w:fill="EDEDED"/>
            <w:hideMark/>
          </w:tcPr>
          <w:p w14:paraId="4E065ABC" w14:textId="77777777" w:rsidR="00EB0399" w:rsidRPr="00EB0399" w:rsidRDefault="00EB0399" w:rsidP="00EB0399">
            <w:pPr>
              <w:spacing w:before="100" w:beforeAutospacing="1" w:after="100" w:afterAutospacing="1" w:line="240" w:lineRule="auto"/>
              <w:textAlignment w:val="baseline"/>
              <w:rPr>
                <w:rFonts w:ascii="Calibri" w:eastAsia="Times New Roman" w:hAnsi="Calibri" w:cs="Calibri"/>
                <w:b/>
                <w:bCs/>
                <w:sz w:val="22"/>
              </w:rPr>
            </w:pPr>
            <w:r w:rsidRPr="00EB0399">
              <w:rPr>
                <w:rFonts w:ascii="Calibri" w:eastAsia="Times New Roman" w:hAnsi="Calibri" w:cs="Calibri"/>
                <w:b/>
                <w:bCs/>
                <w:sz w:val="22"/>
              </w:rPr>
              <w:t>Site Selection</w:t>
            </w:r>
          </w:p>
          <w:p w14:paraId="64D3BECD" w14:textId="77777777" w:rsidR="00EB0399" w:rsidRPr="00EB0399" w:rsidRDefault="00EB0399" w:rsidP="00EB0399">
            <w:pPr>
              <w:numPr>
                <w:ilvl w:val="0"/>
                <w:numId w:val="72"/>
              </w:numPr>
              <w:spacing w:before="100" w:beforeAutospacing="1" w:after="100" w:afterAutospacing="1" w:line="240" w:lineRule="auto"/>
              <w:textAlignment w:val="baseline"/>
              <w:rPr>
                <w:rFonts w:ascii="Calibri" w:eastAsia="Times New Roman" w:hAnsi="Calibri" w:cs="Calibri"/>
                <w:sz w:val="22"/>
              </w:rPr>
            </w:pPr>
            <w:r w:rsidRPr="00EB0399">
              <w:rPr>
                <w:rFonts w:ascii="Calibri" w:eastAsia="Times New Roman" w:hAnsi="Calibri" w:cs="Calibri"/>
                <w:sz w:val="22"/>
              </w:rPr>
              <w:t>Choose an area that drains well and away from streams, ponds, swales, wetlands, or other clean water sources. Ideally, the area should on higher ground or graded to a slight slope (1-4% grade) to help drain water away (</w:t>
            </w:r>
            <w:hyperlink r:id="rId26">
              <w:r w:rsidRPr="00EB0399">
                <w:rPr>
                  <w:rFonts w:ascii="Calibri" w:eastAsia="Times New Roman" w:hAnsi="Calibri" w:cs="Calibri"/>
                  <w:color w:val="0563C1"/>
                  <w:sz w:val="22"/>
                  <w:u w:val="single"/>
                </w:rPr>
                <w:t>Snohomish CD</w:t>
              </w:r>
            </w:hyperlink>
            <w:r w:rsidRPr="00EB0399">
              <w:rPr>
                <w:rFonts w:ascii="Calibri" w:eastAsia="Times New Roman" w:hAnsi="Calibri" w:cs="Calibri"/>
                <w:sz w:val="22"/>
              </w:rPr>
              <w:t>).</w:t>
            </w:r>
          </w:p>
          <w:p w14:paraId="2A4BBCE1" w14:textId="77777777" w:rsidR="00EB0399" w:rsidRPr="00EB0399" w:rsidRDefault="00EB0399" w:rsidP="00EB0399">
            <w:pPr>
              <w:numPr>
                <w:ilvl w:val="0"/>
                <w:numId w:val="72"/>
              </w:numPr>
              <w:spacing w:before="100" w:beforeAutospacing="1" w:after="100" w:afterAutospacing="1" w:line="240" w:lineRule="auto"/>
              <w:textAlignment w:val="baseline"/>
              <w:rPr>
                <w:rFonts w:ascii="Calibri" w:eastAsia="Times New Roman" w:hAnsi="Calibri" w:cs="Calibri"/>
                <w:sz w:val="22"/>
              </w:rPr>
            </w:pPr>
            <w:r w:rsidRPr="00EB0399">
              <w:rPr>
                <w:rFonts w:ascii="Calibri" w:eastAsia="Times New Roman" w:hAnsi="Calibri" w:cs="Calibri"/>
                <w:sz w:val="22"/>
              </w:rPr>
              <w:t xml:space="preserve">Proper drainage will improve lifespan of footing materials. </w:t>
            </w:r>
          </w:p>
          <w:p w14:paraId="3699C7A0" w14:textId="77777777" w:rsidR="00EB0399" w:rsidRPr="00EB0399" w:rsidRDefault="00EB0399" w:rsidP="00EB0399">
            <w:pPr>
              <w:numPr>
                <w:ilvl w:val="0"/>
                <w:numId w:val="72"/>
              </w:numPr>
              <w:spacing w:before="100" w:beforeAutospacing="1" w:after="100" w:afterAutospacing="1" w:line="240" w:lineRule="auto"/>
              <w:textAlignment w:val="baseline"/>
              <w:rPr>
                <w:rFonts w:ascii="Calibri" w:eastAsia="Times New Roman" w:hAnsi="Calibri" w:cs="Calibri"/>
                <w:sz w:val="22"/>
              </w:rPr>
            </w:pPr>
            <w:r w:rsidRPr="00EB0399">
              <w:rPr>
                <w:rFonts w:ascii="Calibri" w:eastAsia="Calibri" w:hAnsi="Calibri" w:cs="Arial"/>
                <w:sz w:val="22"/>
              </w:rPr>
              <w:t xml:space="preserve">Sandy or rocky areas, areas drain well naturally and make good sites for sacrifice </w:t>
            </w:r>
            <w:proofErr w:type="gramStart"/>
            <w:r w:rsidRPr="00EB0399">
              <w:rPr>
                <w:rFonts w:ascii="Calibri" w:eastAsia="Calibri" w:hAnsi="Calibri" w:cs="Arial"/>
                <w:sz w:val="22"/>
              </w:rPr>
              <w:t>areas</w:t>
            </w:r>
            <w:proofErr w:type="gramEnd"/>
          </w:p>
          <w:p w14:paraId="448C0E54" w14:textId="77777777" w:rsidR="00EB0399" w:rsidRPr="00EB0399" w:rsidRDefault="00EB0399" w:rsidP="00EB0399">
            <w:pPr>
              <w:numPr>
                <w:ilvl w:val="0"/>
                <w:numId w:val="72"/>
              </w:numPr>
              <w:spacing w:before="100" w:beforeAutospacing="1" w:after="100" w:afterAutospacing="1" w:line="240" w:lineRule="auto"/>
              <w:textAlignment w:val="baseline"/>
              <w:rPr>
                <w:rFonts w:ascii="Calibri" w:eastAsia="Times New Roman" w:hAnsi="Calibri" w:cs="Calibri"/>
                <w:sz w:val="22"/>
              </w:rPr>
            </w:pPr>
            <w:r w:rsidRPr="00EB0399">
              <w:rPr>
                <w:rFonts w:ascii="Calibri" w:eastAsia="Times New Roman" w:hAnsi="Calibri" w:cs="Arial"/>
                <w:sz w:val="22"/>
              </w:rPr>
              <w:t xml:space="preserve">Ideally, sites should be located at least 215 feet away from surface water (perennial, intermittent, or ephemeral) in western Washington and 150 </w:t>
            </w:r>
            <w:r w:rsidRPr="00EB0399">
              <w:rPr>
                <w:rFonts w:ascii="Calibri" w:eastAsia="Times New Roman" w:hAnsi="Calibri" w:cs="Arial"/>
                <w:sz w:val="22"/>
              </w:rPr>
              <w:lastRenderedPageBreak/>
              <w:t xml:space="preserve">feet away in eastern Washington. In sites where this distance is not possible, surface water treatment is recommended. </w:t>
            </w:r>
          </w:p>
          <w:p w14:paraId="4C0E981D" w14:textId="77777777" w:rsidR="00EB0399" w:rsidRPr="00EB0399" w:rsidRDefault="00EB0399" w:rsidP="00EB0399">
            <w:pPr>
              <w:numPr>
                <w:ilvl w:val="0"/>
                <w:numId w:val="72"/>
              </w:numPr>
              <w:spacing w:before="100" w:beforeAutospacing="1" w:after="100" w:afterAutospacing="1" w:line="240" w:lineRule="auto"/>
              <w:textAlignment w:val="baseline"/>
              <w:rPr>
                <w:rFonts w:ascii="Calibri" w:eastAsia="Times New Roman" w:hAnsi="Calibri" w:cs="Calibri"/>
                <w:sz w:val="22"/>
              </w:rPr>
            </w:pPr>
            <w:r w:rsidRPr="00EB0399">
              <w:rPr>
                <w:rFonts w:ascii="Calibri" w:eastAsia="Times New Roman" w:hAnsi="Calibri" w:cs="Calibri"/>
                <w:sz w:val="22"/>
              </w:rPr>
              <w:t xml:space="preserve">If developing a </w:t>
            </w:r>
            <w:r w:rsidRPr="00EB0399">
              <w:rPr>
                <w:rFonts w:ascii="Calibri" w:eastAsia="Times New Roman" w:hAnsi="Calibri" w:cs="Calibri"/>
                <w:i/>
                <w:iCs/>
                <w:sz w:val="22"/>
              </w:rPr>
              <w:t>sacrifice area</w:t>
            </w:r>
            <w:r w:rsidRPr="00EB0399">
              <w:rPr>
                <w:rFonts w:ascii="Calibri" w:eastAsia="Times New Roman" w:hAnsi="Calibri" w:cs="Calibri"/>
                <w:sz w:val="22"/>
              </w:rPr>
              <w:t xml:space="preserve"> for the first time, keep chore-efficiency in mind, and try to locate confinement areas near stalls, feeding areas, and manure storage (</w:t>
            </w:r>
            <w:hyperlink r:id="rId27">
              <w:r w:rsidRPr="00EB0399">
                <w:rPr>
                  <w:rFonts w:ascii="Calibri" w:eastAsia="Times New Roman" w:hAnsi="Calibri" w:cs="Calibri"/>
                  <w:color w:val="0563C1"/>
                  <w:sz w:val="22"/>
                  <w:u w:val="single"/>
                </w:rPr>
                <w:t>Snohomish CD</w:t>
              </w:r>
            </w:hyperlink>
            <w:r w:rsidRPr="00EB0399">
              <w:rPr>
                <w:rFonts w:ascii="Calibri" w:eastAsia="Times New Roman" w:hAnsi="Calibri" w:cs="Calibri"/>
                <w:sz w:val="22"/>
              </w:rPr>
              <w:t>).</w:t>
            </w:r>
          </w:p>
          <w:p w14:paraId="66EE6414" w14:textId="77777777" w:rsidR="00EB0399" w:rsidRPr="00EB0399" w:rsidRDefault="00EB0399" w:rsidP="00EB0399">
            <w:pPr>
              <w:spacing w:before="100" w:beforeAutospacing="1" w:after="100" w:afterAutospacing="1" w:line="240" w:lineRule="auto"/>
              <w:textAlignment w:val="baseline"/>
              <w:rPr>
                <w:rFonts w:ascii="Calibri" w:eastAsia="Times New Roman" w:hAnsi="Calibri" w:cs="Calibri"/>
                <w:b/>
                <w:bCs/>
                <w:sz w:val="22"/>
              </w:rPr>
            </w:pPr>
            <w:r w:rsidRPr="00EB0399">
              <w:rPr>
                <w:rFonts w:ascii="Calibri" w:eastAsia="Times New Roman" w:hAnsi="Calibri" w:cs="Calibri"/>
                <w:b/>
                <w:bCs/>
                <w:sz w:val="22"/>
              </w:rPr>
              <w:t>Footing Materials</w:t>
            </w:r>
          </w:p>
          <w:p w14:paraId="62824169" w14:textId="77777777" w:rsidR="00EB0399" w:rsidRPr="00EB0399" w:rsidRDefault="00EB0399" w:rsidP="00EB0399">
            <w:pPr>
              <w:numPr>
                <w:ilvl w:val="0"/>
                <w:numId w:val="72"/>
              </w:numPr>
              <w:spacing w:before="100" w:beforeAutospacing="1" w:after="100" w:afterAutospacing="1" w:line="240" w:lineRule="auto"/>
              <w:textAlignment w:val="baseline"/>
              <w:rPr>
                <w:rFonts w:ascii="Calibri" w:eastAsia="Times New Roman" w:hAnsi="Calibri" w:cs="Calibri"/>
                <w:sz w:val="22"/>
              </w:rPr>
            </w:pPr>
            <w:r w:rsidRPr="00EB0399">
              <w:rPr>
                <w:rFonts w:ascii="Calibri" w:eastAsia="Calibri" w:hAnsi="Calibri" w:cs="Arial"/>
                <w:sz w:val="22"/>
              </w:rPr>
              <w:t xml:space="preserve">Lining can be from a number of materials, including </w:t>
            </w:r>
            <w:proofErr w:type="spellStart"/>
            <w:r w:rsidRPr="00EB0399">
              <w:rPr>
                <w:rFonts w:ascii="Calibri" w:eastAsia="Calibri" w:hAnsi="Calibri" w:cs="Arial"/>
                <w:sz w:val="22"/>
              </w:rPr>
              <w:t>hogfuel</w:t>
            </w:r>
            <w:proofErr w:type="spellEnd"/>
            <w:r w:rsidRPr="00EB0399">
              <w:rPr>
                <w:rFonts w:ascii="Calibri" w:eastAsia="Calibri" w:hAnsi="Calibri" w:cs="Arial"/>
                <w:sz w:val="22"/>
              </w:rPr>
              <w:t xml:space="preserve">, gravel and sand, and geotextile fabric. </w:t>
            </w:r>
          </w:p>
          <w:p w14:paraId="3A14336F" w14:textId="77777777" w:rsidR="00EB0399" w:rsidRPr="00EB0399" w:rsidRDefault="00EB0399" w:rsidP="00EB0399">
            <w:pPr>
              <w:numPr>
                <w:ilvl w:val="0"/>
                <w:numId w:val="72"/>
              </w:numPr>
              <w:spacing w:before="100" w:beforeAutospacing="1" w:after="100" w:afterAutospacing="1" w:line="240" w:lineRule="auto"/>
              <w:textAlignment w:val="baseline"/>
              <w:rPr>
                <w:rFonts w:ascii="Calibri" w:eastAsia="Times New Roman" w:hAnsi="Calibri" w:cs="Calibri"/>
                <w:sz w:val="22"/>
              </w:rPr>
            </w:pPr>
            <w:r w:rsidRPr="00EB0399">
              <w:rPr>
                <w:rFonts w:ascii="Calibri" w:eastAsia="Calibri" w:hAnsi="Calibri" w:cs="Arial"/>
                <w:sz w:val="22"/>
              </w:rPr>
              <w:t xml:space="preserve">If </w:t>
            </w:r>
            <w:proofErr w:type="spellStart"/>
            <w:r w:rsidRPr="00EB0399">
              <w:rPr>
                <w:rFonts w:ascii="Calibri" w:eastAsia="Calibri" w:hAnsi="Calibri" w:cs="Arial"/>
                <w:sz w:val="22"/>
              </w:rPr>
              <w:t>hogfuel</w:t>
            </w:r>
            <w:proofErr w:type="spellEnd"/>
            <w:r w:rsidRPr="00EB0399">
              <w:rPr>
                <w:rFonts w:ascii="Calibri" w:eastAsia="Calibri" w:hAnsi="Calibri" w:cs="Arial"/>
                <w:sz w:val="22"/>
              </w:rPr>
              <w:t xml:space="preserve"> is being used alone, it is recommended to use small sized </w:t>
            </w:r>
            <w:proofErr w:type="spellStart"/>
            <w:r w:rsidRPr="00EB0399">
              <w:rPr>
                <w:rFonts w:ascii="Calibri" w:eastAsia="Calibri" w:hAnsi="Calibri" w:cs="Arial"/>
                <w:sz w:val="22"/>
              </w:rPr>
              <w:t>hogfuel</w:t>
            </w:r>
            <w:proofErr w:type="spellEnd"/>
            <w:r w:rsidRPr="00EB0399">
              <w:rPr>
                <w:rFonts w:ascii="Calibri" w:eastAsia="Calibri" w:hAnsi="Calibri" w:cs="Arial"/>
                <w:sz w:val="22"/>
              </w:rPr>
              <w:t xml:space="preserve"> to more easily remove manure and it should be 18” to 24” in depth. </w:t>
            </w:r>
          </w:p>
          <w:p w14:paraId="3405FE72" w14:textId="77777777" w:rsidR="00EB0399" w:rsidRPr="00EB0399" w:rsidRDefault="00EB0399" w:rsidP="00EB0399">
            <w:pPr>
              <w:numPr>
                <w:ilvl w:val="0"/>
                <w:numId w:val="72"/>
              </w:numPr>
              <w:spacing w:before="100" w:beforeAutospacing="1" w:after="100" w:afterAutospacing="1" w:line="240" w:lineRule="auto"/>
              <w:textAlignment w:val="baseline"/>
              <w:rPr>
                <w:rFonts w:ascii="Calibri" w:eastAsia="Times New Roman" w:hAnsi="Calibri" w:cs="Calibri"/>
                <w:sz w:val="22"/>
              </w:rPr>
            </w:pPr>
            <w:r w:rsidRPr="00EB0399">
              <w:rPr>
                <w:rFonts w:ascii="Calibri" w:eastAsia="Calibri" w:hAnsi="Calibri" w:cs="Arial"/>
                <w:sz w:val="22"/>
              </w:rPr>
              <w:t xml:space="preserve">Gravel and sand is more long lasting than </w:t>
            </w:r>
            <w:proofErr w:type="spellStart"/>
            <w:proofErr w:type="gramStart"/>
            <w:r w:rsidRPr="00EB0399">
              <w:rPr>
                <w:rFonts w:ascii="Calibri" w:eastAsia="Calibri" w:hAnsi="Calibri" w:cs="Arial"/>
                <w:sz w:val="22"/>
              </w:rPr>
              <w:t>hogfuel</w:t>
            </w:r>
            <w:proofErr w:type="spellEnd"/>
            <w:r w:rsidRPr="00EB0399">
              <w:rPr>
                <w:rFonts w:ascii="Calibri" w:eastAsia="Calibri" w:hAnsi="Calibri" w:cs="Arial"/>
                <w:sz w:val="22"/>
              </w:rPr>
              <w:t>, and</w:t>
            </w:r>
            <w:proofErr w:type="gramEnd"/>
            <w:r w:rsidRPr="00EB0399">
              <w:rPr>
                <w:rFonts w:ascii="Calibri" w:eastAsia="Calibri" w:hAnsi="Calibri" w:cs="Arial"/>
                <w:sz w:val="22"/>
              </w:rPr>
              <w:t xml:space="preserve"> should be at a depth of 8” to 12”. Gravel and sand can be trampled and can sink into the soil if applied directly and will need to be replaced periodically. </w:t>
            </w:r>
          </w:p>
          <w:p w14:paraId="64FF1C13" w14:textId="77777777" w:rsidR="00EB0399" w:rsidRPr="00EB0399" w:rsidRDefault="00EB0399" w:rsidP="00EB0399">
            <w:pPr>
              <w:numPr>
                <w:ilvl w:val="0"/>
                <w:numId w:val="72"/>
              </w:numPr>
              <w:spacing w:before="100" w:beforeAutospacing="1" w:after="100" w:afterAutospacing="1" w:line="240" w:lineRule="auto"/>
              <w:textAlignment w:val="baseline"/>
              <w:rPr>
                <w:rFonts w:ascii="Calibri" w:eastAsia="Times New Roman" w:hAnsi="Calibri" w:cs="Calibri"/>
                <w:sz w:val="22"/>
              </w:rPr>
            </w:pPr>
            <w:r w:rsidRPr="00EB0399">
              <w:rPr>
                <w:rFonts w:ascii="Calibri" w:eastAsia="Calibri" w:hAnsi="Calibri" w:cs="Arial"/>
                <w:sz w:val="22"/>
              </w:rPr>
              <w:t xml:space="preserve">Geotextile fabric can be used with other footings to improve drainage. A common footing application is a layer of geotextile fabric, 6” of gravel, 6” of sand, and topped with </w:t>
            </w:r>
            <w:proofErr w:type="spellStart"/>
            <w:r w:rsidRPr="00EB0399">
              <w:rPr>
                <w:rFonts w:ascii="Calibri" w:eastAsia="Calibri" w:hAnsi="Calibri" w:cs="Arial"/>
                <w:sz w:val="22"/>
              </w:rPr>
              <w:t>hogfuel</w:t>
            </w:r>
            <w:proofErr w:type="spellEnd"/>
            <w:r w:rsidRPr="00EB0399">
              <w:rPr>
                <w:rFonts w:ascii="Calibri" w:eastAsia="Calibri" w:hAnsi="Calibri" w:cs="Arial"/>
                <w:sz w:val="22"/>
              </w:rPr>
              <w:t>.</w:t>
            </w:r>
            <w:r w:rsidRPr="00EB0399">
              <w:rPr>
                <w:rFonts w:ascii="Calibri" w:eastAsia="Calibri" w:hAnsi="Calibri" w:cs="Arial"/>
                <w:sz w:val="22"/>
                <w:vertAlign w:val="superscript"/>
              </w:rPr>
              <w:footnoteReference w:id="19"/>
            </w:r>
            <w:r w:rsidRPr="00EB0399">
              <w:rPr>
                <w:rFonts w:ascii="Calibri" w:eastAsia="Calibri" w:hAnsi="Calibri" w:cs="Arial"/>
                <w:sz w:val="22"/>
                <w:vertAlign w:val="superscript"/>
              </w:rPr>
              <w:t>,</w:t>
            </w:r>
            <w:r w:rsidRPr="00EB0399">
              <w:rPr>
                <w:rFonts w:ascii="Calibri" w:eastAsia="Calibri" w:hAnsi="Calibri" w:cs="Arial"/>
                <w:sz w:val="22"/>
                <w:vertAlign w:val="superscript"/>
              </w:rPr>
              <w:footnoteReference w:id="20"/>
            </w:r>
          </w:p>
          <w:p w14:paraId="29E4FBBE" w14:textId="77777777" w:rsidR="00EB0399" w:rsidRPr="00EB0399" w:rsidRDefault="00EB0399" w:rsidP="00EB0399">
            <w:pPr>
              <w:numPr>
                <w:ilvl w:val="0"/>
                <w:numId w:val="72"/>
              </w:numPr>
              <w:spacing w:before="100" w:beforeAutospacing="1" w:after="100" w:afterAutospacing="1" w:line="240" w:lineRule="auto"/>
              <w:textAlignment w:val="baseline"/>
              <w:rPr>
                <w:rFonts w:ascii="Calibri" w:eastAsia="Times New Roman" w:hAnsi="Calibri" w:cs="Calibri"/>
                <w:sz w:val="22"/>
              </w:rPr>
            </w:pPr>
            <w:r w:rsidRPr="00EB0399">
              <w:rPr>
                <w:rFonts w:ascii="Calibri" w:eastAsia="Times New Roman" w:hAnsi="Calibri" w:cs="Calibri"/>
                <w:sz w:val="22"/>
              </w:rPr>
              <w:t>Sacrifice area surface materials should be added when the ground is dry and firm to avoid mixing of mud and material</w:t>
            </w:r>
            <w:r w:rsidRPr="00EB0399">
              <w:rPr>
                <w:rFonts w:ascii="Calibri" w:eastAsia="Times New Roman" w:hAnsi="Calibri" w:cs="Calibri"/>
                <w:sz w:val="22"/>
                <w:vertAlign w:val="superscript"/>
              </w:rPr>
              <w:footnoteReference w:id="21"/>
            </w:r>
            <w:r w:rsidRPr="00EB0399">
              <w:rPr>
                <w:rFonts w:ascii="Calibri" w:eastAsia="Times New Roman" w:hAnsi="Calibri" w:cs="Calibri"/>
                <w:sz w:val="22"/>
              </w:rPr>
              <w:t xml:space="preserve"> </w:t>
            </w:r>
          </w:p>
          <w:p w14:paraId="509A5EA5" w14:textId="77777777" w:rsidR="00EB0399" w:rsidRPr="00EB0399" w:rsidRDefault="00EB0399" w:rsidP="00EB0399">
            <w:pPr>
              <w:numPr>
                <w:ilvl w:val="0"/>
                <w:numId w:val="72"/>
              </w:numPr>
              <w:spacing w:before="100" w:beforeAutospacing="1" w:after="100" w:afterAutospacing="1" w:line="240" w:lineRule="auto"/>
              <w:textAlignment w:val="baseline"/>
              <w:rPr>
                <w:rFonts w:ascii="Calibri" w:eastAsia="Times New Roman" w:hAnsi="Calibri" w:cs="Calibri"/>
                <w:sz w:val="22"/>
              </w:rPr>
            </w:pPr>
            <w:r w:rsidRPr="00EB0399">
              <w:rPr>
                <w:rFonts w:ascii="Calibri" w:eastAsia="Times New Roman" w:hAnsi="Calibri" w:cs="Calibri"/>
                <w:sz w:val="22"/>
              </w:rPr>
              <w:t xml:space="preserve">Some horses are allergic to cedar which is a common component of </w:t>
            </w:r>
            <w:proofErr w:type="spellStart"/>
            <w:r w:rsidRPr="00EB0399">
              <w:rPr>
                <w:rFonts w:ascii="Calibri" w:eastAsia="Times New Roman" w:hAnsi="Calibri" w:cs="Calibri"/>
                <w:sz w:val="22"/>
              </w:rPr>
              <w:t>hogfuel</w:t>
            </w:r>
            <w:proofErr w:type="spellEnd"/>
            <w:r w:rsidRPr="00EB0399">
              <w:rPr>
                <w:rFonts w:ascii="Calibri" w:eastAsia="Times New Roman" w:hAnsi="Calibri" w:cs="Calibri"/>
                <w:sz w:val="22"/>
              </w:rPr>
              <w:t>. If designing a sacrifice area for horses, avoid selecting cedar footings to avoid reactions (</w:t>
            </w:r>
            <w:hyperlink r:id="rId28" w:history="1">
              <w:r w:rsidRPr="00EB0399">
                <w:rPr>
                  <w:rFonts w:ascii="Calibri" w:eastAsia="Times New Roman" w:hAnsi="Calibri" w:cs="Calibri"/>
                  <w:color w:val="0563C1"/>
                  <w:sz w:val="22"/>
                  <w:u w:val="single"/>
                </w:rPr>
                <w:t>Snohomish CD</w:t>
              </w:r>
            </w:hyperlink>
            <w:r w:rsidRPr="00EB0399">
              <w:rPr>
                <w:rFonts w:ascii="Calibri" w:eastAsia="Times New Roman" w:hAnsi="Calibri" w:cs="Calibri"/>
                <w:color w:val="0563C1"/>
                <w:sz w:val="22"/>
                <w:u w:val="single"/>
              </w:rPr>
              <w:t>)</w:t>
            </w:r>
          </w:p>
        </w:tc>
      </w:tr>
      <w:tr w:rsidR="00EB0399" w:rsidRPr="00EB0399" w14:paraId="78A15AE1" w14:textId="77777777" w:rsidTr="00EB0399">
        <w:trPr>
          <w:trHeight w:val="300"/>
        </w:trPr>
        <w:tc>
          <w:tcPr>
            <w:tcW w:w="1845" w:type="dxa"/>
            <w:tcBorders>
              <w:top w:val="single" w:sz="6" w:space="0" w:color="C9C9C9"/>
              <w:left w:val="single" w:sz="6" w:space="0" w:color="A5A5A5"/>
              <w:bottom w:val="single" w:sz="6" w:space="0" w:color="C9C9C9"/>
              <w:right w:val="single" w:sz="6" w:space="0" w:color="C9C9C9"/>
            </w:tcBorders>
            <w:shd w:val="clear" w:color="auto" w:fill="auto"/>
            <w:hideMark/>
          </w:tcPr>
          <w:p w14:paraId="70A143C7" w14:textId="77777777" w:rsidR="00EB0399" w:rsidRPr="00EB0399" w:rsidRDefault="00EB0399" w:rsidP="00EB0399">
            <w:pPr>
              <w:spacing w:before="100" w:beforeAutospacing="1" w:after="100" w:afterAutospacing="1" w:line="240" w:lineRule="auto"/>
              <w:textAlignment w:val="baseline"/>
              <w:rPr>
                <w:rFonts w:ascii="Times New Roman" w:eastAsia="Times New Roman" w:hAnsi="Times New Roman" w:cs="Times New Roman"/>
                <w:b/>
                <w:bCs/>
                <w:szCs w:val="24"/>
              </w:rPr>
            </w:pPr>
            <w:r w:rsidRPr="00EB0399">
              <w:rPr>
                <w:rFonts w:ascii="Calibri" w:eastAsia="Times New Roman" w:hAnsi="Calibri" w:cs="Calibri"/>
                <w:b/>
                <w:bCs/>
                <w:sz w:val="22"/>
              </w:rPr>
              <w:lastRenderedPageBreak/>
              <w:t>Lifespan </w:t>
            </w:r>
          </w:p>
        </w:tc>
        <w:tc>
          <w:tcPr>
            <w:tcW w:w="7500" w:type="dxa"/>
            <w:tcBorders>
              <w:top w:val="single" w:sz="6" w:space="0" w:color="C9C9C9"/>
              <w:left w:val="single" w:sz="6" w:space="0" w:color="C9C9C9"/>
              <w:bottom w:val="single" w:sz="6" w:space="0" w:color="C9C9C9"/>
              <w:right w:val="single" w:sz="6" w:space="0" w:color="A5A5A5"/>
            </w:tcBorders>
            <w:shd w:val="clear" w:color="auto" w:fill="auto"/>
            <w:hideMark/>
          </w:tcPr>
          <w:p w14:paraId="75B22D9D" w14:textId="77777777" w:rsidR="00EB0399" w:rsidRPr="00EB0399" w:rsidRDefault="00EB0399" w:rsidP="00EB0399">
            <w:pPr>
              <w:spacing w:before="100" w:beforeAutospacing="1" w:after="0" w:line="240" w:lineRule="auto"/>
              <w:textAlignment w:val="baseline"/>
              <w:rPr>
                <w:rFonts w:ascii="Calibri" w:eastAsia="Times New Roman" w:hAnsi="Calibri" w:cs="Calibri"/>
                <w:sz w:val="22"/>
              </w:rPr>
            </w:pPr>
            <w:r w:rsidRPr="00EB0399">
              <w:rPr>
                <w:rFonts w:ascii="Calibri" w:eastAsia="Times New Roman" w:hAnsi="Calibri" w:cs="Calibri"/>
                <w:b/>
                <w:bCs/>
                <w:sz w:val="22"/>
              </w:rPr>
              <w:t>Footing Materials</w:t>
            </w:r>
            <w:r w:rsidRPr="00EB0399">
              <w:rPr>
                <w:rFonts w:ascii="Calibri" w:eastAsia="Times New Roman" w:hAnsi="Calibri" w:cs="Calibri"/>
                <w:sz w:val="22"/>
              </w:rPr>
              <w:t xml:space="preserve"> Lifespan (</w:t>
            </w:r>
            <w:hyperlink r:id="rId29" w:history="1">
              <w:r w:rsidRPr="00EB0399">
                <w:rPr>
                  <w:rFonts w:ascii="Calibri" w:eastAsia="Times New Roman" w:hAnsi="Calibri" w:cs="Calibri"/>
                  <w:color w:val="0563C1"/>
                  <w:sz w:val="22"/>
                  <w:u w:val="single"/>
                </w:rPr>
                <w:t>WSU Clark County Extension</w:t>
              </w:r>
            </w:hyperlink>
            <w:r w:rsidRPr="00EB0399">
              <w:rPr>
                <w:rFonts w:ascii="Calibri" w:eastAsia="Times New Roman" w:hAnsi="Calibri" w:cs="Calibri"/>
                <w:sz w:val="22"/>
              </w:rPr>
              <w:t>)</w:t>
            </w:r>
          </w:p>
          <w:p w14:paraId="4F8CD7D8" w14:textId="77777777" w:rsidR="00EB0399" w:rsidRPr="00EB0399" w:rsidRDefault="00EB0399" w:rsidP="00EB0399">
            <w:pPr>
              <w:numPr>
                <w:ilvl w:val="0"/>
                <w:numId w:val="76"/>
              </w:numPr>
              <w:spacing w:after="100" w:afterAutospacing="1" w:line="240" w:lineRule="auto"/>
              <w:contextualSpacing/>
              <w:textAlignment w:val="baseline"/>
              <w:rPr>
                <w:rFonts w:ascii="Calibri" w:eastAsia="Times New Roman" w:hAnsi="Calibri" w:cs="Calibri"/>
                <w:sz w:val="22"/>
              </w:rPr>
            </w:pPr>
            <w:proofErr w:type="spellStart"/>
            <w:r w:rsidRPr="00EB0399">
              <w:rPr>
                <w:rFonts w:ascii="Calibri" w:eastAsia="Times New Roman" w:hAnsi="Calibri" w:cs="Calibri"/>
                <w:sz w:val="22"/>
              </w:rPr>
              <w:t>Hogfuel</w:t>
            </w:r>
            <w:proofErr w:type="spellEnd"/>
            <w:r w:rsidRPr="00EB0399">
              <w:rPr>
                <w:rFonts w:ascii="Calibri" w:eastAsia="Times New Roman" w:hAnsi="Calibri" w:cs="Calibri"/>
                <w:sz w:val="22"/>
              </w:rPr>
              <w:t>: 2-3 years</w:t>
            </w:r>
          </w:p>
          <w:p w14:paraId="69416464" w14:textId="77777777" w:rsidR="00EB0399" w:rsidRPr="00EB0399" w:rsidRDefault="00EB0399" w:rsidP="00EB0399">
            <w:pPr>
              <w:numPr>
                <w:ilvl w:val="0"/>
                <w:numId w:val="76"/>
              </w:numPr>
              <w:spacing w:before="100" w:beforeAutospacing="1" w:after="100" w:afterAutospacing="1" w:line="240" w:lineRule="auto"/>
              <w:contextualSpacing/>
              <w:textAlignment w:val="baseline"/>
              <w:rPr>
                <w:rFonts w:ascii="Calibri" w:eastAsia="Times New Roman" w:hAnsi="Calibri" w:cs="Calibri"/>
                <w:sz w:val="22"/>
              </w:rPr>
            </w:pPr>
            <w:r w:rsidRPr="00EB0399">
              <w:rPr>
                <w:rFonts w:ascii="Calibri" w:eastAsia="Times New Roman" w:hAnsi="Calibri" w:cs="Calibri"/>
                <w:sz w:val="22"/>
              </w:rPr>
              <w:t>Gravel: Indefinite but will require replacement material over time</w:t>
            </w:r>
          </w:p>
          <w:p w14:paraId="0CB531E3" w14:textId="77777777" w:rsidR="00EB0399" w:rsidRPr="00EB0399" w:rsidRDefault="00EB0399" w:rsidP="00EB0399">
            <w:pPr>
              <w:numPr>
                <w:ilvl w:val="0"/>
                <w:numId w:val="76"/>
              </w:numPr>
              <w:spacing w:before="100" w:beforeAutospacing="1" w:after="100" w:afterAutospacing="1" w:line="240" w:lineRule="auto"/>
              <w:contextualSpacing/>
              <w:textAlignment w:val="baseline"/>
              <w:rPr>
                <w:rFonts w:ascii="Calibri" w:eastAsia="Times New Roman" w:hAnsi="Calibri" w:cs="Calibri"/>
                <w:sz w:val="22"/>
              </w:rPr>
            </w:pPr>
            <w:r w:rsidRPr="00EB0399">
              <w:rPr>
                <w:rFonts w:ascii="Calibri" w:eastAsia="Times New Roman" w:hAnsi="Calibri" w:cs="Calibri"/>
                <w:sz w:val="22"/>
              </w:rPr>
              <w:t>Sand: Indefinite but will need replacement over time</w:t>
            </w:r>
          </w:p>
          <w:p w14:paraId="1E4797FA" w14:textId="77777777" w:rsidR="00EB0399" w:rsidRPr="00EB0399" w:rsidRDefault="00EB0399" w:rsidP="00EB0399">
            <w:pPr>
              <w:numPr>
                <w:ilvl w:val="0"/>
                <w:numId w:val="76"/>
              </w:numPr>
              <w:spacing w:before="100" w:beforeAutospacing="1" w:after="100" w:afterAutospacing="1" w:line="240" w:lineRule="auto"/>
              <w:contextualSpacing/>
              <w:textAlignment w:val="baseline"/>
              <w:rPr>
                <w:rFonts w:ascii="Calibri" w:eastAsia="Times New Roman" w:hAnsi="Calibri" w:cs="Calibri"/>
                <w:sz w:val="22"/>
              </w:rPr>
            </w:pPr>
            <w:r w:rsidRPr="00EB0399">
              <w:rPr>
                <w:rFonts w:ascii="Calibri" w:eastAsia="Times New Roman" w:hAnsi="Calibri" w:cs="Calibri"/>
                <w:sz w:val="22"/>
              </w:rPr>
              <w:t xml:space="preserve">Geotextile fabric + </w:t>
            </w:r>
            <w:proofErr w:type="spellStart"/>
            <w:r w:rsidRPr="00EB0399">
              <w:rPr>
                <w:rFonts w:ascii="Calibri" w:eastAsia="Times New Roman" w:hAnsi="Calibri" w:cs="Calibri"/>
                <w:sz w:val="22"/>
              </w:rPr>
              <w:t>hogfuel</w:t>
            </w:r>
            <w:proofErr w:type="spellEnd"/>
            <w:r w:rsidRPr="00EB0399">
              <w:rPr>
                <w:rFonts w:ascii="Calibri" w:eastAsia="Times New Roman" w:hAnsi="Calibri" w:cs="Calibri"/>
                <w:sz w:val="22"/>
              </w:rPr>
              <w:t xml:space="preserve">, gravel, or sand: Indefinite but will need replacement over </w:t>
            </w:r>
            <w:proofErr w:type="gramStart"/>
            <w:r w:rsidRPr="00EB0399">
              <w:rPr>
                <w:rFonts w:ascii="Calibri" w:eastAsia="Times New Roman" w:hAnsi="Calibri" w:cs="Calibri"/>
                <w:sz w:val="22"/>
              </w:rPr>
              <w:t>time</w:t>
            </w:r>
            <w:proofErr w:type="gramEnd"/>
          </w:p>
          <w:p w14:paraId="3B9E0260" w14:textId="77777777" w:rsidR="00EB0399" w:rsidRPr="00EB0399" w:rsidRDefault="00EB0399" w:rsidP="00EB0399">
            <w:pPr>
              <w:spacing w:before="100" w:beforeAutospacing="1" w:after="100" w:afterAutospacing="1" w:line="240" w:lineRule="auto"/>
              <w:textAlignment w:val="baseline"/>
              <w:rPr>
                <w:rFonts w:ascii="Calibri" w:eastAsia="Times New Roman" w:hAnsi="Calibri" w:cs="Calibri"/>
                <w:b/>
                <w:bCs/>
                <w:sz w:val="22"/>
              </w:rPr>
            </w:pPr>
            <w:r w:rsidRPr="00EB0399">
              <w:rPr>
                <w:rFonts w:ascii="Calibri" w:eastAsia="Times New Roman" w:hAnsi="Calibri" w:cs="Calibri"/>
                <w:b/>
                <w:bCs/>
                <w:sz w:val="22"/>
              </w:rPr>
              <w:t>Fencing</w:t>
            </w:r>
          </w:p>
          <w:p w14:paraId="37CDEB53" w14:textId="77777777" w:rsidR="00EB0399" w:rsidRPr="00EB0399" w:rsidRDefault="00EB0399" w:rsidP="00EB0399">
            <w:pPr>
              <w:numPr>
                <w:ilvl w:val="0"/>
                <w:numId w:val="80"/>
              </w:numPr>
              <w:spacing w:before="100" w:beforeAutospacing="1" w:after="100" w:afterAutospacing="1" w:line="240" w:lineRule="auto"/>
              <w:contextualSpacing/>
              <w:textAlignment w:val="baseline"/>
              <w:rPr>
                <w:rFonts w:ascii="Calibri" w:eastAsia="Times New Roman" w:hAnsi="Calibri" w:cs="Calibri"/>
                <w:b/>
                <w:bCs/>
                <w:sz w:val="22"/>
              </w:rPr>
            </w:pPr>
            <w:r w:rsidRPr="00EB0399">
              <w:rPr>
                <w:rFonts w:ascii="Calibri" w:eastAsia="Times New Roman" w:hAnsi="Calibri" w:cs="Calibri"/>
                <w:sz w:val="22"/>
              </w:rPr>
              <w:t>10-15 years but longer with proper maintenance and selection of appropriate fencing types for animal/level of use.</w:t>
            </w:r>
          </w:p>
          <w:p w14:paraId="71C9AFCF" w14:textId="77777777" w:rsidR="00EB0399" w:rsidRPr="00EB0399" w:rsidRDefault="00EB0399" w:rsidP="00EB0399">
            <w:pPr>
              <w:spacing w:before="100" w:beforeAutospacing="1" w:after="100" w:afterAutospacing="1" w:line="240" w:lineRule="auto"/>
              <w:textAlignment w:val="baseline"/>
              <w:rPr>
                <w:rFonts w:ascii="Calibri" w:eastAsia="Times New Roman" w:hAnsi="Calibri" w:cs="Calibri"/>
                <w:b/>
                <w:bCs/>
                <w:sz w:val="22"/>
              </w:rPr>
            </w:pPr>
            <w:r w:rsidRPr="00EB0399">
              <w:rPr>
                <w:rFonts w:ascii="Calibri" w:eastAsia="Times New Roman" w:hAnsi="Calibri" w:cs="Calibri"/>
                <w:b/>
                <w:bCs/>
                <w:sz w:val="22"/>
              </w:rPr>
              <w:t>Other Clean Water BMPs</w:t>
            </w:r>
          </w:p>
          <w:p w14:paraId="616A7E2D" w14:textId="77777777" w:rsidR="00EB0399" w:rsidRPr="00EB0399" w:rsidRDefault="00EB0399" w:rsidP="00EB0399">
            <w:pPr>
              <w:numPr>
                <w:ilvl w:val="0"/>
                <w:numId w:val="79"/>
              </w:numPr>
              <w:spacing w:before="100" w:beforeAutospacing="1" w:after="100" w:afterAutospacing="1" w:line="240" w:lineRule="auto"/>
              <w:contextualSpacing/>
              <w:textAlignment w:val="baseline"/>
              <w:rPr>
                <w:rFonts w:ascii="Calibri" w:eastAsia="Times New Roman" w:hAnsi="Calibri" w:cs="Calibri"/>
                <w:b/>
                <w:bCs/>
                <w:sz w:val="22"/>
              </w:rPr>
            </w:pPr>
            <w:r w:rsidRPr="00EB0399">
              <w:rPr>
                <w:rFonts w:ascii="Calibri" w:eastAsia="Times New Roman" w:hAnsi="Calibri" w:cs="Calibri"/>
                <w:sz w:val="22"/>
              </w:rPr>
              <w:t>Diversions, settling basins, retention ponds, and filtration areas: 20 years</w:t>
            </w:r>
            <w:r w:rsidRPr="00EB0399">
              <w:rPr>
                <w:rFonts w:ascii="Calibri" w:eastAsia="Times New Roman" w:hAnsi="Calibri" w:cs="Calibri"/>
                <w:sz w:val="22"/>
                <w:vertAlign w:val="superscript"/>
              </w:rPr>
              <w:footnoteReference w:id="22"/>
            </w:r>
          </w:p>
          <w:p w14:paraId="4D77666E" w14:textId="77777777" w:rsidR="00EB0399" w:rsidRPr="00EB0399" w:rsidRDefault="00EB0399" w:rsidP="00EB0399">
            <w:pPr>
              <w:spacing w:before="100" w:beforeAutospacing="1" w:after="100" w:afterAutospacing="1" w:line="240" w:lineRule="auto"/>
              <w:textAlignment w:val="baseline"/>
              <w:rPr>
                <w:rFonts w:ascii="Calibri" w:eastAsia="Times New Roman" w:hAnsi="Calibri" w:cs="Calibri"/>
                <w:b/>
                <w:bCs/>
                <w:sz w:val="22"/>
              </w:rPr>
            </w:pPr>
          </w:p>
        </w:tc>
      </w:tr>
      <w:tr w:rsidR="00EB0399" w:rsidRPr="00EB0399" w14:paraId="24EA6E91" w14:textId="77777777" w:rsidTr="00EB0399">
        <w:trPr>
          <w:trHeight w:val="300"/>
        </w:trPr>
        <w:tc>
          <w:tcPr>
            <w:tcW w:w="1845" w:type="dxa"/>
            <w:tcBorders>
              <w:top w:val="single" w:sz="6" w:space="0" w:color="C9C9C9"/>
              <w:left w:val="single" w:sz="6" w:space="0" w:color="A5A5A5"/>
              <w:bottom w:val="single" w:sz="6" w:space="0" w:color="C9C9C9"/>
              <w:right w:val="single" w:sz="6" w:space="0" w:color="C9C9C9"/>
            </w:tcBorders>
            <w:shd w:val="clear" w:color="auto" w:fill="EDEDED"/>
            <w:hideMark/>
          </w:tcPr>
          <w:p w14:paraId="61287088" w14:textId="77777777" w:rsidR="00EB0399" w:rsidRPr="00EB0399" w:rsidRDefault="00EB0399" w:rsidP="00EB0399">
            <w:pPr>
              <w:spacing w:before="100" w:beforeAutospacing="1" w:after="100" w:afterAutospacing="1" w:line="240" w:lineRule="auto"/>
              <w:textAlignment w:val="baseline"/>
              <w:rPr>
                <w:rFonts w:ascii="Times New Roman" w:eastAsia="Times New Roman" w:hAnsi="Times New Roman" w:cs="Times New Roman"/>
                <w:b/>
                <w:bCs/>
                <w:szCs w:val="24"/>
              </w:rPr>
            </w:pPr>
            <w:r w:rsidRPr="00EB0399">
              <w:rPr>
                <w:rFonts w:ascii="Calibri" w:eastAsia="Times New Roman" w:hAnsi="Calibri" w:cs="Calibri"/>
                <w:b/>
                <w:bCs/>
                <w:sz w:val="22"/>
              </w:rPr>
              <w:t>Land area requirements </w:t>
            </w:r>
          </w:p>
        </w:tc>
        <w:tc>
          <w:tcPr>
            <w:tcW w:w="7500" w:type="dxa"/>
            <w:tcBorders>
              <w:top w:val="single" w:sz="6" w:space="0" w:color="C9C9C9"/>
              <w:left w:val="single" w:sz="6" w:space="0" w:color="C9C9C9"/>
              <w:bottom w:val="single" w:sz="6" w:space="0" w:color="C9C9C9"/>
              <w:right w:val="single" w:sz="6" w:space="0" w:color="A5A5A5"/>
            </w:tcBorders>
            <w:shd w:val="clear" w:color="auto" w:fill="EDEDED"/>
            <w:hideMark/>
          </w:tcPr>
          <w:p w14:paraId="677208EA" w14:textId="77777777" w:rsidR="00EB0399" w:rsidRPr="00EB0399" w:rsidRDefault="00EB0399" w:rsidP="00EB0399">
            <w:pPr>
              <w:spacing w:before="100" w:beforeAutospacing="1" w:after="100" w:afterAutospacing="1" w:line="240" w:lineRule="auto"/>
              <w:textAlignment w:val="baseline"/>
              <w:rPr>
                <w:rFonts w:ascii="Calibri" w:eastAsia="Times New Roman" w:hAnsi="Calibri" w:cs="Calibri"/>
                <w:b/>
                <w:bCs/>
                <w:sz w:val="22"/>
              </w:rPr>
            </w:pPr>
            <w:r w:rsidRPr="00EB0399">
              <w:rPr>
                <w:rFonts w:ascii="Calibri" w:eastAsia="Times New Roman" w:hAnsi="Calibri" w:cs="Calibri"/>
                <w:b/>
                <w:bCs/>
                <w:sz w:val="22"/>
              </w:rPr>
              <w:t>Sacrifice Areas</w:t>
            </w:r>
          </w:p>
          <w:p w14:paraId="1CCCEE59" w14:textId="77777777" w:rsidR="00EB0399" w:rsidRPr="00EB0399" w:rsidRDefault="00EB0399" w:rsidP="00EB0399">
            <w:pPr>
              <w:numPr>
                <w:ilvl w:val="0"/>
                <w:numId w:val="73"/>
              </w:numPr>
              <w:spacing w:before="100" w:beforeAutospacing="1" w:after="100" w:afterAutospacing="1" w:line="240" w:lineRule="auto"/>
              <w:ind w:left="735"/>
              <w:textAlignment w:val="baseline"/>
              <w:rPr>
                <w:rFonts w:ascii="Calibri" w:eastAsia="Times New Roman" w:hAnsi="Calibri" w:cs="Calibri"/>
                <w:sz w:val="22"/>
              </w:rPr>
            </w:pPr>
            <w:r w:rsidRPr="00EB0399">
              <w:rPr>
                <w:rFonts w:ascii="Calibri" w:eastAsia="Calibri" w:hAnsi="Calibri" w:cs="Arial"/>
                <w:sz w:val="22"/>
              </w:rPr>
              <w:t>Proper sizing of the sacrifice area is essential and will be determined by the number of livestock being managed and the amount of land available (WSU Extension)</w:t>
            </w:r>
          </w:p>
          <w:p w14:paraId="7CE0910A" w14:textId="77777777" w:rsidR="00EB0399" w:rsidRPr="00EB0399" w:rsidRDefault="00EB0399" w:rsidP="00EB0399">
            <w:pPr>
              <w:numPr>
                <w:ilvl w:val="0"/>
                <w:numId w:val="73"/>
              </w:numPr>
              <w:spacing w:before="100" w:beforeAutospacing="1" w:after="100" w:afterAutospacing="1" w:line="240" w:lineRule="auto"/>
              <w:ind w:left="735"/>
              <w:textAlignment w:val="baseline"/>
              <w:rPr>
                <w:rFonts w:ascii="Calibri" w:eastAsia="Times New Roman" w:hAnsi="Calibri" w:cs="Calibri"/>
                <w:sz w:val="22"/>
              </w:rPr>
            </w:pPr>
            <w:r w:rsidRPr="00EB0399">
              <w:rPr>
                <w:rFonts w:ascii="Calibri" w:eastAsia="Times New Roman" w:hAnsi="Calibri" w:cs="Calibri"/>
                <w:sz w:val="22"/>
              </w:rPr>
              <w:lastRenderedPageBreak/>
              <w:t>Area should be large enough for animal movement and comfort, but small enough for easier maintenance (i.e., manure removal). A minimum size of 400 ft</w:t>
            </w:r>
            <w:r w:rsidRPr="00EB0399">
              <w:rPr>
                <w:rFonts w:ascii="Calibri" w:eastAsia="Times New Roman" w:hAnsi="Calibri" w:cs="Calibri"/>
                <w:sz w:val="22"/>
                <w:vertAlign w:val="superscript"/>
              </w:rPr>
              <w:t xml:space="preserve">2 </w:t>
            </w:r>
            <w:r w:rsidRPr="00EB0399">
              <w:rPr>
                <w:rFonts w:ascii="Calibri" w:eastAsia="Times New Roman" w:hAnsi="Calibri" w:cs="Calibri"/>
                <w:sz w:val="22"/>
              </w:rPr>
              <w:t xml:space="preserve">per animal is recommended for livestock by </w:t>
            </w:r>
            <w:hyperlink r:id="rId30" w:history="1">
              <w:r w:rsidRPr="00EB0399">
                <w:rPr>
                  <w:rFonts w:ascii="Calibri" w:eastAsia="Times New Roman" w:hAnsi="Calibri" w:cs="Calibri"/>
                  <w:color w:val="0563C1"/>
                  <w:sz w:val="22"/>
                  <w:u w:val="single"/>
                </w:rPr>
                <w:t>Snohomish CD</w:t>
              </w:r>
            </w:hyperlink>
            <w:r w:rsidRPr="00EB0399">
              <w:rPr>
                <w:rFonts w:ascii="Calibri" w:eastAsia="Times New Roman" w:hAnsi="Calibri" w:cs="Calibri"/>
                <w:sz w:val="22"/>
              </w:rPr>
              <w:t xml:space="preserve">. </w:t>
            </w:r>
          </w:p>
          <w:p w14:paraId="4E291C20" w14:textId="77777777" w:rsidR="00EB0399" w:rsidRPr="00EB0399" w:rsidRDefault="00EB0399" w:rsidP="00EB0399">
            <w:pPr>
              <w:spacing w:before="100" w:beforeAutospacing="1" w:after="100" w:afterAutospacing="1" w:line="240" w:lineRule="auto"/>
              <w:textAlignment w:val="baseline"/>
              <w:rPr>
                <w:rFonts w:ascii="Calibri" w:eastAsia="Times New Roman" w:hAnsi="Calibri" w:cs="Calibri"/>
                <w:b/>
                <w:bCs/>
                <w:sz w:val="22"/>
              </w:rPr>
            </w:pPr>
            <w:r w:rsidRPr="00EB0399">
              <w:rPr>
                <w:rFonts w:ascii="Calibri" w:eastAsia="Times New Roman" w:hAnsi="Calibri" w:cs="Calibri"/>
                <w:b/>
                <w:bCs/>
                <w:sz w:val="22"/>
              </w:rPr>
              <w:t>Feedlots</w:t>
            </w:r>
          </w:p>
          <w:p w14:paraId="1A28DC42" w14:textId="77777777" w:rsidR="00EB0399" w:rsidRPr="00EB0399" w:rsidRDefault="00EB0399" w:rsidP="00EB0399">
            <w:pPr>
              <w:numPr>
                <w:ilvl w:val="0"/>
                <w:numId w:val="78"/>
              </w:numPr>
              <w:spacing w:before="100" w:beforeAutospacing="1" w:after="100" w:afterAutospacing="1" w:line="240" w:lineRule="auto"/>
              <w:contextualSpacing/>
              <w:textAlignment w:val="baseline"/>
              <w:rPr>
                <w:rFonts w:ascii="Calibri" w:eastAsia="Times New Roman" w:hAnsi="Calibri" w:cs="Calibri"/>
                <w:b/>
                <w:bCs/>
                <w:sz w:val="22"/>
              </w:rPr>
            </w:pPr>
            <w:r w:rsidRPr="00EB0399">
              <w:rPr>
                <w:rFonts w:ascii="Calibri" w:eastAsia="Times New Roman" w:hAnsi="Calibri" w:cs="Calibri"/>
                <w:sz w:val="22"/>
              </w:rPr>
              <w:t>Generally, feedlots for 200-500 ft</w:t>
            </w:r>
            <w:r w:rsidRPr="00EB0399">
              <w:rPr>
                <w:rFonts w:ascii="Calibri" w:eastAsia="Times New Roman" w:hAnsi="Calibri" w:cs="Calibri"/>
                <w:sz w:val="22"/>
                <w:vertAlign w:val="superscript"/>
              </w:rPr>
              <w:t xml:space="preserve">2 </w:t>
            </w:r>
            <w:r w:rsidRPr="00EB0399">
              <w:rPr>
                <w:rFonts w:ascii="Calibri" w:eastAsia="Times New Roman" w:hAnsi="Calibri" w:cs="Calibri"/>
                <w:sz w:val="22"/>
              </w:rPr>
              <w:t>per head of cattle.</w:t>
            </w:r>
          </w:p>
          <w:p w14:paraId="2C968148" w14:textId="77777777" w:rsidR="00EB0399" w:rsidRPr="00EB0399" w:rsidRDefault="00EB0399" w:rsidP="00EB0399">
            <w:pPr>
              <w:spacing w:before="100" w:beforeAutospacing="1" w:after="100" w:afterAutospacing="1" w:line="240" w:lineRule="auto"/>
              <w:textAlignment w:val="baseline"/>
              <w:rPr>
                <w:rFonts w:ascii="Calibri" w:eastAsia="Times New Roman" w:hAnsi="Calibri" w:cs="Calibri"/>
                <w:b/>
                <w:bCs/>
                <w:sz w:val="22"/>
              </w:rPr>
            </w:pPr>
          </w:p>
        </w:tc>
      </w:tr>
      <w:tr w:rsidR="00EB0399" w:rsidRPr="00EB0399" w14:paraId="1B3E5A19" w14:textId="77777777" w:rsidTr="00EB0399">
        <w:trPr>
          <w:trHeight w:val="300"/>
        </w:trPr>
        <w:tc>
          <w:tcPr>
            <w:tcW w:w="1845" w:type="dxa"/>
            <w:tcBorders>
              <w:top w:val="single" w:sz="6" w:space="0" w:color="C9C9C9"/>
              <w:left w:val="single" w:sz="6" w:space="0" w:color="A5A5A5"/>
              <w:bottom w:val="single" w:sz="6" w:space="0" w:color="C9C9C9"/>
              <w:right w:val="single" w:sz="6" w:space="0" w:color="C9C9C9"/>
            </w:tcBorders>
            <w:shd w:val="clear" w:color="auto" w:fill="auto"/>
            <w:hideMark/>
          </w:tcPr>
          <w:p w14:paraId="50A0681F" w14:textId="77777777" w:rsidR="00EB0399" w:rsidRPr="00EB0399" w:rsidRDefault="00EB0399" w:rsidP="00EB0399">
            <w:pPr>
              <w:spacing w:before="100" w:beforeAutospacing="1" w:after="100" w:afterAutospacing="1" w:line="240" w:lineRule="auto"/>
              <w:textAlignment w:val="baseline"/>
              <w:rPr>
                <w:rFonts w:ascii="Times New Roman" w:eastAsia="Times New Roman" w:hAnsi="Times New Roman" w:cs="Times New Roman"/>
                <w:b/>
                <w:bCs/>
                <w:szCs w:val="24"/>
              </w:rPr>
            </w:pPr>
            <w:r w:rsidRPr="00EB0399">
              <w:rPr>
                <w:rFonts w:ascii="Calibri" w:eastAsia="Times New Roman" w:hAnsi="Calibri" w:cs="Calibri"/>
                <w:b/>
                <w:bCs/>
                <w:sz w:val="22"/>
              </w:rPr>
              <w:lastRenderedPageBreak/>
              <w:t>Other implementation factors </w:t>
            </w:r>
          </w:p>
        </w:tc>
        <w:tc>
          <w:tcPr>
            <w:tcW w:w="7500" w:type="dxa"/>
            <w:tcBorders>
              <w:top w:val="single" w:sz="6" w:space="0" w:color="C9C9C9"/>
              <w:left w:val="single" w:sz="6" w:space="0" w:color="C9C9C9"/>
              <w:bottom w:val="single" w:sz="6" w:space="0" w:color="C9C9C9"/>
              <w:right w:val="single" w:sz="6" w:space="0" w:color="A5A5A5"/>
            </w:tcBorders>
            <w:shd w:val="clear" w:color="auto" w:fill="auto"/>
            <w:hideMark/>
          </w:tcPr>
          <w:p w14:paraId="34C756FD" w14:textId="77777777" w:rsidR="00EB0399" w:rsidRPr="00EB0399" w:rsidRDefault="00EB0399" w:rsidP="00EB0399">
            <w:pPr>
              <w:numPr>
                <w:ilvl w:val="0"/>
                <w:numId w:val="74"/>
              </w:numPr>
              <w:spacing w:before="100" w:beforeAutospacing="1" w:after="100" w:afterAutospacing="1" w:line="240" w:lineRule="auto"/>
              <w:ind w:left="735"/>
              <w:textAlignment w:val="baseline"/>
              <w:rPr>
                <w:rFonts w:ascii="Calibri" w:eastAsia="Times New Roman" w:hAnsi="Calibri" w:cs="Calibri"/>
                <w:sz w:val="22"/>
              </w:rPr>
            </w:pPr>
            <w:r w:rsidRPr="00EB0399">
              <w:rPr>
                <w:rFonts w:ascii="Calibri" w:eastAsia="Times New Roman" w:hAnsi="Calibri" w:cs="Calibri"/>
                <w:sz w:val="22"/>
              </w:rPr>
              <w:t>Livestock can be hard on fences, so it is important to select a sturdy safe fencing for your sacriﬁce area. Be sure there are no protruding objects that could harm livestock, such as bolt ends or nails. Low building overhangs and roof corners may also pose a danger to livestock. Gates need to be large enough to accommodate farm equipment and deliveries of footing materials, feed, and hay (WSU Extension).</w:t>
            </w:r>
          </w:p>
          <w:p w14:paraId="5E60E6B3" w14:textId="77777777" w:rsidR="00EB0399" w:rsidRPr="00EB0399" w:rsidRDefault="00EB0399" w:rsidP="00EB0399">
            <w:pPr>
              <w:numPr>
                <w:ilvl w:val="0"/>
                <w:numId w:val="74"/>
              </w:numPr>
              <w:spacing w:before="100" w:beforeAutospacing="1" w:after="100" w:afterAutospacing="1" w:line="240" w:lineRule="auto"/>
              <w:ind w:left="735"/>
              <w:textAlignment w:val="baseline"/>
              <w:rPr>
                <w:rFonts w:ascii="Calibri" w:eastAsia="Times New Roman" w:hAnsi="Calibri" w:cs="Calibri"/>
                <w:sz w:val="22"/>
              </w:rPr>
            </w:pPr>
            <w:r w:rsidRPr="00EB0399">
              <w:rPr>
                <w:rFonts w:ascii="Calibri" w:eastAsia="Times New Roman" w:hAnsi="Calibri" w:cs="Calibri"/>
                <w:sz w:val="22"/>
              </w:rPr>
              <w:t xml:space="preserve">Fencing used should be “visibly intimidating” and include at least one electric wire. </w:t>
            </w:r>
          </w:p>
          <w:p w14:paraId="467F431C" w14:textId="77777777" w:rsidR="00EB0399" w:rsidRPr="00EB0399" w:rsidRDefault="00EB0399" w:rsidP="00EB0399">
            <w:pPr>
              <w:numPr>
                <w:ilvl w:val="0"/>
                <w:numId w:val="74"/>
              </w:numPr>
              <w:spacing w:before="100" w:beforeAutospacing="1" w:after="100" w:afterAutospacing="1" w:line="240" w:lineRule="auto"/>
              <w:ind w:left="735"/>
              <w:textAlignment w:val="baseline"/>
              <w:rPr>
                <w:rFonts w:ascii="Calibri" w:eastAsia="Times New Roman" w:hAnsi="Calibri" w:cs="Calibri"/>
                <w:sz w:val="22"/>
              </w:rPr>
            </w:pPr>
            <w:r w:rsidRPr="00EB0399">
              <w:rPr>
                <w:rFonts w:ascii="Calibri" w:eastAsia="Times New Roman" w:hAnsi="Calibri" w:cs="Calibri"/>
                <w:sz w:val="22"/>
              </w:rPr>
              <w:t>Animals in sacrifice areas, particularly horses, need to be exercised and all animals can be turned out on hard, frozen ground when plants are dormant (</w:t>
            </w:r>
            <w:hyperlink r:id="rId31">
              <w:r w:rsidRPr="00EB0399">
                <w:rPr>
                  <w:rFonts w:ascii="Calibri" w:eastAsia="Times New Roman" w:hAnsi="Calibri" w:cs="Calibri"/>
                  <w:color w:val="0563C1"/>
                  <w:sz w:val="22"/>
                  <w:u w:val="single"/>
                </w:rPr>
                <w:t>OR State</w:t>
              </w:r>
            </w:hyperlink>
            <w:r w:rsidRPr="00EB0399">
              <w:rPr>
                <w:rFonts w:ascii="Calibri" w:eastAsia="Times New Roman" w:hAnsi="Calibri" w:cs="Calibri"/>
                <w:sz w:val="22"/>
              </w:rPr>
              <w:t>)</w:t>
            </w:r>
          </w:p>
        </w:tc>
      </w:tr>
      <w:tr w:rsidR="00EB0399" w:rsidRPr="00EB0399" w14:paraId="52BF3A87" w14:textId="77777777" w:rsidTr="00EB0399">
        <w:trPr>
          <w:trHeight w:val="300"/>
        </w:trPr>
        <w:tc>
          <w:tcPr>
            <w:tcW w:w="1845" w:type="dxa"/>
            <w:tcBorders>
              <w:top w:val="single" w:sz="6" w:space="0" w:color="C9C9C9"/>
              <w:left w:val="single" w:sz="6" w:space="0" w:color="A5A5A5"/>
              <w:bottom w:val="single" w:sz="6" w:space="0" w:color="A5A5A5"/>
              <w:right w:val="single" w:sz="6" w:space="0" w:color="C9C9C9"/>
            </w:tcBorders>
            <w:shd w:val="clear" w:color="auto" w:fill="EDEDED"/>
            <w:hideMark/>
          </w:tcPr>
          <w:p w14:paraId="42132B27" w14:textId="77777777" w:rsidR="00EB0399" w:rsidRPr="00EB0399" w:rsidRDefault="00EB0399" w:rsidP="00EB0399">
            <w:pPr>
              <w:spacing w:before="100" w:beforeAutospacing="1" w:after="100" w:afterAutospacing="1" w:line="240" w:lineRule="auto"/>
              <w:textAlignment w:val="baseline"/>
              <w:rPr>
                <w:rFonts w:ascii="Times New Roman" w:eastAsia="Times New Roman" w:hAnsi="Times New Roman" w:cs="Times New Roman"/>
                <w:b/>
                <w:bCs/>
                <w:szCs w:val="24"/>
              </w:rPr>
            </w:pPr>
            <w:r w:rsidRPr="00EB0399">
              <w:rPr>
                <w:rFonts w:ascii="Calibri" w:eastAsia="Times New Roman" w:hAnsi="Calibri" w:cs="Calibri"/>
                <w:b/>
                <w:bCs/>
                <w:sz w:val="22"/>
              </w:rPr>
              <w:t>Resources </w:t>
            </w:r>
          </w:p>
        </w:tc>
        <w:tc>
          <w:tcPr>
            <w:tcW w:w="7500" w:type="dxa"/>
            <w:tcBorders>
              <w:top w:val="single" w:sz="6" w:space="0" w:color="C9C9C9"/>
              <w:left w:val="single" w:sz="6" w:space="0" w:color="C9C9C9"/>
              <w:bottom w:val="single" w:sz="6" w:space="0" w:color="A5A5A5"/>
              <w:right w:val="single" w:sz="6" w:space="0" w:color="A5A5A5"/>
            </w:tcBorders>
            <w:shd w:val="clear" w:color="auto" w:fill="EDEDED"/>
            <w:hideMark/>
          </w:tcPr>
          <w:p w14:paraId="746B483D" w14:textId="77777777" w:rsidR="00EB0399" w:rsidRPr="00EB0399" w:rsidRDefault="00EB0399" w:rsidP="00EB0399">
            <w:pPr>
              <w:numPr>
                <w:ilvl w:val="0"/>
                <w:numId w:val="75"/>
              </w:numPr>
              <w:tabs>
                <w:tab w:val="num" w:pos="645"/>
              </w:tabs>
              <w:spacing w:before="100" w:beforeAutospacing="1" w:after="100" w:afterAutospacing="1" w:line="240" w:lineRule="auto"/>
              <w:ind w:hanging="345"/>
              <w:textAlignment w:val="baseline"/>
              <w:rPr>
                <w:rFonts w:ascii="Calibri" w:eastAsia="Times New Roman" w:hAnsi="Calibri" w:cs="Calibri"/>
                <w:sz w:val="22"/>
              </w:rPr>
            </w:pPr>
            <w:r w:rsidRPr="00EB0399">
              <w:rPr>
                <w:rFonts w:ascii="Calibri" w:eastAsia="Times New Roman" w:hAnsi="Calibri" w:cs="Calibri"/>
                <w:sz w:val="22"/>
              </w:rPr>
              <w:t xml:space="preserve"> Guidance for horses: </w:t>
            </w:r>
            <w:hyperlink r:id="rId32" w:history="1">
              <w:r w:rsidRPr="00EB0399">
                <w:rPr>
                  <w:rFonts w:ascii="Calibri" w:eastAsia="Times New Roman" w:hAnsi="Calibri" w:cs="Calibri"/>
                  <w:color w:val="0563C1"/>
                  <w:sz w:val="22"/>
                  <w:u w:val="single"/>
                </w:rPr>
                <w:t>https://tualatinswcd.org/wp-content/uploads/2020/09/Creating_Using_Sacrifice_Area_HCW.pdf</w:t>
              </w:r>
            </w:hyperlink>
          </w:p>
        </w:tc>
      </w:tr>
    </w:tbl>
    <w:p w14:paraId="0D353C51" w14:textId="77777777" w:rsidR="00EB0399" w:rsidRPr="00EB0399" w:rsidRDefault="00EB0399" w:rsidP="00EB0399">
      <w:pPr>
        <w:rPr>
          <w:rFonts w:ascii="Calibri" w:eastAsia="Calibri" w:hAnsi="Calibri" w:cs="Arial"/>
          <w:b/>
          <w:bCs/>
          <w:sz w:val="22"/>
        </w:rPr>
      </w:pPr>
    </w:p>
    <w:p w14:paraId="4E5798C9" w14:textId="77777777" w:rsidR="00EB0399" w:rsidRPr="00EB0399" w:rsidRDefault="00EB0399" w:rsidP="00EB0399">
      <w:pPr>
        <w:pStyle w:val="Heading2"/>
      </w:pPr>
      <w:bookmarkStart w:id="58" w:name="_Toc135381376"/>
      <w:r w:rsidRPr="00EB0399">
        <w:t>Heavy Use Area Protection</w:t>
      </w:r>
      <w:bookmarkEnd w:id="58"/>
      <w:r w:rsidRPr="00EB0399">
        <w:t xml:space="preserve"> </w:t>
      </w:r>
    </w:p>
    <w:p w14:paraId="118D3B0D" w14:textId="77777777" w:rsidR="00EB0399" w:rsidRPr="00EB0399" w:rsidRDefault="00EB0399" w:rsidP="00EB0399">
      <w:pPr>
        <w:rPr>
          <w:rFonts w:ascii="Calibri" w:eastAsia="Calibri" w:hAnsi="Calibri" w:cs="Arial"/>
          <w:i/>
          <w:iCs/>
          <w:sz w:val="22"/>
        </w:rPr>
      </w:pPr>
      <w:r w:rsidRPr="00EB0399">
        <w:rPr>
          <w:rFonts w:ascii="Calibri" w:eastAsia="Calibri" w:hAnsi="Calibri" w:cs="Arial"/>
          <w:i/>
          <w:iCs/>
          <w:sz w:val="22"/>
        </w:rPr>
        <w:t>This introduction/background section will be further developed with input from workgroup members and case study interviews.</w:t>
      </w:r>
    </w:p>
    <w:p w14:paraId="721F2801" w14:textId="77777777" w:rsidR="00EB0399" w:rsidRPr="00EB0399" w:rsidRDefault="00EB0399" w:rsidP="00EB0399">
      <w:pPr>
        <w:pStyle w:val="Heading3"/>
      </w:pPr>
      <w:bookmarkStart w:id="59" w:name="_Toc135381377"/>
      <w:r w:rsidRPr="00EB0399">
        <w:t>Introduction</w:t>
      </w:r>
      <w:bookmarkEnd w:id="59"/>
    </w:p>
    <w:p w14:paraId="304E96BD" w14:textId="77777777" w:rsidR="00EB0399" w:rsidRPr="00EB0399" w:rsidRDefault="00EB0399" w:rsidP="00EB0399">
      <w:pPr>
        <w:rPr>
          <w:rFonts w:ascii="Calibri" w:eastAsia="Calibri" w:hAnsi="Calibri" w:cs="Arial"/>
          <w:sz w:val="22"/>
        </w:rPr>
      </w:pPr>
      <w:r w:rsidRPr="00EB0399">
        <w:rPr>
          <w:rFonts w:ascii="Calibri" w:eastAsia="Calibri" w:hAnsi="Calibri" w:cs="Arial"/>
          <w:sz w:val="22"/>
        </w:rPr>
        <w:t>Heavy Use Areas (HUA) protection promote the “stabilization or protection of an intensively used area” and can help address soil erosion, provide stable surfaces for areas used by animals, facility manure collection and promote water quality.</w:t>
      </w:r>
      <w:r w:rsidRPr="00EB0399">
        <w:rPr>
          <w:rFonts w:ascii="Calibri" w:eastAsia="Calibri" w:hAnsi="Calibri" w:cs="Arial"/>
          <w:sz w:val="22"/>
          <w:vertAlign w:val="superscript"/>
        </w:rPr>
        <w:footnoteReference w:id="23"/>
      </w:r>
      <w:r w:rsidRPr="00EB0399">
        <w:rPr>
          <w:rFonts w:ascii="Calibri" w:eastAsia="Calibri" w:hAnsi="Calibri" w:cs="Arial"/>
          <w:sz w:val="22"/>
        </w:rPr>
        <w:t xml:space="preserve"> HUAs are constructed to minimize mud, erosion, and provide stable footing. HUA protection is used in a wide range of situations: </w:t>
      </w:r>
    </w:p>
    <w:p w14:paraId="51F9AB8C" w14:textId="77777777" w:rsidR="00EB0399" w:rsidRPr="00EB0399" w:rsidRDefault="00EB0399" w:rsidP="00EB0399">
      <w:pPr>
        <w:numPr>
          <w:ilvl w:val="0"/>
          <w:numId w:val="78"/>
        </w:numPr>
        <w:contextualSpacing/>
        <w:rPr>
          <w:rFonts w:ascii="Calibri" w:eastAsia="Calibri" w:hAnsi="Calibri" w:cs="Arial"/>
          <w:sz w:val="22"/>
        </w:rPr>
      </w:pPr>
      <w:r w:rsidRPr="00EB0399">
        <w:rPr>
          <w:rFonts w:ascii="Calibri" w:eastAsia="Calibri" w:hAnsi="Calibri" w:cs="Arial"/>
          <w:sz w:val="22"/>
        </w:rPr>
        <w:t>Areas of congregation in pastures and rangeland areas (</w:t>
      </w:r>
      <w:proofErr w:type="gramStart"/>
      <w:r w:rsidRPr="00EB0399">
        <w:rPr>
          <w:rFonts w:ascii="Calibri" w:eastAsia="Calibri" w:hAnsi="Calibri" w:cs="Arial"/>
          <w:sz w:val="22"/>
        </w:rPr>
        <w:t>i.e.</w:t>
      </w:r>
      <w:proofErr w:type="gramEnd"/>
      <w:r w:rsidRPr="00EB0399">
        <w:rPr>
          <w:rFonts w:ascii="Calibri" w:eastAsia="Calibri" w:hAnsi="Calibri" w:cs="Arial"/>
          <w:sz w:val="22"/>
        </w:rPr>
        <w:t xml:space="preserve"> around watering stations and salt licks.</w:t>
      </w:r>
    </w:p>
    <w:p w14:paraId="7237005C" w14:textId="77777777" w:rsidR="00EB0399" w:rsidRPr="00EB0399" w:rsidRDefault="00EB0399" w:rsidP="00EB0399">
      <w:pPr>
        <w:numPr>
          <w:ilvl w:val="0"/>
          <w:numId w:val="78"/>
        </w:numPr>
        <w:contextualSpacing/>
        <w:rPr>
          <w:rFonts w:ascii="Calibri" w:eastAsia="Calibri" w:hAnsi="Calibri" w:cs="Arial"/>
          <w:sz w:val="22"/>
        </w:rPr>
      </w:pPr>
      <w:r w:rsidRPr="00EB0399">
        <w:rPr>
          <w:rFonts w:ascii="Calibri" w:eastAsia="Calibri" w:hAnsi="Calibri" w:cs="Arial"/>
          <w:sz w:val="22"/>
        </w:rPr>
        <w:t>High traffic areas.</w:t>
      </w:r>
    </w:p>
    <w:p w14:paraId="4315B5D8" w14:textId="00FD24CC" w:rsidR="00EB0399" w:rsidRPr="00EB0399" w:rsidRDefault="00EB0399" w:rsidP="00EB0399">
      <w:pPr>
        <w:numPr>
          <w:ilvl w:val="0"/>
          <w:numId w:val="78"/>
        </w:numPr>
        <w:contextualSpacing/>
        <w:rPr>
          <w:rFonts w:ascii="Calibri" w:eastAsia="Calibri" w:hAnsi="Calibri" w:cs="Arial"/>
          <w:sz w:val="22"/>
        </w:rPr>
      </w:pPr>
      <w:r w:rsidRPr="00EB0399">
        <w:rPr>
          <w:rFonts w:ascii="Calibri" w:eastAsia="Calibri" w:hAnsi="Calibri" w:cs="Arial"/>
          <w:sz w:val="22"/>
        </w:rPr>
        <w:t xml:space="preserve">Confinement areas.  </w:t>
      </w:r>
    </w:p>
    <w:p w14:paraId="32EDF304" w14:textId="77777777" w:rsidR="00EB0399" w:rsidRPr="00EB0399" w:rsidRDefault="00EB0399" w:rsidP="00EB0399">
      <w:pPr>
        <w:rPr>
          <w:rFonts w:ascii="Calibri" w:eastAsia="Calibri" w:hAnsi="Calibri" w:cs="Calibri"/>
          <w:sz w:val="22"/>
        </w:rPr>
      </w:pPr>
      <w:r w:rsidRPr="00EB0399">
        <w:rPr>
          <w:rFonts w:ascii="Calibri" w:eastAsia="Calibri" w:hAnsi="Calibri" w:cs="Calibri"/>
          <w:sz w:val="22"/>
        </w:rPr>
        <w:t xml:space="preserve">HUA protection is heavily dependent on the site conditions and relies on the producer’s knowledge of land conditions, livestock behavior, and their preferences. </w:t>
      </w:r>
    </w:p>
    <w:p w14:paraId="6D90A83B" w14:textId="77777777" w:rsidR="00EB0399" w:rsidRPr="00EB0399" w:rsidRDefault="00EB0399" w:rsidP="00EB0399">
      <w:pPr>
        <w:pStyle w:val="Heading3"/>
      </w:pPr>
      <w:bookmarkStart w:id="60" w:name="_Toc135381378"/>
      <w:r w:rsidRPr="00EB0399">
        <w:lastRenderedPageBreak/>
        <w:t>Costs &amp; Benefits</w:t>
      </w:r>
      <w:bookmarkEnd w:id="60"/>
    </w:p>
    <w:p w14:paraId="6192E015" w14:textId="77777777" w:rsidR="00EB0399" w:rsidRPr="00EB0399" w:rsidRDefault="00EB0399" w:rsidP="00EB0399">
      <w:pPr>
        <w:rPr>
          <w:rFonts w:ascii="Calibri" w:eastAsia="Calibri" w:hAnsi="Calibri" w:cs="Arial"/>
          <w:sz w:val="22"/>
        </w:rPr>
      </w:pPr>
      <w:r w:rsidRPr="00EB0399">
        <w:rPr>
          <w:rFonts w:ascii="Calibri" w:eastAsia="Calibri" w:hAnsi="Calibri" w:cs="Arial"/>
          <w:sz w:val="22"/>
        </w:rPr>
        <w:t>HUAs provide various benefits for pastures, livestock, manure management, and grazing. Spokane Conservation District detailed the following benefits of HUA for landowners</w:t>
      </w:r>
      <w:r w:rsidRPr="00EB0399">
        <w:rPr>
          <w:rFonts w:ascii="Calibri" w:eastAsia="Calibri" w:hAnsi="Calibri" w:cs="Arial"/>
          <w:sz w:val="22"/>
          <w:vertAlign w:val="superscript"/>
        </w:rPr>
        <w:footnoteReference w:id="24"/>
      </w:r>
      <w:r w:rsidRPr="00EB0399">
        <w:rPr>
          <w:rFonts w:ascii="Calibri" w:eastAsia="Calibri" w:hAnsi="Calibri" w:cs="Arial"/>
          <w:sz w:val="22"/>
        </w:rPr>
        <w:t>:</w:t>
      </w:r>
    </w:p>
    <w:tbl>
      <w:tblPr>
        <w:tblStyle w:val="TableGrid"/>
        <w:tblW w:w="0" w:type="auto"/>
        <w:tblLook w:val="04A0" w:firstRow="1" w:lastRow="0" w:firstColumn="1" w:lastColumn="0" w:noHBand="0" w:noVBand="1"/>
      </w:tblPr>
      <w:tblGrid>
        <w:gridCol w:w="2245"/>
        <w:gridCol w:w="7105"/>
      </w:tblGrid>
      <w:tr w:rsidR="00EB0399" w:rsidRPr="00EB0399" w14:paraId="762C3CE3" w14:textId="77777777" w:rsidTr="00BB1AB4">
        <w:tc>
          <w:tcPr>
            <w:tcW w:w="2245" w:type="dxa"/>
          </w:tcPr>
          <w:p w14:paraId="5AAB812F" w14:textId="77777777" w:rsidR="00EB0399" w:rsidRPr="00EB0399" w:rsidRDefault="00EB0399" w:rsidP="00EB0399">
            <w:pPr>
              <w:rPr>
                <w:rFonts w:ascii="Calibri" w:eastAsia="Calibri" w:hAnsi="Calibri" w:cs="Arial"/>
                <w:b/>
                <w:bCs/>
                <w:sz w:val="22"/>
              </w:rPr>
            </w:pPr>
            <w:r w:rsidRPr="00EB0399">
              <w:rPr>
                <w:rFonts w:ascii="Calibri" w:eastAsia="Calibri" w:hAnsi="Calibri" w:cs="Arial"/>
                <w:b/>
                <w:bCs/>
                <w:sz w:val="22"/>
              </w:rPr>
              <w:t>Category</w:t>
            </w:r>
          </w:p>
        </w:tc>
        <w:tc>
          <w:tcPr>
            <w:tcW w:w="7105" w:type="dxa"/>
          </w:tcPr>
          <w:p w14:paraId="0087D613" w14:textId="77777777" w:rsidR="00EB0399" w:rsidRPr="00EB0399" w:rsidRDefault="00EB0399" w:rsidP="00EB0399">
            <w:pPr>
              <w:rPr>
                <w:rFonts w:ascii="Calibri" w:eastAsia="Calibri" w:hAnsi="Calibri" w:cs="Arial"/>
                <w:b/>
                <w:bCs/>
                <w:sz w:val="22"/>
              </w:rPr>
            </w:pPr>
            <w:r w:rsidRPr="00EB0399">
              <w:rPr>
                <w:rFonts w:ascii="Calibri" w:eastAsia="Calibri" w:hAnsi="Calibri" w:cs="Arial"/>
                <w:b/>
                <w:bCs/>
                <w:sz w:val="22"/>
              </w:rPr>
              <w:t>Benefits</w:t>
            </w:r>
          </w:p>
        </w:tc>
      </w:tr>
      <w:tr w:rsidR="00EB0399" w:rsidRPr="00EB0399" w14:paraId="2E4E53A2" w14:textId="77777777" w:rsidTr="00BB1AB4">
        <w:tc>
          <w:tcPr>
            <w:tcW w:w="2245" w:type="dxa"/>
          </w:tcPr>
          <w:p w14:paraId="1A28D431" w14:textId="77777777" w:rsidR="00EB0399" w:rsidRPr="00EB0399" w:rsidRDefault="00EB0399" w:rsidP="00EB0399">
            <w:pPr>
              <w:rPr>
                <w:rFonts w:ascii="Calibri" w:eastAsia="Calibri" w:hAnsi="Calibri" w:cs="Arial"/>
                <w:sz w:val="22"/>
              </w:rPr>
            </w:pPr>
            <w:r w:rsidRPr="00EB0399">
              <w:rPr>
                <w:rFonts w:ascii="Calibri" w:eastAsia="Calibri" w:hAnsi="Calibri" w:cs="Arial"/>
                <w:sz w:val="22"/>
              </w:rPr>
              <w:t>Pastures Conditions</w:t>
            </w:r>
          </w:p>
        </w:tc>
        <w:tc>
          <w:tcPr>
            <w:tcW w:w="7105" w:type="dxa"/>
          </w:tcPr>
          <w:p w14:paraId="2B612741" w14:textId="77777777" w:rsidR="00EB0399" w:rsidRPr="00EB0399" w:rsidRDefault="00EB0399" w:rsidP="00EB0399">
            <w:pPr>
              <w:numPr>
                <w:ilvl w:val="0"/>
                <w:numId w:val="30"/>
              </w:numPr>
              <w:contextualSpacing/>
              <w:rPr>
                <w:rFonts w:ascii="Calibri" w:eastAsia="Calibri" w:hAnsi="Calibri" w:cs="Arial"/>
                <w:sz w:val="22"/>
              </w:rPr>
            </w:pPr>
            <w:r w:rsidRPr="00EB0399">
              <w:rPr>
                <w:rFonts w:ascii="Calibri" w:eastAsia="Calibri" w:hAnsi="Calibri" w:cs="Arial"/>
                <w:sz w:val="22"/>
              </w:rPr>
              <w:t>Prevent livestock from accessing rain-soaked pastures to avoid soil compaction, erosion and damage to forage within pastures.</w:t>
            </w:r>
          </w:p>
          <w:p w14:paraId="492BBF15" w14:textId="77777777" w:rsidR="00EB0399" w:rsidRPr="00EB0399" w:rsidRDefault="00EB0399" w:rsidP="00EB0399">
            <w:pPr>
              <w:numPr>
                <w:ilvl w:val="0"/>
                <w:numId w:val="30"/>
              </w:numPr>
              <w:contextualSpacing/>
              <w:rPr>
                <w:rFonts w:ascii="Calibri" w:eastAsia="Calibri" w:hAnsi="Calibri" w:cs="Arial"/>
                <w:sz w:val="22"/>
              </w:rPr>
            </w:pPr>
            <w:r w:rsidRPr="00EB0399">
              <w:rPr>
                <w:rFonts w:ascii="Calibri" w:eastAsia="Calibri" w:hAnsi="Calibri" w:cs="Arial"/>
                <w:sz w:val="22"/>
              </w:rPr>
              <w:t>Prevent livestock from removing vegetation which could lead to erosion in nearby waterways.</w:t>
            </w:r>
          </w:p>
        </w:tc>
      </w:tr>
      <w:tr w:rsidR="00EB0399" w:rsidRPr="00EB0399" w14:paraId="3684DFCC" w14:textId="77777777" w:rsidTr="00BB1AB4">
        <w:tc>
          <w:tcPr>
            <w:tcW w:w="2245" w:type="dxa"/>
          </w:tcPr>
          <w:p w14:paraId="0DEB40E0" w14:textId="77777777" w:rsidR="00EB0399" w:rsidRPr="00EB0399" w:rsidRDefault="00EB0399" w:rsidP="00EB0399">
            <w:pPr>
              <w:rPr>
                <w:rFonts w:ascii="Calibri" w:eastAsia="Calibri" w:hAnsi="Calibri" w:cs="Arial"/>
                <w:sz w:val="22"/>
              </w:rPr>
            </w:pPr>
            <w:r w:rsidRPr="00EB0399">
              <w:rPr>
                <w:rFonts w:ascii="Calibri" w:eastAsia="Calibri" w:hAnsi="Calibri" w:cs="Arial"/>
                <w:sz w:val="22"/>
              </w:rPr>
              <w:t>Livestock Health</w:t>
            </w:r>
          </w:p>
        </w:tc>
        <w:tc>
          <w:tcPr>
            <w:tcW w:w="7105" w:type="dxa"/>
          </w:tcPr>
          <w:p w14:paraId="15248EBF" w14:textId="77777777" w:rsidR="00EB0399" w:rsidRPr="00EB0399" w:rsidRDefault="00EB0399" w:rsidP="00EB0399">
            <w:pPr>
              <w:numPr>
                <w:ilvl w:val="0"/>
                <w:numId w:val="31"/>
              </w:numPr>
              <w:contextualSpacing/>
              <w:rPr>
                <w:rFonts w:ascii="Calibri" w:eastAsia="Calibri" w:hAnsi="Calibri" w:cs="Arial"/>
                <w:sz w:val="22"/>
              </w:rPr>
            </w:pPr>
            <w:r w:rsidRPr="00EB0399">
              <w:rPr>
                <w:rFonts w:ascii="Calibri" w:eastAsia="Calibri" w:hAnsi="Calibri" w:cs="Arial"/>
                <w:sz w:val="22"/>
              </w:rPr>
              <w:t>Prevent livestock injuries/illness from living in mud (e.g., mud rot, rain scald, thrush).</w:t>
            </w:r>
          </w:p>
        </w:tc>
      </w:tr>
      <w:tr w:rsidR="00EB0399" w:rsidRPr="00EB0399" w14:paraId="77C78761" w14:textId="77777777" w:rsidTr="00BB1AB4">
        <w:tc>
          <w:tcPr>
            <w:tcW w:w="2245" w:type="dxa"/>
          </w:tcPr>
          <w:p w14:paraId="228A679C" w14:textId="77777777" w:rsidR="00EB0399" w:rsidRPr="00EB0399" w:rsidRDefault="00EB0399" w:rsidP="00EB0399">
            <w:pPr>
              <w:rPr>
                <w:rFonts w:ascii="Calibri" w:eastAsia="Calibri" w:hAnsi="Calibri" w:cs="Arial"/>
                <w:sz w:val="22"/>
              </w:rPr>
            </w:pPr>
            <w:r w:rsidRPr="00EB0399">
              <w:rPr>
                <w:rFonts w:ascii="Calibri" w:eastAsia="Calibri" w:hAnsi="Calibri" w:cs="Arial"/>
                <w:sz w:val="22"/>
              </w:rPr>
              <w:t>Manure Management</w:t>
            </w:r>
          </w:p>
        </w:tc>
        <w:tc>
          <w:tcPr>
            <w:tcW w:w="7105" w:type="dxa"/>
          </w:tcPr>
          <w:p w14:paraId="32B57EA0" w14:textId="77777777" w:rsidR="00EB0399" w:rsidRPr="00EB0399" w:rsidRDefault="00EB0399" w:rsidP="00EB0399">
            <w:pPr>
              <w:numPr>
                <w:ilvl w:val="0"/>
                <w:numId w:val="31"/>
              </w:numPr>
              <w:contextualSpacing/>
              <w:rPr>
                <w:rFonts w:ascii="Calibri" w:eastAsia="Calibri" w:hAnsi="Calibri" w:cs="Arial"/>
                <w:sz w:val="22"/>
              </w:rPr>
            </w:pPr>
            <w:r w:rsidRPr="00EB0399">
              <w:rPr>
                <w:rFonts w:ascii="Calibri" w:eastAsia="Calibri" w:hAnsi="Calibri" w:cs="Arial"/>
                <w:sz w:val="22"/>
              </w:rPr>
              <w:t>Easier year-round cleaning since manure significantly contributes to mud problems during wet months.</w:t>
            </w:r>
          </w:p>
        </w:tc>
      </w:tr>
      <w:tr w:rsidR="00EB0399" w:rsidRPr="00EB0399" w14:paraId="0C5792A0" w14:textId="77777777" w:rsidTr="00BB1AB4">
        <w:tc>
          <w:tcPr>
            <w:tcW w:w="2245" w:type="dxa"/>
          </w:tcPr>
          <w:p w14:paraId="3CA18A7A" w14:textId="77777777" w:rsidR="00EB0399" w:rsidRPr="00EB0399" w:rsidRDefault="00EB0399" w:rsidP="00EB0399">
            <w:pPr>
              <w:rPr>
                <w:rFonts w:ascii="Calibri" w:eastAsia="Calibri" w:hAnsi="Calibri" w:cs="Arial"/>
                <w:sz w:val="22"/>
              </w:rPr>
            </w:pPr>
            <w:r w:rsidRPr="00EB0399">
              <w:rPr>
                <w:rFonts w:ascii="Calibri" w:eastAsia="Calibri" w:hAnsi="Calibri" w:cs="Arial"/>
                <w:sz w:val="22"/>
              </w:rPr>
              <w:t>Grazing Management</w:t>
            </w:r>
          </w:p>
        </w:tc>
        <w:tc>
          <w:tcPr>
            <w:tcW w:w="7105" w:type="dxa"/>
          </w:tcPr>
          <w:p w14:paraId="1C4A3613" w14:textId="77777777" w:rsidR="00EB0399" w:rsidRPr="00EB0399" w:rsidRDefault="00EB0399" w:rsidP="00EB0399">
            <w:pPr>
              <w:numPr>
                <w:ilvl w:val="0"/>
                <w:numId w:val="31"/>
              </w:numPr>
              <w:contextualSpacing/>
              <w:rPr>
                <w:rFonts w:ascii="Calibri" w:eastAsia="Calibri" w:hAnsi="Calibri" w:cs="Arial"/>
                <w:sz w:val="22"/>
              </w:rPr>
            </w:pPr>
            <w:r w:rsidRPr="00EB0399">
              <w:rPr>
                <w:rFonts w:ascii="Calibri" w:eastAsia="Calibri" w:hAnsi="Calibri" w:cs="Arial"/>
                <w:sz w:val="22"/>
              </w:rPr>
              <w:t xml:space="preserve">Rotating livestock increases grass production and promotes pasture health. </w:t>
            </w:r>
          </w:p>
          <w:p w14:paraId="660942E1" w14:textId="77777777" w:rsidR="00EB0399" w:rsidRPr="00EB0399" w:rsidRDefault="00EB0399" w:rsidP="00EB0399">
            <w:pPr>
              <w:numPr>
                <w:ilvl w:val="0"/>
                <w:numId w:val="31"/>
              </w:numPr>
              <w:contextualSpacing/>
              <w:rPr>
                <w:rFonts w:ascii="Calibri" w:eastAsia="Calibri" w:hAnsi="Calibri" w:cs="Arial"/>
                <w:sz w:val="22"/>
              </w:rPr>
            </w:pPr>
            <w:r w:rsidRPr="00EB0399">
              <w:rPr>
                <w:rFonts w:ascii="Calibri" w:eastAsia="Calibri" w:hAnsi="Calibri" w:cs="Arial"/>
                <w:sz w:val="22"/>
              </w:rPr>
              <w:t>HUAs can confine livestock until pastures are ready for more grazing.</w:t>
            </w:r>
          </w:p>
        </w:tc>
      </w:tr>
    </w:tbl>
    <w:p w14:paraId="16A0B249" w14:textId="77777777" w:rsidR="00EB0399" w:rsidRPr="00EB0399" w:rsidRDefault="00EB0399" w:rsidP="00EB0399">
      <w:pPr>
        <w:rPr>
          <w:rFonts w:ascii="Calibri" w:eastAsia="Calibri" w:hAnsi="Calibri" w:cs="Arial"/>
          <w:sz w:val="22"/>
        </w:rPr>
      </w:pPr>
    </w:p>
    <w:p w14:paraId="2DE449CD" w14:textId="77777777" w:rsidR="00EB0399" w:rsidRPr="00EB0399" w:rsidRDefault="00EB0399" w:rsidP="00EB0399">
      <w:pPr>
        <w:rPr>
          <w:rFonts w:ascii="Calibri" w:eastAsia="Calibri" w:hAnsi="Calibri" w:cs="Arial"/>
          <w:sz w:val="22"/>
        </w:rPr>
      </w:pPr>
      <w:r w:rsidRPr="00EB0399">
        <w:rPr>
          <w:rFonts w:ascii="Calibri" w:eastAsia="Calibri" w:hAnsi="Calibri" w:cs="Arial"/>
          <w:sz w:val="22"/>
        </w:rPr>
        <w:t>The NRCS Conservation Practice Network Diagram provides a useful overview of the various effects that HUA protection has on land conditions, livestock, and water quality.</w:t>
      </w:r>
      <w:r w:rsidRPr="00EB0399">
        <w:rPr>
          <w:rFonts w:ascii="Calibri" w:eastAsia="Calibri" w:hAnsi="Calibri" w:cs="Arial"/>
          <w:sz w:val="22"/>
          <w:vertAlign w:val="superscript"/>
        </w:rPr>
        <w:footnoteReference w:id="25"/>
      </w:r>
      <w:r w:rsidRPr="00EB0399">
        <w:rPr>
          <w:rFonts w:ascii="Calibri" w:eastAsia="Calibri" w:hAnsi="Calibri" w:cs="Arial"/>
          <w:sz w:val="22"/>
        </w:rPr>
        <w:t xml:space="preserve"> Direct effects include stable or non-eroding surface and improved water quality. </w:t>
      </w:r>
    </w:p>
    <w:p w14:paraId="29F0088D" w14:textId="77777777" w:rsidR="00EB0399" w:rsidRPr="00EB0399" w:rsidRDefault="00EB0399" w:rsidP="00EB0399">
      <w:pPr>
        <w:rPr>
          <w:rFonts w:ascii="Calibri" w:eastAsia="Calibri" w:hAnsi="Calibri" w:cs="Arial"/>
          <w:sz w:val="22"/>
        </w:rPr>
      </w:pPr>
      <w:r w:rsidRPr="00EB0399">
        <w:rPr>
          <w:rFonts w:ascii="Calibri" w:eastAsia="Calibri" w:hAnsi="Calibri" w:cs="Arial"/>
          <w:sz w:val="22"/>
        </w:rPr>
        <w:t xml:space="preserve">The NRCS provides an overview of various considerations for designing and constructing HUAs. </w:t>
      </w:r>
    </w:p>
    <w:p w14:paraId="7884E335" w14:textId="77777777" w:rsidR="00EB0399" w:rsidRPr="00EB0399" w:rsidRDefault="00EB0399" w:rsidP="00EB0399">
      <w:pPr>
        <w:pStyle w:val="Heading3"/>
      </w:pPr>
      <w:bookmarkStart w:id="61" w:name="_Toc135381379"/>
      <w:r w:rsidRPr="00EB0399">
        <w:rPr>
          <w:highlight w:val="yellow"/>
        </w:rPr>
        <w:t xml:space="preserve">Case Examples – </w:t>
      </w:r>
      <w:r w:rsidRPr="00EB0399">
        <w:rPr>
          <w:i/>
          <w:highlight w:val="yellow"/>
        </w:rPr>
        <w:t>to be added.</w:t>
      </w:r>
      <w:bookmarkEnd w:id="61"/>
    </w:p>
    <w:p w14:paraId="1D0D6E3A" w14:textId="77777777" w:rsidR="00EB0399" w:rsidRPr="00EB0399" w:rsidRDefault="00EB0399" w:rsidP="00EB0399">
      <w:pPr>
        <w:pStyle w:val="Heading3"/>
      </w:pPr>
      <w:bookmarkStart w:id="62" w:name="_Toc135381380"/>
      <w:r w:rsidRPr="00EB0399">
        <w:t>Practice: Watering Locations and Other Heavy Use Areas</w:t>
      </w:r>
      <w:bookmarkEnd w:id="62"/>
    </w:p>
    <w:tbl>
      <w:tblPr>
        <w:tblStyle w:val="TableGrid"/>
        <w:tblW w:w="0" w:type="auto"/>
        <w:tblLook w:val="04A0" w:firstRow="1" w:lastRow="0" w:firstColumn="1" w:lastColumn="0" w:noHBand="0" w:noVBand="1"/>
      </w:tblPr>
      <w:tblGrid>
        <w:gridCol w:w="1795"/>
        <w:gridCol w:w="7555"/>
      </w:tblGrid>
      <w:tr w:rsidR="00EB0399" w:rsidRPr="00EB0399" w14:paraId="736ECD7F" w14:textId="77777777" w:rsidTr="00BB1AB4">
        <w:tc>
          <w:tcPr>
            <w:tcW w:w="1795" w:type="dxa"/>
          </w:tcPr>
          <w:p w14:paraId="274A7838" w14:textId="77777777" w:rsidR="00EB0399" w:rsidRPr="00EB0399" w:rsidRDefault="00EB0399" w:rsidP="00EB0399">
            <w:pPr>
              <w:rPr>
                <w:rFonts w:ascii="Calibri" w:eastAsia="Calibri" w:hAnsi="Calibri" w:cs="Calibri"/>
                <w:b/>
                <w:bCs/>
                <w:sz w:val="22"/>
              </w:rPr>
            </w:pPr>
            <w:r w:rsidRPr="00EB0399">
              <w:rPr>
                <w:rFonts w:ascii="Calibri" w:eastAsia="Calibri" w:hAnsi="Calibri" w:cs="Calibri"/>
                <w:b/>
                <w:bCs/>
                <w:sz w:val="22"/>
              </w:rPr>
              <w:t>Considerations</w:t>
            </w:r>
          </w:p>
        </w:tc>
        <w:tc>
          <w:tcPr>
            <w:tcW w:w="7555" w:type="dxa"/>
          </w:tcPr>
          <w:p w14:paraId="6EF2CB51" w14:textId="77777777" w:rsidR="00EB0399" w:rsidRPr="00EB0399" w:rsidRDefault="00EB0399" w:rsidP="00EB0399">
            <w:pPr>
              <w:rPr>
                <w:rFonts w:ascii="Calibri" w:eastAsia="Calibri" w:hAnsi="Calibri" w:cs="Calibri"/>
                <w:b/>
                <w:bCs/>
                <w:sz w:val="22"/>
              </w:rPr>
            </w:pPr>
            <w:r w:rsidRPr="00EB0399">
              <w:rPr>
                <w:rFonts w:ascii="Calibri" w:eastAsia="Calibri" w:hAnsi="Calibri" w:cs="Calibri"/>
                <w:b/>
                <w:bCs/>
                <w:sz w:val="22"/>
              </w:rPr>
              <w:t xml:space="preserve">Details </w:t>
            </w:r>
          </w:p>
        </w:tc>
      </w:tr>
      <w:tr w:rsidR="00EB0399" w:rsidRPr="00EB0399" w14:paraId="4B6DDDE7" w14:textId="77777777" w:rsidTr="00BB1AB4">
        <w:tc>
          <w:tcPr>
            <w:tcW w:w="1795" w:type="dxa"/>
          </w:tcPr>
          <w:p w14:paraId="7CCE70B4" w14:textId="77777777" w:rsidR="00EB0399" w:rsidRPr="00EB0399" w:rsidRDefault="00EB0399" w:rsidP="00EB0399">
            <w:pPr>
              <w:rPr>
                <w:rFonts w:ascii="Calibri" w:eastAsia="Calibri" w:hAnsi="Calibri" w:cs="Calibri"/>
                <w:sz w:val="22"/>
              </w:rPr>
            </w:pPr>
            <w:r w:rsidRPr="00EB0399">
              <w:rPr>
                <w:rFonts w:ascii="Calibri" w:eastAsia="Calibri" w:hAnsi="Calibri" w:cs="Calibri"/>
                <w:sz w:val="22"/>
              </w:rPr>
              <w:t>Applicability</w:t>
            </w:r>
          </w:p>
        </w:tc>
        <w:tc>
          <w:tcPr>
            <w:tcW w:w="7555" w:type="dxa"/>
          </w:tcPr>
          <w:p w14:paraId="16C69511" w14:textId="77777777" w:rsidR="00EB0399" w:rsidRPr="00EB0399" w:rsidRDefault="00EB0399" w:rsidP="00EB0399">
            <w:pPr>
              <w:numPr>
                <w:ilvl w:val="0"/>
                <w:numId w:val="25"/>
              </w:numPr>
              <w:rPr>
                <w:rFonts w:ascii="Calibri" w:eastAsia="Calibri" w:hAnsi="Calibri" w:cs="Calibri"/>
                <w:color w:val="000000"/>
                <w:sz w:val="22"/>
              </w:rPr>
            </w:pPr>
            <w:r w:rsidRPr="00EB0399">
              <w:rPr>
                <w:rFonts w:ascii="Calibri" w:eastAsia="Calibri" w:hAnsi="Calibri" w:cs="Calibri"/>
                <w:sz w:val="22"/>
              </w:rPr>
              <w:t xml:space="preserve">The application of HUAs for pasture management is to create short-term confinement areas for livestock. HUAs are primarily used from October through April, a period coinciding with increased precipitation levels. </w:t>
            </w:r>
          </w:p>
          <w:p w14:paraId="5B516166" w14:textId="77777777" w:rsidR="00EB0399" w:rsidRPr="00EB0399" w:rsidRDefault="00EB0399" w:rsidP="00EB0399">
            <w:pPr>
              <w:numPr>
                <w:ilvl w:val="0"/>
                <w:numId w:val="25"/>
              </w:numPr>
              <w:rPr>
                <w:rFonts w:ascii="Calibri" w:eastAsia="Calibri" w:hAnsi="Calibri" w:cs="Calibri"/>
                <w:color w:val="000000"/>
                <w:sz w:val="22"/>
              </w:rPr>
            </w:pPr>
            <w:r w:rsidRPr="00EB0399">
              <w:rPr>
                <w:rFonts w:ascii="Calibri" w:eastAsia="Calibri" w:hAnsi="Calibri" w:cs="Calibri"/>
                <w:sz w:val="22"/>
              </w:rPr>
              <w:t>HUAs are relevant to a</w:t>
            </w:r>
            <w:r w:rsidRPr="00EB0399">
              <w:rPr>
                <w:rFonts w:ascii="Calibri" w:eastAsia="Calibri" w:hAnsi="Calibri" w:cs="Arial"/>
                <w:sz w:val="22"/>
              </w:rPr>
              <w:t>reas</w:t>
            </w:r>
            <w:r w:rsidRPr="00EB0399">
              <w:rPr>
                <w:rFonts w:ascii="Calibri" w:eastAsia="Calibri" w:hAnsi="Calibri" w:cs="Calibri"/>
                <w:sz w:val="22"/>
              </w:rPr>
              <w:t xml:space="preserve"> where livestock are held and fed.</w:t>
            </w:r>
          </w:p>
          <w:p w14:paraId="5C12770C" w14:textId="77777777" w:rsidR="00EB0399" w:rsidRPr="00EB0399" w:rsidRDefault="00EB0399" w:rsidP="00EB0399">
            <w:pPr>
              <w:numPr>
                <w:ilvl w:val="0"/>
                <w:numId w:val="25"/>
              </w:numPr>
              <w:rPr>
                <w:rFonts w:ascii="Calibri" w:eastAsia="Calibri" w:hAnsi="Calibri" w:cs="Calibri"/>
                <w:color w:val="000000"/>
                <w:sz w:val="22"/>
              </w:rPr>
            </w:pPr>
            <w:r w:rsidRPr="00EB0399">
              <w:rPr>
                <w:rFonts w:ascii="Calibri" w:eastAsia="Calibri" w:hAnsi="Calibri" w:cs="Calibri"/>
                <w:color w:val="000000"/>
                <w:sz w:val="22"/>
              </w:rPr>
              <w:t>HUAs can be used around gates, water troughs, feeding areas, and livestock trails since these areas are prone to mud too.</w:t>
            </w:r>
          </w:p>
        </w:tc>
      </w:tr>
      <w:tr w:rsidR="00EB0399" w:rsidRPr="00EB0399" w14:paraId="656B468A" w14:textId="77777777" w:rsidTr="00BB1AB4">
        <w:tc>
          <w:tcPr>
            <w:tcW w:w="1795" w:type="dxa"/>
          </w:tcPr>
          <w:p w14:paraId="50E6B8E4" w14:textId="77777777" w:rsidR="00EB0399" w:rsidRPr="00EB0399" w:rsidRDefault="00EB0399" w:rsidP="00EB0399">
            <w:pPr>
              <w:rPr>
                <w:rFonts w:ascii="Calibri" w:eastAsia="Calibri" w:hAnsi="Calibri" w:cs="Calibri"/>
                <w:sz w:val="22"/>
              </w:rPr>
            </w:pPr>
            <w:r w:rsidRPr="00EB0399">
              <w:rPr>
                <w:rFonts w:ascii="Calibri" w:eastAsia="Calibri" w:hAnsi="Calibri" w:cs="Calibri"/>
                <w:sz w:val="22"/>
              </w:rPr>
              <w:t>Planning</w:t>
            </w:r>
          </w:p>
        </w:tc>
        <w:tc>
          <w:tcPr>
            <w:tcW w:w="7555" w:type="dxa"/>
          </w:tcPr>
          <w:p w14:paraId="3E4FD1BA" w14:textId="77777777" w:rsidR="00EB0399" w:rsidRPr="00EB0399" w:rsidRDefault="00EB0399" w:rsidP="00EB0399">
            <w:pPr>
              <w:numPr>
                <w:ilvl w:val="0"/>
                <w:numId w:val="26"/>
              </w:numPr>
              <w:rPr>
                <w:rFonts w:ascii="Calibri" w:eastAsia="Calibri" w:hAnsi="Calibri" w:cs="Calibri"/>
                <w:sz w:val="22"/>
              </w:rPr>
            </w:pPr>
            <w:r w:rsidRPr="00EB0399">
              <w:rPr>
                <w:rFonts w:ascii="Calibri" w:eastAsia="Calibri" w:hAnsi="Calibri" w:cs="Calibri"/>
                <w:sz w:val="22"/>
              </w:rPr>
              <w:t>Recommend area (square feet) around these locations:</w:t>
            </w:r>
          </w:p>
          <w:p w14:paraId="172DB0AD" w14:textId="77777777" w:rsidR="00EB0399" w:rsidRPr="00EB0399" w:rsidRDefault="00EB0399" w:rsidP="00EB0399">
            <w:pPr>
              <w:numPr>
                <w:ilvl w:val="1"/>
                <w:numId w:val="26"/>
              </w:numPr>
              <w:ind w:left="720"/>
              <w:rPr>
                <w:rFonts w:ascii="Calibri" w:eastAsia="Calibri" w:hAnsi="Calibri" w:cs="Calibri"/>
                <w:sz w:val="22"/>
              </w:rPr>
            </w:pPr>
            <w:r w:rsidRPr="00EB0399">
              <w:rPr>
                <w:rFonts w:ascii="Calibri" w:eastAsia="Calibri" w:hAnsi="Calibri" w:cs="Calibri"/>
                <w:sz w:val="22"/>
              </w:rPr>
              <w:t>I</w:t>
            </w:r>
            <w:r w:rsidRPr="00EB0399">
              <w:rPr>
                <w:rFonts w:ascii="Calibri" w:eastAsia="Calibri" w:hAnsi="Calibri" w:cs="Arial"/>
                <w:sz w:val="22"/>
              </w:rPr>
              <w:t>deally, t</w:t>
            </w:r>
            <w:r w:rsidRPr="00EB0399">
              <w:rPr>
                <w:rFonts w:ascii="Calibri" w:eastAsia="Calibri" w:hAnsi="Calibri" w:cs="Calibri"/>
                <w:sz w:val="22"/>
              </w:rPr>
              <w:t>he HUA should be 400 sq. ft. per animal for livestock.</w:t>
            </w:r>
            <w:r w:rsidRPr="00EB0399">
              <w:rPr>
                <w:rFonts w:ascii="Calibri" w:eastAsia="Calibri" w:hAnsi="Calibri" w:cs="Calibri"/>
                <w:sz w:val="22"/>
                <w:vertAlign w:val="superscript"/>
              </w:rPr>
              <w:footnoteReference w:id="26"/>
            </w:r>
          </w:p>
          <w:p w14:paraId="4EDFAA19" w14:textId="77777777" w:rsidR="00EB0399" w:rsidRPr="00EB0399" w:rsidRDefault="00EB0399" w:rsidP="00EB0399">
            <w:pPr>
              <w:numPr>
                <w:ilvl w:val="1"/>
                <w:numId w:val="26"/>
              </w:numPr>
              <w:ind w:left="720"/>
              <w:rPr>
                <w:rFonts w:ascii="Calibri" w:eastAsia="Calibri" w:hAnsi="Calibri" w:cs="Calibri"/>
                <w:sz w:val="22"/>
              </w:rPr>
            </w:pPr>
            <w:r w:rsidRPr="00EB0399">
              <w:rPr>
                <w:rFonts w:ascii="Calibri" w:eastAsia="Calibri" w:hAnsi="Calibri" w:cs="Calibri"/>
                <w:sz w:val="22"/>
              </w:rPr>
              <w:t>Consider methods to reduce the size of the HUA. This may require changes in how livestock are managed but could help reduce long-term maintenance activities and improve the HUA’s efficiency.</w:t>
            </w:r>
          </w:p>
          <w:p w14:paraId="758D6555" w14:textId="77777777" w:rsidR="00EB0399" w:rsidRPr="00EB0399" w:rsidRDefault="00EB0399" w:rsidP="00EB0399">
            <w:pPr>
              <w:numPr>
                <w:ilvl w:val="1"/>
                <w:numId w:val="26"/>
              </w:numPr>
              <w:ind w:left="720"/>
              <w:rPr>
                <w:rFonts w:ascii="Calibri" w:eastAsia="Calibri" w:hAnsi="Calibri" w:cs="Calibri"/>
                <w:sz w:val="22"/>
              </w:rPr>
            </w:pPr>
            <w:r w:rsidRPr="00EB0399">
              <w:rPr>
                <w:rFonts w:ascii="Calibri" w:eastAsia="Calibri" w:hAnsi="Calibri" w:cs="Calibri"/>
                <w:sz w:val="22"/>
              </w:rPr>
              <w:t xml:space="preserve">Size the HUA to be large enough for animal movement and comfort, but small enough to easily pick or manage manure. </w:t>
            </w:r>
          </w:p>
          <w:p w14:paraId="4C756F6E" w14:textId="77777777" w:rsidR="00EB0399" w:rsidRPr="00EB0399" w:rsidRDefault="00EB0399" w:rsidP="00EB0399">
            <w:pPr>
              <w:numPr>
                <w:ilvl w:val="1"/>
                <w:numId w:val="26"/>
              </w:numPr>
              <w:ind w:left="720"/>
              <w:rPr>
                <w:rFonts w:ascii="Calibri" w:eastAsia="Calibri" w:hAnsi="Calibri" w:cs="Calibri"/>
                <w:sz w:val="22"/>
              </w:rPr>
            </w:pPr>
            <w:r w:rsidRPr="00EB0399">
              <w:rPr>
                <w:rFonts w:ascii="Calibri" w:eastAsia="Calibri" w:hAnsi="Calibri" w:cs="Calibri"/>
                <w:sz w:val="22"/>
              </w:rPr>
              <w:lastRenderedPageBreak/>
              <w:t>Locate watering facilities to meet the needs of the managed livestock or wildlife species.</w:t>
            </w:r>
          </w:p>
          <w:p w14:paraId="5040AB0C" w14:textId="77777777" w:rsidR="00EB0399" w:rsidRPr="00EB0399" w:rsidRDefault="00EB0399" w:rsidP="00EB0399">
            <w:pPr>
              <w:numPr>
                <w:ilvl w:val="1"/>
                <w:numId w:val="26"/>
              </w:numPr>
              <w:ind w:left="720"/>
              <w:rPr>
                <w:rFonts w:ascii="Calibri" w:eastAsia="Calibri" w:hAnsi="Calibri" w:cs="Calibri"/>
                <w:sz w:val="22"/>
              </w:rPr>
            </w:pPr>
            <w:r w:rsidRPr="00EB0399">
              <w:rPr>
                <w:rFonts w:ascii="Calibri" w:eastAsia="Calibri" w:hAnsi="Calibri" w:cs="Arial"/>
                <w:sz w:val="22"/>
              </w:rPr>
              <w:t xml:space="preserve">To prevent negative water quality impacts, locate the HUA as far as possible from water bodies or water courses. </w:t>
            </w:r>
          </w:p>
          <w:p w14:paraId="5BEECE43" w14:textId="77777777" w:rsidR="00EB0399" w:rsidRPr="00EB0399" w:rsidRDefault="00EB0399" w:rsidP="00EB0399">
            <w:pPr>
              <w:numPr>
                <w:ilvl w:val="1"/>
                <w:numId w:val="26"/>
              </w:numPr>
              <w:ind w:left="720"/>
              <w:rPr>
                <w:rFonts w:ascii="Calibri" w:eastAsia="Calibri" w:hAnsi="Calibri" w:cs="Calibri"/>
                <w:sz w:val="22"/>
              </w:rPr>
            </w:pPr>
            <w:r w:rsidRPr="00EB0399">
              <w:rPr>
                <w:rFonts w:ascii="Calibri" w:eastAsia="Calibri" w:hAnsi="Calibri" w:cs="Calibri"/>
                <w:sz w:val="22"/>
              </w:rPr>
              <w:t>The pad size for an HUA depends on its material, age/size of livestock, and time that it will be used. Identify the type of livestock or wildlife that will primarily use the HUA when designing the pad size.</w:t>
            </w:r>
          </w:p>
          <w:p w14:paraId="736BD78C" w14:textId="77777777" w:rsidR="00EB0399" w:rsidRPr="00EB0399" w:rsidRDefault="00EB0399" w:rsidP="00EB0399">
            <w:pPr>
              <w:numPr>
                <w:ilvl w:val="1"/>
                <w:numId w:val="26"/>
              </w:numPr>
              <w:ind w:left="720"/>
              <w:rPr>
                <w:rFonts w:ascii="Calibri" w:eastAsia="Calibri" w:hAnsi="Calibri" w:cs="Calibri"/>
                <w:sz w:val="22"/>
              </w:rPr>
            </w:pPr>
            <w:r w:rsidRPr="00EB0399">
              <w:rPr>
                <w:rFonts w:ascii="Calibri" w:eastAsia="Calibri" w:hAnsi="Calibri" w:cs="Calibri"/>
                <w:sz w:val="22"/>
              </w:rPr>
              <w:t>Build the HUA on the highest, direst ground away from streams/wetlands.</w:t>
            </w:r>
            <w:r w:rsidRPr="00EB0399">
              <w:rPr>
                <w:rFonts w:ascii="Calibri" w:eastAsia="Calibri" w:hAnsi="Calibri" w:cs="Calibri"/>
                <w:sz w:val="22"/>
                <w:vertAlign w:val="superscript"/>
              </w:rPr>
              <w:footnoteReference w:id="27"/>
            </w:r>
          </w:p>
          <w:p w14:paraId="0B3915B1" w14:textId="77777777" w:rsidR="00EB0399" w:rsidRPr="00EB0399" w:rsidRDefault="00EB0399" w:rsidP="00EB0399">
            <w:pPr>
              <w:numPr>
                <w:ilvl w:val="0"/>
                <w:numId w:val="26"/>
              </w:numPr>
              <w:rPr>
                <w:rFonts w:ascii="Calibri" w:eastAsia="Calibri" w:hAnsi="Calibri" w:cs="Calibri"/>
                <w:sz w:val="22"/>
              </w:rPr>
            </w:pPr>
            <w:r w:rsidRPr="00EB0399">
              <w:rPr>
                <w:rFonts w:ascii="Calibri" w:eastAsia="Calibri" w:hAnsi="Calibri" w:cs="Calibri"/>
                <w:sz w:val="22"/>
              </w:rPr>
              <w:t>Design considerations for watering locations</w:t>
            </w:r>
          </w:p>
          <w:p w14:paraId="2801D648" w14:textId="77777777" w:rsidR="00EB0399" w:rsidRPr="00EB0399" w:rsidRDefault="00EB0399" w:rsidP="00EB0399">
            <w:pPr>
              <w:numPr>
                <w:ilvl w:val="1"/>
                <w:numId w:val="26"/>
              </w:numPr>
              <w:ind w:left="720"/>
              <w:rPr>
                <w:rFonts w:ascii="Calibri" w:eastAsia="Calibri" w:hAnsi="Calibri" w:cs="Calibri"/>
                <w:sz w:val="22"/>
              </w:rPr>
            </w:pPr>
            <w:r w:rsidRPr="00EB0399">
              <w:rPr>
                <w:rFonts w:ascii="Calibri" w:eastAsia="Calibri" w:hAnsi="Calibri" w:cs="Calibri"/>
                <w:sz w:val="22"/>
              </w:rPr>
              <w:t>If the watering facility will supply water to different species of animals, provide sufficient water to meet the sum of the seasonal high daily water requirements for all animals.</w:t>
            </w:r>
          </w:p>
          <w:p w14:paraId="69865DB9" w14:textId="77777777" w:rsidR="00EB0399" w:rsidRPr="00EB0399" w:rsidRDefault="00EB0399" w:rsidP="00EB0399">
            <w:pPr>
              <w:numPr>
                <w:ilvl w:val="1"/>
                <w:numId w:val="26"/>
              </w:numPr>
              <w:ind w:left="720"/>
              <w:rPr>
                <w:rFonts w:ascii="Calibri" w:eastAsia="Calibri" w:hAnsi="Calibri" w:cs="Calibri"/>
                <w:sz w:val="22"/>
              </w:rPr>
            </w:pPr>
            <w:r w:rsidRPr="00EB0399">
              <w:rPr>
                <w:rFonts w:ascii="Calibri" w:eastAsia="Calibri" w:hAnsi="Calibri" w:cs="Calibri"/>
                <w:sz w:val="22"/>
              </w:rPr>
              <w:t>Where multiple watering facilities are planned, place the watering facilities at distances that are appropriate for</w:t>
            </w:r>
            <w:r w:rsidRPr="00EB0399">
              <w:rPr>
                <w:rFonts w:ascii="Calibri" w:eastAsia="Calibri" w:hAnsi="Calibri" w:cs="Arial"/>
                <w:sz w:val="22"/>
              </w:rPr>
              <w:t xml:space="preserve"> </w:t>
            </w:r>
            <w:r w:rsidRPr="00EB0399">
              <w:rPr>
                <w:rFonts w:ascii="Calibri" w:eastAsia="Calibri" w:hAnsi="Calibri" w:cs="Calibri"/>
                <w:sz w:val="22"/>
              </w:rPr>
              <w:t xml:space="preserve">the given topography, climate, and species that will be managed. </w:t>
            </w:r>
          </w:p>
          <w:p w14:paraId="62C66CAE" w14:textId="77777777" w:rsidR="00EB0399" w:rsidRPr="00EB0399" w:rsidRDefault="00EB0399" w:rsidP="00EB0399">
            <w:pPr>
              <w:numPr>
                <w:ilvl w:val="1"/>
                <w:numId w:val="26"/>
              </w:numPr>
              <w:ind w:left="720"/>
              <w:rPr>
                <w:rFonts w:ascii="Calibri" w:eastAsia="Calibri" w:hAnsi="Calibri" w:cs="Calibri"/>
                <w:sz w:val="22"/>
              </w:rPr>
            </w:pPr>
            <w:r w:rsidRPr="00EB0399">
              <w:rPr>
                <w:rFonts w:ascii="Calibri" w:eastAsia="Calibri" w:hAnsi="Calibri" w:cs="Calibri"/>
                <w:sz w:val="22"/>
              </w:rPr>
              <w:t>D</w:t>
            </w:r>
            <w:r w:rsidRPr="00EB0399">
              <w:rPr>
                <w:rFonts w:ascii="Calibri" w:eastAsia="Calibri" w:hAnsi="Calibri" w:cs="Arial"/>
                <w:sz w:val="22"/>
              </w:rPr>
              <w:t>esign the watering location to ensure accessibility for animals that will be drinking at the same time.</w:t>
            </w:r>
          </w:p>
          <w:p w14:paraId="71442D51" w14:textId="77777777" w:rsidR="00EB0399" w:rsidRPr="00EB0399" w:rsidRDefault="00EB0399" w:rsidP="00EB0399">
            <w:pPr>
              <w:numPr>
                <w:ilvl w:val="1"/>
                <w:numId w:val="26"/>
              </w:numPr>
              <w:ind w:left="720"/>
              <w:rPr>
                <w:rFonts w:ascii="Calibri" w:eastAsia="Calibri" w:hAnsi="Calibri" w:cs="Calibri"/>
                <w:sz w:val="22"/>
              </w:rPr>
            </w:pPr>
            <w:r w:rsidRPr="00EB0399">
              <w:rPr>
                <w:rFonts w:ascii="Calibri" w:eastAsia="Calibri" w:hAnsi="Calibri" w:cs="Arial"/>
                <w:sz w:val="22"/>
              </w:rPr>
              <w:t>Design troughs and tanks with storage volume to provide water between periods of replenishment. Use the availability of water, replenishment rate, location, and planned operation to determine the storage volume.</w:t>
            </w:r>
          </w:p>
          <w:p w14:paraId="5F8B8205" w14:textId="77777777" w:rsidR="00EB0399" w:rsidRPr="00EB0399" w:rsidRDefault="00EB0399" w:rsidP="00EB0399">
            <w:pPr>
              <w:numPr>
                <w:ilvl w:val="1"/>
                <w:numId w:val="26"/>
              </w:numPr>
              <w:ind w:left="698"/>
              <w:rPr>
                <w:rFonts w:ascii="Calibri" w:eastAsia="Calibri" w:hAnsi="Calibri" w:cs="Calibri"/>
                <w:sz w:val="22"/>
              </w:rPr>
            </w:pPr>
            <w:r w:rsidRPr="00EB0399">
              <w:rPr>
                <w:rFonts w:ascii="Calibri" w:eastAsia="Calibri" w:hAnsi="Calibri" w:cs="Calibri"/>
                <w:sz w:val="22"/>
              </w:rPr>
              <w:t>Select a site that will promote even grazing distribution and reduce grazing pressure on sensitive areas.</w:t>
            </w:r>
          </w:p>
          <w:p w14:paraId="0607F4ED" w14:textId="77777777" w:rsidR="00EB0399" w:rsidRPr="00EB0399" w:rsidRDefault="00EB0399" w:rsidP="00EB0399">
            <w:pPr>
              <w:numPr>
                <w:ilvl w:val="1"/>
                <w:numId w:val="26"/>
              </w:numPr>
              <w:ind w:left="698"/>
              <w:rPr>
                <w:rFonts w:ascii="Calibri" w:eastAsia="Calibri" w:hAnsi="Calibri" w:cs="Calibri"/>
                <w:sz w:val="22"/>
              </w:rPr>
            </w:pPr>
            <w:r w:rsidRPr="00EB0399">
              <w:rPr>
                <w:rFonts w:ascii="Calibri" w:eastAsia="Calibri" w:hAnsi="Calibri" w:cs="Calibri"/>
                <w:sz w:val="22"/>
              </w:rPr>
              <w:t>Locate the watering facility to minimize erosion problems caused by animal traffic on steep topography. When a watering facility is installed adjacent to a well, provide positive drainage away from the well head.</w:t>
            </w:r>
          </w:p>
          <w:p w14:paraId="7A4BEC47" w14:textId="77777777" w:rsidR="00EB0399" w:rsidRPr="00EB0399" w:rsidRDefault="00EB0399" w:rsidP="00EB0399">
            <w:pPr>
              <w:numPr>
                <w:ilvl w:val="1"/>
                <w:numId w:val="26"/>
              </w:numPr>
              <w:ind w:left="698"/>
              <w:rPr>
                <w:rFonts w:ascii="Calibri" w:eastAsia="Calibri" w:hAnsi="Calibri" w:cs="Calibri"/>
                <w:sz w:val="22"/>
              </w:rPr>
            </w:pPr>
            <w:r w:rsidRPr="00EB0399">
              <w:rPr>
                <w:rFonts w:ascii="Calibri" w:eastAsia="Calibri" w:hAnsi="Calibri" w:cs="Calibri"/>
                <w:sz w:val="22"/>
              </w:rPr>
              <w:t>The watering location should be located away from streams, ponds, or riparian areas to prevent fecal contamination or surface pollution.</w:t>
            </w:r>
          </w:p>
          <w:p w14:paraId="4DB46B3C" w14:textId="77777777" w:rsidR="00EB0399" w:rsidRPr="00EB0399" w:rsidRDefault="00EB0399" w:rsidP="00EB0399">
            <w:pPr>
              <w:ind w:left="720"/>
              <w:rPr>
                <w:rFonts w:ascii="Calibri" w:eastAsia="Calibri" w:hAnsi="Calibri" w:cs="Calibri"/>
                <w:sz w:val="22"/>
              </w:rPr>
            </w:pPr>
          </w:p>
          <w:p w14:paraId="1D82B7FD" w14:textId="77777777" w:rsidR="00EB0399" w:rsidRPr="00EB0399" w:rsidRDefault="00EB0399" w:rsidP="00EB0399">
            <w:pPr>
              <w:numPr>
                <w:ilvl w:val="0"/>
                <w:numId w:val="26"/>
              </w:numPr>
              <w:rPr>
                <w:rFonts w:ascii="Calibri" w:eastAsia="Calibri" w:hAnsi="Calibri" w:cs="Calibri"/>
                <w:sz w:val="22"/>
              </w:rPr>
            </w:pPr>
            <w:r w:rsidRPr="00EB0399">
              <w:rPr>
                <w:rFonts w:ascii="Calibri" w:eastAsia="Calibri" w:hAnsi="Calibri" w:cs="Calibri"/>
                <w:sz w:val="22"/>
              </w:rPr>
              <w:t>W</w:t>
            </w:r>
            <w:r w:rsidRPr="00EB0399">
              <w:rPr>
                <w:rFonts w:ascii="Calibri" w:eastAsia="Calibri" w:hAnsi="Calibri" w:cs="Arial"/>
                <w:sz w:val="22"/>
              </w:rPr>
              <w:t>hen choosing a site for a HUA, consider the following</w:t>
            </w:r>
            <w:r w:rsidRPr="00EB0399">
              <w:rPr>
                <w:rFonts w:ascii="Calibri" w:eastAsia="Calibri" w:hAnsi="Calibri" w:cs="Arial"/>
                <w:sz w:val="22"/>
                <w:vertAlign w:val="superscript"/>
              </w:rPr>
              <w:footnoteReference w:id="28"/>
            </w:r>
            <w:r w:rsidRPr="00EB0399">
              <w:rPr>
                <w:rFonts w:ascii="Calibri" w:eastAsia="Calibri" w:hAnsi="Calibri" w:cs="Arial"/>
                <w:sz w:val="22"/>
              </w:rPr>
              <w:t>:</w:t>
            </w:r>
          </w:p>
          <w:p w14:paraId="3AD91A8F" w14:textId="77777777" w:rsidR="00EB0399" w:rsidRPr="00EB0399" w:rsidRDefault="00EB0399" w:rsidP="00EB0399">
            <w:pPr>
              <w:numPr>
                <w:ilvl w:val="1"/>
                <w:numId w:val="26"/>
              </w:numPr>
              <w:ind w:left="720"/>
              <w:rPr>
                <w:rFonts w:ascii="Calibri" w:eastAsia="Calibri" w:hAnsi="Calibri" w:cs="Calibri"/>
                <w:sz w:val="22"/>
              </w:rPr>
            </w:pPr>
            <w:r w:rsidRPr="00EB0399">
              <w:rPr>
                <w:rFonts w:ascii="Calibri" w:eastAsia="Calibri" w:hAnsi="Calibri" w:cs="Calibri"/>
                <w:sz w:val="22"/>
              </w:rPr>
              <w:t>Can feed/delivery trucks easily access the area (gates should be about 12 feet wide)?</w:t>
            </w:r>
          </w:p>
          <w:p w14:paraId="35DCBBE3" w14:textId="77777777" w:rsidR="00EB0399" w:rsidRPr="00EB0399" w:rsidRDefault="00EB0399" w:rsidP="00EB0399">
            <w:pPr>
              <w:numPr>
                <w:ilvl w:val="1"/>
                <w:numId w:val="26"/>
              </w:numPr>
              <w:ind w:left="720"/>
              <w:rPr>
                <w:rFonts w:ascii="Calibri" w:eastAsia="Calibri" w:hAnsi="Calibri" w:cs="Calibri"/>
                <w:sz w:val="22"/>
              </w:rPr>
            </w:pPr>
            <w:r w:rsidRPr="00EB0399">
              <w:rPr>
                <w:rFonts w:ascii="Calibri" w:eastAsia="Calibri" w:hAnsi="Calibri" w:cs="Calibri"/>
                <w:sz w:val="22"/>
              </w:rPr>
              <w:t>Do livestock have access to fresh water?</w:t>
            </w:r>
          </w:p>
          <w:p w14:paraId="7020C86E" w14:textId="77777777" w:rsidR="00EB0399" w:rsidRPr="00EB0399" w:rsidRDefault="00EB0399" w:rsidP="00EB0399">
            <w:pPr>
              <w:numPr>
                <w:ilvl w:val="1"/>
                <w:numId w:val="26"/>
              </w:numPr>
              <w:ind w:left="720"/>
              <w:rPr>
                <w:rFonts w:ascii="Calibri" w:eastAsia="Calibri" w:hAnsi="Calibri" w:cs="Calibri"/>
                <w:sz w:val="22"/>
              </w:rPr>
            </w:pPr>
            <w:r w:rsidRPr="00EB0399">
              <w:rPr>
                <w:rFonts w:ascii="Calibri" w:eastAsia="Calibri" w:hAnsi="Calibri" w:cs="Calibri"/>
                <w:sz w:val="22"/>
              </w:rPr>
              <w:t>Can animals be fed without having to walk through the sacrifice area?</w:t>
            </w:r>
          </w:p>
          <w:p w14:paraId="34B6236A" w14:textId="77777777" w:rsidR="00EB0399" w:rsidRPr="00EB0399" w:rsidRDefault="00EB0399" w:rsidP="00EB0399">
            <w:pPr>
              <w:numPr>
                <w:ilvl w:val="1"/>
                <w:numId w:val="26"/>
              </w:numPr>
              <w:ind w:left="720"/>
              <w:rPr>
                <w:rFonts w:ascii="Calibri" w:eastAsia="Calibri" w:hAnsi="Calibri" w:cs="Calibri"/>
                <w:sz w:val="22"/>
              </w:rPr>
            </w:pPr>
            <w:r w:rsidRPr="00EB0399">
              <w:rPr>
                <w:rFonts w:ascii="Calibri" w:eastAsia="Calibri" w:hAnsi="Calibri" w:cs="Calibri"/>
                <w:sz w:val="22"/>
              </w:rPr>
              <w:t>Are alleys and pathways large enough for equipment such as tractors or wheelbarrows?</w:t>
            </w:r>
          </w:p>
          <w:p w14:paraId="4A79724C" w14:textId="77777777" w:rsidR="00EB0399" w:rsidRPr="00EB0399" w:rsidRDefault="00EB0399" w:rsidP="00EB0399">
            <w:pPr>
              <w:numPr>
                <w:ilvl w:val="1"/>
                <w:numId w:val="26"/>
              </w:numPr>
              <w:ind w:left="720"/>
              <w:rPr>
                <w:rFonts w:ascii="Calibri" w:eastAsia="Calibri" w:hAnsi="Calibri" w:cs="Calibri"/>
                <w:sz w:val="22"/>
              </w:rPr>
            </w:pPr>
            <w:r w:rsidRPr="00EB0399">
              <w:rPr>
                <w:rFonts w:ascii="Calibri" w:eastAsia="Calibri" w:hAnsi="Calibri" w:cs="Calibri"/>
                <w:sz w:val="22"/>
              </w:rPr>
              <w:t>Does this location allow easy access to pastures? Or fit well into your rotational grazing system?</w:t>
            </w:r>
          </w:p>
          <w:p w14:paraId="3022B0D1" w14:textId="77777777" w:rsidR="00EB0399" w:rsidRPr="00EB0399" w:rsidRDefault="00EB0399" w:rsidP="00EB0399">
            <w:pPr>
              <w:numPr>
                <w:ilvl w:val="0"/>
                <w:numId w:val="26"/>
              </w:numPr>
              <w:rPr>
                <w:rFonts w:ascii="Calibri" w:eastAsia="Calibri" w:hAnsi="Calibri" w:cs="Calibri"/>
                <w:sz w:val="22"/>
              </w:rPr>
            </w:pPr>
            <w:r w:rsidRPr="00EB0399">
              <w:rPr>
                <w:rFonts w:ascii="Calibri" w:eastAsia="Calibri" w:hAnsi="Calibri" w:cs="Calibri"/>
                <w:sz w:val="22"/>
              </w:rPr>
              <w:t>T</w:t>
            </w:r>
            <w:r w:rsidRPr="00EB0399">
              <w:rPr>
                <w:rFonts w:ascii="Calibri" w:eastAsia="Calibri" w:hAnsi="Calibri" w:cs="Arial"/>
                <w:sz w:val="22"/>
              </w:rPr>
              <w:t>he following information should also be included in HUA plans:</w:t>
            </w:r>
          </w:p>
          <w:p w14:paraId="3DE60849" w14:textId="77777777" w:rsidR="00EB0399" w:rsidRPr="00EB0399" w:rsidRDefault="00EB0399" w:rsidP="00EB0399">
            <w:pPr>
              <w:numPr>
                <w:ilvl w:val="0"/>
                <w:numId w:val="66"/>
              </w:numPr>
              <w:ind w:left="720"/>
              <w:rPr>
                <w:rFonts w:ascii="Calibri" w:eastAsia="Calibri" w:hAnsi="Calibri" w:cs="Calibri"/>
                <w:sz w:val="22"/>
              </w:rPr>
            </w:pPr>
            <w:r w:rsidRPr="00EB0399">
              <w:rPr>
                <w:rFonts w:ascii="Calibri" w:eastAsia="Calibri" w:hAnsi="Calibri" w:cs="Calibri"/>
                <w:sz w:val="22"/>
              </w:rPr>
              <w:t xml:space="preserve">Location and extent of the </w:t>
            </w:r>
            <w:proofErr w:type="gramStart"/>
            <w:r w:rsidRPr="00EB0399">
              <w:rPr>
                <w:rFonts w:ascii="Calibri" w:eastAsia="Calibri" w:hAnsi="Calibri" w:cs="Calibri"/>
                <w:sz w:val="22"/>
              </w:rPr>
              <w:t>HUA;</w:t>
            </w:r>
            <w:proofErr w:type="gramEnd"/>
          </w:p>
          <w:p w14:paraId="3CD8A180" w14:textId="77777777" w:rsidR="00EB0399" w:rsidRPr="00EB0399" w:rsidRDefault="00EB0399" w:rsidP="00EB0399">
            <w:pPr>
              <w:numPr>
                <w:ilvl w:val="0"/>
                <w:numId w:val="66"/>
              </w:numPr>
              <w:ind w:left="720"/>
              <w:rPr>
                <w:rFonts w:ascii="Calibri" w:eastAsia="Calibri" w:hAnsi="Calibri" w:cs="Calibri"/>
                <w:sz w:val="22"/>
              </w:rPr>
            </w:pPr>
            <w:r w:rsidRPr="00EB0399">
              <w:rPr>
                <w:rFonts w:ascii="Calibri" w:eastAsia="Calibri" w:hAnsi="Calibri" w:cs="Calibri"/>
                <w:sz w:val="22"/>
              </w:rPr>
              <w:t xml:space="preserve">Distances to adjacent </w:t>
            </w:r>
            <w:proofErr w:type="gramStart"/>
            <w:r w:rsidRPr="00EB0399">
              <w:rPr>
                <w:rFonts w:ascii="Calibri" w:eastAsia="Calibri" w:hAnsi="Calibri" w:cs="Calibri"/>
                <w:sz w:val="22"/>
              </w:rPr>
              <w:t>utilities;</w:t>
            </w:r>
            <w:proofErr w:type="gramEnd"/>
          </w:p>
          <w:p w14:paraId="5DB88231" w14:textId="77777777" w:rsidR="00EB0399" w:rsidRPr="00EB0399" w:rsidRDefault="00EB0399" w:rsidP="00EB0399">
            <w:pPr>
              <w:numPr>
                <w:ilvl w:val="0"/>
                <w:numId w:val="66"/>
              </w:numPr>
              <w:ind w:left="720"/>
              <w:rPr>
                <w:rFonts w:ascii="Calibri" w:eastAsia="Calibri" w:hAnsi="Calibri" w:cs="Calibri"/>
                <w:sz w:val="22"/>
              </w:rPr>
            </w:pPr>
            <w:r w:rsidRPr="00EB0399">
              <w:rPr>
                <w:rFonts w:ascii="Calibri" w:eastAsia="Calibri" w:hAnsi="Calibri" w:cs="Calibri"/>
                <w:sz w:val="22"/>
              </w:rPr>
              <w:t>Grading plan (if appropriate</w:t>
            </w:r>
            <w:proofErr w:type="gramStart"/>
            <w:r w:rsidRPr="00EB0399">
              <w:rPr>
                <w:rFonts w:ascii="Calibri" w:eastAsia="Calibri" w:hAnsi="Calibri" w:cs="Calibri"/>
                <w:sz w:val="22"/>
              </w:rPr>
              <w:t>);</w:t>
            </w:r>
            <w:proofErr w:type="gramEnd"/>
          </w:p>
          <w:p w14:paraId="0A6771B6" w14:textId="77777777" w:rsidR="00EB0399" w:rsidRPr="00EB0399" w:rsidRDefault="00EB0399" w:rsidP="00EB0399">
            <w:pPr>
              <w:numPr>
                <w:ilvl w:val="0"/>
                <w:numId w:val="66"/>
              </w:numPr>
              <w:ind w:left="720"/>
              <w:rPr>
                <w:rFonts w:ascii="Calibri" w:eastAsia="Calibri" w:hAnsi="Calibri" w:cs="Calibri"/>
                <w:sz w:val="22"/>
              </w:rPr>
            </w:pPr>
            <w:r w:rsidRPr="00EB0399">
              <w:rPr>
                <w:rFonts w:ascii="Calibri" w:eastAsia="Calibri" w:hAnsi="Calibri" w:cs="Calibri"/>
                <w:sz w:val="22"/>
              </w:rPr>
              <w:t xml:space="preserve">Required structural </w:t>
            </w:r>
            <w:proofErr w:type="gramStart"/>
            <w:r w:rsidRPr="00EB0399">
              <w:rPr>
                <w:rFonts w:ascii="Calibri" w:eastAsia="Calibri" w:hAnsi="Calibri" w:cs="Calibri"/>
                <w:sz w:val="22"/>
              </w:rPr>
              <w:t>details;</w:t>
            </w:r>
            <w:proofErr w:type="gramEnd"/>
          </w:p>
          <w:p w14:paraId="3D8219C6" w14:textId="77777777" w:rsidR="00EB0399" w:rsidRPr="00EB0399" w:rsidRDefault="00EB0399" w:rsidP="00EB0399">
            <w:pPr>
              <w:numPr>
                <w:ilvl w:val="0"/>
                <w:numId w:val="66"/>
              </w:numPr>
              <w:ind w:left="720"/>
              <w:rPr>
                <w:rFonts w:ascii="Calibri" w:eastAsia="Calibri" w:hAnsi="Calibri" w:cs="Calibri"/>
                <w:sz w:val="22"/>
              </w:rPr>
            </w:pPr>
            <w:r w:rsidRPr="00EB0399">
              <w:rPr>
                <w:rFonts w:ascii="Calibri" w:eastAsia="Calibri" w:hAnsi="Calibri" w:cs="Calibri"/>
                <w:sz w:val="22"/>
              </w:rPr>
              <w:t xml:space="preserve">Methods and materials to stabilize areas disturbed by </w:t>
            </w:r>
            <w:proofErr w:type="gramStart"/>
            <w:r w:rsidRPr="00EB0399">
              <w:rPr>
                <w:rFonts w:ascii="Calibri" w:eastAsia="Calibri" w:hAnsi="Calibri" w:cs="Calibri"/>
                <w:sz w:val="22"/>
              </w:rPr>
              <w:t>construction;</w:t>
            </w:r>
            <w:proofErr w:type="gramEnd"/>
          </w:p>
          <w:p w14:paraId="4323A5C9" w14:textId="77777777" w:rsidR="00EB0399" w:rsidRPr="00EB0399" w:rsidRDefault="00EB0399" w:rsidP="00EB0399">
            <w:pPr>
              <w:numPr>
                <w:ilvl w:val="0"/>
                <w:numId w:val="66"/>
              </w:numPr>
              <w:ind w:left="720"/>
              <w:rPr>
                <w:rFonts w:ascii="Calibri" w:eastAsia="Calibri" w:hAnsi="Calibri" w:cs="Calibri"/>
                <w:sz w:val="22"/>
              </w:rPr>
            </w:pPr>
            <w:r w:rsidRPr="00EB0399">
              <w:rPr>
                <w:rFonts w:ascii="Calibri" w:eastAsia="Calibri" w:hAnsi="Calibri" w:cs="Calibri"/>
                <w:sz w:val="22"/>
              </w:rPr>
              <w:t xml:space="preserve">Site-specific installation </w:t>
            </w:r>
            <w:proofErr w:type="gramStart"/>
            <w:r w:rsidRPr="00EB0399">
              <w:rPr>
                <w:rFonts w:ascii="Calibri" w:eastAsia="Calibri" w:hAnsi="Calibri" w:cs="Calibri"/>
                <w:sz w:val="22"/>
              </w:rPr>
              <w:t>requirements;</w:t>
            </w:r>
            <w:proofErr w:type="gramEnd"/>
          </w:p>
          <w:p w14:paraId="499BD63A" w14:textId="77777777" w:rsidR="00EB0399" w:rsidRPr="00EB0399" w:rsidRDefault="00EB0399" w:rsidP="00EB0399">
            <w:pPr>
              <w:numPr>
                <w:ilvl w:val="0"/>
                <w:numId w:val="66"/>
              </w:numPr>
              <w:ind w:left="720"/>
              <w:rPr>
                <w:rFonts w:ascii="Calibri" w:eastAsia="Calibri" w:hAnsi="Calibri" w:cs="Calibri"/>
                <w:sz w:val="22"/>
              </w:rPr>
            </w:pPr>
            <w:r w:rsidRPr="00EB0399">
              <w:rPr>
                <w:rFonts w:ascii="Calibri" w:eastAsia="Calibri" w:hAnsi="Calibri" w:cs="Calibri"/>
                <w:sz w:val="22"/>
              </w:rPr>
              <w:lastRenderedPageBreak/>
              <w:t>And vegetative establishment specifications (as applicable).</w:t>
            </w:r>
          </w:p>
          <w:p w14:paraId="7A765079" w14:textId="77777777" w:rsidR="00EB0399" w:rsidRPr="00EB0399" w:rsidRDefault="00EB0399" w:rsidP="00EB0399">
            <w:pPr>
              <w:numPr>
                <w:ilvl w:val="0"/>
                <w:numId w:val="26"/>
              </w:numPr>
              <w:rPr>
                <w:rFonts w:ascii="Calibri" w:eastAsia="Calibri" w:hAnsi="Calibri" w:cs="Calibri"/>
                <w:sz w:val="22"/>
              </w:rPr>
            </w:pPr>
            <w:r w:rsidRPr="00EB0399">
              <w:rPr>
                <w:rFonts w:ascii="Calibri" w:eastAsia="Calibri" w:hAnsi="Calibri" w:cs="Calibri"/>
                <w:sz w:val="22"/>
              </w:rPr>
              <w:t>O</w:t>
            </w:r>
            <w:r w:rsidRPr="00EB0399">
              <w:rPr>
                <w:rFonts w:ascii="Calibri" w:eastAsia="Calibri" w:hAnsi="Calibri" w:cs="Arial"/>
                <w:sz w:val="22"/>
              </w:rPr>
              <w:t>ther design considerations for HUAs:</w:t>
            </w:r>
          </w:p>
          <w:p w14:paraId="27FA3742" w14:textId="77777777" w:rsidR="00EB0399" w:rsidRPr="00EB0399" w:rsidRDefault="00EB0399" w:rsidP="00EB0399">
            <w:pPr>
              <w:numPr>
                <w:ilvl w:val="1"/>
                <w:numId w:val="26"/>
              </w:numPr>
              <w:ind w:left="720"/>
              <w:contextualSpacing/>
              <w:rPr>
                <w:rFonts w:ascii="Calibri" w:eastAsia="Calibri" w:hAnsi="Calibri" w:cs="Calibri"/>
                <w:sz w:val="22"/>
              </w:rPr>
            </w:pPr>
            <w:r w:rsidRPr="00EB0399">
              <w:rPr>
                <w:rFonts w:ascii="Calibri" w:eastAsia="Calibri" w:hAnsi="Calibri" w:cs="Calibri"/>
                <w:sz w:val="22"/>
              </w:rPr>
              <w:t xml:space="preserve">Ensure that livestock can access shelter/barn from the </w:t>
            </w:r>
            <w:proofErr w:type="gramStart"/>
            <w:r w:rsidRPr="00EB0399">
              <w:rPr>
                <w:rFonts w:ascii="Calibri" w:eastAsia="Calibri" w:hAnsi="Calibri" w:cs="Calibri"/>
                <w:sz w:val="22"/>
              </w:rPr>
              <w:t>HUA;</w:t>
            </w:r>
            <w:proofErr w:type="gramEnd"/>
          </w:p>
          <w:p w14:paraId="452697D9" w14:textId="77777777" w:rsidR="00EB0399" w:rsidRPr="00EB0399" w:rsidRDefault="00EB0399" w:rsidP="00EB0399">
            <w:pPr>
              <w:numPr>
                <w:ilvl w:val="1"/>
                <w:numId w:val="26"/>
              </w:numPr>
              <w:ind w:left="720"/>
              <w:rPr>
                <w:rFonts w:ascii="Calibri" w:eastAsia="Calibri" w:hAnsi="Calibri" w:cs="Calibri"/>
                <w:sz w:val="22"/>
              </w:rPr>
            </w:pPr>
            <w:r w:rsidRPr="00EB0399">
              <w:rPr>
                <w:rFonts w:ascii="Calibri" w:eastAsia="Calibri" w:hAnsi="Calibri" w:cs="Calibri"/>
                <w:sz w:val="22"/>
              </w:rPr>
              <w:t>Consider impacts of the HUA on adjoining land uses and incorporate treatments into the HUA design that are compatible with adjoining areas;</w:t>
            </w:r>
            <w:r w:rsidRPr="00EB0399">
              <w:rPr>
                <w:rFonts w:ascii="Calibri" w:eastAsia="Calibri" w:hAnsi="Calibri" w:cs="Calibri"/>
                <w:sz w:val="22"/>
                <w:vertAlign w:val="superscript"/>
              </w:rPr>
              <w:footnoteReference w:id="29"/>
            </w:r>
          </w:p>
          <w:p w14:paraId="749C3480" w14:textId="77777777" w:rsidR="00EB0399" w:rsidRPr="00EB0399" w:rsidRDefault="00EB0399" w:rsidP="00EB0399">
            <w:pPr>
              <w:numPr>
                <w:ilvl w:val="1"/>
                <w:numId w:val="26"/>
              </w:numPr>
              <w:ind w:left="720"/>
              <w:rPr>
                <w:rFonts w:ascii="Calibri" w:eastAsia="Calibri" w:hAnsi="Calibri" w:cs="Calibri"/>
                <w:sz w:val="22"/>
              </w:rPr>
            </w:pPr>
            <w:r w:rsidRPr="00EB0399">
              <w:rPr>
                <w:rFonts w:ascii="Calibri" w:eastAsia="Calibri" w:hAnsi="Calibri" w:cs="Calibri"/>
                <w:sz w:val="22"/>
              </w:rPr>
              <w:t xml:space="preserve">Animal health, territorial issues, and waste management should also be considered when designing </w:t>
            </w:r>
            <w:proofErr w:type="gramStart"/>
            <w:r w:rsidRPr="00EB0399">
              <w:rPr>
                <w:rFonts w:ascii="Calibri" w:eastAsia="Calibri" w:hAnsi="Calibri" w:cs="Calibri"/>
                <w:sz w:val="22"/>
              </w:rPr>
              <w:t>HUAs;</w:t>
            </w:r>
            <w:proofErr w:type="gramEnd"/>
          </w:p>
          <w:p w14:paraId="2796F615" w14:textId="77777777" w:rsidR="00EB0399" w:rsidRPr="00EB0399" w:rsidRDefault="00EB0399" w:rsidP="00EB0399">
            <w:pPr>
              <w:numPr>
                <w:ilvl w:val="1"/>
                <w:numId w:val="26"/>
              </w:numPr>
              <w:ind w:left="720"/>
              <w:rPr>
                <w:rFonts w:ascii="Calibri" w:eastAsia="Calibri" w:hAnsi="Calibri" w:cs="Calibri"/>
                <w:sz w:val="22"/>
              </w:rPr>
            </w:pPr>
            <w:r w:rsidRPr="00EB0399">
              <w:rPr>
                <w:rFonts w:ascii="Calibri" w:eastAsia="Calibri" w:hAnsi="Calibri" w:cs="Calibri"/>
                <w:sz w:val="22"/>
              </w:rPr>
              <w:t>Larger areas provide livestock more room to move freely and reduce the chances of injury.</w:t>
            </w:r>
          </w:p>
        </w:tc>
      </w:tr>
      <w:tr w:rsidR="00EB0399" w:rsidRPr="00EB0399" w14:paraId="5E37FF3F" w14:textId="77777777" w:rsidTr="00BB1AB4">
        <w:tc>
          <w:tcPr>
            <w:tcW w:w="1795" w:type="dxa"/>
          </w:tcPr>
          <w:p w14:paraId="5F7DFDD6" w14:textId="77777777" w:rsidR="00EB0399" w:rsidRPr="00EB0399" w:rsidRDefault="00EB0399" w:rsidP="00EB0399">
            <w:pPr>
              <w:rPr>
                <w:rFonts w:ascii="Calibri" w:eastAsia="Calibri" w:hAnsi="Calibri" w:cs="Calibri"/>
                <w:sz w:val="22"/>
              </w:rPr>
            </w:pPr>
            <w:r w:rsidRPr="00EB0399">
              <w:rPr>
                <w:rFonts w:ascii="Calibri" w:eastAsia="Calibri" w:hAnsi="Calibri" w:cs="Calibri"/>
                <w:sz w:val="22"/>
              </w:rPr>
              <w:lastRenderedPageBreak/>
              <w:t>I</w:t>
            </w:r>
            <w:r w:rsidRPr="00EB0399">
              <w:rPr>
                <w:rFonts w:ascii="Calibri" w:eastAsia="Calibri" w:hAnsi="Calibri" w:cs="Arial"/>
                <w:sz w:val="22"/>
              </w:rPr>
              <w:t>mplementation (</w:t>
            </w:r>
            <w:r w:rsidRPr="00EB0399">
              <w:rPr>
                <w:rFonts w:ascii="Calibri" w:eastAsia="Calibri" w:hAnsi="Calibri" w:cs="Calibri"/>
                <w:sz w:val="22"/>
              </w:rPr>
              <w:t>C</w:t>
            </w:r>
            <w:r w:rsidRPr="00EB0399">
              <w:rPr>
                <w:rFonts w:ascii="Calibri" w:eastAsia="Calibri" w:hAnsi="Calibri" w:cs="Arial"/>
                <w:sz w:val="22"/>
              </w:rPr>
              <w:t>onstruction</w:t>
            </w:r>
            <w:r w:rsidRPr="00EB0399">
              <w:rPr>
                <w:rFonts w:ascii="Calibri" w:eastAsia="Calibri" w:hAnsi="Calibri" w:cs="Calibri"/>
                <w:sz w:val="22"/>
              </w:rPr>
              <w:t xml:space="preserve"> and Materials)</w:t>
            </w:r>
          </w:p>
        </w:tc>
        <w:tc>
          <w:tcPr>
            <w:tcW w:w="7555" w:type="dxa"/>
          </w:tcPr>
          <w:p w14:paraId="7F7FF58C" w14:textId="77777777" w:rsidR="00EB0399" w:rsidRPr="00EB0399" w:rsidRDefault="00EB0399" w:rsidP="00EB0399">
            <w:pPr>
              <w:spacing w:line="257" w:lineRule="auto"/>
              <w:rPr>
                <w:rFonts w:ascii="Calibri" w:eastAsia="Calibri" w:hAnsi="Calibri" w:cs="Calibri"/>
                <w:sz w:val="22"/>
              </w:rPr>
            </w:pPr>
            <w:r w:rsidRPr="00EB0399">
              <w:rPr>
                <w:rFonts w:ascii="Calibri" w:eastAsia="Calibri" w:hAnsi="Calibri" w:cs="Calibri"/>
                <w:sz w:val="22"/>
              </w:rPr>
              <w:t>Construction considerations for each</w:t>
            </w:r>
            <w:r w:rsidRPr="00EB0399">
              <w:rPr>
                <w:rFonts w:ascii="Calibri" w:eastAsia="Calibri" w:hAnsi="Calibri" w:cs="Calibri"/>
                <w:b/>
                <w:bCs/>
                <w:sz w:val="22"/>
              </w:rPr>
              <w:t xml:space="preserve"> </w:t>
            </w:r>
          </w:p>
          <w:p w14:paraId="6AFBF0E5" w14:textId="77777777" w:rsidR="00EB0399" w:rsidRPr="00EB0399" w:rsidRDefault="00EB0399" w:rsidP="00EB0399">
            <w:pPr>
              <w:rPr>
                <w:rFonts w:ascii="Calibri" w:eastAsia="Calibri" w:hAnsi="Calibri" w:cs="Calibri"/>
                <w:b/>
                <w:bCs/>
                <w:sz w:val="22"/>
              </w:rPr>
            </w:pPr>
            <w:r w:rsidRPr="00EB0399">
              <w:rPr>
                <w:rFonts w:ascii="Calibri" w:eastAsia="Calibri" w:hAnsi="Calibri" w:cs="Calibri"/>
                <w:b/>
                <w:bCs/>
                <w:sz w:val="22"/>
              </w:rPr>
              <w:t>Construction</w:t>
            </w:r>
          </w:p>
          <w:p w14:paraId="5E5576E7" w14:textId="77777777" w:rsidR="00EB0399" w:rsidRPr="00EB0399" w:rsidRDefault="00EB0399" w:rsidP="00EB0399">
            <w:pPr>
              <w:numPr>
                <w:ilvl w:val="0"/>
                <w:numId w:val="26"/>
              </w:numPr>
              <w:contextualSpacing/>
              <w:rPr>
                <w:rFonts w:ascii="Calibri" w:eastAsia="Calibri" w:hAnsi="Calibri" w:cs="Calibri"/>
                <w:sz w:val="22"/>
              </w:rPr>
            </w:pPr>
            <w:r w:rsidRPr="00EB0399">
              <w:rPr>
                <w:rFonts w:ascii="Calibri" w:eastAsia="Calibri" w:hAnsi="Calibri" w:cs="Calibri"/>
                <w:sz w:val="22"/>
              </w:rPr>
              <w:t>D</w:t>
            </w:r>
            <w:r w:rsidRPr="00EB0399">
              <w:rPr>
                <w:rFonts w:ascii="Calibri" w:eastAsia="Calibri" w:hAnsi="Calibri" w:cs="Arial"/>
                <w:sz w:val="22"/>
              </w:rPr>
              <w:t>o not build a HUA when a site is already muddy.</w:t>
            </w:r>
          </w:p>
          <w:p w14:paraId="0FBF638C" w14:textId="77777777" w:rsidR="00EB0399" w:rsidRPr="00EB0399" w:rsidRDefault="00EB0399" w:rsidP="00EB0399">
            <w:pPr>
              <w:numPr>
                <w:ilvl w:val="0"/>
                <w:numId w:val="26"/>
              </w:numPr>
              <w:contextualSpacing/>
              <w:rPr>
                <w:rFonts w:ascii="Calibri" w:eastAsia="Calibri" w:hAnsi="Calibri" w:cs="Calibri"/>
                <w:sz w:val="22"/>
              </w:rPr>
            </w:pPr>
            <w:r w:rsidRPr="00EB0399">
              <w:rPr>
                <w:rFonts w:ascii="Calibri" w:eastAsia="Calibri" w:hAnsi="Calibri" w:cs="Calibri"/>
                <w:sz w:val="22"/>
              </w:rPr>
              <w:t xml:space="preserve">Efficiency and ease of use/access should also be considered when implementing new HUAs. </w:t>
            </w:r>
          </w:p>
          <w:p w14:paraId="3C5AAD5A" w14:textId="77777777" w:rsidR="00EB0399" w:rsidRPr="00EB0399" w:rsidRDefault="00EB0399" w:rsidP="00EB0399">
            <w:pPr>
              <w:numPr>
                <w:ilvl w:val="0"/>
                <w:numId w:val="26"/>
              </w:numPr>
              <w:contextualSpacing/>
              <w:rPr>
                <w:rFonts w:ascii="Calibri" w:eastAsia="Calibri" w:hAnsi="Calibri" w:cs="Calibri"/>
                <w:sz w:val="22"/>
              </w:rPr>
            </w:pPr>
            <w:r w:rsidRPr="00EB0399">
              <w:rPr>
                <w:rFonts w:ascii="Calibri" w:eastAsia="Calibri" w:hAnsi="Calibri" w:cs="Arial"/>
                <w:sz w:val="22"/>
              </w:rPr>
              <w:t>The following steps can be taken to construct a HUA:</w:t>
            </w:r>
          </w:p>
          <w:p w14:paraId="7DB93813" w14:textId="77777777" w:rsidR="00EB0399" w:rsidRPr="00EB0399" w:rsidRDefault="00EB0399" w:rsidP="00EB0399">
            <w:pPr>
              <w:numPr>
                <w:ilvl w:val="1"/>
                <w:numId w:val="26"/>
              </w:numPr>
              <w:ind w:left="720"/>
              <w:contextualSpacing/>
              <w:rPr>
                <w:rFonts w:ascii="Calibri" w:eastAsia="Calibri" w:hAnsi="Calibri" w:cs="Calibri"/>
                <w:sz w:val="22"/>
              </w:rPr>
            </w:pPr>
            <w:r w:rsidRPr="00EB0399">
              <w:rPr>
                <w:rFonts w:ascii="Calibri" w:eastAsia="Calibri" w:hAnsi="Calibri" w:cs="Calibri"/>
                <w:sz w:val="22"/>
              </w:rPr>
              <w:t xml:space="preserve">Eliminate water flowing into the </w:t>
            </w:r>
            <w:proofErr w:type="gramStart"/>
            <w:r w:rsidRPr="00EB0399">
              <w:rPr>
                <w:rFonts w:ascii="Calibri" w:eastAsia="Calibri" w:hAnsi="Calibri" w:cs="Calibri"/>
                <w:sz w:val="22"/>
              </w:rPr>
              <w:t>HUA;</w:t>
            </w:r>
            <w:proofErr w:type="gramEnd"/>
          </w:p>
          <w:p w14:paraId="45A91DB3" w14:textId="77777777" w:rsidR="00EB0399" w:rsidRPr="00EB0399" w:rsidRDefault="00EB0399" w:rsidP="00EB0399">
            <w:pPr>
              <w:numPr>
                <w:ilvl w:val="1"/>
                <w:numId w:val="26"/>
              </w:numPr>
              <w:ind w:left="720"/>
              <w:contextualSpacing/>
              <w:rPr>
                <w:rFonts w:ascii="Calibri" w:eastAsia="Calibri" w:hAnsi="Calibri" w:cs="Calibri"/>
                <w:sz w:val="22"/>
              </w:rPr>
            </w:pPr>
            <w:r w:rsidRPr="00EB0399">
              <w:rPr>
                <w:rFonts w:ascii="Calibri" w:eastAsia="Calibri" w:hAnsi="Calibri" w:cs="Calibri"/>
                <w:sz w:val="22"/>
              </w:rPr>
              <w:t xml:space="preserve">Grade the area by removing any organic </w:t>
            </w:r>
            <w:proofErr w:type="gramStart"/>
            <w:r w:rsidRPr="00EB0399">
              <w:rPr>
                <w:rFonts w:ascii="Calibri" w:eastAsia="Calibri" w:hAnsi="Calibri" w:cs="Calibri"/>
                <w:sz w:val="22"/>
              </w:rPr>
              <w:t>material;</w:t>
            </w:r>
            <w:proofErr w:type="gramEnd"/>
          </w:p>
          <w:p w14:paraId="03E52BFB" w14:textId="77777777" w:rsidR="00EB0399" w:rsidRPr="00EB0399" w:rsidRDefault="00EB0399" w:rsidP="00EB0399">
            <w:pPr>
              <w:numPr>
                <w:ilvl w:val="1"/>
                <w:numId w:val="26"/>
              </w:numPr>
              <w:ind w:left="720"/>
              <w:contextualSpacing/>
              <w:rPr>
                <w:rFonts w:ascii="Calibri" w:eastAsia="Calibri" w:hAnsi="Calibri" w:cs="Calibri"/>
                <w:sz w:val="22"/>
              </w:rPr>
            </w:pPr>
            <w:r w:rsidRPr="00EB0399">
              <w:rPr>
                <w:rFonts w:ascii="Calibri" w:eastAsia="Calibri" w:hAnsi="Calibri" w:cs="Calibri"/>
                <w:sz w:val="22"/>
              </w:rPr>
              <w:t xml:space="preserve">Cover the bare ground with geotextile </w:t>
            </w:r>
            <w:proofErr w:type="gramStart"/>
            <w:r w:rsidRPr="00EB0399">
              <w:rPr>
                <w:rFonts w:ascii="Calibri" w:eastAsia="Calibri" w:hAnsi="Calibri" w:cs="Calibri"/>
                <w:sz w:val="22"/>
              </w:rPr>
              <w:t>fabric;</w:t>
            </w:r>
            <w:proofErr w:type="gramEnd"/>
          </w:p>
          <w:p w14:paraId="09D4E865" w14:textId="77777777" w:rsidR="00EB0399" w:rsidRPr="00EB0399" w:rsidRDefault="00EB0399" w:rsidP="00EB0399">
            <w:pPr>
              <w:numPr>
                <w:ilvl w:val="1"/>
                <w:numId w:val="26"/>
              </w:numPr>
              <w:ind w:left="720"/>
              <w:contextualSpacing/>
              <w:rPr>
                <w:rFonts w:ascii="Calibri" w:eastAsia="Calibri" w:hAnsi="Calibri" w:cs="Calibri"/>
                <w:sz w:val="22"/>
              </w:rPr>
            </w:pPr>
            <w:r w:rsidRPr="00EB0399">
              <w:rPr>
                <w:rFonts w:ascii="Calibri" w:eastAsia="Calibri" w:hAnsi="Calibri" w:cs="Calibri"/>
                <w:sz w:val="22"/>
              </w:rPr>
              <w:t xml:space="preserve">Build a perimeter to retain the </w:t>
            </w:r>
            <w:proofErr w:type="gramStart"/>
            <w:r w:rsidRPr="00EB0399">
              <w:rPr>
                <w:rFonts w:ascii="Calibri" w:eastAsia="Calibri" w:hAnsi="Calibri" w:cs="Calibri"/>
                <w:sz w:val="22"/>
              </w:rPr>
              <w:t>footing;</w:t>
            </w:r>
            <w:proofErr w:type="gramEnd"/>
          </w:p>
          <w:p w14:paraId="47E4249C" w14:textId="77777777" w:rsidR="00EB0399" w:rsidRPr="00EB0399" w:rsidRDefault="00EB0399" w:rsidP="00EB0399">
            <w:pPr>
              <w:numPr>
                <w:ilvl w:val="1"/>
                <w:numId w:val="26"/>
              </w:numPr>
              <w:ind w:left="720"/>
              <w:contextualSpacing/>
              <w:rPr>
                <w:rFonts w:ascii="Calibri" w:eastAsia="Calibri" w:hAnsi="Calibri" w:cs="Calibri"/>
                <w:sz w:val="22"/>
              </w:rPr>
            </w:pPr>
            <w:r w:rsidRPr="00EB0399">
              <w:rPr>
                <w:rFonts w:ascii="Calibri" w:eastAsia="Calibri" w:hAnsi="Calibri" w:cs="Calibri"/>
                <w:sz w:val="22"/>
              </w:rPr>
              <w:t xml:space="preserve">Spread the base </w:t>
            </w:r>
            <w:proofErr w:type="gramStart"/>
            <w:r w:rsidRPr="00EB0399">
              <w:rPr>
                <w:rFonts w:ascii="Calibri" w:eastAsia="Calibri" w:hAnsi="Calibri" w:cs="Calibri"/>
                <w:sz w:val="22"/>
              </w:rPr>
              <w:t>footing;</w:t>
            </w:r>
            <w:proofErr w:type="gramEnd"/>
          </w:p>
          <w:p w14:paraId="165D5E2C" w14:textId="77777777" w:rsidR="00EB0399" w:rsidRPr="00EB0399" w:rsidRDefault="00EB0399" w:rsidP="00EB0399">
            <w:pPr>
              <w:numPr>
                <w:ilvl w:val="1"/>
                <w:numId w:val="26"/>
              </w:numPr>
              <w:ind w:left="720"/>
              <w:contextualSpacing/>
              <w:rPr>
                <w:rFonts w:ascii="Calibri" w:eastAsia="Calibri" w:hAnsi="Calibri" w:cs="Calibri"/>
                <w:sz w:val="22"/>
              </w:rPr>
            </w:pPr>
            <w:r w:rsidRPr="00EB0399">
              <w:rPr>
                <w:rFonts w:ascii="Calibri" w:eastAsia="Calibri" w:hAnsi="Calibri" w:cs="Calibri"/>
                <w:sz w:val="22"/>
              </w:rPr>
              <w:t xml:space="preserve">Apply top footing if </w:t>
            </w:r>
            <w:proofErr w:type="gramStart"/>
            <w:r w:rsidRPr="00EB0399">
              <w:rPr>
                <w:rFonts w:ascii="Calibri" w:eastAsia="Calibri" w:hAnsi="Calibri" w:cs="Calibri"/>
                <w:sz w:val="22"/>
              </w:rPr>
              <w:t>necessary;</w:t>
            </w:r>
            <w:proofErr w:type="gramEnd"/>
          </w:p>
          <w:p w14:paraId="16F28E3C" w14:textId="77777777" w:rsidR="00EB0399" w:rsidRPr="00EB0399" w:rsidRDefault="00EB0399" w:rsidP="00EB0399">
            <w:pPr>
              <w:numPr>
                <w:ilvl w:val="1"/>
                <w:numId w:val="26"/>
              </w:numPr>
              <w:ind w:left="720"/>
              <w:contextualSpacing/>
              <w:rPr>
                <w:rFonts w:ascii="Calibri" w:eastAsia="Calibri" w:hAnsi="Calibri" w:cs="Calibri"/>
                <w:sz w:val="22"/>
              </w:rPr>
            </w:pPr>
            <w:r w:rsidRPr="00EB0399">
              <w:rPr>
                <w:rFonts w:ascii="Calibri" w:eastAsia="Calibri" w:hAnsi="Calibri" w:cs="Calibri"/>
                <w:sz w:val="22"/>
              </w:rPr>
              <w:t>Leave a grass filter strip around the HUA.</w:t>
            </w:r>
          </w:p>
          <w:p w14:paraId="72475BE0" w14:textId="77777777" w:rsidR="00EB0399" w:rsidRPr="00EB0399" w:rsidRDefault="00EB0399" w:rsidP="00EB0399">
            <w:pPr>
              <w:rPr>
                <w:rFonts w:ascii="Calibri" w:eastAsia="Calibri" w:hAnsi="Calibri" w:cs="Calibri"/>
                <w:b/>
                <w:bCs/>
                <w:sz w:val="22"/>
              </w:rPr>
            </w:pPr>
            <w:r w:rsidRPr="00EB0399">
              <w:rPr>
                <w:rFonts w:ascii="Calibri" w:eastAsia="Calibri" w:hAnsi="Calibri" w:cs="Calibri"/>
                <w:b/>
                <w:bCs/>
                <w:sz w:val="22"/>
              </w:rPr>
              <w:t>M</w:t>
            </w:r>
            <w:r w:rsidRPr="00EB0399">
              <w:rPr>
                <w:rFonts w:ascii="Calibri" w:eastAsia="Calibri" w:hAnsi="Calibri" w:cs="Arial"/>
                <w:b/>
                <w:bCs/>
                <w:sz w:val="22"/>
              </w:rPr>
              <w:t>aterials</w:t>
            </w:r>
          </w:p>
          <w:p w14:paraId="369C968A" w14:textId="77777777" w:rsidR="00EB0399" w:rsidRPr="00EB0399" w:rsidRDefault="00EB0399" w:rsidP="00EB0399">
            <w:pPr>
              <w:numPr>
                <w:ilvl w:val="0"/>
                <w:numId w:val="26"/>
              </w:numPr>
              <w:contextualSpacing/>
              <w:rPr>
                <w:rFonts w:ascii="Calibri" w:eastAsia="Calibri" w:hAnsi="Calibri" w:cs="Calibri"/>
                <w:sz w:val="22"/>
              </w:rPr>
            </w:pPr>
            <w:r w:rsidRPr="00EB0399">
              <w:rPr>
                <w:rFonts w:ascii="Calibri" w:eastAsia="Calibri" w:hAnsi="Calibri" w:cs="Calibri"/>
                <w:sz w:val="22"/>
              </w:rPr>
              <w:t>Concrete and compact gravel are more commonly used around watering facilities and trails/walkways.</w:t>
            </w:r>
          </w:p>
          <w:p w14:paraId="3047F0D8" w14:textId="77777777" w:rsidR="00EB0399" w:rsidRPr="00EB0399" w:rsidRDefault="00EB0399" w:rsidP="00EB0399">
            <w:pPr>
              <w:numPr>
                <w:ilvl w:val="0"/>
                <w:numId w:val="26"/>
              </w:numPr>
              <w:contextualSpacing/>
              <w:rPr>
                <w:rFonts w:ascii="Calibri" w:eastAsia="Calibri" w:hAnsi="Calibri" w:cs="Calibri"/>
                <w:sz w:val="22"/>
              </w:rPr>
            </w:pPr>
            <w:r w:rsidRPr="00EB0399">
              <w:rPr>
                <w:rFonts w:ascii="Calibri" w:eastAsia="Calibri" w:hAnsi="Calibri" w:cs="Calibri"/>
                <w:sz w:val="22"/>
              </w:rPr>
              <w:t xml:space="preserve">Common footing materials include animal-friendly hog fuel, wood chips, 5/8-minus gravel, or sand. </w:t>
            </w:r>
          </w:p>
          <w:p w14:paraId="52EF5799" w14:textId="77777777" w:rsidR="00EB0399" w:rsidRPr="00EB0399" w:rsidRDefault="00EB0399" w:rsidP="00EB0399">
            <w:pPr>
              <w:numPr>
                <w:ilvl w:val="1"/>
                <w:numId w:val="26"/>
              </w:numPr>
              <w:ind w:left="720"/>
              <w:contextualSpacing/>
              <w:rPr>
                <w:rFonts w:ascii="Calibri" w:eastAsia="Calibri" w:hAnsi="Calibri" w:cs="Calibri"/>
                <w:sz w:val="22"/>
              </w:rPr>
            </w:pPr>
            <w:r w:rsidRPr="00EB0399">
              <w:rPr>
                <w:rFonts w:ascii="Calibri" w:eastAsia="Calibri" w:hAnsi="Calibri" w:cs="Calibri"/>
                <w:sz w:val="22"/>
              </w:rPr>
              <w:t>Woodchip HUAs use large, screened woodchips instead of concrete which can be beneficial for small-scale livestock farms who want to protect pastures and promote water quality. In comparison to concrete, woodchips are less expensive and increase animal comfort.</w:t>
            </w:r>
            <w:r w:rsidRPr="00EB0399">
              <w:rPr>
                <w:rFonts w:ascii="Calibri" w:eastAsia="Calibri" w:hAnsi="Calibri" w:cs="Calibri"/>
                <w:sz w:val="22"/>
                <w:vertAlign w:val="superscript"/>
              </w:rPr>
              <w:footnoteReference w:id="30"/>
            </w:r>
          </w:p>
          <w:p w14:paraId="43006D36" w14:textId="77777777" w:rsidR="00EB0399" w:rsidRPr="00EB0399" w:rsidRDefault="00EB0399" w:rsidP="00EB0399">
            <w:pPr>
              <w:numPr>
                <w:ilvl w:val="1"/>
                <w:numId w:val="26"/>
              </w:numPr>
              <w:ind w:left="720"/>
              <w:contextualSpacing/>
              <w:rPr>
                <w:rFonts w:ascii="Calibri" w:eastAsia="Calibri" w:hAnsi="Calibri" w:cs="Calibri"/>
                <w:sz w:val="22"/>
              </w:rPr>
            </w:pPr>
            <w:r w:rsidRPr="00EB0399">
              <w:rPr>
                <w:rFonts w:ascii="Calibri" w:eastAsia="Calibri" w:hAnsi="Calibri" w:cs="Calibri"/>
                <w:sz w:val="22"/>
              </w:rPr>
              <w:t>For HUAs used by animals, avoid the use of angular aggregates that might injure livestock. When concrete is used for livestock, texture concrete can provide traction in wet or freezing conditions.</w:t>
            </w:r>
            <w:r w:rsidRPr="00EB0399">
              <w:rPr>
                <w:rFonts w:ascii="Calibri" w:eastAsia="Calibri" w:hAnsi="Calibri" w:cs="Calibri"/>
                <w:sz w:val="22"/>
                <w:vertAlign w:val="superscript"/>
              </w:rPr>
              <w:footnoteReference w:id="31"/>
            </w:r>
          </w:p>
          <w:p w14:paraId="026A884A" w14:textId="77777777" w:rsidR="00EB0399" w:rsidRPr="00EB0399" w:rsidRDefault="00EB0399" w:rsidP="00EB0399">
            <w:pPr>
              <w:numPr>
                <w:ilvl w:val="1"/>
                <w:numId w:val="26"/>
              </w:numPr>
              <w:ind w:left="720"/>
              <w:contextualSpacing/>
              <w:rPr>
                <w:rFonts w:ascii="Calibri" w:eastAsia="Calibri" w:hAnsi="Calibri" w:cs="Calibri"/>
                <w:sz w:val="22"/>
              </w:rPr>
            </w:pPr>
            <w:r w:rsidRPr="00EB0399">
              <w:rPr>
                <w:rFonts w:ascii="Calibri" w:eastAsia="Calibri" w:hAnsi="Calibri" w:cs="Calibri"/>
                <w:sz w:val="22"/>
              </w:rPr>
              <w:t xml:space="preserve">Examples of suitable foundation materials are bedrock, concrete, compacted gravel, and stable, well-compacted soils. </w:t>
            </w:r>
          </w:p>
          <w:p w14:paraId="4BFB1FED" w14:textId="77777777" w:rsidR="00EB0399" w:rsidRPr="00EB0399" w:rsidRDefault="00EB0399" w:rsidP="00EB0399">
            <w:pPr>
              <w:numPr>
                <w:ilvl w:val="1"/>
                <w:numId w:val="26"/>
              </w:numPr>
              <w:ind w:left="720"/>
              <w:contextualSpacing/>
              <w:rPr>
                <w:rFonts w:ascii="Calibri" w:eastAsia="Calibri" w:hAnsi="Calibri" w:cs="Calibri"/>
                <w:sz w:val="22"/>
              </w:rPr>
            </w:pPr>
            <w:r w:rsidRPr="00EB0399">
              <w:rPr>
                <w:rFonts w:ascii="Calibri" w:eastAsia="Calibri" w:hAnsi="Calibri" w:cs="Calibri"/>
                <w:sz w:val="22"/>
              </w:rPr>
              <w:t>The NRCS recommends using concrete or other durable surfaces for HUAs that require frequent scraping.</w:t>
            </w:r>
          </w:p>
          <w:p w14:paraId="7C04A4E8" w14:textId="77777777" w:rsidR="00EB0399" w:rsidRPr="00EB0399" w:rsidRDefault="00EB0399" w:rsidP="00EB0399">
            <w:pPr>
              <w:numPr>
                <w:ilvl w:val="1"/>
                <w:numId w:val="26"/>
              </w:numPr>
              <w:ind w:left="720"/>
              <w:contextualSpacing/>
              <w:rPr>
                <w:rFonts w:ascii="Calibri" w:eastAsia="Calibri" w:hAnsi="Calibri" w:cs="Calibri"/>
                <w:sz w:val="22"/>
              </w:rPr>
            </w:pPr>
            <w:r w:rsidRPr="00EB0399">
              <w:rPr>
                <w:rFonts w:ascii="Calibri" w:eastAsia="Calibri" w:hAnsi="Calibri" w:cs="Calibri"/>
                <w:sz w:val="22"/>
              </w:rPr>
              <w:t>W</w:t>
            </w:r>
            <w:r w:rsidRPr="00EB0399">
              <w:rPr>
                <w:rFonts w:ascii="Calibri" w:eastAsia="Calibri" w:hAnsi="Calibri" w:cs="Arial"/>
                <w:sz w:val="22"/>
              </w:rPr>
              <w:t>atering locations</w:t>
            </w:r>
            <w:r w:rsidRPr="00EB0399">
              <w:rPr>
                <w:rFonts w:ascii="Calibri" w:eastAsia="Calibri" w:hAnsi="Calibri" w:cs="Calibri"/>
                <w:sz w:val="22"/>
              </w:rPr>
              <w:t xml:space="preserve"> can be permanent or temporary using various materials, including tires, lumber, or concrete.</w:t>
            </w:r>
          </w:p>
          <w:p w14:paraId="59375902" w14:textId="77777777" w:rsidR="00EB0399" w:rsidRPr="00EB0399" w:rsidRDefault="00EB0399" w:rsidP="00EB0399">
            <w:pPr>
              <w:numPr>
                <w:ilvl w:val="0"/>
                <w:numId w:val="26"/>
              </w:numPr>
              <w:contextualSpacing/>
              <w:rPr>
                <w:rFonts w:ascii="Calibri" w:eastAsia="Calibri" w:hAnsi="Calibri" w:cs="Calibri"/>
                <w:sz w:val="22"/>
              </w:rPr>
            </w:pPr>
            <w:r w:rsidRPr="00EB0399">
              <w:rPr>
                <w:rFonts w:ascii="Calibri" w:eastAsia="Calibri" w:hAnsi="Calibri" w:cs="Calibri"/>
                <w:sz w:val="22"/>
              </w:rPr>
              <w:t>Prioritize safety when choosing fencing material. Different fencing materials can be supplemented with electric fencing to protect livestock and the fence.</w:t>
            </w:r>
          </w:p>
          <w:p w14:paraId="3B5E7DF7" w14:textId="77777777" w:rsidR="00EB0399" w:rsidRPr="00EB0399" w:rsidRDefault="00EB0399" w:rsidP="00EB0399">
            <w:pPr>
              <w:numPr>
                <w:ilvl w:val="0"/>
                <w:numId w:val="26"/>
              </w:numPr>
              <w:contextualSpacing/>
              <w:rPr>
                <w:rFonts w:ascii="Calibri" w:eastAsia="Calibri" w:hAnsi="Calibri" w:cs="Calibri"/>
                <w:sz w:val="22"/>
              </w:rPr>
            </w:pPr>
            <w:r w:rsidRPr="00EB0399">
              <w:rPr>
                <w:rFonts w:ascii="Calibri" w:eastAsia="Calibri" w:hAnsi="Calibri" w:cs="Arial"/>
                <w:sz w:val="22"/>
              </w:rPr>
              <w:lastRenderedPageBreak/>
              <w:t>The pad should extend 12 ft. from the edge of the object of interest that causes high traffic (feeder, water, etc.).</w:t>
            </w:r>
          </w:p>
          <w:p w14:paraId="33133736" w14:textId="77777777" w:rsidR="00EB0399" w:rsidRPr="00EB0399" w:rsidRDefault="00EB0399" w:rsidP="00EB0399">
            <w:pPr>
              <w:numPr>
                <w:ilvl w:val="1"/>
                <w:numId w:val="26"/>
              </w:numPr>
              <w:ind w:left="720"/>
              <w:contextualSpacing/>
              <w:rPr>
                <w:rFonts w:ascii="Calibri" w:eastAsia="Calibri" w:hAnsi="Calibri" w:cs="Calibri"/>
                <w:sz w:val="22"/>
              </w:rPr>
            </w:pPr>
            <w:r w:rsidRPr="00EB0399">
              <w:rPr>
                <w:rFonts w:ascii="Calibri" w:eastAsia="Calibri" w:hAnsi="Calibri" w:cs="Arial"/>
                <w:sz w:val="22"/>
              </w:rPr>
              <w:t xml:space="preserve">If multiple feeders are used, then add to the length of the pad to ensure that it extends 12 ft. past the feeders on either end. </w:t>
            </w:r>
          </w:p>
          <w:p w14:paraId="0339DB3A" w14:textId="77777777" w:rsidR="00EB0399" w:rsidRPr="00EB0399" w:rsidRDefault="00EB0399" w:rsidP="00EB0399">
            <w:pPr>
              <w:numPr>
                <w:ilvl w:val="1"/>
                <w:numId w:val="26"/>
              </w:numPr>
              <w:ind w:left="720"/>
              <w:contextualSpacing/>
              <w:rPr>
                <w:rFonts w:ascii="Calibri" w:eastAsia="Calibri" w:hAnsi="Calibri" w:cs="Calibri"/>
                <w:sz w:val="22"/>
              </w:rPr>
            </w:pPr>
            <w:r w:rsidRPr="00EB0399">
              <w:rPr>
                <w:rFonts w:ascii="Calibri" w:eastAsia="Calibri" w:hAnsi="Calibri" w:cs="Arial"/>
                <w:sz w:val="22"/>
              </w:rPr>
              <w:t>A slight slope (1/4 in. per 1 ft.) should be incorporated into the pad to prevent water from puddling on the pad, but not too steep that the slope causes erosion within the heavy use area pad. If building on a slope, the entire pad should be leveled to ensure that water does not channel and increase erosion.</w:t>
            </w:r>
            <w:r w:rsidRPr="00EB0399">
              <w:rPr>
                <w:rFonts w:ascii="Calibri" w:eastAsia="Calibri" w:hAnsi="Calibri" w:cs="Arial"/>
                <w:sz w:val="22"/>
                <w:vertAlign w:val="superscript"/>
              </w:rPr>
              <w:footnoteReference w:id="32"/>
            </w:r>
          </w:p>
          <w:p w14:paraId="5D9BF3EB" w14:textId="77777777" w:rsidR="00EB0399" w:rsidRPr="00EB0399" w:rsidRDefault="00EB0399" w:rsidP="00EB0399">
            <w:pPr>
              <w:numPr>
                <w:ilvl w:val="0"/>
                <w:numId w:val="26"/>
              </w:numPr>
              <w:contextualSpacing/>
              <w:rPr>
                <w:rFonts w:ascii="Calibri" w:eastAsia="Calibri" w:hAnsi="Calibri" w:cs="Calibri"/>
                <w:sz w:val="22"/>
              </w:rPr>
            </w:pPr>
            <w:r w:rsidRPr="00EB0399">
              <w:rPr>
                <w:rFonts w:ascii="Calibri" w:eastAsia="Calibri" w:hAnsi="Calibri" w:cs="Calibri"/>
                <w:sz w:val="22"/>
              </w:rPr>
              <w:t xml:space="preserve">One durable technique is to pour a concrete pad, redirect any 'clean' water flow around the pad, and redirect pad runoff towards dense vegetation. </w:t>
            </w:r>
          </w:p>
          <w:p w14:paraId="42E972E3" w14:textId="77777777" w:rsidR="00EB0399" w:rsidRPr="00EB0399" w:rsidRDefault="00EB0399" w:rsidP="00EB0399">
            <w:pPr>
              <w:numPr>
                <w:ilvl w:val="1"/>
                <w:numId w:val="26"/>
              </w:numPr>
              <w:ind w:left="720"/>
              <w:contextualSpacing/>
              <w:rPr>
                <w:rFonts w:ascii="Calibri" w:eastAsia="Calibri" w:hAnsi="Calibri" w:cs="Calibri"/>
                <w:sz w:val="22"/>
              </w:rPr>
            </w:pPr>
            <w:r w:rsidRPr="00EB0399">
              <w:rPr>
                <w:rFonts w:ascii="Calibri" w:eastAsia="Calibri" w:hAnsi="Calibri" w:cs="Calibri"/>
                <w:sz w:val="22"/>
              </w:rPr>
              <w:t xml:space="preserve">This vegetation will help in the absorption of water pollutants, so water sources stay </w:t>
            </w:r>
            <w:proofErr w:type="gramStart"/>
            <w:r w:rsidRPr="00EB0399">
              <w:rPr>
                <w:rFonts w:ascii="Calibri" w:eastAsia="Calibri" w:hAnsi="Calibri" w:cs="Calibri"/>
                <w:sz w:val="22"/>
              </w:rPr>
              <w:t>clean..</w:t>
            </w:r>
            <w:proofErr w:type="gramEnd"/>
            <w:r w:rsidRPr="00EB0399">
              <w:rPr>
                <w:rFonts w:ascii="Calibri" w:eastAsia="Calibri" w:hAnsi="Calibri" w:cs="Calibri"/>
                <w:sz w:val="22"/>
              </w:rPr>
              <w:t xml:space="preserve"> </w:t>
            </w:r>
          </w:p>
          <w:p w14:paraId="10E94A41" w14:textId="77777777" w:rsidR="00EB0399" w:rsidRPr="00EB0399" w:rsidRDefault="00EB0399" w:rsidP="00EB0399">
            <w:pPr>
              <w:numPr>
                <w:ilvl w:val="0"/>
                <w:numId w:val="26"/>
              </w:numPr>
              <w:contextualSpacing/>
              <w:rPr>
                <w:rFonts w:ascii="Calibri" w:eastAsia="Calibri" w:hAnsi="Calibri" w:cs="Calibri"/>
                <w:sz w:val="22"/>
              </w:rPr>
            </w:pPr>
            <w:r w:rsidRPr="00EB0399">
              <w:rPr>
                <w:rFonts w:ascii="Calibri" w:eastAsia="Calibri" w:hAnsi="Calibri" w:cs="Calibri"/>
                <w:sz w:val="22"/>
              </w:rPr>
              <w:t xml:space="preserve">Alternatively, a method with geotextile fabric and gravel can be used to reconstruct the HUA, which is less expensive than concrete. </w:t>
            </w:r>
          </w:p>
          <w:p w14:paraId="60D266A5" w14:textId="77777777" w:rsidR="00EB0399" w:rsidRPr="00EB0399" w:rsidRDefault="00EB0399" w:rsidP="00EB0399">
            <w:pPr>
              <w:numPr>
                <w:ilvl w:val="1"/>
                <w:numId w:val="26"/>
              </w:numPr>
              <w:ind w:left="720"/>
              <w:contextualSpacing/>
              <w:rPr>
                <w:rFonts w:ascii="Calibri" w:eastAsia="Calibri" w:hAnsi="Calibri" w:cs="Calibri"/>
                <w:sz w:val="22"/>
              </w:rPr>
            </w:pPr>
            <w:r w:rsidRPr="00EB0399">
              <w:rPr>
                <w:rFonts w:ascii="Calibri" w:eastAsia="Calibri" w:hAnsi="Calibri" w:cs="Calibri"/>
                <w:sz w:val="22"/>
              </w:rPr>
              <w:t xml:space="preserve">This method will require maintenance every few years but is a feasible solution to muddy areas. </w:t>
            </w:r>
          </w:p>
          <w:p w14:paraId="02B8A947" w14:textId="77777777" w:rsidR="00EB0399" w:rsidRPr="00EB0399" w:rsidRDefault="00EB0399" w:rsidP="00EB0399">
            <w:pPr>
              <w:numPr>
                <w:ilvl w:val="1"/>
                <w:numId w:val="26"/>
              </w:numPr>
              <w:ind w:left="720"/>
              <w:contextualSpacing/>
              <w:rPr>
                <w:rFonts w:ascii="Calibri" w:eastAsia="Calibri" w:hAnsi="Calibri" w:cs="Calibri"/>
                <w:sz w:val="22"/>
              </w:rPr>
            </w:pPr>
            <w:r w:rsidRPr="00EB0399">
              <w:rPr>
                <w:rFonts w:ascii="Calibri" w:eastAsia="Calibri" w:hAnsi="Calibri" w:cs="Calibri"/>
                <w:sz w:val="22"/>
              </w:rPr>
              <w:t xml:space="preserve">Vegetation should still be at the edges of the pad to absorb water and potential water pollutants. </w:t>
            </w:r>
          </w:p>
          <w:p w14:paraId="0142BA66" w14:textId="77777777" w:rsidR="00EB0399" w:rsidRPr="00EB0399" w:rsidRDefault="00EB0399" w:rsidP="00EB0399">
            <w:pPr>
              <w:numPr>
                <w:ilvl w:val="1"/>
                <w:numId w:val="26"/>
              </w:numPr>
              <w:ind w:left="720"/>
              <w:contextualSpacing/>
              <w:rPr>
                <w:rFonts w:ascii="Calibri" w:eastAsia="Calibri" w:hAnsi="Calibri" w:cs="Calibri"/>
                <w:sz w:val="22"/>
              </w:rPr>
            </w:pPr>
            <w:r w:rsidRPr="00EB0399">
              <w:rPr>
                <w:rFonts w:ascii="Calibri" w:eastAsia="Calibri" w:hAnsi="Calibri" w:cs="Calibri"/>
                <w:sz w:val="22"/>
              </w:rPr>
              <w:t>The ease in constructing the pad, in addition to the lower costs, makes the gravel heavy use area pad an attractive solution to improve animal efficiency and the environment.</w:t>
            </w:r>
            <w:r w:rsidRPr="00EB0399">
              <w:rPr>
                <w:rFonts w:ascii="Calibri" w:eastAsia="Calibri" w:hAnsi="Calibri" w:cs="Calibri"/>
                <w:sz w:val="22"/>
                <w:vertAlign w:val="superscript"/>
              </w:rPr>
              <w:footnoteReference w:id="33"/>
            </w:r>
          </w:p>
          <w:p w14:paraId="77F597F8" w14:textId="77777777" w:rsidR="00EB0399" w:rsidRPr="00EB0399" w:rsidRDefault="00EB0399" w:rsidP="00EB0399">
            <w:pPr>
              <w:numPr>
                <w:ilvl w:val="0"/>
                <w:numId w:val="26"/>
              </w:numPr>
              <w:contextualSpacing/>
              <w:rPr>
                <w:rFonts w:ascii="Calibri" w:eastAsia="Calibri" w:hAnsi="Calibri" w:cs="Calibri"/>
                <w:sz w:val="22"/>
              </w:rPr>
            </w:pPr>
            <w:r w:rsidRPr="00EB0399">
              <w:rPr>
                <w:rFonts w:ascii="Calibri" w:eastAsia="Calibri" w:hAnsi="Calibri" w:cs="Calibri"/>
                <w:sz w:val="22"/>
              </w:rPr>
              <w:t>Geotextile fabrics are commonly used on road construction projects to help secure soil and stone from moving.</w:t>
            </w:r>
          </w:p>
          <w:p w14:paraId="23D40FC8" w14:textId="77777777" w:rsidR="00EB0399" w:rsidRPr="00EB0399" w:rsidRDefault="00EB0399" w:rsidP="00EB0399">
            <w:pPr>
              <w:numPr>
                <w:ilvl w:val="1"/>
                <w:numId w:val="26"/>
              </w:numPr>
              <w:ind w:left="720"/>
              <w:contextualSpacing/>
              <w:rPr>
                <w:rFonts w:ascii="Calibri" w:eastAsia="Calibri" w:hAnsi="Calibri" w:cs="Calibri"/>
                <w:sz w:val="22"/>
              </w:rPr>
            </w:pPr>
            <w:r w:rsidRPr="00EB0399">
              <w:rPr>
                <w:rFonts w:ascii="Calibri" w:eastAsia="Calibri" w:hAnsi="Calibri" w:cs="Calibri"/>
                <w:sz w:val="22"/>
              </w:rPr>
              <w:t xml:space="preserve">Without geotextile fabric, time will cause stone and soil to mix, and longevity of the pad will decrease. Any water that permeates the pad will eventually reach the soil, turn to mud, and seep up through the stone, which can cause the muddy area to reoccur. </w:t>
            </w:r>
          </w:p>
          <w:p w14:paraId="196E3AB5" w14:textId="77777777" w:rsidR="00EB0399" w:rsidRPr="00EB0399" w:rsidRDefault="00EB0399" w:rsidP="00EB0399">
            <w:pPr>
              <w:numPr>
                <w:ilvl w:val="1"/>
                <w:numId w:val="26"/>
              </w:numPr>
              <w:ind w:left="720"/>
              <w:contextualSpacing/>
              <w:rPr>
                <w:rFonts w:ascii="Calibri" w:eastAsia="Calibri" w:hAnsi="Calibri" w:cs="Calibri"/>
                <w:sz w:val="22"/>
              </w:rPr>
            </w:pPr>
            <w:r w:rsidRPr="00EB0399">
              <w:rPr>
                <w:rFonts w:ascii="Calibri" w:eastAsia="Calibri" w:hAnsi="Calibri" w:cs="Calibri"/>
                <w:sz w:val="22"/>
              </w:rPr>
              <w:t xml:space="preserve">There are two different types of geotextile fabric, woven and nonwoven. </w:t>
            </w:r>
          </w:p>
          <w:p w14:paraId="34CEFD6F" w14:textId="77777777" w:rsidR="00EB0399" w:rsidRPr="00EB0399" w:rsidRDefault="00EB0399" w:rsidP="00EB0399">
            <w:pPr>
              <w:numPr>
                <w:ilvl w:val="2"/>
                <w:numId w:val="26"/>
              </w:numPr>
              <w:ind w:left="1080"/>
              <w:contextualSpacing/>
              <w:rPr>
                <w:rFonts w:ascii="Calibri" w:eastAsia="Calibri" w:hAnsi="Calibri" w:cs="Calibri"/>
                <w:sz w:val="22"/>
              </w:rPr>
            </w:pPr>
            <w:r w:rsidRPr="00EB0399">
              <w:rPr>
                <w:rFonts w:ascii="Calibri" w:eastAsia="Calibri" w:hAnsi="Calibri" w:cs="Calibri"/>
                <w:sz w:val="22"/>
              </w:rPr>
              <w:t>A variety of thicknesses are available for geotextile fabric. The NRCS recommends using a minimum thickness of 6 oz./yd</w:t>
            </w:r>
            <w:r w:rsidRPr="00EB0399">
              <w:rPr>
                <w:rFonts w:ascii="Calibri" w:eastAsia="Calibri" w:hAnsi="Calibri" w:cs="Calibri"/>
                <w:sz w:val="22"/>
                <w:vertAlign w:val="superscript"/>
              </w:rPr>
              <w:t>2</w:t>
            </w:r>
            <w:r w:rsidRPr="00EB0399">
              <w:rPr>
                <w:rFonts w:ascii="Calibri" w:eastAsia="Calibri" w:hAnsi="Calibri" w:cs="Calibri"/>
                <w:sz w:val="22"/>
              </w:rPr>
              <w:t xml:space="preserve">, but 8-10 oz. is ideal if the pad will be driven over. </w:t>
            </w:r>
          </w:p>
          <w:p w14:paraId="03DD5056" w14:textId="77777777" w:rsidR="00EB0399" w:rsidRPr="00EB0399" w:rsidRDefault="00EB0399" w:rsidP="00EB0399">
            <w:pPr>
              <w:numPr>
                <w:ilvl w:val="2"/>
                <w:numId w:val="26"/>
              </w:numPr>
              <w:ind w:left="1080"/>
              <w:contextualSpacing/>
              <w:rPr>
                <w:rFonts w:ascii="Calibri" w:eastAsia="Calibri" w:hAnsi="Calibri" w:cs="Calibri"/>
                <w:sz w:val="22"/>
              </w:rPr>
            </w:pPr>
            <w:r w:rsidRPr="00EB0399">
              <w:rPr>
                <w:rFonts w:ascii="Calibri" w:eastAsia="Calibri" w:hAnsi="Calibri" w:cs="Calibri"/>
                <w:sz w:val="22"/>
              </w:rPr>
              <w:t>A local NRCS conservationist can help select the proper geotextile fabric.</w:t>
            </w:r>
          </w:p>
          <w:p w14:paraId="5C5FB1E1" w14:textId="77777777" w:rsidR="00EB0399" w:rsidRPr="00EB0399" w:rsidRDefault="00EB0399" w:rsidP="00EB0399">
            <w:pPr>
              <w:numPr>
                <w:ilvl w:val="0"/>
                <w:numId w:val="26"/>
              </w:numPr>
              <w:contextualSpacing/>
              <w:rPr>
                <w:rFonts w:ascii="Calibri" w:eastAsia="Calibri" w:hAnsi="Calibri" w:cs="Calibri"/>
                <w:sz w:val="22"/>
              </w:rPr>
            </w:pPr>
            <w:r w:rsidRPr="00EB0399">
              <w:rPr>
                <w:rFonts w:ascii="Calibri" w:eastAsia="Calibri" w:hAnsi="Calibri" w:cs="Calibri"/>
                <w:sz w:val="22"/>
              </w:rPr>
              <w:t>Vegetated HUAs may need geogrids or other reinforcing techniques to support vegetative stabilization.</w:t>
            </w:r>
          </w:p>
        </w:tc>
      </w:tr>
      <w:tr w:rsidR="00EB0399" w:rsidRPr="00EB0399" w14:paraId="07F69933" w14:textId="77777777" w:rsidTr="00BB1AB4">
        <w:trPr>
          <w:trHeight w:val="2690"/>
        </w:trPr>
        <w:tc>
          <w:tcPr>
            <w:tcW w:w="1795" w:type="dxa"/>
          </w:tcPr>
          <w:p w14:paraId="2547ED0E" w14:textId="77777777" w:rsidR="00EB0399" w:rsidRPr="00EB0399" w:rsidRDefault="00EB0399" w:rsidP="00EB0399">
            <w:pPr>
              <w:rPr>
                <w:rFonts w:ascii="Calibri" w:eastAsia="Calibri" w:hAnsi="Calibri" w:cs="Calibri"/>
                <w:sz w:val="22"/>
              </w:rPr>
            </w:pPr>
            <w:r w:rsidRPr="00EB0399">
              <w:rPr>
                <w:rFonts w:ascii="Calibri" w:eastAsia="Calibri" w:hAnsi="Calibri" w:cs="Calibri"/>
                <w:sz w:val="22"/>
              </w:rPr>
              <w:lastRenderedPageBreak/>
              <w:t>Maintenance</w:t>
            </w:r>
          </w:p>
        </w:tc>
        <w:tc>
          <w:tcPr>
            <w:tcW w:w="7555" w:type="dxa"/>
          </w:tcPr>
          <w:p w14:paraId="535DEB68" w14:textId="77777777" w:rsidR="00EB0399" w:rsidRPr="00EB0399" w:rsidRDefault="00EB0399" w:rsidP="00EB0399">
            <w:pPr>
              <w:rPr>
                <w:rFonts w:ascii="Calibri" w:eastAsia="Calibri" w:hAnsi="Calibri" w:cs="Calibri"/>
                <w:color w:val="000000"/>
                <w:sz w:val="22"/>
              </w:rPr>
            </w:pPr>
            <w:r w:rsidRPr="00EB0399">
              <w:rPr>
                <w:rFonts w:ascii="Calibri" w:eastAsia="Calibri" w:hAnsi="Calibri" w:cs="Calibri"/>
                <w:color w:val="000000"/>
                <w:sz w:val="22"/>
              </w:rPr>
              <w:t>Maintenance considerations</w:t>
            </w:r>
          </w:p>
          <w:p w14:paraId="551CCCE5" w14:textId="77777777" w:rsidR="00EB0399" w:rsidRPr="00EB0399" w:rsidRDefault="00EB0399" w:rsidP="00EB0399">
            <w:pPr>
              <w:numPr>
                <w:ilvl w:val="0"/>
                <w:numId w:val="27"/>
              </w:numPr>
              <w:rPr>
                <w:rFonts w:ascii="Calibri" w:eastAsia="Calibri" w:hAnsi="Calibri" w:cs="Calibri"/>
                <w:color w:val="000000"/>
                <w:sz w:val="22"/>
              </w:rPr>
            </w:pPr>
            <w:r w:rsidRPr="00EB0399">
              <w:rPr>
                <w:rFonts w:ascii="Calibri" w:eastAsia="Calibri" w:hAnsi="Calibri" w:cs="Calibri"/>
                <w:color w:val="000000"/>
                <w:sz w:val="22"/>
              </w:rPr>
              <w:t xml:space="preserve">This guidance advocates that an operation and maintenance (O&amp;M) plan be written for each HUA and, in the case of more complex settings, to not only document site maintenance plans and records but also waste management practices (i.e., nutrient management plan). </w:t>
            </w:r>
          </w:p>
          <w:p w14:paraId="4CED5E68" w14:textId="77777777" w:rsidR="00EB0399" w:rsidRPr="00EB0399" w:rsidRDefault="00EB0399" w:rsidP="00EB0399">
            <w:pPr>
              <w:numPr>
                <w:ilvl w:val="0"/>
                <w:numId w:val="27"/>
              </w:numPr>
              <w:contextualSpacing/>
              <w:rPr>
                <w:rFonts w:ascii="Calibri" w:eastAsia="Calibri" w:hAnsi="Calibri" w:cs="Calibri"/>
                <w:sz w:val="22"/>
              </w:rPr>
            </w:pPr>
            <w:r w:rsidRPr="00EB0399">
              <w:rPr>
                <w:rFonts w:ascii="Calibri" w:eastAsia="Calibri" w:hAnsi="Calibri" w:cs="Calibri"/>
                <w:sz w:val="22"/>
              </w:rPr>
              <w:t>Maintenance activities will depend on the materials used for the HUA (e.g., concrete or geotextile fabric).</w:t>
            </w:r>
          </w:p>
          <w:p w14:paraId="494BA73A" w14:textId="77777777" w:rsidR="00EB0399" w:rsidRPr="00EB0399" w:rsidRDefault="00EB0399" w:rsidP="00EB0399">
            <w:pPr>
              <w:numPr>
                <w:ilvl w:val="0"/>
                <w:numId w:val="27"/>
              </w:numPr>
              <w:rPr>
                <w:rFonts w:ascii="Calibri" w:eastAsia="Calibri" w:hAnsi="Calibri" w:cs="Calibri"/>
                <w:color w:val="000000"/>
                <w:sz w:val="22"/>
              </w:rPr>
            </w:pPr>
            <w:r w:rsidRPr="00EB0399">
              <w:rPr>
                <w:rFonts w:ascii="Calibri" w:eastAsia="Calibri" w:hAnsi="Calibri" w:cs="Calibri"/>
                <w:color w:val="000000"/>
                <w:sz w:val="22"/>
              </w:rPr>
              <w:t>The O&amp;M plan, and documented adherence to it, provides an increased assurance of HUA longevity and environmental protection.</w:t>
            </w:r>
          </w:p>
          <w:p w14:paraId="765B480A" w14:textId="77777777" w:rsidR="00EB0399" w:rsidRPr="00EB0399" w:rsidRDefault="00EB0399" w:rsidP="00EB0399">
            <w:pPr>
              <w:numPr>
                <w:ilvl w:val="0"/>
                <w:numId w:val="27"/>
              </w:numPr>
              <w:contextualSpacing/>
              <w:rPr>
                <w:rFonts w:ascii="Calibri" w:eastAsia="Calibri" w:hAnsi="Calibri" w:cs="Calibri"/>
                <w:sz w:val="22"/>
              </w:rPr>
            </w:pPr>
            <w:r w:rsidRPr="00EB0399">
              <w:rPr>
                <w:rFonts w:ascii="Calibri" w:eastAsia="Calibri" w:hAnsi="Calibri" w:cs="Calibri"/>
                <w:sz w:val="22"/>
              </w:rPr>
              <w:t>Choose a location that will make chores like feeding and manure pick up as efficient as possible. Consider accessibility for your own vehicles and others, such as gravel and feed trucks. Size gates to accommodate tractor and truck equipment.</w:t>
            </w:r>
            <w:r w:rsidRPr="00EB0399">
              <w:rPr>
                <w:rFonts w:ascii="Calibri" w:eastAsia="Calibri" w:hAnsi="Calibri" w:cs="Calibri"/>
                <w:sz w:val="22"/>
                <w:vertAlign w:val="superscript"/>
              </w:rPr>
              <w:footnoteReference w:id="34"/>
            </w:r>
          </w:p>
          <w:p w14:paraId="26E79E05" w14:textId="77777777" w:rsidR="00EB0399" w:rsidRPr="00EB0399" w:rsidRDefault="00EB0399" w:rsidP="00EB0399">
            <w:pPr>
              <w:numPr>
                <w:ilvl w:val="0"/>
                <w:numId w:val="27"/>
              </w:numPr>
              <w:contextualSpacing/>
              <w:rPr>
                <w:rFonts w:ascii="Calibri" w:eastAsia="Calibri" w:hAnsi="Calibri" w:cs="Calibri"/>
                <w:sz w:val="22"/>
              </w:rPr>
            </w:pPr>
            <w:r w:rsidRPr="00EB0399">
              <w:rPr>
                <w:rFonts w:ascii="Calibri" w:eastAsia="Calibri" w:hAnsi="Calibri" w:cs="Calibri"/>
                <w:sz w:val="22"/>
              </w:rPr>
              <w:t>NRCS indicates that the minimum requirements for a HUA O&amp;M plan are:</w:t>
            </w:r>
            <w:r w:rsidRPr="00EB0399">
              <w:rPr>
                <w:rFonts w:ascii="Calibri" w:eastAsia="Calibri" w:hAnsi="Calibri" w:cs="Calibri"/>
                <w:sz w:val="22"/>
                <w:vertAlign w:val="superscript"/>
              </w:rPr>
              <w:footnoteReference w:id="35"/>
            </w:r>
          </w:p>
          <w:p w14:paraId="1EA5FF5C" w14:textId="77777777" w:rsidR="00EB0399" w:rsidRPr="00EB0399" w:rsidRDefault="00EB0399" w:rsidP="00EB0399">
            <w:pPr>
              <w:numPr>
                <w:ilvl w:val="1"/>
                <w:numId w:val="27"/>
              </w:numPr>
              <w:ind w:left="720"/>
              <w:contextualSpacing/>
              <w:rPr>
                <w:rFonts w:ascii="Calibri" w:eastAsia="Calibri" w:hAnsi="Calibri" w:cs="Calibri"/>
                <w:sz w:val="22"/>
              </w:rPr>
            </w:pPr>
            <w:r w:rsidRPr="00EB0399">
              <w:rPr>
                <w:rFonts w:ascii="Calibri" w:eastAsia="Calibri" w:hAnsi="Calibri" w:cs="Calibri"/>
                <w:sz w:val="22"/>
              </w:rPr>
              <w:t xml:space="preserve">Conduct periodic </w:t>
            </w:r>
            <w:proofErr w:type="gramStart"/>
            <w:r w:rsidRPr="00EB0399">
              <w:rPr>
                <w:rFonts w:ascii="Calibri" w:eastAsia="Calibri" w:hAnsi="Calibri" w:cs="Calibri"/>
                <w:sz w:val="22"/>
              </w:rPr>
              <w:t>inspections;</w:t>
            </w:r>
            <w:proofErr w:type="gramEnd"/>
          </w:p>
          <w:p w14:paraId="61422238" w14:textId="77777777" w:rsidR="00EB0399" w:rsidRPr="00EB0399" w:rsidRDefault="00EB0399" w:rsidP="00EB0399">
            <w:pPr>
              <w:numPr>
                <w:ilvl w:val="2"/>
                <w:numId w:val="27"/>
              </w:numPr>
              <w:ind w:left="1080"/>
              <w:contextualSpacing/>
              <w:rPr>
                <w:rFonts w:ascii="Calibri" w:eastAsia="Calibri" w:hAnsi="Calibri" w:cs="Calibri"/>
                <w:sz w:val="22"/>
              </w:rPr>
            </w:pPr>
            <w:r w:rsidRPr="00EB0399">
              <w:rPr>
                <w:rFonts w:ascii="Calibri" w:eastAsia="Calibri" w:hAnsi="Calibri" w:cs="Calibri"/>
                <w:sz w:val="22"/>
              </w:rPr>
              <w:t>Outlet pipes, if used, should be checked to ensure they are functioning and not causing erosion.</w:t>
            </w:r>
          </w:p>
          <w:p w14:paraId="4127A838" w14:textId="77777777" w:rsidR="00EB0399" w:rsidRPr="00EB0399" w:rsidRDefault="00EB0399" w:rsidP="00EB0399">
            <w:pPr>
              <w:numPr>
                <w:ilvl w:val="1"/>
                <w:numId w:val="27"/>
              </w:numPr>
              <w:ind w:left="720"/>
              <w:contextualSpacing/>
              <w:rPr>
                <w:rFonts w:ascii="Calibri" w:eastAsia="Calibri" w:hAnsi="Calibri" w:cs="Calibri"/>
                <w:sz w:val="22"/>
              </w:rPr>
            </w:pPr>
            <w:r w:rsidRPr="00EB0399">
              <w:rPr>
                <w:rFonts w:ascii="Calibri" w:eastAsia="Calibri" w:hAnsi="Calibri" w:cs="Calibri"/>
                <w:sz w:val="22"/>
              </w:rPr>
              <w:t xml:space="preserve">Repair/replace damaged </w:t>
            </w:r>
            <w:proofErr w:type="gramStart"/>
            <w:r w:rsidRPr="00EB0399">
              <w:rPr>
                <w:rFonts w:ascii="Calibri" w:eastAsia="Calibri" w:hAnsi="Calibri" w:cs="Calibri"/>
                <w:sz w:val="22"/>
              </w:rPr>
              <w:t>components;</w:t>
            </w:r>
            <w:proofErr w:type="gramEnd"/>
          </w:p>
          <w:p w14:paraId="296D3912" w14:textId="77777777" w:rsidR="00EB0399" w:rsidRPr="00EB0399" w:rsidRDefault="00EB0399" w:rsidP="00EB0399">
            <w:pPr>
              <w:numPr>
                <w:ilvl w:val="2"/>
                <w:numId w:val="27"/>
              </w:numPr>
              <w:ind w:left="1080"/>
              <w:contextualSpacing/>
              <w:rPr>
                <w:rFonts w:ascii="Calibri" w:eastAsia="Calibri" w:hAnsi="Calibri" w:cs="Calibri"/>
                <w:sz w:val="22"/>
              </w:rPr>
            </w:pPr>
            <w:r w:rsidRPr="00EB0399">
              <w:rPr>
                <w:rFonts w:ascii="Calibri" w:eastAsia="Calibri" w:hAnsi="Calibri" w:cs="Calibri"/>
                <w:sz w:val="22"/>
              </w:rPr>
              <w:t xml:space="preserve">Cleaning, repair, replacement of damaged components (e.g., leaks, site erosion, damage to associated fencing, heavy use areas), ensuring adequate inflow and outflow, and winterizing (NRCS 2014) and checking the performance of the automatic water level device, if present (NRCS 2021). </w:t>
            </w:r>
          </w:p>
          <w:p w14:paraId="5E334160" w14:textId="77777777" w:rsidR="00EB0399" w:rsidRPr="00EB0399" w:rsidRDefault="00EB0399" w:rsidP="00EB0399">
            <w:pPr>
              <w:numPr>
                <w:ilvl w:val="1"/>
                <w:numId w:val="27"/>
              </w:numPr>
              <w:ind w:left="720"/>
              <w:contextualSpacing/>
              <w:rPr>
                <w:rFonts w:ascii="Calibri" w:eastAsia="Calibri" w:hAnsi="Calibri" w:cs="Calibri"/>
                <w:sz w:val="22"/>
              </w:rPr>
            </w:pPr>
            <w:r w:rsidRPr="00EB0399">
              <w:rPr>
                <w:rFonts w:ascii="Calibri" w:eastAsia="Calibri" w:hAnsi="Calibri" w:cs="Calibri"/>
                <w:sz w:val="22"/>
              </w:rPr>
              <w:t xml:space="preserve">Regularly remove/manage manure for livestock in </w:t>
            </w:r>
            <w:proofErr w:type="gramStart"/>
            <w:r w:rsidRPr="00EB0399">
              <w:rPr>
                <w:rFonts w:ascii="Calibri" w:eastAsia="Calibri" w:hAnsi="Calibri" w:cs="Calibri"/>
                <w:sz w:val="22"/>
              </w:rPr>
              <w:t>HUAs;</w:t>
            </w:r>
            <w:proofErr w:type="gramEnd"/>
          </w:p>
          <w:p w14:paraId="6F5FF7E8" w14:textId="77777777" w:rsidR="00EB0399" w:rsidRPr="00EB0399" w:rsidRDefault="00EB0399" w:rsidP="00EB0399">
            <w:pPr>
              <w:numPr>
                <w:ilvl w:val="2"/>
                <w:numId w:val="27"/>
              </w:numPr>
              <w:ind w:left="1080"/>
              <w:contextualSpacing/>
              <w:rPr>
                <w:rFonts w:ascii="Calibri" w:eastAsia="Calibri" w:hAnsi="Calibri" w:cs="Calibri"/>
                <w:sz w:val="22"/>
              </w:rPr>
            </w:pPr>
            <w:r w:rsidRPr="00EB0399">
              <w:rPr>
                <w:rFonts w:ascii="Calibri" w:eastAsia="Calibri" w:hAnsi="Calibri" w:cs="Calibri"/>
                <w:sz w:val="22"/>
              </w:rPr>
              <w:t>After building the HUA, clean manure every 1-3 days and enclose animals during wet months or when the pasture is grazed down to 3 inches or less during the summer.</w:t>
            </w:r>
            <w:r w:rsidRPr="00EB0399">
              <w:rPr>
                <w:rFonts w:ascii="Calibri" w:eastAsia="Calibri" w:hAnsi="Calibri" w:cs="Calibri"/>
                <w:sz w:val="22"/>
                <w:vertAlign w:val="superscript"/>
              </w:rPr>
              <w:footnoteReference w:id="36"/>
            </w:r>
          </w:p>
          <w:p w14:paraId="4FB67F09" w14:textId="77777777" w:rsidR="00EB0399" w:rsidRPr="00EB0399" w:rsidRDefault="00EB0399" w:rsidP="00EB0399">
            <w:pPr>
              <w:numPr>
                <w:ilvl w:val="1"/>
                <w:numId w:val="27"/>
              </w:numPr>
              <w:ind w:left="720"/>
              <w:contextualSpacing/>
              <w:rPr>
                <w:rFonts w:ascii="Calibri" w:eastAsia="Calibri" w:hAnsi="Calibri" w:cs="Calibri"/>
                <w:sz w:val="22"/>
              </w:rPr>
            </w:pPr>
            <w:r w:rsidRPr="00EB0399">
              <w:rPr>
                <w:rFonts w:ascii="Calibri" w:eastAsia="Calibri" w:hAnsi="Calibri" w:cs="Calibri"/>
                <w:sz w:val="22"/>
              </w:rPr>
              <w:t>And restrict uses to allow vegetative recovery.</w:t>
            </w:r>
          </w:p>
          <w:p w14:paraId="27344A92" w14:textId="77777777" w:rsidR="00EB0399" w:rsidRPr="00EB0399" w:rsidRDefault="00EB0399" w:rsidP="00EB0399">
            <w:pPr>
              <w:numPr>
                <w:ilvl w:val="0"/>
                <w:numId w:val="27"/>
              </w:numPr>
              <w:contextualSpacing/>
              <w:rPr>
                <w:rFonts w:ascii="Calibri" w:eastAsia="Calibri" w:hAnsi="Calibri" w:cs="Calibri"/>
                <w:sz w:val="22"/>
              </w:rPr>
            </w:pPr>
            <w:r w:rsidRPr="00EB0399">
              <w:rPr>
                <w:rFonts w:ascii="Calibri" w:eastAsia="Calibri" w:hAnsi="Calibri" w:cs="Calibri"/>
                <w:sz w:val="22"/>
              </w:rPr>
              <w:t xml:space="preserve">Maintenance should not be needed for 3-5 years after construction of the pad. This depends on how often and well the pad is scraped and how often it is used. </w:t>
            </w:r>
          </w:p>
          <w:p w14:paraId="1C1D95C3" w14:textId="77777777" w:rsidR="00EB0399" w:rsidRPr="00EB0399" w:rsidRDefault="00EB0399" w:rsidP="00EB0399">
            <w:pPr>
              <w:numPr>
                <w:ilvl w:val="1"/>
                <w:numId w:val="27"/>
              </w:numPr>
              <w:ind w:left="720"/>
              <w:contextualSpacing/>
              <w:rPr>
                <w:rFonts w:ascii="Calibri" w:eastAsia="Calibri" w:hAnsi="Calibri" w:cs="Calibri"/>
                <w:sz w:val="22"/>
              </w:rPr>
            </w:pPr>
            <w:r w:rsidRPr="00EB0399">
              <w:rPr>
                <w:rFonts w:ascii="Calibri" w:eastAsia="Calibri" w:hAnsi="Calibri" w:cs="Calibri"/>
                <w:sz w:val="22"/>
              </w:rPr>
              <w:t xml:space="preserve">Replacing the fine aggregate to the top of the pad should be the only maintenance that is required. </w:t>
            </w:r>
          </w:p>
          <w:p w14:paraId="360721B2" w14:textId="77777777" w:rsidR="00EB0399" w:rsidRPr="00EB0399" w:rsidRDefault="00EB0399" w:rsidP="00EB0399">
            <w:pPr>
              <w:numPr>
                <w:ilvl w:val="1"/>
                <w:numId w:val="27"/>
              </w:numPr>
              <w:ind w:left="720"/>
              <w:contextualSpacing/>
              <w:rPr>
                <w:rFonts w:ascii="Calibri" w:eastAsia="Calibri" w:hAnsi="Calibri" w:cs="Calibri"/>
                <w:sz w:val="22"/>
              </w:rPr>
            </w:pPr>
            <w:r w:rsidRPr="00EB0399">
              <w:rPr>
                <w:rFonts w:ascii="Calibri" w:eastAsia="Calibri" w:hAnsi="Calibri" w:cs="Calibri"/>
                <w:sz w:val="22"/>
              </w:rPr>
              <w:t xml:space="preserve">If the pad is constructed, cleaned well, and maintained, the coarse aggregate layer should not need to be replaced. </w:t>
            </w:r>
          </w:p>
          <w:p w14:paraId="4AA48AEC" w14:textId="77777777" w:rsidR="00EB0399" w:rsidRPr="00EB0399" w:rsidRDefault="00EB0399" w:rsidP="00EB0399">
            <w:pPr>
              <w:numPr>
                <w:ilvl w:val="1"/>
                <w:numId w:val="27"/>
              </w:numPr>
              <w:ind w:left="720"/>
              <w:contextualSpacing/>
              <w:rPr>
                <w:rFonts w:ascii="Calibri" w:eastAsia="Calibri" w:hAnsi="Calibri" w:cs="Calibri"/>
                <w:sz w:val="22"/>
              </w:rPr>
            </w:pPr>
            <w:r w:rsidRPr="00EB0399">
              <w:rPr>
                <w:rFonts w:ascii="Calibri" w:eastAsia="Calibri" w:hAnsi="Calibri" w:cs="Calibri"/>
                <w:sz w:val="22"/>
              </w:rPr>
              <w:t>Water or loader buckets that scrape too deeply can cause damage to the coarse aggregate, causing pad integrity issues.</w:t>
            </w:r>
          </w:p>
          <w:p w14:paraId="257250BC" w14:textId="77777777" w:rsidR="00EB0399" w:rsidRPr="00EB0399" w:rsidRDefault="00EB0399" w:rsidP="00EB0399">
            <w:pPr>
              <w:numPr>
                <w:ilvl w:val="0"/>
                <w:numId w:val="27"/>
              </w:numPr>
              <w:contextualSpacing/>
              <w:rPr>
                <w:rFonts w:ascii="Calibri" w:eastAsia="Calibri" w:hAnsi="Calibri" w:cs="Calibri"/>
                <w:sz w:val="22"/>
              </w:rPr>
            </w:pPr>
            <w:r w:rsidRPr="00EB0399">
              <w:rPr>
                <w:rFonts w:ascii="Calibri" w:eastAsia="Calibri" w:hAnsi="Calibri" w:cs="Calibri"/>
                <w:sz w:val="22"/>
              </w:rPr>
              <w:t>Electric wire provides the most flexibility in terms of maintenance and adjusting the size of the area. Other fencing materials can be supplemented with electric fencing to protect both the livestock and the fence.</w:t>
            </w:r>
            <w:r w:rsidRPr="00EB0399">
              <w:rPr>
                <w:rFonts w:ascii="Calibri" w:eastAsia="Calibri" w:hAnsi="Calibri" w:cs="Calibri"/>
                <w:sz w:val="22"/>
                <w:vertAlign w:val="superscript"/>
              </w:rPr>
              <w:footnoteReference w:id="37"/>
            </w:r>
          </w:p>
          <w:p w14:paraId="2D8FFD56" w14:textId="77777777" w:rsidR="00EB0399" w:rsidRPr="00EB0399" w:rsidRDefault="00EB0399" w:rsidP="00EB0399">
            <w:pPr>
              <w:numPr>
                <w:ilvl w:val="0"/>
                <w:numId w:val="27"/>
              </w:numPr>
              <w:contextualSpacing/>
              <w:rPr>
                <w:rFonts w:ascii="Calibri" w:eastAsia="Calibri" w:hAnsi="Calibri" w:cs="Calibri"/>
                <w:sz w:val="22"/>
              </w:rPr>
            </w:pPr>
            <w:r w:rsidRPr="00EB0399">
              <w:rPr>
                <w:rFonts w:ascii="Calibri" w:eastAsia="Calibri" w:hAnsi="Calibri" w:cs="Arial"/>
                <w:sz w:val="22"/>
              </w:rPr>
              <w:t>Other maintenance activities include filling holes/low areas to ensure that the geotextile fabric is always covered; replacing/adding footing; maintaining a grassy filter strip; and ensuring that water is not draining into the HUA.</w:t>
            </w:r>
          </w:p>
        </w:tc>
      </w:tr>
      <w:tr w:rsidR="00EB0399" w:rsidRPr="00EB0399" w14:paraId="4E62757B" w14:textId="77777777" w:rsidTr="00BB1AB4">
        <w:tc>
          <w:tcPr>
            <w:tcW w:w="1795" w:type="dxa"/>
          </w:tcPr>
          <w:p w14:paraId="1A5FDB8C" w14:textId="77777777" w:rsidR="00EB0399" w:rsidRPr="00EB0399" w:rsidRDefault="00EB0399" w:rsidP="00EB0399">
            <w:pPr>
              <w:rPr>
                <w:rFonts w:ascii="Calibri" w:eastAsia="Calibri" w:hAnsi="Calibri" w:cs="Calibri"/>
                <w:sz w:val="22"/>
              </w:rPr>
            </w:pPr>
            <w:r w:rsidRPr="00EB0399">
              <w:rPr>
                <w:rFonts w:ascii="Calibri" w:eastAsia="Calibri" w:hAnsi="Calibri" w:cs="Calibri"/>
                <w:sz w:val="22"/>
              </w:rPr>
              <w:lastRenderedPageBreak/>
              <w:t>Costs</w:t>
            </w:r>
          </w:p>
        </w:tc>
        <w:tc>
          <w:tcPr>
            <w:tcW w:w="7555" w:type="dxa"/>
          </w:tcPr>
          <w:p w14:paraId="6A764F2A" w14:textId="77777777" w:rsidR="00EB0399" w:rsidRPr="00EB0399" w:rsidRDefault="00EB0399" w:rsidP="00EB0399">
            <w:pPr>
              <w:numPr>
                <w:ilvl w:val="0"/>
                <w:numId w:val="27"/>
              </w:numPr>
              <w:rPr>
                <w:rFonts w:ascii="Calibri" w:eastAsia="Calibri" w:hAnsi="Calibri" w:cs="Calibri"/>
                <w:sz w:val="22"/>
              </w:rPr>
            </w:pPr>
            <w:r w:rsidRPr="00EB0399">
              <w:rPr>
                <w:rFonts w:ascii="Calibri" w:eastAsia="Calibri" w:hAnsi="Calibri" w:cs="Calibri"/>
                <w:sz w:val="22"/>
              </w:rPr>
              <w:t>The NRCS Practice Scenarios provide detailed cost information that is listed below.</w:t>
            </w:r>
            <w:r w:rsidRPr="00EB0399">
              <w:rPr>
                <w:rFonts w:ascii="Calibri" w:eastAsia="Calibri" w:hAnsi="Calibri" w:cs="Calibri"/>
                <w:sz w:val="22"/>
                <w:vertAlign w:val="superscript"/>
              </w:rPr>
              <w:footnoteReference w:id="38"/>
            </w:r>
          </w:p>
          <w:p w14:paraId="57C7FF22" w14:textId="77777777" w:rsidR="00EB0399" w:rsidRPr="00EB0399" w:rsidRDefault="00EB0399" w:rsidP="00EB0399">
            <w:pPr>
              <w:numPr>
                <w:ilvl w:val="0"/>
                <w:numId w:val="27"/>
              </w:numPr>
              <w:rPr>
                <w:rFonts w:ascii="Calibri" w:eastAsia="Calibri" w:hAnsi="Calibri" w:cs="Calibri"/>
                <w:sz w:val="22"/>
              </w:rPr>
            </w:pPr>
            <w:r w:rsidRPr="00EB0399">
              <w:rPr>
                <w:rFonts w:ascii="Calibri" w:eastAsia="Calibri" w:hAnsi="Calibri" w:cs="Calibri"/>
                <w:sz w:val="22"/>
              </w:rPr>
              <w:t>Concrete</w:t>
            </w:r>
          </w:p>
          <w:p w14:paraId="2E93A560" w14:textId="77777777" w:rsidR="00EB0399" w:rsidRPr="00EB0399" w:rsidRDefault="00EB0399" w:rsidP="00EB0399">
            <w:pPr>
              <w:numPr>
                <w:ilvl w:val="1"/>
                <w:numId w:val="27"/>
              </w:numPr>
              <w:ind w:left="720"/>
              <w:rPr>
                <w:rFonts w:ascii="Calibri" w:eastAsia="Calibri" w:hAnsi="Calibri" w:cs="Calibri"/>
                <w:sz w:val="22"/>
              </w:rPr>
            </w:pPr>
            <w:r w:rsidRPr="00EB0399">
              <w:rPr>
                <w:rFonts w:ascii="Calibri" w:eastAsia="Calibri" w:hAnsi="Calibri" w:cs="Calibri"/>
                <w:b/>
                <w:bCs/>
                <w:sz w:val="22"/>
              </w:rPr>
              <w:t>Reinforced Concrete Scenario</w:t>
            </w:r>
            <w:r w:rsidRPr="00EB0399">
              <w:rPr>
                <w:rFonts w:ascii="Calibri" w:eastAsia="Calibri" w:hAnsi="Calibri" w:cs="Calibri"/>
                <w:sz w:val="22"/>
              </w:rPr>
              <w:t xml:space="preserve"> - Areas around facilities that are frequently and intensively used by people, animals or vehicles are stabilized with a 6" thick reinforced concrete slab with a 6" base of sand or gravel material.</w:t>
            </w:r>
          </w:p>
          <w:p w14:paraId="713C2E89" w14:textId="77777777" w:rsidR="00EB0399" w:rsidRPr="00EB0399" w:rsidRDefault="00EB0399" w:rsidP="00EB0399">
            <w:pPr>
              <w:numPr>
                <w:ilvl w:val="2"/>
                <w:numId w:val="27"/>
              </w:numPr>
              <w:ind w:left="1080"/>
              <w:rPr>
                <w:rFonts w:ascii="Calibri" w:eastAsia="Calibri" w:hAnsi="Calibri" w:cs="Calibri"/>
                <w:sz w:val="22"/>
              </w:rPr>
            </w:pPr>
            <w:r w:rsidRPr="00EB0399">
              <w:rPr>
                <w:rFonts w:ascii="Calibri" w:eastAsia="Calibri" w:hAnsi="Calibri" w:cs="Calibri"/>
                <w:sz w:val="22"/>
              </w:rPr>
              <w:t>Total Cost = $6,485.44 / Scenario Cost/Unit = $10.29</w:t>
            </w:r>
          </w:p>
          <w:p w14:paraId="2CD235BB" w14:textId="77777777" w:rsidR="00EB0399" w:rsidRPr="00EB0399" w:rsidRDefault="00EB0399" w:rsidP="00EB0399">
            <w:pPr>
              <w:numPr>
                <w:ilvl w:val="2"/>
                <w:numId w:val="27"/>
              </w:numPr>
              <w:ind w:left="1080"/>
              <w:rPr>
                <w:rFonts w:ascii="Calibri" w:eastAsia="Calibri" w:hAnsi="Calibri" w:cs="Calibri"/>
                <w:sz w:val="22"/>
              </w:rPr>
            </w:pPr>
            <w:r w:rsidRPr="00EB0399">
              <w:rPr>
                <w:rFonts w:ascii="Calibri" w:eastAsia="Calibri" w:hAnsi="Calibri" w:cs="Calibri"/>
                <w:sz w:val="22"/>
              </w:rPr>
              <w:t>Equipment installation = $5,746.92</w:t>
            </w:r>
          </w:p>
          <w:p w14:paraId="1764196F" w14:textId="77777777" w:rsidR="00EB0399" w:rsidRPr="00EB0399" w:rsidRDefault="00EB0399" w:rsidP="00EB0399">
            <w:pPr>
              <w:numPr>
                <w:ilvl w:val="2"/>
                <w:numId w:val="27"/>
              </w:numPr>
              <w:ind w:left="1080"/>
              <w:rPr>
                <w:rFonts w:ascii="Calibri" w:eastAsia="Calibri" w:hAnsi="Calibri" w:cs="Calibri"/>
                <w:sz w:val="22"/>
              </w:rPr>
            </w:pPr>
            <w:r w:rsidRPr="00EB0399">
              <w:rPr>
                <w:rFonts w:ascii="Calibri" w:eastAsia="Calibri" w:hAnsi="Calibri" w:cs="Calibri"/>
                <w:sz w:val="22"/>
              </w:rPr>
              <w:t>Aggregate, sand, graded, washed = $480.96</w:t>
            </w:r>
          </w:p>
          <w:p w14:paraId="76306A46" w14:textId="77777777" w:rsidR="00EB0399" w:rsidRPr="00EB0399" w:rsidRDefault="00EB0399" w:rsidP="00EB0399">
            <w:pPr>
              <w:numPr>
                <w:ilvl w:val="2"/>
                <w:numId w:val="27"/>
              </w:numPr>
              <w:ind w:left="1080"/>
              <w:rPr>
                <w:rFonts w:ascii="Calibri" w:eastAsia="Calibri" w:hAnsi="Calibri" w:cs="Calibri"/>
                <w:sz w:val="22"/>
              </w:rPr>
            </w:pPr>
            <w:r w:rsidRPr="00EB0399">
              <w:rPr>
                <w:rFonts w:ascii="Calibri" w:eastAsia="Calibri" w:hAnsi="Calibri" w:cs="Calibri"/>
                <w:sz w:val="22"/>
              </w:rPr>
              <w:t>Mobilization equipment = $257.56</w:t>
            </w:r>
          </w:p>
          <w:p w14:paraId="3A69ED0D" w14:textId="77777777" w:rsidR="00EB0399" w:rsidRPr="00EB0399" w:rsidRDefault="00EB0399" w:rsidP="00EB0399">
            <w:pPr>
              <w:numPr>
                <w:ilvl w:val="1"/>
                <w:numId w:val="27"/>
              </w:numPr>
              <w:ind w:left="720"/>
              <w:rPr>
                <w:rFonts w:ascii="Calibri" w:eastAsia="Calibri" w:hAnsi="Calibri" w:cs="Calibri"/>
                <w:sz w:val="22"/>
              </w:rPr>
            </w:pPr>
            <w:r w:rsidRPr="00EB0399">
              <w:rPr>
                <w:rFonts w:ascii="Calibri" w:eastAsia="Calibri" w:hAnsi="Calibri" w:cs="Calibri"/>
                <w:b/>
                <w:bCs/>
                <w:sz w:val="22"/>
              </w:rPr>
              <w:t>Non-reinforced Concrete with Sand or Gravel Foundation Scenario</w:t>
            </w:r>
            <w:r w:rsidRPr="00EB0399">
              <w:rPr>
                <w:rFonts w:ascii="Calibri" w:eastAsia="Calibri" w:hAnsi="Calibri" w:cs="Calibri"/>
                <w:sz w:val="22"/>
              </w:rPr>
              <w:t xml:space="preserve"> - Areas around facilities that are frequently and intensively used by people, animals or vehicles are stabilized with a 6" thick non-reinforced concrete slab with a 6" base of</w:t>
            </w:r>
            <w:r w:rsidRPr="00EB0399">
              <w:rPr>
                <w:rFonts w:ascii="Calibri" w:eastAsia="Calibri" w:hAnsi="Calibri" w:cs="Calibri"/>
                <w:sz w:val="22"/>
              </w:rPr>
              <w:br/>
              <w:t>sand or gravel material.</w:t>
            </w:r>
          </w:p>
          <w:p w14:paraId="0CB7DBAD" w14:textId="77777777" w:rsidR="00EB0399" w:rsidRPr="00EB0399" w:rsidRDefault="00EB0399" w:rsidP="00EB0399">
            <w:pPr>
              <w:numPr>
                <w:ilvl w:val="2"/>
                <w:numId w:val="27"/>
              </w:numPr>
              <w:ind w:left="1080"/>
              <w:rPr>
                <w:rFonts w:ascii="Calibri" w:eastAsia="Calibri" w:hAnsi="Calibri" w:cs="Calibri"/>
                <w:sz w:val="22"/>
              </w:rPr>
            </w:pPr>
            <w:r w:rsidRPr="00EB0399">
              <w:rPr>
                <w:rFonts w:ascii="Calibri" w:eastAsia="Calibri" w:hAnsi="Calibri" w:cs="Calibri"/>
                <w:sz w:val="22"/>
              </w:rPr>
              <w:t>Total Cost = $3,772.80 / Scenario Cost/Unit = $5.91</w:t>
            </w:r>
          </w:p>
          <w:p w14:paraId="0473280F" w14:textId="77777777" w:rsidR="00EB0399" w:rsidRPr="00EB0399" w:rsidRDefault="00EB0399" w:rsidP="00EB0399">
            <w:pPr>
              <w:numPr>
                <w:ilvl w:val="2"/>
                <w:numId w:val="27"/>
              </w:numPr>
              <w:ind w:left="1080"/>
              <w:rPr>
                <w:rFonts w:ascii="Calibri" w:eastAsia="Calibri" w:hAnsi="Calibri" w:cs="Calibri"/>
                <w:sz w:val="22"/>
              </w:rPr>
            </w:pPr>
            <w:r w:rsidRPr="00EB0399">
              <w:rPr>
                <w:rFonts w:ascii="Calibri" w:eastAsia="Calibri" w:hAnsi="Calibri" w:cs="Calibri"/>
                <w:sz w:val="22"/>
              </w:rPr>
              <w:t>Equipment installation = $2,984.28</w:t>
            </w:r>
          </w:p>
          <w:p w14:paraId="50D4815E" w14:textId="77777777" w:rsidR="00EB0399" w:rsidRPr="00EB0399" w:rsidRDefault="00EB0399" w:rsidP="00EB0399">
            <w:pPr>
              <w:numPr>
                <w:ilvl w:val="2"/>
                <w:numId w:val="27"/>
              </w:numPr>
              <w:ind w:left="1080"/>
              <w:rPr>
                <w:rFonts w:ascii="Calibri" w:eastAsia="Calibri" w:hAnsi="Calibri" w:cs="Calibri"/>
                <w:sz w:val="22"/>
              </w:rPr>
            </w:pPr>
            <w:r w:rsidRPr="00EB0399">
              <w:rPr>
                <w:rFonts w:ascii="Calibri" w:eastAsia="Calibri" w:hAnsi="Calibri" w:cs="Calibri"/>
                <w:sz w:val="22"/>
              </w:rPr>
              <w:t>Aggregate, sand, graded, washed = $480.96</w:t>
            </w:r>
          </w:p>
          <w:p w14:paraId="0373DCA7" w14:textId="77777777" w:rsidR="00EB0399" w:rsidRPr="00EB0399" w:rsidRDefault="00EB0399" w:rsidP="00EB0399">
            <w:pPr>
              <w:numPr>
                <w:ilvl w:val="2"/>
                <w:numId w:val="27"/>
              </w:numPr>
              <w:ind w:left="1080"/>
              <w:rPr>
                <w:rFonts w:ascii="Calibri" w:eastAsia="Calibri" w:hAnsi="Calibri" w:cs="Calibri"/>
                <w:sz w:val="22"/>
              </w:rPr>
            </w:pPr>
            <w:r w:rsidRPr="00EB0399">
              <w:rPr>
                <w:rFonts w:ascii="Calibri" w:eastAsia="Calibri" w:hAnsi="Calibri" w:cs="Calibri"/>
                <w:sz w:val="22"/>
              </w:rPr>
              <w:t>Mobilization equipment = $257.56</w:t>
            </w:r>
          </w:p>
          <w:p w14:paraId="0EE49C8E" w14:textId="77777777" w:rsidR="00EB0399" w:rsidRPr="00EB0399" w:rsidRDefault="00EB0399" w:rsidP="00EB0399">
            <w:pPr>
              <w:numPr>
                <w:ilvl w:val="0"/>
                <w:numId w:val="27"/>
              </w:numPr>
              <w:rPr>
                <w:rFonts w:ascii="Calibri" w:eastAsia="Calibri" w:hAnsi="Calibri" w:cs="Calibri"/>
                <w:sz w:val="22"/>
              </w:rPr>
            </w:pPr>
            <w:r w:rsidRPr="00EB0399">
              <w:rPr>
                <w:rFonts w:ascii="Calibri" w:eastAsia="Calibri" w:hAnsi="Calibri" w:cs="Calibri"/>
                <w:sz w:val="22"/>
              </w:rPr>
              <w:t>Geotextile fabric</w:t>
            </w:r>
          </w:p>
          <w:p w14:paraId="7356BBAA" w14:textId="77777777" w:rsidR="00EB0399" w:rsidRPr="00EB0399" w:rsidRDefault="00EB0399" w:rsidP="00EB0399">
            <w:pPr>
              <w:numPr>
                <w:ilvl w:val="1"/>
                <w:numId w:val="27"/>
              </w:numPr>
              <w:ind w:left="720"/>
              <w:rPr>
                <w:rFonts w:ascii="Calibri" w:eastAsia="Calibri" w:hAnsi="Calibri" w:cs="Calibri"/>
                <w:sz w:val="22"/>
              </w:rPr>
            </w:pPr>
            <w:r w:rsidRPr="00EB0399">
              <w:rPr>
                <w:rFonts w:ascii="Calibri" w:eastAsia="Calibri" w:hAnsi="Calibri" w:cs="Calibri"/>
                <w:b/>
                <w:bCs/>
                <w:sz w:val="22"/>
              </w:rPr>
              <w:t>Rock/Gravel on Geotextile, Pacific Region Scenario</w:t>
            </w:r>
            <w:r w:rsidRPr="00EB0399">
              <w:rPr>
                <w:rFonts w:ascii="Calibri" w:eastAsia="Calibri" w:hAnsi="Calibri" w:cs="Calibri"/>
                <w:sz w:val="22"/>
              </w:rPr>
              <w:t xml:space="preserve"> - Areas around facilities that are frequently and intensively used by people, animals or vehicles are stabilized with rock and/or gravel on a geotextile fabric foundation material.</w:t>
            </w:r>
          </w:p>
          <w:p w14:paraId="616A5EEB" w14:textId="77777777" w:rsidR="00EB0399" w:rsidRPr="00EB0399" w:rsidRDefault="00EB0399" w:rsidP="00EB0399">
            <w:pPr>
              <w:numPr>
                <w:ilvl w:val="2"/>
                <w:numId w:val="27"/>
              </w:numPr>
              <w:ind w:left="1080"/>
              <w:rPr>
                <w:rFonts w:ascii="Calibri" w:eastAsia="Calibri" w:hAnsi="Calibri" w:cs="Calibri"/>
                <w:sz w:val="22"/>
              </w:rPr>
            </w:pPr>
            <w:r w:rsidRPr="00EB0399">
              <w:rPr>
                <w:rFonts w:ascii="Calibri" w:eastAsia="Calibri" w:hAnsi="Calibri" w:cs="Calibri"/>
                <w:sz w:val="22"/>
              </w:rPr>
              <w:t>Total cost = $1,058.06 / Scenario Cost/Unit = $1.68</w:t>
            </w:r>
          </w:p>
          <w:p w14:paraId="48C84872" w14:textId="77777777" w:rsidR="00EB0399" w:rsidRPr="00EB0399" w:rsidRDefault="00EB0399" w:rsidP="00EB0399">
            <w:pPr>
              <w:numPr>
                <w:ilvl w:val="2"/>
                <w:numId w:val="27"/>
              </w:numPr>
              <w:ind w:left="1080"/>
              <w:rPr>
                <w:rFonts w:ascii="Calibri" w:eastAsia="Calibri" w:hAnsi="Calibri" w:cs="Calibri"/>
                <w:sz w:val="22"/>
              </w:rPr>
            </w:pPr>
            <w:r w:rsidRPr="00EB0399">
              <w:rPr>
                <w:rFonts w:ascii="Calibri" w:eastAsia="Calibri" w:hAnsi="Calibri" w:cs="Calibri"/>
                <w:sz w:val="22"/>
              </w:rPr>
              <w:t>Equipment installation = 142.74</w:t>
            </w:r>
          </w:p>
          <w:p w14:paraId="4690068B" w14:textId="77777777" w:rsidR="00EB0399" w:rsidRPr="00EB0399" w:rsidRDefault="00EB0399" w:rsidP="00EB0399">
            <w:pPr>
              <w:numPr>
                <w:ilvl w:val="2"/>
                <w:numId w:val="27"/>
              </w:numPr>
              <w:ind w:left="1080"/>
              <w:rPr>
                <w:rFonts w:ascii="Calibri" w:eastAsia="Calibri" w:hAnsi="Calibri" w:cs="Calibri"/>
                <w:sz w:val="22"/>
              </w:rPr>
            </w:pPr>
            <w:r w:rsidRPr="00EB0399">
              <w:rPr>
                <w:rFonts w:ascii="Calibri" w:eastAsia="Calibri" w:hAnsi="Calibri" w:cs="Calibri"/>
                <w:sz w:val="22"/>
              </w:rPr>
              <w:t>Aggregate, gravel, graded = $657.76</w:t>
            </w:r>
          </w:p>
          <w:p w14:paraId="1E57E721" w14:textId="77777777" w:rsidR="00EB0399" w:rsidRPr="00EB0399" w:rsidRDefault="00EB0399" w:rsidP="00EB0399">
            <w:pPr>
              <w:numPr>
                <w:ilvl w:val="2"/>
                <w:numId w:val="27"/>
              </w:numPr>
              <w:ind w:left="1080"/>
              <w:rPr>
                <w:rFonts w:ascii="Calibri" w:eastAsia="Calibri" w:hAnsi="Calibri" w:cs="Calibri"/>
                <w:sz w:val="22"/>
              </w:rPr>
            </w:pPr>
            <w:r w:rsidRPr="00EB0399">
              <w:rPr>
                <w:rFonts w:ascii="Calibri" w:eastAsia="Calibri" w:hAnsi="Calibri" w:cs="Calibri"/>
                <w:sz w:val="22"/>
              </w:rPr>
              <w:t>Mobilization equipment = $257.56</w:t>
            </w:r>
          </w:p>
          <w:p w14:paraId="2D4A8E4B" w14:textId="77777777" w:rsidR="00EB0399" w:rsidRPr="00EB0399" w:rsidRDefault="00EB0399" w:rsidP="00EB0399">
            <w:pPr>
              <w:numPr>
                <w:ilvl w:val="1"/>
                <w:numId w:val="27"/>
              </w:numPr>
              <w:ind w:left="720"/>
              <w:rPr>
                <w:rFonts w:ascii="Calibri" w:eastAsia="Calibri" w:hAnsi="Calibri" w:cs="Calibri"/>
                <w:sz w:val="22"/>
              </w:rPr>
            </w:pPr>
            <w:r w:rsidRPr="00EB0399">
              <w:rPr>
                <w:rFonts w:ascii="Calibri" w:eastAsia="Calibri" w:hAnsi="Calibri" w:cs="Calibri"/>
                <w:sz w:val="22"/>
              </w:rPr>
              <w:t xml:space="preserve">Other scenarios include “Rock/Gravel-Geocell on Geotextile” and “Sand-topped rock/Gravel on Geotextile”. Costs for these scenarios are similar to those listed above and mainly include additional costs for </w:t>
            </w:r>
            <w:proofErr w:type="spellStart"/>
            <w:r w:rsidRPr="00EB0399">
              <w:rPr>
                <w:rFonts w:ascii="Calibri" w:eastAsia="Calibri" w:hAnsi="Calibri" w:cs="Calibri"/>
                <w:sz w:val="22"/>
              </w:rPr>
              <w:t>GeoCell</w:t>
            </w:r>
            <w:proofErr w:type="spellEnd"/>
            <w:r w:rsidRPr="00EB0399">
              <w:rPr>
                <w:rFonts w:ascii="Calibri" w:eastAsia="Calibri" w:hAnsi="Calibri" w:cs="Calibri"/>
                <w:sz w:val="22"/>
              </w:rPr>
              <w:t xml:space="preserve"> (4-inch-thick cellular confinement system) or sand.</w:t>
            </w:r>
          </w:p>
          <w:p w14:paraId="20419AA8" w14:textId="77777777" w:rsidR="00EB0399" w:rsidRPr="00EB0399" w:rsidRDefault="00EB0399" w:rsidP="00EB0399">
            <w:pPr>
              <w:numPr>
                <w:ilvl w:val="1"/>
                <w:numId w:val="27"/>
              </w:numPr>
              <w:ind w:left="720"/>
              <w:rPr>
                <w:rFonts w:ascii="Calibri" w:eastAsia="Calibri" w:hAnsi="Calibri" w:cs="Calibri"/>
                <w:sz w:val="22"/>
              </w:rPr>
            </w:pPr>
            <w:r w:rsidRPr="00EB0399">
              <w:rPr>
                <w:rFonts w:ascii="Calibri" w:eastAsia="Calibri" w:hAnsi="Calibri" w:cs="Calibri"/>
                <w:b/>
                <w:bCs/>
                <w:sz w:val="22"/>
              </w:rPr>
              <w:t xml:space="preserve">Organic Surfacing Scenario - </w:t>
            </w:r>
            <w:r w:rsidRPr="00EB0399">
              <w:rPr>
                <w:rFonts w:ascii="Calibri" w:eastAsia="Calibri" w:hAnsi="Calibri" w:cs="Calibri"/>
                <w:sz w:val="22"/>
              </w:rPr>
              <w:t>Areas around facilities that are frequently and intensively used by people, animals or vehicles are stabilized with wood chips on a geotextile fabric foundation material.</w:t>
            </w:r>
          </w:p>
          <w:p w14:paraId="0FD6D67B" w14:textId="77777777" w:rsidR="00EB0399" w:rsidRPr="00EB0399" w:rsidRDefault="00EB0399" w:rsidP="00EB0399">
            <w:pPr>
              <w:numPr>
                <w:ilvl w:val="2"/>
                <w:numId w:val="27"/>
              </w:numPr>
              <w:ind w:left="1080"/>
              <w:rPr>
                <w:rFonts w:ascii="Calibri" w:eastAsia="Calibri" w:hAnsi="Calibri" w:cs="Calibri"/>
                <w:sz w:val="22"/>
              </w:rPr>
            </w:pPr>
            <w:r w:rsidRPr="00EB0399">
              <w:rPr>
                <w:rFonts w:ascii="Calibri" w:eastAsia="Calibri" w:hAnsi="Calibri" w:cs="Calibri"/>
                <w:sz w:val="22"/>
              </w:rPr>
              <w:t>Total cost = $1,807.14 / Scenario Cost/Unit = $2.87</w:t>
            </w:r>
          </w:p>
          <w:p w14:paraId="3FEEF00B" w14:textId="77777777" w:rsidR="00EB0399" w:rsidRPr="00EB0399" w:rsidRDefault="00EB0399" w:rsidP="00EB0399">
            <w:pPr>
              <w:numPr>
                <w:ilvl w:val="2"/>
                <w:numId w:val="27"/>
              </w:numPr>
              <w:ind w:left="1080"/>
              <w:rPr>
                <w:rFonts w:ascii="Calibri" w:eastAsia="Calibri" w:hAnsi="Calibri" w:cs="Calibri"/>
                <w:sz w:val="22"/>
              </w:rPr>
            </w:pPr>
            <w:r w:rsidRPr="00EB0399">
              <w:rPr>
                <w:rFonts w:ascii="Calibri" w:eastAsia="Calibri" w:hAnsi="Calibri" w:cs="Calibri"/>
                <w:sz w:val="22"/>
              </w:rPr>
              <w:t>Equipment installation (geotextile, excavation, wood chips) = $1,549.58</w:t>
            </w:r>
          </w:p>
          <w:p w14:paraId="4C7BBB26" w14:textId="77777777" w:rsidR="00EB0399" w:rsidRPr="00EB0399" w:rsidRDefault="00EB0399" w:rsidP="00EB0399">
            <w:pPr>
              <w:numPr>
                <w:ilvl w:val="2"/>
                <w:numId w:val="27"/>
              </w:numPr>
              <w:ind w:left="1080"/>
              <w:rPr>
                <w:rFonts w:ascii="Calibri" w:eastAsia="Calibri" w:hAnsi="Calibri" w:cs="Calibri"/>
                <w:sz w:val="22"/>
              </w:rPr>
            </w:pPr>
            <w:r w:rsidRPr="00EB0399">
              <w:rPr>
                <w:rFonts w:ascii="Calibri" w:eastAsia="Calibri" w:hAnsi="Calibri" w:cs="Calibri"/>
                <w:sz w:val="22"/>
              </w:rPr>
              <w:t>Mobilization equipment = $257.56</w:t>
            </w:r>
          </w:p>
          <w:p w14:paraId="41C782E3" w14:textId="77777777" w:rsidR="00EB0399" w:rsidRPr="00EB0399" w:rsidRDefault="00EB0399" w:rsidP="00EB0399">
            <w:pPr>
              <w:numPr>
                <w:ilvl w:val="0"/>
                <w:numId w:val="27"/>
              </w:numPr>
              <w:rPr>
                <w:rFonts w:ascii="Calibri" w:eastAsia="Calibri" w:hAnsi="Calibri" w:cs="Calibri"/>
                <w:sz w:val="22"/>
              </w:rPr>
            </w:pPr>
            <w:r w:rsidRPr="00EB0399">
              <w:rPr>
                <w:rFonts w:ascii="Calibri" w:eastAsia="Calibri" w:hAnsi="Calibri" w:cs="Calibri"/>
                <w:sz w:val="22"/>
              </w:rPr>
              <w:t>Rock/gravel pads</w:t>
            </w:r>
          </w:p>
          <w:p w14:paraId="1DF50F64" w14:textId="77777777" w:rsidR="00EB0399" w:rsidRPr="00EB0399" w:rsidRDefault="00EB0399" w:rsidP="00EB0399">
            <w:pPr>
              <w:numPr>
                <w:ilvl w:val="1"/>
                <w:numId w:val="27"/>
              </w:numPr>
              <w:ind w:left="720"/>
              <w:rPr>
                <w:rFonts w:ascii="Calibri" w:eastAsia="Calibri" w:hAnsi="Calibri" w:cs="Calibri"/>
                <w:b/>
                <w:bCs/>
                <w:sz w:val="22"/>
              </w:rPr>
            </w:pPr>
            <w:r w:rsidRPr="00EB0399">
              <w:rPr>
                <w:rFonts w:ascii="Calibri" w:eastAsia="Calibri" w:hAnsi="Calibri" w:cs="Calibri"/>
                <w:b/>
                <w:bCs/>
                <w:sz w:val="22"/>
              </w:rPr>
              <w:t xml:space="preserve">Rock/Gravel Pad in Floodplain Scenario - </w:t>
            </w:r>
            <w:r w:rsidRPr="00EB0399">
              <w:rPr>
                <w:rFonts w:ascii="Calibri" w:eastAsia="Calibri" w:hAnsi="Calibri" w:cs="Calibri"/>
                <w:sz w:val="22"/>
              </w:rPr>
              <w:t>Typical scenario is a 100'x100' treated area with a 10-foot-thick base. Side slopes are 2.5:1. A raised pad is stable in all conditions, especially when inundation within the grazed field occurs. Geotextile fabric is placed under the protective material for added strength during times of livestock use.</w:t>
            </w:r>
            <w:r w:rsidRPr="00EB0399">
              <w:rPr>
                <w:rFonts w:ascii="Calibri" w:eastAsia="Calibri" w:hAnsi="Calibri" w:cs="Calibri"/>
                <w:b/>
                <w:bCs/>
                <w:sz w:val="22"/>
              </w:rPr>
              <w:t xml:space="preserve"> </w:t>
            </w:r>
          </w:p>
          <w:p w14:paraId="5D5C2965" w14:textId="77777777" w:rsidR="00EB0399" w:rsidRPr="00EB0399" w:rsidRDefault="00EB0399" w:rsidP="00EB0399">
            <w:pPr>
              <w:numPr>
                <w:ilvl w:val="2"/>
                <w:numId w:val="27"/>
              </w:numPr>
              <w:ind w:left="1080"/>
              <w:rPr>
                <w:rFonts w:ascii="Calibri" w:eastAsia="Calibri" w:hAnsi="Calibri" w:cs="Calibri"/>
                <w:sz w:val="22"/>
              </w:rPr>
            </w:pPr>
            <w:r w:rsidRPr="00EB0399">
              <w:rPr>
                <w:rFonts w:ascii="Calibri" w:eastAsia="Calibri" w:hAnsi="Calibri" w:cs="Calibri"/>
                <w:sz w:val="22"/>
              </w:rPr>
              <w:lastRenderedPageBreak/>
              <w:t>Total cost = $60,840.08 / Scenario Cost/Unit = $6.08</w:t>
            </w:r>
          </w:p>
          <w:p w14:paraId="33ACFF21" w14:textId="77777777" w:rsidR="00EB0399" w:rsidRPr="00EB0399" w:rsidRDefault="00EB0399" w:rsidP="00EB0399">
            <w:pPr>
              <w:numPr>
                <w:ilvl w:val="2"/>
                <w:numId w:val="27"/>
              </w:numPr>
              <w:ind w:left="1080"/>
              <w:rPr>
                <w:rFonts w:ascii="Calibri" w:eastAsia="Calibri" w:hAnsi="Calibri" w:cs="Calibri"/>
                <w:sz w:val="22"/>
              </w:rPr>
            </w:pPr>
            <w:r w:rsidRPr="00EB0399">
              <w:rPr>
                <w:rFonts w:ascii="Calibri" w:eastAsia="Calibri" w:hAnsi="Calibri" w:cs="Calibri"/>
                <w:sz w:val="22"/>
              </w:rPr>
              <w:t>Equipment installation (</w:t>
            </w:r>
            <w:proofErr w:type="spellStart"/>
            <w:r w:rsidRPr="00EB0399">
              <w:rPr>
                <w:rFonts w:ascii="Calibri" w:eastAsia="Calibri" w:hAnsi="Calibri" w:cs="Calibri"/>
                <w:sz w:val="22"/>
              </w:rPr>
              <w:t>Earthfill</w:t>
            </w:r>
            <w:proofErr w:type="spellEnd"/>
            <w:r w:rsidRPr="00EB0399">
              <w:rPr>
                <w:rFonts w:ascii="Calibri" w:eastAsia="Calibri" w:hAnsi="Calibri" w:cs="Calibri"/>
                <w:sz w:val="22"/>
              </w:rPr>
              <w:t>, geotextile, dozer) = $53,948.78</w:t>
            </w:r>
          </w:p>
          <w:p w14:paraId="0EC45CFF" w14:textId="77777777" w:rsidR="00EB0399" w:rsidRPr="00EB0399" w:rsidRDefault="00EB0399" w:rsidP="00EB0399">
            <w:pPr>
              <w:numPr>
                <w:ilvl w:val="2"/>
                <w:numId w:val="27"/>
              </w:numPr>
              <w:ind w:left="1080"/>
              <w:rPr>
                <w:rFonts w:ascii="Calibri" w:eastAsia="Calibri" w:hAnsi="Calibri" w:cs="Calibri"/>
                <w:sz w:val="22"/>
              </w:rPr>
            </w:pPr>
            <w:r w:rsidRPr="00EB0399">
              <w:rPr>
                <w:rFonts w:ascii="Calibri" w:eastAsia="Calibri" w:hAnsi="Calibri" w:cs="Calibri"/>
                <w:sz w:val="22"/>
              </w:rPr>
              <w:t>Labor = $300.78</w:t>
            </w:r>
          </w:p>
          <w:p w14:paraId="1E306B78" w14:textId="77777777" w:rsidR="00EB0399" w:rsidRPr="00EB0399" w:rsidRDefault="00EB0399" w:rsidP="00EB0399">
            <w:pPr>
              <w:numPr>
                <w:ilvl w:val="2"/>
                <w:numId w:val="27"/>
              </w:numPr>
              <w:ind w:left="1080"/>
              <w:rPr>
                <w:rFonts w:ascii="Calibri" w:eastAsia="Calibri" w:hAnsi="Calibri" w:cs="Calibri"/>
                <w:sz w:val="22"/>
              </w:rPr>
            </w:pPr>
            <w:r w:rsidRPr="00EB0399">
              <w:rPr>
                <w:rFonts w:ascii="Calibri" w:eastAsia="Calibri" w:hAnsi="Calibri" w:cs="Calibri"/>
                <w:sz w:val="22"/>
              </w:rPr>
              <w:t>Materials = $6,075.40</w:t>
            </w:r>
          </w:p>
          <w:p w14:paraId="4297A359" w14:textId="77777777" w:rsidR="00EB0399" w:rsidRPr="00EB0399" w:rsidRDefault="00EB0399" w:rsidP="00EB0399">
            <w:pPr>
              <w:numPr>
                <w:ilvl w:val="2"/>
                <w:numId w:val="27"/>
              </w:numPr>
              <w:ind w:left="1080"/>
              <w:rPr>
                <w:rFonts w:ascii="Calibri" w:eastAsia="Calibri" w:hAnsi="Calibri" w:cs="Calibri"/>
                <w:sz w:val="22"/>
              </w:rPr>
            </w:pPr>
            <w:r w:rsidRPr="00EB0399">
              <w:rPr>
                <w:rFonts w:ascii="Calibri" w:eastAsia="Calibri" w:hAnsi="Calibri" w:cs="Calibri"/>
                <w:sz w:val="22"/>
              </w:rPr>
              <w:t>Mobilization equipment = $515.12</w:t>
            </w:r>
          </w:p>
        </w:tc>
      </w:tr>
      <w:tr w:rsidR="00EB0399" w:rsidRPr="00EB0399" w14:paraId="4DE77630" w14:textId="77777777" w:rsidTr="00BB1AB4">
        <w:tc>
          <w:tcPr>
            <w:tcW w:w="1795" w:type="dxa"/>
          </w:tcPr>
          <w:p w14:paraId="3241DBF5" w14:textId="77777777" w:rsidR="00EB0399" w:rsidRPr="00EB0399" w:rsidRDefault="00EB0399" w:rsidP="00EB0399">
            <w:pPr>
              <w:rPr>
                <w:rFonts w:ascii="Calibri" w:eastAsia="Calibri" w:hAnsi="Calibri" w:cs="Calibri"/>
                <w:sz w:val="22"/>
              </w:rPr>
            </w:pPr>
            <w:r w:rsidRPr="00EB0399">
              <w:rPr>
                <w:rFonts w:ascii="Calibri" w:eastAsia="Calibri" w:hAnsi="Calibri" w:cs="Calibri"/>
                <w:sz w:val="22"/>
              </w:rPr>
              <w:lastRenderedPageBreak/>
              <w:t>Other Activities</w:t>
            </w:r>
          </w:p>
        </w:tc>
        <w:tc>
          <w:tcPr>
            <w:tcW w:w="7555" w:type="dxa"/>
          </w:tcPr>
          <w:p w14:paraId="23A00B8A" w14:textId="77777777" w:rsidR="00EB0399" w:rsidRPr="00EB0399" w:rsidRDefault="00EB0399" w:rsidP="00EB0399">
            <w:pPr>
              <w:numPr>
                <w:ilvl w:val="0"/>
                <w:numId w:val="29"/>
              </w:numPr>
              <w:rPr>
                <w:rFonts w:ascii="Calibri" w:eastAsia="Calibri" w:hAnsi="Calibri" w:cs="Calibri"/>
                <w:sz w:val="22"/>
              </w:rPr>
            </w:pPr>
            <w:r w:rsidRPr="00EB0399">
              <w:rPr>
                <w:rFonts w:ascii="Calibri" w:eastAsia="Calibri" w:hAnsi="Calibri" w:cs="Calibri"/>
                <w:sz w:val="22"/>
              </w:rPr>
              <w:t>Ensure that planed work complies with federal, state, tribal, and local laws and permit regulations.</w:t>
            </w:r>
          </w:p>
        </w:tc>
      </w:tr>
      <w:tr w:rsidR="00EB0399" w:rsidRPr="00EB0399" w14:paraId="459A390B" w14:textId="77777777" w:rsidTr="00BB1AB4">
        <w:tc>
          <w:tcPr>
            <w:tcW w:w="1795" w:type="dxa"/>
          </w:tcPr>
          <w:p w14:paraId="43ADED19" w14:textId="77777777" w:rsidR="00EB0399" w:rsidRPr="00EB0399" w:rsidRDefault="00EB0399" w:rsidP="00EB0399">
            <w:pPr>
              <w:rPr>
                <w:rFonts w:ascii="Calibri" w:eastAsia="Calibri" w:hAnsi="Calibri" w:cs="Calibri"/>
                <w:sz w:val="22"/>
              </w:rPr>
            </w:pPr>
            <w:r w:rsidRPr="00EB0399">
              <w:rPr>
                <w:rFonts w:ascii="Calibri" w:eastAsia="Calibri" w:hAnsi="Calibri" w:cs="Calibri"/>
                <w:sz w:val="22"/>
              </w:rPr>
              <w:t>Resources</w:t>
            </w:r>
          </w:p>
        </w:tc>
        <w:tc>
          <w:tcPr>
            <w:tcW w:w="7555" w:type="dxa"/>
          </w:tcPr>
          <w:p w14:paraId="026DB3E0" w14:textId="77777777" w:rsidR="00EB0399" w:rsidRPr="00EB0399" w:rsidRDefault="00EB0399" w:rsidP="00EB0399">
            <w:pPr>
              <w:numPr>
                <w:ilvl w:val="0"/>
                <w:numId w:val="28"/>
              </w:numPr>
              <w:rPr>
                <w:rFonts w:ascii="Calibri" w:eastAsia="Calibri" w:hAnsi="Calibri" w:cs="Calibri"/>
                <w:sz w:val="22"/>
              </w:rPr>
            </w:pPr>
            <w:r w:rsidRPr="00EB0399">
              <w:rPr>
                <w:rFonts w:ascii="Calibri" w:eastAsia="Calibri" w:hAnsi="Calibri" w:cs="Calibri"/>
                <w:sz w:val="22"/>
              </w:rPr>
              <w:t>Refer to NRCS Technical Note (Title 210), Design Engineering, Design Note 24, “Guide for the Use of Geotextiles,” or other State-approved reference for geotextile.</w:t>
            </w:r>
          </w:p>
        </w:tc>
      </w:tr>
    </w:tbl>
    <w:p w14:paraId="488B3C55" w14:textId="77777777" w:rsidR="00EB0399" w:rsidRPr="00EB0399" w:rsidRDefault="00EB0399" w:rsidP="00EB0399">
      <w:pPr>
        <w:pStyle w:val="Heading2"/>
      </w:pPr>
      <w:bookmarkStart w:id="63" w:name="_Toc135381381"/>
      <w:r w:rsidRPr="00EB0399">
        <w:t>Waste Storage Implementation</w:t>
      </w:r>
      <w:bookmarkEnd w:id="63"/>
      <w:r w:rsidRPr="00EB0399">
        <w:t xml:space="preserve"> </w:t>
      </w:r>
    </w:p>
    <w:p w14:paraId="41C0DC43" w14:textId="77777777" w:rsidR="00EB0399" w:rsidRPr="00EB0399" w:rsidRDefault="00EB0399" w:rsidP="00EB0399">
      <w:pPr>
        <w:pStyle w:val="Heading3"/>
      </w:pPr>
      <w:bookmarkStart w:id="64" w:name="_Toc135381382"/>
      <w:r w:rsidRPr="00EB0399">
        <w:t>Introduction</w:t>
      </w:r>
      <w:bookmarkEnd w:id="64"/>
      <w:r w:rsidRPr="00EB0399">
        <w:t xml:space="preserve"> </w:t>
      </w:r>
    </w:p>
    <w:p w14:paraId="1ECEC47E" w14:textId="77777777" w:rsidR="00EB0399" w:rsidRPr="00EB0399" w:rsidRDefault="00EB0399" w:rsidP="00EB0399">
      <w:pPr>
        <w:rPr>
          <w:rFonts w:ascii="Calibri" w:eastAsia="Calibri" w:hAnsi="Calibri" w:cs="Arial"/>
          <w:sz w:val="22"/>
        </w:rPr>
      </w:pPr>
      <w:r w:rsidRPr="00EB0399">
        <w:rPr>
          <w:rFonts w:ascii="Calibri" w:eastAsia="Calibri" w:hAnsi="Calibri" w:cs="Arial"/>
          <w:sz w:val="22"/>
        </w:rPr>
        <w:t xml:space="preserve">Agricultural waste storage facilities are multipurpose facilities to support agricultural operations management.  There are many types of waste storage options, including tanks, lagoons, and solid waste dry-stacking </w:t>
      </w:r>
      <w:proofErr w:type="gramStart"/>
      <w:r w:rsidRPr="00EB0399">
        <w:rPr>
          <w:rFonts w:ascii="Calibri" w:eastAsia="Calibri" w:hAnsi="Calibri" w:cs="Arial"/>
          <w:sz w:val="22"/>
        </w:rPr>
        <w:t>structures .</w:t>
      </w:r>
      <w:proofErr w:type="gramEnd"/>
      <w:r w:rsidRPr="00EB0399">
        <w:rPr>
          <w:rFonts w:ascii="Calibri" w:eastAsia="Calibri" w:hAnsi="Calibri" w:cs="Arial"/>
          <w:sz w:val="22"/>
          <w:vertAlign w:val="superscript"/>
        </w:rPr>
        <w:footnoteReference w:id="39"/>
      </w:r>
      <w:r w:rsidRPr="00EB0399">
        <w:rPr>
          <w:rFonts w:ascii="Calibri" w:eastAsia="Calibri" w:hAnsi="Calibri" w:cs="Arial"/>
          <w:sz w:val="22"/>
        </w:rPr>
        <w:t xml:space="preserve"> These facilities can be used to store manure, agricultural by-products, wastewater, and contaminated runoff.</w:t>
      </w:r>
      <w:r w:rsidRPr="00EB0399">
        <w:rPr>
          <w:rFonts w:ascii="Calibri" w:eastAsia="Calibri" w:hAnsi="Calibri" w:cs="Arial"/>
          <w:sz w:val="22"/>
          <w:vertAlign w:val="superscript"/>
        </w:rPr>
        <w:footnoteReference w:id="40"/>
      </w:r>
      <w:r w:rsidRPr="00EB0399">
        <w:rPr>
          <w:rFonts w:ascii="Calibri" w:eastAsia="Calibri" w:hAnsi="Calibri" w:cs="Arial"/>
          <w:sz w:val="22"/>
        </w:rPr>
        <w:t xml:space="preserve"> Waste storage facilities can be designed and constructed depending on their intended purpose and land conditions. The facilities can be customized depending on the storage period, location, operational volume, emergency volume (for liquid waste), and/or freeboard volume (for liquid or slurry waste that is exposed to rain). The NRCS 2022 Field Office Technical Guidance (FOTG) provides additional details on constructing waste storage. Waste storage facilities are commonly implemented with other conservation practices.</w:t>
      </w:r>
      <w:r w:rsidRPr="00EB0399">
        <w:rPr>
          <w:rFonts w:ascii="Calibri" w:eastAsia="Calibri" w:hAnsi="Calibri" w:cs="Arial"/>
          <w:sz w:val="22"/>
          <w:vertAlign w:val="superscript"/>
        </w:rPr>
        <w:footnoteReference w:id="41"/>
      </w:r>
      <w:r w:rsidRPr="00EB0399">
        <w:rPr>
          <w:rFonts w:ascii="Calibri" w:eastAsia="Calibri" w:hAnsi="Calibri" w:cs="Arial"/>
          <w:sz w:val="22"/>
        </w:rPr>
        <w:t xml:space="preserve"> This guidance provides information on the implementation of the following practices:</w:t>
      </w:r>
    </w:p>
    <w:p w14:paraId="7D54DA8E" w14:textId="77777777" w:rsidR="00EB0399" w:rsidRPr="00EB0399" w:rsidRDefault="00EB0399" w:rsidP="00EB0399">
      <w:pPr>
        <w:numPr>
          <w:ilvl w:val="0"/>
          <w:numId w:val="45"/>
        </w:numPr>
        <w:contextualSpacing/>
        <w:rPr>
          <w:rFonts w:ascii="Calibri" w:eastAsia="Calibri" w:hAnsi="Calibri" w:cs="Arial"/>
          <w:sz w:val="22"/>
        </w:rPr>
      </w:pPr>
      <w:r w:rsidRPr="00EB0399">
        <w:rPr>
          <w:rFonts w:ascii="Calibri" w:eastAsia="Calibri" w:hAnsi="Calibri" w:cs="Arial"/>
          <w:sz w:val="22"/>
        </w:rPr>
        <w:t>Above Ground Structures/Containment for Solid Waste​</w:t>
      </w:r>
    </w:p>
    <w:p w14:paraId="3B51700C" w14:textId="77777777" w:rsidR="00EB0399" w:rsidRPr="00EB0399" w:rsidRDefault="00EB0399" w:rsidP="00EB0399">
      <w:pPr>
        <w:numPr>
          <w:ilvl w:val="0"/>
          <w:numId w:val="45"/>
        </w:numPr>
        <w:contextualSpacing/>
        <w:rPr>
          <w:rFonts w:ascii="Calibri" w:eastAsia="Calibri" w:hAnsi="Calibri" w:cs="Arial"/>
          <w:sz w:val="22"/>
        </w:rPr>
      </w:pPr>
      <w:r w:rsidRPr="00EB0399">
        <w:rPr>
          <w:rFonts w:ascii="Calibri" w:eastAsia="Calibri" w:hAnsi="Calibri" w:cs="Arial"/>
          <w:sz w:val="22"/>
        </w:rPr>
        <w:t>Above Ground Tanks for Liquid/Semi-Solid Waste ​</w:t>
      </w:r>
    </w:p>
    <w:p w14:paraId="3E445CF1" w14:textId="77777777" w:rsidR="00EB0399" w:rsidRPr="00EB0399" w:rsidRDefault="00EB0399" w:rsidP="00EB0399">
      <w:pPr>
        <w:rPr>
          <w:rFonts w:ascii="Calibri" w:eastAsia="Calibri" w:hAnsi="Calibri" w:cs="Arial"/>
          <w:sz w:val="22"/>
        </w:rPr>
      </w:pPr>
      <w:r w:rsidRPr="00EB0399">
        <w:rPr>
          <w:rFonts w:ascii="Calibri" w:eastAsia="Calibri" w:hAnsi="Calibri" w:cs="Arial"/>
          <w:sz w:val="22"/>
        </w:rPr>
        <w:t>Lagoons for Semi-solid/Liquid Waste will be covered in a subsequent chapter.</w:t>
      </w:r>
    </w:p>
    <w:p w14:paraId="5FAE688F" w14:textId="77777777" w:rsidR="00EB0399" w:rsidRPr="00EB0399" w:rsidRDefault="00EB0399" w:rsidP="00EB0399">
      <w:pPr>
        <w:pStyle w:val="Heading3"/>
      </w:pPr>
      <w:bookmarkStart w:id="65" w:name="_Toc135381383"/>
      <w:r w:rsidRPr="00EB0399">
        <w:t>Benefits of Waste Management</w:t>
      </w:r>
      <w:bookmarkEnd w:id="65"/>
    </w:p>
    <w:p w14:paraId="40EE1C14" w14:textId="77777777" w:rsidR="00EB0399" w:rsidRPr="00EB0399" w:rsidRDefault="00EB0399" w:rsidP="00EB0399">
      <w:pPr>
        <w:rPr>
          <w:rFonts w:ascii="Calibri" w:eastAsia="Calibri" w:hAnsi="Calibri" w:cs="Arial"/>
          <w:sz w:val="22"/>
        </w:rPr>
      </w:pPr>
      <w:r w:rsidRPr="00EB0399">
        <w:rPr>
          <w:rFonts w:ascii="Calibri" w:eastAsia="Calibri" w:hAnsi="Calibri" w:cs="Arial"/>
          <w:sz w:val="22"/>
        </w:rPr>
        <w:t>Waste management allows for the effective use of animal waste to support crop growth and promote water quality</w:t>
      </w:r>
      <w:r w:rsidRPr="00EB0399">
        <w:rPr>
          <w:rFonts w:ascii="Calibri" w:eastAsia="Calibri" w:hAnsi="Calibri" w:cs="Arial"/>
          <w:sz w:val="22"/>
          <w:vertAlign w:val="superscript"/>
        </w:rPr>
        <w:footnoteReference w:id="42"/>
      </w:r>
      <w:r w:rsidRPr="00EB0399">
        <w:rPr>
          <w:rFonts w:ascii="Calibri" w:eastAsia="Calibri" w:hAnsi="Calibri" w:cs="Arial"/>
          <w:sz w:val="22"/>
        </w:rPr>
        <w:t>:</w:t>
      </w:r>
    </w:p>
    <w:p w14:paraId="09B7F4D9" w14:textId="77777777" w:rsidR="00EB0399" w:rsidRPr="00EB0399" w:rsidRDefault="00EB0399" w:rsidP="00EB0399">
      <w:pPr>
        <w:numPr>
          <w:ilvl w:val="0"/>
          <w:numId w:val="67"/>
        </w:numPr>
        <w:contextualSpacing/>
        <w:rPr>
          <w:rFonts w:ascii="Calibri" w:eastAsia="Calibri" w:hAnsi="Calibri" w:cs="Arial"/>
          <w:sz w:val="22"/>
        </w:rPr>
      </w:pPr>
      <w:r w:rsidRPr="00EB0399">
        <w:rPr>
          <w:rFonts w:ascii="Calibri" w:eastAsia="Calibri" w:hAnsi="Calibri" w:cs="Arial"/>
          <w:sz w:val="22"/>
        </w:rPr>
        <w:t>Waste management is necessary for preventing contamination of surface and groundwater. Animal waste can also negatively impact animals, plants, and air quality.</w:t>
      </w:r>
    </w:p>
    <w:p w14:paraId="7138EA8B" w14:textId="77777777" w:rsidR="00EB0399" w:rsidRPr="00EB0399" w:rsidRDefault="00EB0399" w:rsidP="00EB0399">
      <w:pPr>
        <w:numPr>
          <w:ilvl w:val="0"/>
          <w:numId w:val="67"/>
        </w:numPr>
        <w:contextualSpacing/>
        <w:rPr>
          <w:rFonts w:ascii="Calibri" w:eastAsia="Calibri" w:hAnsi="Calibri" w:cs="Arial"/>
          <w:sz w:val="22"/>
        </w:rPr>
      </w:pPr>
      <w:r w:rsidRPr="00EB0399">
        <w:rPr>
          <w:rFonts w:ascii="Calibri" w:eastAsia="Calibri" w:hAnsi="Calibri" w:cs="Arial"/>
          <w:sz w:val="22"/>
        </w:rPr>
        <w:t xml:space="preserve">Animal waste can provide crops with nutrients, when applied at acceptable rates, and help landowners save costs on commercial fertilizer. Applying waste at high rates can lead to nitrate toxicity and other nitrogen-related diseases in grazing livestock. </w:t>
      </w:r>
    </w:p>
    <w:p w14:paraId="2F8ABBCD" w14:textId="77777777" w:rsidR="00EB0399" w:rsidRPr="00EB0399" w:rsidRDefault="00EB0399" w:rsidP="00EB0399">
      <w:pPr>
        <w:numPr>
          <w:ilvl w:val="0"/>
          <w:numId w:val="67"/>
        </w:numPr>
        <w:contextualSpacing/>
        <w:rPr>
          <w:rFonts w:ascii="Calibri" w:eastAsia="Calibri" w:hAnsi="Calibri" w:cs="Arial"/>
          <w:sz w:val="22"/>
        </w:rPr>
      </w:pPr>
      <w:r w:rsidRPr="00EB0399">
        <w:rPr>
          <w:rFonts w:ascii="Calibri" w:eastAsia="Calibri" w:hAnsi="Calibri" w:cs="Arial"/>
          <w:sz w:val="22"/>
        </w:rPr>
        <w:t>When animal waste is incorporated into soil, soil erosion can be reduced, and the water-holding capacity of soil can be improved with organic matter from the waste.</w:t>
      </w:r>
    </w:p>
    <w:p w14:paraId="78537120" w14:textId="77777777" w:rsidR="00EB0399" w:rsidRPr="00EB0399" w:rsidRDefault="00EB0399" w:rsidP="00EB0399">
      <w:pPr>
        <w:rPr>
          <w:rFonts w:ascii="Calibri" w:eastAsia="Calibri" w:hAnsi="Calibri" w:cs="Arial"/>
          <w:sz w:val="22"/>
        </w:rPr>
      </w:pPr>
      <w:r w:rsidRPr="00EB0399">
        <w:rPr>
          <w:rFonts w:ascii="Calibri" w:eastAsia="Calibri" w:hAnsi="Calibri" w:cs="Arial"/>
          <w:sz w:val="22"/>
        </w:rPr>
        <w:lastRenderedPageBreak/>
        <w:t>Uncontrolled animal waste can lead to negative impacts on water quality, air quality, animal health, and soil. For example, uncontrolled animal waste can contaminate well water due to bacteria and nitrates leaching through soil. Animals can also be exposed to ammonia and other gasses from uncontrolled waste which would result in health issues (e.g., respiratory or eye-related illnesses). Runoff from open feedlots or from fields where livestock waste is spread can lead to eutrophic conditions in downstream water. Eutrophic conditions could then lead to excess algae, weeds, and nitrite poisoning in fish. Lastly, leaching from poorly sealed lagoons could contaminate groundwater or enter streams as interflow.</w:t>
      </w:r>
      <w:r w:rsidRPr="00EB0399">
        <w:rPr>
          <w:rFonts w:ascii="Calibri" w:eastAsia="Calibri" w:hAnsi="Calibri" w:cs="Arial"/>
          <w:sz w:val="22"/>
          <w:vertAlign w:val="superscript"/>
        </w:rPr>
        <w:footnoteReference w:id="43"/>
      </w:r>
    </w:p>
    <w:p w14:paraId="3427C7AB" w14:textId="77777777" w:rsidR="00EB0399" w:rsidRPr="00EB0399" w:rsidRDefault="00EB0399" w:rsidP="00EB0399">
      <w:pPr>
        <w:pStyle w:val="Heading3"/>
        <w:rPr>
          <w:i/>
        </w:rPr>
      </w:pPr>
      <w:bookmarkStart w:id="66" w:name="_Toc135381384"/>
      <w:r w:rsidRPr="00EB0399">
        <w:rPr>
          <w:highlight w:val="yellow"/>
        </w:rPr>
        <w:t xml:space="preserve">Case Examples – </w:t>
      </w:r>
      <w:r w:rsidRPr="00EB0399">
        <w:rPr>
          <w:i/>
          <w:highlight w:val="yellow"/>
        </w:rPr>
        <w:t>to be added.</w:t>
      </w:r>
      <w:bookmarkEnd w:id="66"/>
    </w:p>
    <w:p w14:paraId="7523CC73" w14:textId="77777777" w:rsidR="00EB0399" w:rsidRPr="00EB0399" w:rsidRDefault="00EB0399" w:rsidP="00EB0399">
      <w:pPr>
        <w:keepNext/>
        <w:keepLines/>
        <w:spacing w:before="40" w:after="0"/>
        <w:outlineLvl w:val="2"/>
        <w:rPr>
          <w:rFonts w:ascii="Calibri Light" w:eastAsia="Yu Gothic Light" w:hAnsi="Calibri Light" w:cs="Times New Roman"/>
          <w:color w:val="1F3763"/>
          <w:szCs w:val="24"/>
        </w:rPr>
      </w:pPr>
      <w:bookmarkStart w:id="67" w:name="_Toc135381385"/>
      <w:r w:rsidRPr="00EB0399">
        <w:rPr>
          <w:rFonts w:ascii="Calibri Light" w:eastAsia="Yu Gothic Light" w:hAnsi="Calibri Light" w:cs="Times New Roman"/>
          <w:color w:val="1F3763"/>
          <w:szCs w:val="24"/>
        </w:rPr>
        <w:t>General Design and Construction Considerations for Liquid/Semi-solid and Solid Waste</w:t>
      </w:r>
      <w:bookmarkEnd w:id="67"/>
    </w:p>
    <w:p w14:paraId="7967561A" w14:textId="77777777" w:rsidR="00EB0399" w:rsidRPr="00EB0399" w:rsidRDefault="00EB0399" w:rsidP="00EB0399">
      <w:pPr>
        <w:rPr>
          <w:rFonts w:ascii="Calibri" w:eastAsia="Calibri" w:hAnsi="Calibri" w:cs="Arial"/>
          <w:sz w:val="22"/>
        </w:rPr>
      </w:pPr>
      <w:r w:rsidRPr="00EB0399">
        <w:rPr>
          <w:rFonts w:ascii="Calibri" w:eastAsia="Calibri" w:hAnsi="Calibri" w:cs="Arial"/>
          <w:sz w:val="22"/>
        </w:rPr>
        <w:t>The tables below provide specific considerations for the storage of liquid/semi-solid and solid waste. The NRCS provides the following general considerations for waste storage facilities:</w:t>
      </w:r>
    </w:p>
    <w:p w14:paraId="0C5F2D3E" w14:textId="77777777" w:rsidR="00EB0399" w:rsidRPr="00EB0399" w:rsidRDefault="00EB0399" w:rsidP="00EB0399">
      <w:pPr>
        <w:numPr>
          <w:ilvl w:val="0"/>
          <w:numId w:val="46"/>
        </w:numPr>
        <w:contextualSpacing/>
        <w:rPr>
          <w:rFonts w:ascii="Calibri" w:eastAsia="Calibri" w:hAnsi="Calibri" w:cs="Arial"/>
          <w:sz w:val="22"/>
        </w:rPr>
      </w:pPr>
      <w:r w:rsidRPr="00EB0399">
        <w:rPr>
          <w:rFonts w:ascii="Calibri" w:eastAsia="Calibri" w:hAnsi="Calibri" w:cs="Arial"/>
          <w:sz w:val="22"/>
        </w:rPr>
        <w:t>The storage period of the facility should be determined using the timing required for safe waste utilization. Factors that affect the storage period include climate, crops, soil, equipment, and additional regulations set by local, state, and federal agencies.</w:t>
      </w:r>
    </w:p>
    <w:p w14:paraId="3A575880" w14:textId="77777777" w:rsidR="00EB0399" w:rsidRPr="00EB0399" w:rsidRDefault="00EB0399" w:rsidP="00EB0399">
      <w:pPr>
        <w:numPr>
          <w:ilvl w:val="0"/>
          <w:numId w:val="46"/>
        </w:numPr>
        <w:contextualSpacing/>
        <w:rPr>
          <w:rFonts w:ascii="Calibri" w:eastAsia="Calibri" w:hAnsi="Calibri" w:cs="Arial"/>
          <w:sz w:val="22"/>
        </w:rPr>
      </w:pPr>
      <w:r w:rsidRPr="00EB0399">
        <w:rPr>
          <w:rFonts w:ascii="Calibri" w:eastAsia="Calibri" w:hAnsi="Calibri" w:cs="Arial"/>
          <w:sz w:val="22"/>
        </w:rPr>
        <w:t>The operational volume is informed by the type of waste that is stored in the facility (e.g., manure, wastewater, bedding).</w:t>
      </w:r>
    </w:p>
    <w:p w14:paraId="43EAEA16" w14:textId="77777777" w:rsidR="00EB0399" w:rsidRPr="00EB0399" w:rsidRDefault="00EB0399" w:rsidP="00EB0399">
      <w:pPr>
        <w:numPr>
          <w:ilvl w:val="0"/>
          <w:numId w:val="46"/>
        </w:numPr>
        <w:contextualSpacing/>
        <w:rPr>
          <w:rFonts w:ascii="Calibri" w:eastAsia="Calibri" w:hAnsi="Calibri" w:cs="Arial"/>
          <w:sz w:val="22"/>
        </w:rPr>
      </w:pPr>
      <w:r w:rsidRPr="00EB0399">
        <w:rPr>
          <w:rFonts w:ascii="Calibri" w:eastAsia="Calibri" w:hAnsi="Calibri" w:cs="Arial"/>
          <w:sz w:val="22"/>
        </w:rPr>
        <w:t>Ensure that erosion protection is incorporated into the facility’s design.</w:t>
      </w:r>
    </w:p>
    <w:p w14:paraId="262321B0" w14:textId="77777777" w:rsidR="00EB0399" w:rsidRPr="00EB0399" w:rsidRDefault="00EB0399" w:rsidP="00EB0399">
      <w:pPr>
        <w:numPr>
          <w:ilvl w:val="0"/>
          <w:numId w:val="46"/>
        </w:numPr>
        <w:contextualSpacing/>
        <w:rPr>
          <w:rFonts w:ascii="Calibri" w:eastAsia="Calibri" w:hAnsi="Calibri" w:cs="Arial"/>
          <w:sz w:val="22"/>
        </w:rPr>
      </w:pPr>
      <w:r w:rsidRPr="00EB0399">
        <w:rPr>
          <w:rFonts w:ascii="Calibri" w:eastAsia="Calibri" w:hAnsi="Calibri" w:cs="Arial"/>
          <w:sz w:val="22"/>
        </w:rPr>
        <w:t>Gates, pipes, docks, wet wells, or other mechanisms should be included in the design for removing waste.</w:t>
      </w:r>
    </w:p>
    <w:p w14:paraId="2CD032A8" w14:textId="77777777" w:rsidR="00EB0399" w:rsidRPr="00EB0399" w:rsidRDefault="00EB0399" w:rsidP="00EB0399">
      <w:pPr>
        <w:numPr>
          <w:ilvl w:val="0"/>
          <w:numId w:val="46"/>
        </w:numPr>
        <w:contextualSpacing/>
        <w:rPr>
          <w:rFonts w:ascii="Calibri" w:eastAsia="Calibri" w:hAnsi="Calibri" w:cs="Arial"/>
          <w:sz w:val="22"/>
        </w:rPr>
      </w:pPr>
      <w:r w:rsidRPr="00EB0399">
        <w:rPr>
          <w:rFonts w:ascii="Calibri" w:eastAsia="Calibri" w:hAnsi="Calibri" w:cs="Arial"/>
          <w:sz w:val="22"/>
        </w:rPr>
        <w:t>Incorporate safety features including warning signs, fences, ladders, ropes, etc. Ventilation and warning signs should be provided for covered waste facilities to prevent explosion, poisoning, or asphyxiation.</w:t>
      </w:r>
    </w:p>
    <w:p w14:paraId="4A342914" w14:textId="77777777" w:rsidR="00EB0399" w:rsidRPr="00EB0399" w:rsidRDefault="00EB0399" w:rsidP="00EB0399">
      <w:pPr>
        <w:numPr>
          <w:ilvl w:val="0"/>
          <w:numId w:val="46"/>
        </w:numPr>
        <w:contextualSpacing/>
        <w:rPr>
          <w:rFonts w:ascii="Calibri" w:eastAsia="Calibri" w:hAnsi="Calibri" w:cs="Arial"/>
          <w:sz w:val="22"/>
        </w:rPr>
      </w:pPr>
      <w:r w:rsidRPr="00EB0399">
        <w:rPr>
          <w:rFonts w:ascii="Calibri" w:eastAsia="Calibri" w:hAnsi="Calibri" w:cs="Arial"/>
          <w:sz w:val="22"/>
        </w:rPr>
        <w:t>Outlets that automatically release stored waste are not permitted in Washington except for septic tanks that feed a treatment system. With this, design a permanent outlet that will resist corrosion/plugging and provide a backflow prevention measure for an outlet that pumps wastewater to facilities at higher elevations.</w:t>
      </w:r>
    </w:p>
    <w:p w14:paraId="4E18BA22" w14:textId="6CCC897C" w:rsidR="00EB0399" w:rsidRPr="00EB0399" w:rsidRDefault="00EB0399" w:rsidP="00EB0399">
      <w:pPr>
        <w:numPr>
          <w:ilvl w:val="0"/>
          <w:numId w:val="46"/>
        </w:numPr>
        <w:contextualSpacing/>
        <w:rPr>
          <w:rFonts w:ascii="Calibri" w:eastAsia="Calibri" w:hAnsi="Calibri" w:cs="Arial"/>
          <w:sz w:val="22"/>
        </w:rPr>
      </w:pPr>
      <w:r w:rsidRPr="00EB0399">
        <w:rPr>
          <w:rFonts w:ascii="Calibri" w:eastAsia="Calibri" w:hAnsi="Calibri" w:cs="Arial"/>
          <w:sz w:val="22"/>
        </w:rPr>
        <w:t xml:space="preserve">Evaluate the location of the waste storage facility before construction to better understand the soil </w:t>
      </w:r>
      <w:r w:rsidR="000C075A">
        <w:rPr>
          <w:rFonts w:ascii="Calibri" w:eastAsia="Calibri" w:hAnsi="Calibri" w:cs="Arial"/>
          <w:sz w:val="22"/>
        </w:rPr>
        <w:t>properties</w:t>
      </w:r>
      <w:r w:rsidRPr="00EB0399">
        <w:rPr>
          <w:rFonts w:ascii="Calibri" w:eastAsia="Calibri" w:hAnsi="Calibri" w:cs="Arial"/>
          <w:sz w:val="22"/>
        </w:rPr>
        <w:t xml:space="preserve">, location of any seeps, depth to </w:t>
      </w:r>
      <w:r w:rsidR="000C075A">
        <w:rPr>
          <w:rFonts w:ascii="Calibri" w:eastAsia="Calibri" w:hAnsi="Calibri" w:cs="Arial"/>
          <w:sz w:val="22"/>
        </w:rPr>
        <w:t xml:space="preserve">groundwater including areas with a </w:t>
      </w:r>
      <w:proofErr w:type="gramStart"/>
      <w:r w:rsidRPr="00EB0399">
        <w:rPr>
          <w:rFonts w:ascii="Calibri" w:eastAsia="Calibri" w:hAnsi="Calibri" w:cs="Arial"/>
          <w:sz w:val="22"/>
        </w:rPr>
        <w:t>high water</w:t>
      </w:r>
      <w:proofErr w:type="gramEnd"/>
      <w:r w:rsidRPr="00EB0399">
        <w:rPr>
          <w:rFonts w:ascii="Calibri" w:eastAsia="Calibri" w:hAnsi="Calibri" w:cs="Arial"/>
          <w:sz w:val="22"/>
        </w:rPr>
        <w:t xml:space="preserve"> table, depth to bedrock, and presence of sink holes.</w:t>
      </w:r>
    </w:p>
    <w:p w14:paraId="25A98A56" w14:textId="77777777" w:rsidR="00EB0399" w:rsidRPr="00EB0399" w:rsidRDefault="00EB0399" w:rsidP="00EB0399">
      <w:pPr>
        <w:numPr>
          <w:ilvl w:val="0"/>
          <w:numId w:val="46"/>
        </w:numPr>
        <w:contextualSpacing/>
        <w:rPr>
          <w:rFonts w:ascii="Calibri" w:eastAsia="Calibri" w:hAnsi="Calibri" w:cs="Arial"/>
          <w:sz w:val="22"/>
        </w:rPr>
      </w:pPr>
      <w:r w:rsidRPr="00EB0399">
        <w:rPr>
          <w:rFonts w:ascii="Calibri" w:eastAsia="Calibri" w:hAnsi="Calibri" w:cs="Arial"/>
          <w:sz w:val="22"/>
        </w:rPr>
        <w:t xml:space="preserve">The structural design should use materials that are compatible with the waste that will be stored. Tank openings should be designed to accommodate loading, agitating, and </w:t>
      </w:r>
      <w:bookmarkStart w:id="68" w:name="_Int_Mbj6MQmP"/>
      <w:r w:rsidRPr="00EB0399">
        <w:rPr>
          <w:rFonts w:ascii="Calibri" w:eastAsia="Calibri" w:hAnsi="Calibri" w:cs="Arial"/>
          <w:sz w:val="22"/>
        </w:rPr>
        <w:t>emptying</w:t>
      </w:r>
      <w:bookmarkEnd w:id="68"/>
      <w:r w:rsidRPr="00EB0399">
        <w:rPr>
          <w:rFonts w:ascii="Calibri" w:eastAsia="Calibri" w:hAnsi="Calibri" w:cs="Arial"/>
          <w:sz w:val="22"/>
        </w:rPr>
        <w:t xml:space="preserve">. </w:t>
      </w:r>
    </w:p>
    <w:p w14:paraId="742CD2DD" w14:textId="77777777" w:rsidR="00EB0399" w:rsidRPr="00EB0399" w:rsidRDefault="00EB0399" w:rsidP="00EB0399">
      <w:pPr>
        <w:numPr>
          <w:ilvl w:val="0"/>
          <w:numId w:val="46"/>
        </w:numPr>
        <w:contextualSpacing/>
        <w:rPr>
          <w:rFonts w:ascii="Calibri" w:eastAsia="Calibri" w:hAnsi="Calibri" w:cs="Arial"/>
          <w:sz w:val="22"/>
        </w:rPr>
      </w:pPr>
      <w:r w:rsidRPr="00EB0399">
        <w:rPr>
          <w:rFonts w:ascii="Calibri" w:eastAsia="Calibri" w:hAnsi="Calibri" w:cs="Arial"/>
          <w:sz w:val="22"/>
        </w:rPr>
        <w:t>Lastly, determine the costs of closing the waste storage facility since the risks associated with waste storage facilities are high. Costs should include removal of waste accumulation and waste stored at the maximum operating volume.</w:t>
      </w:r>
    </w:p>
    <w:p w14:paraId="76A26F61" w14:textId="77777777" w:rsidR="00EB0399" w:rsidRPr="00EB0399" w:rsidRDefault="00EB0399" w:rsidP="00EB0399">
      <w:pPr>
        <w:rPr>
          <w:rFonts w:ascii="Calibri" w:eastAsia="Calibri" w:hAnsi="Calibri" w:cs="Arial"/>
          <w:sz w:val="22"/>
        </w:rPr>
      </w:pPr>
      <w:r w:rsidRPr="00EB0399">
        <w:rPr>
          <w:rFonts w:ascii="Calibri" w:eastAsia="Calibri" w:hAnsi="Calibri" w:cs="Arial"/>
          <w:sz w:val="22"/>
        </w:rPr>
        <w:t>While these practices have similar approaches and implementation factors to consider, the designs for liquid/semi-solid waste versus solid waste can vary. For example, the foundation, bottom elevation, outlet, and embankments are different depending on the type of waste.</w:t>
      </w:r>
    </w:p>
    <w:p w14:paraId="5097C942" w14:textId="77777777" w:rsidR="00EB0399" w:rsidRPr="00EB0399" w:rsidRDefault="00EB0399" w:rsidP="00EB0399">
      <w:pPr>
        <w:pStyle w:val="Heading3"/>
      </w:pPr>
      <w:bookmarkStart w:id="69" w:name="_Toc135381386"/>
      <w:r w:rsidRPr="00EB0399">
        <w:t>Practice: Above Ground Tanks for Liquid/Semi-solid Waste</w:t>
      </w:r>
      <w:bookmarkEnd w:id="69"/>
    </w:p>
    <w:tbl>
      <w:tblPr>
        <w:tblStyle w:val="TableGrid"/>
        <w:tblW w:w="0" w:type="auto"/>
        <w:tblLook w:val="04A0" w:firstRow="1" w:lastRow="0" w:firstColumn="1" w:lastColumn="0" w:noHBand="0" w:noVBand="1"/>
      </w:tblPr>
      <w:tblGrid>
        <w:gridCol w:w="1795"/>
        <w:gridCol w:w="7555"/>
      </w:tblGrid>
      <w:tr w:rsidR="00EB0399" w:rsidRPr="00EB0399" w14:paraId="2C7607CB" w14:textId="77777777" w:rsidTr="00BB1AB4">
        <w:tc>
          <w:tcPr>
            <w:tcW w:w="1795" w:type="dxa"/>
          </w:tcPr>
          <w:p w14:paraId="6A10CDE7" w14:textId="77777777" w:rsidR="00EB0399" w:rsidRPr="00EB0399" w:rsidRDefault="00EB0399" w:rsidP="00EB0399">
            <w:pPr>
              <w:rPr>
                <w:rFonts w:ascii="Calibri" w:eastAsia="Calibri" w:hAnsi="Calibri" w:cs="Calibri"/>
                <w:b/>
                <w:bCs/>
                <w:sz w:val="22"/>
              </w:rPr>
            </w:pPr>
            <w:r w:rsidRPr="00EB0399">
              <w:rPr>
                <w:rFonts w:ascii="Calibri" w:eastAsia="Calibri" w:hAnsi="Calibri" w:cs="Calibri"/>
                <w:b/>
                <w:bCs/>
                <w:sz w:val="22"/>
              </w:rPr>
              <w:t>Considerations</w:t>
            </w:r>
          </w:p>
        </w:tc>
        <w:tc>
          <w:tcPr>
            <w:tcW w:w="7555" w:type="dxa"/>
          </w:tcPr>
          <w:p w14:paraId="21B80A76" w14:textId="77777777" w:rsidR="00EB0399" w:rsidRPr="00EB0399" w:rsidRDefault="00EB0399" w:rsidP="00EB0399">
            <w:pPr>
              <w:rPr>
                <w:rFonts w:ascii="Calibri" w:eastAsia="Calibri" w:hAnsi="Calibri" w:cs="Calibri"/>
                <w:b/>
                <w:bCs/>
                <w:sz w:val="22"/>
              </w:rPr>
            </w:pPr>
            <w:r w:rsidRPr="00EB0399">
              <w:rPr>
                <w:rFonts w:ascii="Calibri" w:eastAsia="Calibri" w:hAnsi="Calibri" w:cs="Calibri"/>
                <w:b/>
                <w:bCs/>
                <w:sz w:val="22"/>
              </w:rPr>
              <w:t xml:space="preserve">Details </w:t>
            </w:r>
          </w:p>
        </w:tc>
      </w:tr>
      <w:tr w:rsidR="00EB0399" w:rsidRPr="00EB0399" w14:paraId="7FFEA02B" w14:textId="77777777" w:rsidTr="00BB1AB4">
        <w:tc>
          <w:tcPr>
            <w:tcW w:w="1795" w:type="dxa"/>
          </w:tcPr>
          <w:p w14:paraId="4715AFB1" w14:textId="77777777" w:rsidR="00EB0399" w:rsidRPr="00EB0399" w:rsidRDefault="00EB0399" w:rsidP="00EB0399">
            <w:pPr>
              <w:rPr>
                <w:rFonts w:ascii="Calibri" w:eastAsia="Calibri" w:hAnsi="Calibri" w:cs="Calibri"/>
                <w:sz w:val="22"/>
              </w:rPr>
            </w:pPr>
            <w:r w:rsidRPr="00EB0399">
              <w:rPr>
                <w:rFonts w:ascii="Calibri" w:eastAsia="Calibri" w:hAnsi="Calibri" w:cs="Calibri"/>
                <w:sz w:val="22"/>
              </w:rPr>
              <w:lastRenderedPageBreak/>
              <w:t>Applicability</w:t>
            </w:r>
          </w:p>
        </w:tc>
        <w:tc>
          <w:tcPr>
            <w:tcW w:w="7555" w:type="dxa"/>
          </w:tcPr>
          <w:p w14:paraId="2601F4F1" w14:textId="77777777" w:rsidR="00EB0399" w:rsidRPr="00EB0399" w:rsidRDefault="00EB0399" w:rsidP="00EB0399">
            <w:pPr>
              <w:numPr>
                <w:ilvl w:val="0"/>
                <w:numId w:val="68"/>
              </w:numPr>
              <w:rPr>
                <w:rFonts w:ascii="Calibri" w:eastAsia="Calibri" w:hAnsi="Calibri" w:cs="Calibri"/>
                <w:sz w:val="22"/>
              </w:rPr>
            </w:pPr>
            <w:r w:rsidRPr="00EB0399">
              <w:rPr>
                <w:rFonts w:ascii="Calibri" w:eastAsia="Calibri" w:hAnsi="Calibri" w:cs="Calibri"/>
                <w:sz w:val="22"/>
              </w:rPr>
              <w:t>Above ground tanks can be used to store slurry or liquid livestock waste.</w:t>
            </w:r>
          </w:p>
          <w:p w14:paraId="341E7AA6" w14:textId="005A1981" w:rsidR="00EB0399" w:rsidRPr="00EB0399" w:rsidRDefault="00EB0399" w:rsidP="00EB0399">
            <w:pPr>
              <w:numPr>
                <w:ilvl w:val="0"/>
                <w:numId w:val="68"/>
              </w:numPr>
              <w:rPr>
                <w:rFonts w:ascii="Calibri" w:eastAsia="Calibri" w:hAnsi="Calibri" w:cs="Calibri"/>
                <w:sz w:val="22"/>
              </w:rPr>
            </w:pPr>
            <w:r w:rsidRPr="00EB0399">
              <w:rPr>
                <w:rFonts w:ascii="Calibri" w:eastAsia="Calibri" w:hAnsi="Calibri" w:cs="Calibri"/>
                <w:sz w:val="22"/>
              </w:rPr>
              <w:t xml:space="preserve">Above ground tanks can be loaded with a pump that moves manure from a reception </w:t>
            </w:r>
            <w:r w:rsidR="004352DA">
              <w:rPr>
                <w:rFonts w:ascii="Calibri" w:eastAsia="Calibri" w:hAnsi="Calibri" w:cs="Calibri"/>
                <w:sz w:val="22"/>
              </w:rPr>
              <w:t>lagoon</w:t>
            </w:r>
            <w:r w:rsidRPr="00EB0399">
              <w:rPr>
                <w:rFonts w:ascii="Calibri" w:eastAsia="Calibri" w:hAnsi="Calibri" w:cs="Calibri"/>
                <w:sz w:val="22"/>
              </w:rPr>
              <w:t xml:space="preserve">. </w:t>
            </w:r>
          </w:p>
          <w:p w14:paraId="1053F585" w14:textId="77777777" w:rsidR="00EB0399" w:rsidRPr="00EB0399" w:rsidRDefault="00EB0399" w:rsidP="00EB0399">
            <w:pPr>
              <w:numPr>
                <w:ilvl w:val="0"/>
                <w:numId w:val="68"/>
              </w:numPr>
              <w:rPr>
                <w:rFonts w:ascii="Calibri" w:eastAsia="Calibri" w:hAnsi="Calibri" w:cs="Calibri"/>
                <w:sz w:val="22"/>
              </w:rPr>
            </w:pPr>
            <w:r w:rsidRPr="00EB0399">
              <w:rPr>
                <w:rFonts w:ascii="Calibri" w:eastAsia="Calibri" w:hAnsi="Calibri" w:cs="Calibri"/>
                <w:i/>
                <w:iCs/>
                <w:sz w:val="22"/>
              </w:rPr>
              <w:t>To be added with input from workgroup members/case study interviews.</w:t>
            </w:r>
          </w:p>
        </w:tc>
      </w:tr>
      <w:tr w:rsidR="00EB0399" w:rsidRPr="00EB0399" w14:paraId="2CE86959" w14:textId="77777777" w:rsidTr="00BB1AB4">
        <w:tc>
          <w:tcPr>
            <w:tcW w:w="1795" w:type="dxa"/>
          </w:tcPr>
          <w:p w14:paraId="66537BF1" w14:textId="77777777" w:rsidR="00EB0399" w:rsidRPr="00EB0399" w:rsidRDefault="00EB0399" w:rsidP="00EB0399">
            <w:pPr>
              <w:rPr>
                <w:rFonts w:ascii="Calibri" w:eastAsia="Calibri" w:hAnsi="Calibri" w:cs="Calibri"/>
                <w:sz w:val="22"/>
              </w:rPr>
            </w:pPr>
            <w:r w:rsidRPr="00EB0399">
              <w:rPr>
                <w:rFonts w:ascii="Calibri" w:eastAsia="Calibri" w:hAnsi="Calibri" w:cs="Calibri"/>
                <w:sz w:val="22"/>
              </w:rPr>
              <w:t>Planning/Design</w:t>
            </w:r>
          </w:p>
        </w:tc>
        <w:tc>
          <w:tcPr>
            <w:tcW w:w="7555" w:type="dxa"/>
          </w:tcPr>
          <w:p w14:paraId="2BC6C32A" w14:textId="77777777" w:rsidR="00EB0399" w:rsidRPr="00EB0399" w:rsidRDefault="00EB0399" w:rsidP="00EB0399">
            <w:pPr>
              <w:numPr>
                <w:ilvl w:val="0"/>
                <w:numId w:val="58"/>
              </w:numPr>
              <w:ind w:left="357" w:hanging="357"/>
              <w:rPr>
                <w:rFonts w:ascii="Calibri" w:eastAsia="Calibri" w:hAnsi="Calibri" w:cs="Calibri"/>
                <w:sz w:val="22"/>
              </w:rPr>
            </w:pPr>
            <w:r w:rsidRPr="00EB0399">
              <w:rPr>
                <w:rFonts w:ascii="Calibri" w:eastAsia="Calibri" w:hAnsi="Calibri" w:cs="Calibri"/>
                <w:sz w:val="22"/>
              </w:rPr>
              <w:t>Location</w:t>
            </w:r>
          </w:p>
          <w:p w14:paraId="0339EA58" w14:textId="77777777" w:rsidR="00EB0399" w:rsidRPr="00EB0399" w:rsidRDefault="00EB0399" w:rsidP="00EB0399">
            <w:pPr>
              <w:numPr>
                <w:ilvl w:val="1"/>
                <w:numId w:val="40"/>
              </w:numPr>
              <w:ind w:left="720"/>
              <w:rPr>
                <w:rFonts w:ascii="Calibri" w:eastAsia="Calibri" w:hAnsi="Calibri" w:cs="Calibri"/>
                <w:sz w:val="22"/>
              </w:rPr>
            </w:pPr>
            <w:r w:rsidRPr="00EB0399">
              <w:rPr>
                <w:rFonts w:ascii="Calibri" w:eastAsia="Calibri" w:hAnsi="Calibri" w:cs="Calibri"/>
                <w:sz w:val="22"/>
              </w:rPr>
              <w:t>Locate and design the waste storage facility such that it is outside the 100-year floodplain unless site restrictions require locating it within the floodplain. If located in the floodplain, protect the facility from inundation or damage from a 25-year flood event.</w:t>
            </w:r>
            <w:r w:rsidRPr="00EB0399">
              <w:rPr>
                <w:rFonts w:ascii="Calibri" w:eastAsia="Calibri" w:hAnsi="Calibri" w:cs="Calibri"/>
                <w:sz w:val="22"/>
                <w:vertAlign w:val="superscript"/>
              </w:rPr>
              <w:footnoteReference w:id="44"/>
            </w:r>
            <w:r w:rsidRPr="00EB0399">
              <w:rPr>
                <w:rFonts w:ascii="Calibri" w:eastAsia="Calibri" w:hAnsi="Calibri" w:cs="Calibri"/>
                <w:sz w:val="22"/>
              </w:rPr>
              <w:t xml:space="preserve"> </w:t>
            </w:r>
          </w:p>
          <w:p w14:paraId="5FDFDB67" w14:textId="77777777" w:rsidR="00EB0399" w:rsidRPr="00EB0399" w:rsidRDefault="00EB0399" w:rsidP="00EB0399">
            <w:pPr>
              <w:numPr>
                <w:ilvl w:val="1"/>
                <w:numId w:val="40"/>
              </w:numPr>
              <w:spacing w:line="257" w:lineRule="auto"/>
              <w:ind w:left="720"/>
              <w:contextualSpacing/>
              <w:rPr>
                <w:rFonts w:ascii="Calibri" w:eastAsia="Calibri" w:hAnsi="Calibri" w:cs="Calibri"/>
                <w:sz w:val="22"/>
              </w:rPr>
            </w:pPr>
            <w:r w:rsidRPr="00EB0399">
              <w:rPr>
                <w:rFonts w:ascii="Calibri" w:eastAsia="Calibri" w:hAnsi="Calibri" w:cs="Calibri"/>
                <w:sz w:val="22"/>
              </w:rPr>
              <w:t>Tanks should be located at least 300 feet from water wells. Open tanks should be as close to the source of the waste as practical.</w:t>
            </w:r>
            <w:r w:rsidRPr="00EB0399">
              <w:rPr>
                <w:rFonts w:ascii="Calibri" w:eastAsia="Calibri" w:hAnsi="Calibri" w:cs="Calibri"/>
                <w:sz w:val="22"/>
                <w:vertAlign w:val="superscript"/>
              </w:rPr>
              <w:t xml:space="preserve"> </w:t>
            </w:r>
            <w:r w:rsidRPr="00EB0399">
              <w:rPr>
                <w:rFonts w:ascii="Calibri" w:eastAsia="Calibri" w:hAnsi="Calibri" w:cs="Calibri"/>
                <w:sz w:val="22"/>
                <w:vertAlign w:val="superscript"/>
              </w:rPr>
              <w:footnoteReference w:id="45"/>
            </w:r>
            <w:r w:rsidRPr="00EB0399">
              <w:rPr>
                <w:rFonts w:ascii="Calibri" w:eastAsia="Calibri" w:hAnsi="Calibri" w:cs="Calibri"/>
                <w:sz w:val="22"/>
              </w:rPr>
              <w:t xml:space="preserve"> </w:t>
            </w:r>
          </w:p>
          <w:p w14:paraId="29F0E96B" w14:textId="77777777" w:rsidR="00EB0399" w:rsidRPr="00EB0399" w:rsidRDefault="00EB0399" w:rsidP="00EB0399">
            <w:pPr>
              <w:numPr>
                <w:ilvl w:val="1"/>
                <w:numId w:val="40"/>
              </w:numPr>
              <w:spacing w:line="257" w:lineRule="auto"/>
              <w:ind w:left="720"/>
              <w:contextualSpacing/>
              <w:rPr>
                <w:rFonts w:ascii="Calibri" w:eastAsia="Calibri" w:hAnsi="Calibri" w:cs="Calibri"/>
                <w:sz w:val="22"/>
              </w:rPr>
            </w:pPr>
            <w:r w:rsidRPr="00EB0399">
              <w:rPr>
                <w:rFonts w:ascii="Calibri" w:eastAsia="Calibri" w:hAnsi="Calibri" w:cs="Calibri"/>
                <w:sz w:val="22"/>
              </w:rPr>
              <w:t>Site conditions must be compatible with design assumptions. Structures can be designed on an individual site-specific basis.</w:t>
            </w:r>
            <w:r w:rsidRPr="00EB0399">
              <w:rPr>
                <w:rFonts w:ascii="Calibri" w:eastAsia="Calibri" w:hAnsi="Calibri" w:cs="Calibri"/>
                <w:sz w:val="22"/>
                <w:vertAlign w:val="superscript"/>
              </w:rPr>
              <w:t xml:space="preserve"> </w:t>
            </w:r>
            <w:r w:rsidRPr="00EB0399">
              <w:rPr>
                <w:rFonts w:ascii="Calibri" w:eastAsia="Calibri" w:hAnsi="Calibri" w:cs="Calibri"/>
                <w:sz w:val="22"/>
                <w:vertAlign w:val="superscript"/>
              </w:rPr>
              <w:footnoteReference w:id="46"/>
            </w:r>
          </w:p>
          <w:p w14:paraId="1A37870A" w14:textId="77777777" w:rsidR="00EB0399" w:rsidRPr="00EB0399" w:rsidRDefault="00EB0399" w:rsidP="00EB0399">
            <w:pPr>
              <w:numPr>
                <w:ilvl w:val="0"/>
                <w:numId w:val="40"/>
              </w:numPr>
              <w:spacing w:line="257" w:lineRule="auto"/>
              <w:contextualSpacing/>
              <w:rPr>
                <w:rFonts w:ascii="Calibri" w:eastAsia="Calibri" w:hAnsi="Calibri" w:cs="Calibri"/>
                <w:sz w:val="22"/>
              </w:rPr>
            </w:pPr>
            <w:r w:rsidRPr="00EB0399">
              <w:rPr>
                <w:rFonts w:ascii="Calibri" w:eastAsia="Calibri" w:hAnsi="Calibri" w:cs="Calibri"/>
                <w:sz w:val="22"/>
              </w:rPr>
              <w:t>Design Considerations</w:t>
            </w:r>
          </w:p>
          <w:p w14:paraId="5F4443F4" w14:textId="77777777" w:rsidR="00EB0399" w:rsidRPr="00EB0399" w:rsidRDefault="00EB0399" w:rsidP="00EB0399">
            <w:pPr>
              <w:numPr>
                <w:ilvl w:val="1"/>
                <w:numId w:val="40"/>
              </w:numPr>
              <w:spacing w:line="257" w:lineRule="auto"/>
              <w:ind w:left="720"/>
              <w:contextualSpacing/>
              <w:rPr>
                <w:rFonts w:ascii="Calibri" w:eastAsia="Calibri" w:hAnsi="Calibri" w:cs="Calibri"/>
                <w:sz w:val="22"/>
              </w:rPr>
            </w:pPr>
            <w:r w:rsidRPr="00EB0399">
              <w:rPr>
                <w:rFonts w:ascii="Calibri" w:eastAsia="Calibri" w:hAnsi="Calibri" w:cs="Calibri"/>
                <w:sz w:val="22"/>
              </w:rPr>
              <w:t xml:space="preserve">Tanks must be designed by a professional engineer and constructed by experienced contractors. A variety of manufactured, modular, and cast-in-place tanks are available from commercial suppliers. </w:t>
            </w:r>
          </w:p>
          <w:p w14:paraId="58EFBFC1" w14:textId="77777777" w:rsidR="00EB0399" w:rsidRPr="00EB0399" w:rsidRDefault="00EB0399" w:rsidP="00EB0399">
            <w:pPr>
              <w:numPr>
                <w:ilvl w:val="1"/>
                <w:numId w:val="40"/>
              </w:numPr>
              <w:ind w:left="720"/>
              <w:rPr>
                <w:rFonts w:ascii="Calibri" w:eastAsia="Calibri" w:hAnsi="Calibri" w:cs="Calibri"/>
                <w:sz w:val="22"/>
              </w:rPr>
            </w:pPr>
            <w:r w:rsidRPr="00EB0399">
              <w:rPr>
                <w:rFonts w:ascii="Calibri" w:eastAsia="Calibri" w:hAnsi="Calibri" w:cs="Calibri"/>
                <w:sz w:val="22"/>
              </w:rPr>
              <w:t>Storage volume design consideration should include all possible external influences such as external hydrostatic pressure, flotation and drainage, live loads from equipment and animals, and dead loads from covers and supports. Volume considerations must also include daily animal manure and related wash/flush water inputs.</w:t>
            </w:r>
          </w:p>
          <w:p w14:paraId="009C4056" w14:textId="77777777" w:rsidR="00EB0399" w:rsidRPr="00EB0399" w:rsidRDefault="00EB0399" w:rsidP="00EB0399">
            <w:pPr>
              <w:numPr>
                <w:ilvl w:val="1"/>
                <w:numId w:val="40"/>
              </w:numPr>
              <w:spacing w:line="257" w:lineRule="auto"/>
              <w:ind w:left="720"/>
              <w:contextualSpacing/>
              <w:rPr>
                <w:rFonts w:ascii="Calibri" w:eastAsia="Calibri" w:hAnsi="Calibri" w:cs="Calibri"/>
                <w:sz w:val="22"/>
              </w:rPr>
            </w:pPr>
            <w:r w:rsidRPr="00EB0399">
              <w:rPr>
                <w:rFonts w:ascii="Calibri" w:eastAsia="Calibri" w:hAnsi="Calibri" w:cs="Calibri"/>
                <w:sz w:val="22"/>
              </w:rPr>
              <w:t xml:space="preserve">Keep open tanks fenced to keep out animals and children. </w:t>
            </w:r>
            <w:r w:rsidRPr="00EB0399">
              <w:rPr>
                <w:rFonts w:ascii="Calibri" w:eastAsia="Calibri" w:hAnsi="Calibri" w:cs="Calibri"/>
                <w:sz w:val="22"/>
                <w:vertAlign w:val="superscript"/>
              </w:rPr>
              <w:footnoteReference w:id="47"/>
            </w:r>
            <w:r w:rsidRPr="00EB0399">
              <w:rPr>
                <w:rFonts w:ascii="Calibri" w:eastAsia="Calibri" w:hAnsi="Calibri" w:cs="Calibri"/>
                <w:sz w:val="22"/>
              </w:rPr>
              <w:t xml:space="preserve"> </w:t>
            </w:r>
          </w:p>
          <w:p w14:paraId="055CC1F7" w14:textId="77777777" w:rsidR="00EB0399" w:rsidRPr="00EB0399" w:rsidRDefault="00EB0399" w:rsidP="00EB0399">
            <w:pPr>
              <w:numPr>
                <w:ilvl w:val="0"/>
                <w:numId w:val="40"/>
              </w:numPr>
              <w:spacing w:line="257" w:lineRule="auto"/>
              <w:contextualSpacing/>
              <w:rPr>
                <w:rFonts w:ascii="Calibri" w:eastAsia="Calibri" w:hAnsi="Calibri" w:cs="Calibri"/>
                <w:sz w:val="22"/>
              </w:rPr>
            </w:pPr>
            <w:r w:rsidRPr="00EB0399">
              <w:rPr>
                <w:rFonts w:ascii="Calibri" w:eastAsia="Calibri" w:hAnsi="Calibri" w:cs="Calibri"/>
                <w:sz w:val="22"/>
              </w:rPr>
              <w:t>Sizing Considerations</w:t>
            </w:r>
          </w:p>
          <w:p w14:paraId="5289E657" w14:textId="77777777" w:rsidR="00EB0399" w:rsidRPr="00EB0399" w:rsidRDefault="00EB0399" w:rsidP="00EB0399">
            <w:pPr>
              <w:numPr>
                <w:ilvl w:val="1"/>
                <w:numId w:val="40"/>
              </w:numPr>
              <w:spacing w:line="257" w:lineRule="auto"/>
              <w:ind w:left="720"/>
              <w:contextualSpacing/>
              <w:rPr>
                <w:rFonts w:ascii="Calibri" w:eastAsia="Calibri" w:hAnsi="Calibri" w:cs="Calibri"/>
                <w:sz w:val="22"/>
              </w:rPr>
            </w:pPr>
            <w:r w:rsidRPr="00EB0399">
              <w:rPr>
                <w:rFonts w:ascii="Calibri" w:eastAsia="Calibri" w:hAnsi="Calibri" w:cs="Calibri"/>
                <w:sz w:val="22"/>
              </w:rPr>
              <w:t>Storage tanks must be sized to store all manure, bedding, wash water from milkhouses, flushing, and contaminated runoff. An equation that can be used to compute waste volume is:</w:t>
            </w:r>
            <w:r w:rsidRPr="00EB0399">
              <w:rPr>
                <w:rFonts w:ascii="Calibri" w:eastAsia="Calibri" w:hAnsi="Calibri" w:cs="Calibri"/>
                <w:sz w:val="22"/>
                <w:vertAlign w:val="superscript"/>
              </w:rPr>
              <w:footnoteReference w:id="48"/>
            </w:r>
          </w:p>
          <w:p w14:paraId="0F567321" w14:textId="77777777" w:rsidR="00EB0399" w:rsidRPr="00EB0399" w:rsidRDefault="00EB0399" w:rsidP="00EB0399">
            <w:pPr>
              <w:numPr>
                <w:ilvl w:val="1"/>
                <w:numId w:val="40"/>
              </w:numPr>
              <w:spacing w:line="257" w:lineRule="auto"/>
              <w:ind w:left="720"/>
              <w:contextualSpacing/>
              <w:rPr>
                <w:rFonts w:ascii="Calibri" w:eastAsia="Calibri" w:hAnsi="Calibri" w:cs="Calibri"/>
                <w:sz w:val="22"/>
              </w:rPr>
            </w:pPr>
            <w:r w:rsidRPr="00EB0399">
              <w:rPr>
                <w:rFonts w:ascii="Calibri" w:eastAsia="Calibri" w:hAnsi="Calibri" w:cs="Arial"/>
                <w:noProof/>
                <w:sz w:val="22"/>
              </w:rPr>
              <w:drawing>
                <wp:inline distT="0" distB="0" distL="0" distR="0" wp14:anchorId="6D49FADE" wp14:editId="0ABA2C8A">
                  <wp:extent cx="2563908" cy="1233578"/>
                  <wp:effectExtent l="0" t="0" r="8255" b="5080"/>
                  <wp:docPr id="6" name="Picture 6" descr="A picture containing an equation that can be used to compute waste volume. &#10;WV=TVM+TWM+TBV &#10;Where:&#10;WV=waste volume for storage period, ft3&#10;TVM=total volume of manure storage period, ft3 &#10;TWW=total wastewater volume for storage period, ft3&#10;TBV=total bedding volume for storage period, f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an equation that can be used to compute waste volume. &#10;WV=TVM+TWM+TBV &#10;Where:&#10;WV=waste volume for storage period, ft3&#10;TVM=total volume of manure storage period, ft3 &#10;TWW=total wastewater volume for storage period, ft3&#10;TBV=total bedding volume for storage period, ft3"/>
                          <pic:cNvPicPr/>
                        </pic:nvPicPr>
                        <pic:blipFill>
                          <a:blip r:embed="rId33"/>
                          <a:stretch>
                            <a:fillRect/>
                          </a:stretch>
                        </pic:blipFill>
                        <pic:spPr>
                          <a:xfrm>
                            <a:off x="0" y="0"/>
                            <a:ext cx="2590496" cy="1246370"/>
                          </a:xfrm>
                          <a:prstGeom prst="rect">
                            <a:avLst/>
                          </a:prstGeom>
                        </pic:spPr>
                      </pic:pic>
                    </a:graphicData>
                  </a:graphic>
                </wp:inline>
              </w:drawing>
            </w:r>
          </w:p>
          <w:p w14:paraId="028B7336" w14:textId="77777777" w:rsidR="00EB0399" w:rsidRPr="00EB0399" w:rsidRDefault="00EB0399" w:rsidP="00EB0399">
            <w:pPr>
              <w:numPr>
                <w:ilvl w:val="1"/>
                <w:numId w:val="40"/>
              </w:numPr>
              <w:spacing w:line="257" w:lineRule="auto"/>
              <w:ind w:left="720"/>
              <w:contextualSpacing/>
              <w:rPr>
                <w:rFonts w:ascii="Calibri" w:eastAsia="Calibri" w:hAnsi="Calibri" w:cs="Calibri"/>
                <w:sz w:val="22"/>
              </w:rPr>
            </w:pPr>
            <w:r w:rsidRPr="00EB0399">
              <w:rPr>
                <w:rFonts w:ascii="Calibri" w:eastAsia="Calibri" w:hAnsi="Calibri" w:cs="Calibri"/>
                <w:sz w:val="22"/>
              </w:rPr>
              <w:t xml:space="preserve">See </w:t>
            </w:r>
            <w:hyperlink r:id="rId34" w:history="1">
              <w:r w:rsidRPr="00EB0399">
                <w:rPr>
                  <w:rFonts w:ascii="Calibri" w:eastAsia="Calibri" w:hAnsi="Calibri" w:cs="Calibri"/>
                  <w:color w:val="0563C1"/>
                  <w:sz w:val="22"/>
                  <w:u w:val="single"/>
                </w:rPr>
                <w:t>NRCS Appendix 10C</w:t>
              </w:r>
            </w:hyperlink>
            <w:r w:rsidRPr="00EB0399">
              <w:rPr>
                <w:rFonts w:ascii="Calibri" w:eastAsia="Calibri" w:hAnsi="Calibri" w:cs="Calibri"/>
                <w:sz w:val="22"/>
              </w:rPr>
              <w:t xml:space="preserve"> for methods on estimating contaminated runoff volume.</w:t>
            </w:r>
          </w:p>
          <w:p w14:paraId="3ACF9743" w14:textId="77777777" w:rsidR="00EB0399" w:rsidRPr="00EB0399" w:rsidRDefault="00EB0399" w:rsidP="00EB0399">
            <w:pPr>
              <w:spacing w:line="257" w:lineRule="auto"/>
              <w:rPr>
                <w:rFonts w:ascii="Calibri" w:eastAsia="Calibri" w:hAnsi="Calibri" w:cs="Calibri"/>
                <w:sz w:val="22"/>
                <w:vertAlign w:val="superscript"/>
              </w:rPr>
            </w:pPr>
            <w:r w:rsidRPr="00EB0399">
              <w:rPr>
                <w:rFonts w:ascii="Calibri" w:eastAsia="Calibri" w:hAnsi="Calibri" w:cs="Arial"/>
                <w:noProof/>
                <w:sz w:val="22"/>
              </w:rPr>
              <w:lastRenderedPageBreak/>
              <w:drawing>
                <wp:inline distT="0" distB="0" distL="0" distR="0" wp14:anchorId="4879E072" wp14:editId="6BECF88C">
                  <wp:extent cx="3096883" cy="2005695"/>
                  <wp:effectExtent l="0" t="0" r="8890" b="0"/>
                  <wp:docPr id="4" name="Picture 4" descr="A diagram that depicts an above ground manure storage tank.  A tractor and tanker truck are parked in front of the above ground storage tank.  Manure is being pumped from tank to the tanker tru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that depicts an above ground manure storage tank.  A tractor and tanker truck are parked in front of the above ground storage tank.  Manure is being pumped from tank to the tanker truck. "/>
                          <pic:cNvPicPr/>
                        </pic:nvPicPr>
                        <pic:blipFill>
                          <a:blip r:embed="rId35"/>
                          <a:stretch>
                            <a:fillRect/>
                          </a:stretch>
                        </pic:blipFill>
                        <pic:spPr>
                          <a:xfrm>
                            <a:off x="0" y="0"/>
                            <a:ext cx="3106965" cy="2012225"/>
                          </a:xfrm>
                          <a:prstGeom prst="rect">
                            <a:avLst/>
                          </a:prstGeom>
                        </pic:spPr>
                      </pic:pic>
                    </a:graphicData>
                  </a:graphic>
                </wp:inline>
              </w:drawing>
            </w:r>
          </w:p>
          <w:p w14:paraId="48EACB78" w14:textId="77777777" w:rsidR="00EB0399" w:rsidRPr="00EB0399" w:rsidRDefault="00EB0399" w:rsidP="00EB0399">
            <w:pPr>
              <w:spacing w:line="257" w:lineRule="auto"/>
              <w:rPr>
                <w:rFonts w:ascii="Calibri" w:eastAsia="Calibri" w:hAnsi="Calibri" w:cs="Calibri"/>
                <w:sz w:val="22"/>
                <w:vertAlign w:val="superscript"/>
              </w:rPr>
            </w:pPr>
            <w:r w:rsidRPr="00EB0399">
              <w:rPr>
                <w:rFonts w:ascii="Calibri" w:eastAsia="Calibri" w:hAnsi="Calibri" w:cs="Calibri"/>
                <w:sz w:val="22"/>
                <w:vertAlign w:val="superscript"/>
              </w:rPr>
              <w:t>Image From: Agricultural Waste Management Field Handbook</w:t>
            </w:r>
          </w:p>
          <w:p w14:paraId="728C9B2C" w14:textId="77777777" w:rsidR="00EB0399" w:rsidRPr="00EB0399" w:rsidRDefault="00EB0399" w:rsidP="00EB0399">
            <w:pPr>
              <w:numPr>
                <w:ilvl w:val="0"/>
                <w:numId w:val="59"/>
              </w:numPr>
              <w:spacing w:line="257" w:lineRule="auto"/>
              <w:ind w:left="357" w:hanging="357"/>
              <w:contextualSpacing/>
              <w:rPr>
                <w:rFonts w:ascii="Calibri" w:eastAsia="Calibri" w:hAnsi="Calibri" w:cs="Calibri"/>
                <w:sz w:val="22"/>
              </w:rPr>
            </w:pPr>
            <w:r w:rsidRPr="00EB0399">
              <w:rPr>
                <w:rFonts w:ascii="Calibri" w:eastAsia="Calibri" w:hAnsi="Calibri" w:cs="Calibri"/>
                <w:sz w:val="22"/>
              </w:rPr>
              <w:t>Design</w:t>
            </w:r>
          </w:p>
          <w:p w14:paraId="1729EC5C" w14:textId="77777777" w:rsidR="00EB0399" w:rsidRPr="00EB0399" w:rsidRDefault="00EB0399" w:rsidP="00EB0399">
            <w:pPr>
              <w:numPr>
                <w:ilvl w:val="1"/>
                <w:numId w:val="40"/>
              </w:numPr>
              <w:spacing w:line="257" w:lineRule="auto"/>
              <w:ind w:left="720"/>
              <w:contextualSpacing/>
              <w:rPr>
                <w:rFonts w:ascii="Calibri" w:eastAsia="Calibri" w:hAnsi="Calibri" w:cs="Calibri"/>
                <w:sz w:val="22"/>
              </w:rPr>
            </w:pPr>
            <w:r w:rsidRPr="00EB0399">
              <w:rPr>
                <w:rFonts w:ascii="Calibri" w:eastAsia="Calibri" w:hAnsi="Calibri" w:cs="Calibri"/>
                <w:sz w:val="22"/>
              </w:rPr>
              <w:t xml:space="preserve">Volume must account for manure storage volume, wash water volume, net rainfall/evaporation non the tank surface for open tanks, runoff from roofs and concrete lots, and freeboard. </w:t>
            </w:r>
          </w:p>
          <w:p w14:paraId="3E5D4530" w14:textId="77777777" w:rsidR="00EB0399" w:rsidRPr="00EB0399" w:rsidRDefault="00EB0399" w:rsidP="00EB0399">
            <w:pPr>
              <w:numPr>
                <w:ilvl w:val="1"/>
                <w:numId w:val="40"/>
              </w:numPr>
              <w:spacing w:line="257" w:lineRule="auto"/>
              <w:ind w:left="720"/>
              <w:contextualSpacing/>
              <w:rPr>
                <w:rFonts w:ascii="Calibri" w:eastAsia="Calibri" w:hAnsi="Calibri" w:cs="Calibri"/>
                <w:sz w:val="22"/>
              </w:rPr>
            </w:pPr>
            <w:r w:rsidRPr="00EB0399">
              <w:rPr>
                <w:rFonts w:ascii="Calibri" w:eastAsia="Calibri" w:hAnsi="Calibri" w:cs="Calibri"/>
                <w:sz w:val="22"/>
              </w:rPr>
              <w:t>Plans are usually made to exclude outside runoff from storage tanks because of a high storage cost. If outside runoff is included, storage accommodation must be included in the volume.</w:t>
            </w:r>
          </w:p>
          <w:p w14:paraId="1B340C05" w14:textId="77777777" w:rsidR="00EB0399" w:rsidRPr="00EB0399" w:rsidRDefault="00EB0399" w:rsidP="00EB0399">
            <w:pPr>
              <w:numPr>
                <w:ilvl w:val="1"/>
                <w:numId w:val="40"/>
              </w:numPr>
              <w:spacing w:line="257" w:lineRule="auto"/>
              <w:ind w:left="720"/>
              <w:contextualSpacing/>
              <w:rPr>
                <w:rFonts w:ascii="Calibri" w:eastAsia="Calibri" w:hAnsi="Calibri" w:cs="Calibri"/>
                <w:sz w:val="22"/>
              </w:rPr>
            </w:pPr>
            <w:r w:rsidRPr="00EB0399">
              <w:rPr>
                <w:rFonts w:ascii="Calibri" w:eastAsia="Calibri" w:hAnsi="Calibri" w:cs="Calibri"/>
                <w:sz w:val="22"/>
              </w:rPr>
              <w:t xml:space="preserve">Storage tanks must provide a depth of 0.5 feet for material not removed during emptying. This is considered the residual volume. </w:t>
            </w:r>
          </w:p>
          <w:p w14:paraId="36BDDD88" w14:textId="77777777" w:rsidR="00EB0399" w:rsidRPr="00EB0399" w:rsidRDefault="00EB0399" w:rsidP="00EB0399">
            <w:pPr>
              <w:numPr>
                <w:ilvl w:val="1"/>
                <w:numId w:val="40"/>
              </w:numPr>
              <w:spacing w:line="257" w:lineRule="auto"/>
              <w:ind w:left="720"/>
              <w:contextualSpacing/>
              <w:rPr>
                <w:rFonts w:ascii="Calibri" w:eastAsia="Calibri" w:hAnsi="Calibri" w:cs="Calibri"/>
                <w:sz w:val="22"/>
              </w:rPr>
            </w:pPr>
            <w:r w:rsidRPr="00EB0399">
              <w:rPr>
                <w:rFonts w:ascii="Calibri" w:eastAsia="Calibri" w:hAnsi="Calibri" w:cs="Calibri"/>
                <w:sz w:val="22"/>
              </w:rPr>
              <w:t>A depth freeboard of 0.5 feet is recommended.</w:t>
            </w:r>
          </w:p>
        </w:tc>
      </w:tr>
      <w:tr w:rsidR="00EB0399" w:rsidRPr="00EB0399" w14:paraId="5AE4062B" w14:textId="77777777" w:rsidTr="00BB1AB4">
        <w:tc>
          <w:tcPr>
            <w:tcW w:w="1795" w:type="dxa"/>
          </w:tcPr>
          <w:p w14:paraId="6B1E44FC" w14:textId="77777777" w:rsidR="00EB0399" w:rsidRPr="00EB0399" w:rsidRDefault="00EB0399" w:rsidP="00EB0399">
            <w:pPr>
              <w:rPr>
                <w:rFonts w:ascii="Calibri" w:eastAsia="Calibri" w:hAnsi="Calibri" w:cs="Calibri"/>
                <w:sz w:val="22"/>
              </w:rPr>
            </w:pPr>
            <w:r w:rsidRPr="00EB0399">
              <w:rPr>
                <w:rFonts w:ascii="Calibri" w:eastAsia="Calibri" w:hAnsi="Calibri" w:cs="Calibri"/>
                <w:sz w:val="22"/>
              </w:rPr>
              <w:lastRenderedPageBreak/>
              <w:t>Implementation</w:t>
            </w:r>
          </w:p>
        </w:tc>
        <w:tc>
          <w:tcPr>
            <w:tcW w:w="7555" w:type="dxa"/>
          </w:tcPr>
          <w:p w14:paraId="03496698" w14:textId="77777777" w:rsidR="00EB0399" w:rsidRPr="00EB0399" w:rsidRDefault="00EB0399" w:rsidP="00EB0399">
            <w:pPr>
              <w:numPr>
                <w:ilvl w:val="0"/>
                <w:numId w:val="59"/>
              </w:numPr>
              <w:spacing w:line="257" w:lineRule="auto"/>
              <w:contextualSpacing/>
              <w:rPr>
                <w:rFonts w:ascii="Calibri" w:eastAsia="Calibri" w:hAnsi="Calibri" w:cs="Calibri"/>
                <w:sz w:val="22"/>
              </w:rPr>
            </w:pPr>
            <w:r w:rsidRPr="00EB0399">
              <w:rPr>
                <w:rFonts w:ascii="Calibri" w:eastAsia="Calibri" w:hAnsi="Calibri" w:cs="Calibri"/>
                <w:sz w:val="22"/>
              </w:rPr>
              <w:t>Material Considerations</w:t>
            </w:r>
          </w:p>
          <w:p w14:paraId="31F19030" w14:textId="77777777" w:rsidR="00EB0399" w:rsidRPr="00EB0399" w:rsidRDefault="00EB0399" w:rsidP="00EB0399">
            <w:pPr>
              <w:numPr>
                <w:ilvl w:val="1"/>
                <w:numId w:val="51"/>
              </w:numPr>
              <w:ind w:left="720"/>
              <w:contextualSpacing/>
              <w:rPr>
                <w:rFonts w:ascii="Calibri" w:eastAsia="Calibri" w:hAnsi="Calibri" w:cs="Calibri"/>
                <w:sz w:val="22"/>
              </w:rPr>
            </w:pPr>
            <w:r w:rsidRPr="00EB0399">
              <w:rPr>
                <w:rFonts w:ascii="Calibri" w:eastAsia="Calibri" w:hAnsi="Calibri" w:cs="Calibri"/>
                <w:sz w:val="22"/>
              </w:rPr>
              <w:t>Liquid manure storage tanks are usually made of concrete or glass-lined steel.</w:t>
            </w:r>
          </w:p>
          <w:p w14:paraId="1B355969" w14:textId="77777777" w:rsidR="00EB0399" w:rsidRPr="00EB0399" w:rsidRDefault="00EB0399" w:rsidP="00EB0399">
            <w:pPr>
              <w:numPr>
                <w:ilvl w:val="1"/>
                <w:numId w:val="51"/>
              </w:numPr>
              <w:spacing w:line="257" w:lineRule="auto"/>
              <w:ind w:left="720"/>
              <w:contextualSpacing/>
              <w:rPr>
                <w:rFonts w:ascii="Calibri" w:eastAsia="Calibri" w:hAnsi="Calibri" w:cs="Calibri"/>
                <w:sz w:val="22"/>
              </w:rPr>
            </w:pPr>
            <w:r w:rsidRPr="00EB0399">
              <w:rPr>
                <w:rFonts w:ascii="Calibri" w:eastAsia="Calibri" w:hAnsi="Calibri" w:cs="Calibri"/>
                <w:sz w:val="22"/>
              </w:rPr>
              <w:t xml:space="preserve">Concrete tanks </w:t>
            </w:r>
          </w:p>
          <w:p w14:paraId="68B3BEB3" w14:textId="77777777" w:rsidR="00EB0399" w:rsidRPr="00EB0399" w:rsidRDefault="00EB0399" w:rsidP="00EB0399">
            <w:pPr>
              <w:numPr>
                <w:ilvl w:val="2"/>
                <w:numId w:val="44"/>
              </w:numPr>
              <w:spacing w:line="257" w:lineRule="auto"/>
              <w:ind w:left="1080"/>
              <w:contextualSpacing/>
              <w:rPr>
                <w:rFonts w:ascii="Calibri" w:eastAsia="Calibri" w:hAnsi="Calibri" w:cs="Calibri"/>
                <w:sz w:val="22"/>
              </w:rPr>
            </w:pPr>
            <w:r w:rsidRPr="00EB0399">
              <w:rPr>
                <w:rFonts w:ascii="Calibri" w:eastAsia="Calibri" w:hAnsi="Calibri" w:cs="Calibri"/>
                <w:sz w:val="22"/>
              </w:rPr>
              <w:t xml:space="preserve">Concrete tank designs should conform to the American Concrete Institute’s Building Code for Reinforced Concrete (ACI 318). </w:t>
            </w:r>
          </w:p>
          <w:p w14:paraId="52A7C3A6" w14:textId="77777777" w:rsidR="00EB0399" w:rsidRPr="00EB0399" w:rsidRDefault="00EB0399" w:rsidP="00EB0399">
            <w:pPr>
              <w:numPr>
                <w:ilvl w:val="2"/>
                <w:numId w:val="44"/>
              </w:numPr>
              <w:spacing w:line="257" w:lineRule="auto"/>
              <w:ind w:left="1080"/>
              <w:contextualSpacing/>
              <w:rPr>
                <w:rFonts w:ascii="Calibri" w:eastAsia="Calibri" w:hAnsi="Calibri" w:cs="Calibri"/>
                <w:sz w:val="22"/>
              </w:rPr>
            </w:pPr>
            <w:r w:rsidRPr="00EB0399">
              <w:rPr>
                <w:rFonts w:ascii="Calibri" w:eastAsia="Calibri" w:hAnsi="Calibri" w:cs="Calibri"/>
                <w:sz w:val="22"/>
              </w:rPr>
              <w:t>Cast-in-place concrete or precast concrete panels bolted together can also be used.</w:t>
            </w:r>
            <w:r w:rsidRPr="00EB0399">
              <w:rPr>
                <w:rFonts w:ascii="Calibri" w:eastAsia="Calibri" w:hAnsi="Calibri" w:cs="Calibri"/>
                <w:sz w:val="22"/>
                <w:vertAlign w:val="superscript"/>
              </w:rPr>
              <w:footnoteReference w:id="49"/>
            </w:r>
          </w:p>
          <w:p w14:paraId="0909A35B" w14:textId="77777777" w:rsidR="00EB0399" w:rsidRPr="00EB0399" w:rsidRDefault="00EB0399" w:rsidP="00EB0399">
            <w:pPr>
              <w:numPr>
                <w:ilvl w:val="2"/>
                <w:numId w:val="44"/>
              </w:numPr>
              <w:spacing w:line="257" w:lineRule="auto"/>
              <w:ind w:left="1080"/>
              <w:contextualSpacing/>
              <w:rPr>
                <w:rFonts w:ascii="Calibri" w:eastAsia="Calibri" w:hAnsi="Calibri" w:cs="Calibri"/>
                <w:sz w:val="22"/>
              </w:rPr>
            </w:pPr>
            <w:r w:rsidRPr="00EB0399">
              <w:rPr>
                <w:rFonts w:ascii="Calibri" w:eastAsia="Calibri" w:hAnsi="Calibri" w:cs="Calibri"/>
                <w:sz w:val="22"/>
              </w:rPr>
              <w:t xml:space="preserve">Circular tank panels are held together with metal hoops to withstand pressure. Panels are positioned on a concrete foundation or have footings in the panel. </w:t>
            </w:r>
          </w:p>
          <w:p w14:paraId="51CC8AB0" w14:textId="77777777" w:rsidR="00EB0399" w:rsidRPr="00EB0399" w:rsidRDefault="00EB0399" w:rsidP="00EB0399">
            <w:pPr>
              <w:numPr>
                <w:ilvl w:val="2"/>
                <w:numId w:val="44"/>
              </w:numPr>
              <w:spacing w:line="257" w:lineRule="auto"/>
              <w:ind w:left="1080"/>
              <w:contextualSpacing/>
              <w:rPr>
                <w:rFonts w:ascii="Calibri" w:eastAsia="Calibri" w:hAnsi="Calibri" w:cs="Calibri"/>
                <w:sz w:val="22"/>
              </w:rPr>
            </w:pPr>
            <w:r w:rsidRPr="00EB0399">
              <w:rPr>
                <w:rFonts w:ascii="Calibri" w:eastAsia="Calibri" w:hAnsi="Calibri" w:cs="Calibri"/>
                <w:sz w:val="22"/>
              </w:rPr>
              <w:t>A circular configuration is the most efficient structural design, and are commonly 120 feet in diameter, 20 feet deep, and 8-16 feet tall.</w:t>
            </w:r>
            <w:r w:rsidRPr="00EB0399">
              <w:rPr>
                <w:rFonts w:ascii="Calibri" w:eastAsia="Calibri" w:hAnsi="Calibri" w:cs="Calibri"/>
                <w:sz w:val="22"/>
                <w:vertAlign w:val="superscript"/>
              </w:rPr>
              <w:footnoteReference w:id="50"/>
            </w:r>
            <w:r w:rsidRPr="00EB0399">
              <w:rPr>
                <w:rFonts w:ascii="Calibri" w:eastAsia="Calibri" w:hAnsi="Calibri" w:cs="Calibri"/>
                <w:sz w:val="22"/>
              </w:rPr>
              <w:t xml:space="preserve"> </w:t>
            </w:r>
          </w:p>
          <w:p w14:paraId="2EF1575B" w14:textId="77777777" w:rsidR="00EB0399" w:rsidRPr="00EB0399" w:rsidRDefault="00EB0399" w:rsidP="00EB0399">
            <w:pPr>
              <w:numPr>
                <w:ilvl w:val="2"/>
                <w:numId w:val="44"/>
              </w:numPr>
              <w:spacing w:line="257" w:lineRule="auto"/>
              <w:ind w:left="1080"/>
              <w:contextualSpacing/>
              <w:rPr>
                <w:rFonts w:ascii="Calibri" w:eastAsia="Calibri" w:hAnsi="Calibri" w:cs="Calibri"/>
                <w:sz w:val="22"/>
              </w:rPr>
            </w:pPr>
            <w:r w:rsidRPr="00EB0399">
              <w:rPr>
                <w:rFonts w:ascii="Calibri" w:eastAsia="Calibri" w:hAnsi="Calibri" w:cs="Calibri"/>
                <w:sz w:val="22"/>
              </w:rPr>
              <w:t xml:space="preserve">Noncircular tanks require highly reinforced, costly walls, limited to 12 feet tall with 40-50 feet walls. </w:t>
            </w:r>
          </w:p>
          <w:p w14:paraId="7BB11A97" w14:textId="77777777" w:rsidR="00EB0399" w:rsidRPr="00EB0399" w:rsidRDefault="00EB0399" w:rsidP="00EB0399">
            <w:pPr>
              <w:numPr>
                <w:ilvl w:val="1"/>
                <w:numId w:val="44"/>
              </w:numPr>
              <w:spacing w:line="257" w:lineRule="auto"/>
              <w:ind w:left="720"/>
              <w:contextualSpacing/>
              <w:rPr>
                <w:rFonts w:ascii="Calibri" w:eastAsia="Calibri" w:hAnsi="Calibri" w:cs="Calibri"/>
                <w:sz w:val="22"/>
              </w:rPr>
            </w:pPr>
            <w:r w:rsidRPr="00EB0399">
              <w:rPr>
                <w:rFonts w:ascii="Calibri" w:eastAsia="Calibri" w:hAnsi="Calibri" w:cs="Calibri"/>
                <w:sz w:val="22"/>
              </w:rPr>
              <w:t>Glass-lined steel tanks</w:t>
            </w:r>
          </w:p>
          <w:p w14:paraId="54561F92" w14:textId="77777777" w:rsidR="00EB0399" w:rsidRPr="00EB0399" w:rsidRDefault="00EB0399" w:rsidP="00EB0399">
            <w:pPr>
              <w:numPr>
                <w:ilvl w:val="2"/>
                <w:numId w:val="44"/>
              </w:numPr>
              <w:spacing w:line="257" w:lineRule="auto"/>
              <w:ind w:left="1080"/>
              <w:contextualSpacing/>
              <w:rPr>
                <w:rFonts w:ascii="Calibri" w:eastAsia="Calibri" w:hAnsi="Calibri" w:cs="Calibri"/>
                <w:sz w:val="22"/>
              </w:rPr>
            </w:pPr>
            <w:r w:rsidRPr="00EB0399">
              <w:rPr>
                <w:rFonts w:ascii="Calibri" w:eastAsia="Calibri" w:hAnsi="Calibri" w:cs="Calibri"/>
                <w:sz w:val="22"/>
              </w:rPr>
              <w:t>These are typically purchased by a company that provides a tank to withstand 60 pounds per square foot per foot hydrostatic load imposed by the contained liquid and exterior wind loads.</w:t>
            </w:r>
          </w:p>
          <w:p w14:paraId="070602AD" w14:textId="77777777" w:rsidR="00EB0399" w:rsidRPr="00EB0399" w:rsidRDefault="00EB0399" w:rsidP="00EB0399">
            <w:pPr>
              <w:numPr>
                <w:ilvl w:val="2"/>
                <w:numId w:val="44"/>
              </w:numPr>
              <w:spacing w:line="257" w:lineRule="auto"/>
              <w:ind w:left="1080"/>
              <w:contextualSpacing/>
              <w:rPr>
                <w:rFonts w:ascii="Calibri" w:eastAsia="Calibri" w:hAnsi="Calibri" w:cs="Calibri"/>
                <w:sz w:val="22"/>
              </w:rPr>
            </w:pPr>
            <w:r w:rsidRPr="00EB0399">
              <w:rPr>
                <w:rFonts w:ascii="Calibri" w:eastAsia="Calibri" w:hAnsi="Calibri" w:cs="Calibri"/>
                <w:sz w:val="22"/>
              </w:rPr>
              <w:lastRenderedPageBreak/>
              <w:t>Steel tanks should follow the American Institute of Steel Construction Specifications for the Design, Fabrication, and Erection of Structural Steel for Steel Buildings.</w:t>
            </w:r>
          </w:p>
          <w:p w14:paraId="0CA16A23" w14:textId="77777777" w:rsidR="00EB0399" w:rsidRPr="00EB0399" w:rsidRDefault="00EB0399" w:rsidP="00EB0399">
            <w:pPr>
              <w:numPr>
                <w:ilvl w:val="2"/>
                <w:numId w:val="44"/>
              </w:numPr>
              <w:spacing w:line="257" w:lineRule="auto"/>
              <w:ind w:left="1080"/>
              <w:contextualSpacing/>
              <w:rPr>
                <w:rFonts w:ascii="Calibri" w:eastAsia="Calibri" w:hAnsi="Calibri" w:cs="Calibri"/>
                <w:sz w:val="22"/>
              </w:rPr>
            </w:pPr>
            <w:r w:rsidRPr="00EB0399">
              <w:rPr>
                <w:rFonts w:ascii="Calibri" w:eastAsia="Calibri" w:hAnsi="Calibri" w:cs="Calibri"/>
                <w:sz w:val="22"/>
              </w:rPr>
              <w:t xml:space="preserve">Depths range from 10-25 feet with up to 200 feet diameters, and 4–6-million-gallon volumes. </w:t>
            </w:r>
          </w:p>
          <w:p w14:paraId="2771788A" w14:textId="77777777" w:rsidR="00EB0399" w:rsidRPr="00EB0399" w:rsidRDefault="00EB0399" w:rsidP="00EB0399">
            <w:pPr>
              <w:numPr>
                <w:ilvl w:val="2"/>
                <w:numId w:val="44"/>
              </w:numPr>
              <w:spacing w:line="257" w:lineRule="auto"/>
              <w:ind w:left="1080"/>
              <w:contextualSpacing/>
              <w:rPr>
                <w:rFonts w:ascii="Calibri" w:eastAsia="Calibri" w:hAnsi="Calibri" w:cs="Calibri"/>
                <w:sz w:val="22"/>
              </w:rPr>
            </w:pPr>
            <w:r w:rsidRPr="00EB0399">
              <w:rPr>
                <w:rFonts w:ascii="Calibri" w:eastAsia="Calibri" w:hAnsi="Calibri" w:cs="Calibri"/>
                <w:sz w:val="22"/>
              </w:rPr>
              <w:t>Other tanks are constructed of metal with glass-fused steel panels. These are manufactured commercially and must be constructed by trained crews. Other types of metal panels can be used.</w:t>
            </w:r>
            <w:r w:rsidRPr="00EB0399">
              <w:rPr>
                <w:rFonts w:ascii="Calibri" w:eastAsia="Calibri" w:hAnsi="Calibri" w:cs="Calibri"/>
                <w:sz w:val="22"/>
                <w:vertAlign w:val="superscript"/>
              </w:rPr>
              <w:footnoteReference w:id="51"/>
            </w:r>
          </w:p>
          <w:p w14:paraId="472A05F9" w14:textId="77777777" w:rsidR="00EB0399" w:rsidRPr="00EB0399" w:rsidRDefault="00EB0399" w:rsidP="00EB0399">
            <w:pPr>
              <w:numPr>
                <w:ilvl w:val="1"/>
                <w:numId w:val="44"/>
              </w:numPr>
              <w:spacing w:line="257" w:lineRule="auto"/>
              <w:ind w:left="720"/>
              <w:contextualSpacing/>
              <w:rPr>
                <w:rFonts w:ascii="Calibri" w:eastAsia="Calibri" w:hAnsi="Calibri" w:cs="Calibri"/>
                <w:sz w:val="22"/>
              </w:rPr>
            </w:pPr>
            <w:r w:rsidRPr="00EB0399">
              <w:rPr>
                <w:rFonts w:ascii="Calibri" w:eastAsia="Calibri" w:hAnsi="Calibri" w:cs="Calibri"/>
                <w:sz w:val="22"/>
              </w:rPr>
              <w:t>Base</w:t>
            </w:r>
          </w:p>
          <w:p w14:paraId="3233F202" w14:textId="77777777" w:rsidR="00EB0399" w:rsidRPr="00EB0399" w:rsidRDefault="00EB0399" w:rsidP="00EB0399">
            <w:pPr>
              <w:numPr>
                <w:ilvl w:val="2"/>
                <w:numId w:val="44"/>
              </w:numPr>
              <w:spacing w:line="257" w:lineRule="auto"/>
              <w:ind w:left="1080"/>
              <w:contextualSpacing/>
              <w:rPr>
                <w:rFonts w:ascii="Calibri" w:eastAsia="Calibri" w:hAnsi="Calibri" w:cs="Calibri"/>
                <w:sz w:val="22"/>
              </w:rPr>
            </w:pPr>
            <w:r w:rsidRPr="00EB0399">
              <w:rPr>
                <w:rFonts w:ascii="Calibri" w:eastAsia="Calibri" w:hAnsi="Calibri" w:cs="Calibri"/>
                <w:sz w:val="22"/>
              </w:rPr>
              <w:t>The floor of an above ground steel tank is comprised of poured in place concrete and should follow the same design/construction requirements for concrete liners.</w:t>
            </w:r>
            <w:r w:rsidRPr="00EB0399">
              <w:rPr>
                <w:rFonts w:ascii="Calibri" w:eastAsia="Calibri" w:hAnsi="Calibri" w:cs="Calibri"/>
                <w:sz w:val="22"/>
                <w:vertAlign w:val="superscript"/>
              </w:rPr>
              <w:footnoteReference w:id="52"/>
            </w:r>
          </w:p>
          <w:p w14:paraId="0DD7F452" w14:textId="77777777" w:rsidR="00EB0399" w:rsidRPr="00EB0399" w:rsidRDefault="00EB0399" w:rsidP="00EB0399">
            <w:pPr>
              <w:numPr>
                <w:ilvl w:val="1"/>
                <w:numId w:val="44"/>
              </w:numPr>
              <w:spacing w:line="257" w:lineRule="auto"/>
              <w:ind w:left="720"/>
              <w:contextualSpacing/>
              <w:rPr>
                <w:rFonts w:ascii="Calibri" w:eastAsia="Calibri" w:hAnsi="Calibri" w:cs="Calibri"/>
                <w:sz w:val="22"/>
              </w:rPr>
            </w:pPr>
            <w:r w:rsidRPr="00EB0399">
              <w:rPr>
                <w:rFonts w:ascii="Calibri" w:eastAsia="Calibri" w:hAnsi="Calibri" w:cs="Calibri"/>
                <w:sz w:val="22"/>
              </w:rPr>
              <w:t xml:space="preserve">Covers </w:t>
            </w:r>
          </w:p>
          <w:p w14:paraId="30C4AD1B" w14:textId="77777777" w:rsidR="00EB0399" w:rsidRPr="00EB0399" w:rsidRDefault="00EB0399" w:rsidP="00EB0399">
            <w:pPr>
              <w:numPr>
                <w:ilvl w:val="2"/>
                <w:numId w:val="44"/>
              </w:numPr>
              <w:spacing w:line="257" w:lineRule="auto"/>
              <w:ind w:left="1080"/>
              <w:contextualSpacing/>
              <w:rPr>
                <w:rFonts w:ascii="Calibri" w:eastAsia="Calibri" w:hAnsi="Calibri" w:cs="Calibri"/>
                <w:sz w:val="22"/>
              </w:rPr>
            </w:pPr>
            <w:r w:rsidRPr="00EB0399">
              <w:rPr>
                <w:rFonts w:ascii="Calibri" w:eastAsia="Calibri" w:hAnsi="Calibri" w:cs="Calibri"/>
                <w:sz w:val="22"/>
              </w:rPr>
              <w:t>Tension Cover: This type of cover has a hardwood center column and stainless-steel straps that keep the cover in place. The hood has two manhole covered openings for mixing the manure.</w:t>
            </w:r>
            <w:r w:rsidRPr="00EB0399">
              <w:rPr>
                <w:rFonts w:ascii="Calibri" w:eastAsia="Calibri" w:hAnsi="Calibri" w:cs="Calibri"/>
                <w:sz w:val="22"/>
                <w:vertAlign w:val="superscript"/>
              </w:rPr>
              <w:footnoteReference w:id="53"/>
            </w:r>
          </w:p>
          <w:p w14:paraId="0431AAF2" w14:textId="77777777" w:rsidR="00EB0399" w:rsidRPr="00EB0399" w:rsidRDefault="00EB0399" w:rsidP="00EB0399">
            <w:pPr>
              <w:numPr>
                <w:ilvl w:val="2"/>
                <w:numId w:val="44"/>
              </w:numPr>
              <w:spacing w:line="257" w:lineRule="auto"/>
              <w:ind w:left="1080"/>
              <w:contextualSpacing/>
              <w:rPr>
                <w:rFonts w:ascii="Calibri" w:eastAsia="Calibri" w:hAnsi="Calibri" w:cs="Calibri"/>
                <w:sz w:val="22"/>
              </w:rPr>
            </w:pPr>
            <w:r w:rsidRPr="00EB0399">
              <w:rPr>
                <w:rFonts w:ascii="Calibri" w:eastAsia="Calibri" w:hAnsi="Calibri" w:cs="Calibri"/>
                <w:sz w:val="22"/>
              </w:rPr>
              <w:t>Floating Cover: This is a less expensive option but requires more maintenance. Water will need to be pumped off the top. It can be made of PVC foil stretched around a PVC pressure pipe by hammered rings behind a cord and stainless-steel carabiner hooks. It can be installed either outside the tank or inside a clean and empty tank. The cover is approved for about 10 years depending on the manufacturer.</w:t>
            </w:r>
            <w:r w:rsidRPr="00EB0399">
              <w:rPr>
                <w:rFonts w:ascii="Calibri" w:eastAsia="Calibri" w:hAnsi="Calibri" w:cs="Calibri"/>
                <w:sz w:val="22"/>
                <w:vertAlign w:val="superscript"/>
              </w:rPr>
              <w:footnoteReference w:id="54"/>
            </w:r>
          </w:p>
          <w:p w14:paraId="0077B9FE" w14:textId="77777777" w:rsidR="00EB0399" w:rsidRPr="00EB0399" w:rsidRDefault="00EB0399" w:rsidP="00EB0399">
            <w:pPr>
              <w:numPr>
                <w:ilvl w:val="1"/>
                <w:numId w:val="44"/>
              </w:numPr>
              <w:spacing w:line="257" w:lineRule="auto"/>
              <w:ind w:left="720"/>
              <w:contextualSpacing/>
              <w:rPr>
                <w:rFonts w:ascii="Calibri" w:eastAsia="Calibri" w:hAnsi="Calibri" w:cs="Calibri"/>
                <w:sz w:val="22"/>
              </w:rPr>
            </w:pPr>
            <w:r w:rsidRPr="00EB0399">
              <w:rPr>
                <w:rFonts w:ascii="Calibri" w:eastAsia="Calibri" w:hAnsi="Calibri" w:cs="Calibri"/>
                <w:sz w:val="22"/>
              </w:rPr>
              <w:t>Access Ramps</w:t>
            </w:r>
            <w:r w:rsidRPr="00EB0399">
              <w:rPr>
                <w:rFonts w:ascii="Calibri" w:eastAsia="Calibri" w:hAnsi="Calibri" w:cs="Calibri"/>
                <w:sz w:val="22"/>
                <w:vertAlign w:val="superscript"/>
              </w:rPr>
              <w:footnoteReference w:id="55"/>
            </w:r>
          </w:p>
          <w:p w14:paraId="0C2701F8" w14:textId="77777777" w:rsidR="00EB0399" w:rsidRPr="00EB0399" w:rsidRDefault="00EB0399" w:rsidP="00EB0399">
            <w:pPr>
              <w:numPr>
                <w:ilvl w:val="2"/>
                <w:numId w:val="44"/>
              </w:numPr>
              <w:spacing w:line="257" w:lineRule="auto"/>
              <w:ind w:left="1080"/>
              <w:contextualSpacing/>
              <w:rPr>
                <w:rFonts w:ascii="Calibri" w:eastAsia="Calibri" w:hAnsi="Calibri" w:cs="Calibri"/>
                <w:sz w:val="22"/>
              </w:rPr>
            </w:pPr>
            <w:r w:rsidRPr="00EB0399">
              <w:rPr>
                <w:rFonts w:ascii="Calibri" w:eastAsia="Calibri" w:hAnsi="Calibri" w:cs="Calibri"/>
                <w:sz w:val="22"/>
              </w:rPr>
              <w:t xml:space="preserve">Access ramps should be provided for all weather access to the tank with agitating, pumping, or hauling equipment. </w:t>
            </w:r>
          </w:p>
          <w:p w14:paraId="4F833F84" w14:textId="77777777" w:rsidR="00EB0399" w:rsidRPr="00EB0399" w:rsidRDefault="00EB0399" w:rsidP="00EB0399">
            <w:pPr>
              <w:numPr>
                <w:ilvl w:val="2"/>
                <w:numId w:val="44"/>
              </w:numPr>
              <w:spacing w:line="257" w:lineRule="auto"/>
              <w:ind w:left="1080"/>
              <w:contextualSpacing/>
              <w:rPr>
                <w:rFonts w:ascii="Calibri" w:eastAsia="Calibri" w:hAnsi="Calibri" w:cs="Calibri"/>
                <w:sz w:val="22"/>
              </w:rPr>
            </w:pPr>
            <w:r w:rsidRPr="00EB0399">
              <w:rPr>
                <w:rFonts w:ascii="Calibri" w:eastAsia="Calibri" w:hAnsi="Calibri" w:cs="Calibri"/>
                <w:sz w:val="22"/>
              </w:rPr>
              <w:t xml:space="preserve">Ramps should be no steeper than 5-1 for tractor/pump or tractor/agitator access. Access ramps for tankers should not be steeper than 10-1. 20-1 is preferred. </w:t>
            </w:r>
          </w:p>
          <w:p w14:paraId="792887AC" w14:textId="77777777" w:rsidR="00EB0399" w:rsidRPr="00EB0399" w:rsidRDefault="00EB0399" w:rsidP="00EB0399">
            <w:pPr>
              <w:numPr>
                <w:ilvl w:val="2"/>
                <w:numId w:val="44"/>
              </w:numPr>
              <w:spacing w:line="257" w:lineRule="auto"/>
              <w:ind w:left="1080"/>
              <w:contextualSpacing/>
              <w:rPr>
                <w:rFonts w:ascii="Calibri" w:eastAsia="Calibri" w:hAnsi="Calibri" w:cs="Calibri"/>
                <w:sz w:val="22"/>
              </w:rPr>
            </w:pPr>
            <w:r w:rsidRPr="00EB0399">
              <w:rPr>
                <w:rFonts w:ascii="Calibri" w:eastAsia="Calibri" w:hAnsi="Calibri" w:cs="Calibri"/>
                <w:sz w:val="22"/>
              </w:rPr>
              <w:t>1-inch-deep grooves or ridges should form into ramp concrete before it sets to improve traction across the ramp.</w:t>
            </w:r>
          </w:p>
          <w:p w14:paraId="22E9DC67" w14:textId="77777777" w:rsidR="00EB0399" w:rsidRPr="00EB0399" w:rsidRDefault="00EB0399" w:rsidP="00EB0399">
            <w:pPr>
              <w:numPr>
                <w:ilvl w:val="0"/>
                <w:numId w:val="44"/>
              </w:numPr>
              <w:spacing w:line="257" w:lineRule="auto"/>
              <w:contextualSpacing/>
              <w:rPr>
                <w:rFonts w:ascii="Calibri" w:eastAsia="Calibri" w:hAnsi="Calibri" w:cs="Calibri"/>
                <w:sz w:val="22"/>
              </w:rPr>
            </w:pPr>
            <w:r w:rsidRPr="00EB0399">
              <w:rPr>
                <w:rFonts w:ascii="Calibri" w:eastAsia="Calibri" w:hAnsi="Calibri" w:cs="Calibri"/>
                <w:sz w:val="22"/>
              </w:rPr>
              <w:t>Siting considerations – substrate, soils</w:t>
            </w:r>
          </w:p>
          <w:p w14:paraId="00B92C45" w14:textId="77777777" w:rsidR="00EB0399" w:rsidRPr="00EB0399" w:rsidRDefault="00EB0399" w:rsidP="00EB0399">
            <w:pPr>
              <w:numPr>
                <w:ilvl w:val="1"/>
                <w:numId w:val="44"/>
              </w:numPr>
              <w:spacing w:line="257" w:lineRule="auto"/>
              <w:contextualSpacing/>
              <w:rPr>
                <w:rFonts w:ascii="Calibri" w:eastAsia="Calibri" w:hAnsi="Calibri" w:cs="Calibri"/>
                <w:sz w:val="22"/>
              </w:rPr>
            </w:pPr>
            <w:r w:rsidRPr="00EB0399">
              <w:rPr>
                <w:rFonts w:ascii="Calibri" w:eastAsia="Calibri" w:hAnsi="Calibri" w:cs="Calibri"/>
                <w:i/>
                <w:iCs/>
                <w:sz w:val="22"/>
              </w:rPr>
              <w:t>To be added with input from workgroup and case study interviews.</w:t>
            </w:r>
          </w:p>
        </w:tc>
      </w:tr>
      <w:tr w:rsidR="00EB0399" w:rsidRPr="00EB0399" w14:paraId="5DEFC922" w14:textId="77777777" w:rsidTr="00BB1AB4">
        <w:tc>
          <w:tcPr>
            <w:tcW w:w="1795" w:type="dxa"/>
          </w:tcPr>
          <w:p w14:paraId="78CD74D0" w14:textId="77777777" w:rsidR="00EB0399" w:rsidRPr="00EB0399" w:rsidRDefault="00EB0399" w:rsidP="00EB0399">
            <w:pPr>
              <w:rPr>
                <w:rFonts w:ascii="Calibri" w:eastAsia="Calibri" w:hAnsi="Calibri" w:cs="Calibri"/>
                <w:sz w:val="22"/>
              </w:rPr>
            </w:pPr>
            <w:r w:rsidRPr="00EB0399">
              <w:rPr>
                <w:rFonts w:ascii="Calibri" w:eastAsia="Calibri" w:hAnsi="Calibri" w:cs="Calibri"/>
                <w:sz w:val="22"/>
              </w:rPr>
              <w:lastRenderedPageBreak/>
              <w:t>Maintenance</w:t>
            </w:r>
          </w:p>
        </w:tc>
        <w:tc>
          <w:tcPr>
            <w:tcW w:w="7555" w:type="dxa"/>
          </w:tcPr>
          <w:p w14:paraId="7D074905" w14:textId="77777777" w:rsidR="00EB0399" w:rsidRPr="00EB0399" w:rsidRDefault="00EB0399" w:rsidP="00EB0399">
            <w:pPr>
              <w:numPr>
                <w:ilvl w:val="0"/>
                <w:numId w:val="60"/>
              </w:numPr>
              <w:spacing w:line="257" w:lineRule="auto"/>
              <w:ind w:left="357" w:hanging="357"/>
              <w:contextualSpacing/>
              <w:rPr>
                <w:rFonts w:ascii="Calibri" w:eastAsia="Calibri" w:hAnsi="Calibri" w:cs="Calibri"/>
                <w:sz w:val="22"/>
              </w:rPr>
            </w:pPr>
            <w:r w:rsidRPr="00EB0399">
              <w:rPr>
                <w:rFonts w:ascii="Calibri" w:eastAsia="Calibri" w:hAnsi="Calibri" w:cs="Calibri"/>
                <w:sz w:val="22"/>
              </w:rPr>
              <w:t>Operation &amp; maintenance</w:t>
            </w:r>
          </w:p>
          <w:p w14:paraId="1B892F97" w14:textId="77777777" w:rsidR="00EB0399" w:rsidRPr="00EB0399" w:rsidRDefault="00EB0399" w:rsidP="00EB0399">
            <w:pPr>
              <w:numPr>
                <w:ilvl w:val="1"/>
                <w:numId w:val="41"/>
              </w:numPr>
              <w:spacing w:line="257" w:lineRule="auto"/>
              <w:ind w:left="720"/>
              <w:contextualSpacing/>
              <w:rPr>
                <w:rFonts w:ascii="Calibri" w:eastAsia="Calibri" w:hAnsi="Calibri" w:cs="Calibri"/>
                <w:sz w:val="22"/>
              </w:rPr>
            </w:pPr>
            <w:r w:rsidRPr="00EB0399">
              <w:rPr>
                <w:rFonts w:ascii="Calibri" w:eastAsia="Calibri" w:hAnsi="Calibri" w:cs="Calibri"/>
                <w:sz w:val="22"/>
              </w:rPr>
              <w:t xml:space="preserve">Pumps are required for filling tanks. </w:t>
            </w:r>
          </w:p>
          <w:p w14:paraId="78F3878C" w14:textId="77777777" w:rsidR="00EB0399" w:rsidRPr="00EB0399" w:rsidRDefault="00EB0399" w:rsidP="00EB0399">
            <w:pPr>
              <w:numPr>
                <w:ilvl w:val="1"/>
                <w:numId w:val="41"/>
              </w:numPr>
              <w:spacing w:line="257" w:lineRule="auto"/>
              <w:ind w:left="720"/>
              <w:contextualSpacing/>
              <w:rPr>
                <w:rFonts w:ascii="Calibri" w:eastAsia="Calibri" w:hAnsi="Calibri" w:cs="Calibri"/>
                <w:sz w:val="22"/>
              </w:rPr>
            </w:pPr>
            <w:r w:rsidRPr="00EB0399">
              <w:rPr>
                <w:rFonts w:ascii="Calibri" w:eastAsia="Calibri" w:hAnsi="Calibri" w:cs="Calibri"/>
                <w:sz w:val="22"/>
              </w:rPr>
              <w:t>Tanks should be filled with 6 inches of water before manure is introduced into the tank to prevent drying of the manure.</w:t>
            </w:r>
          </w:p>
          <w:p w14:paraId="31A401F1" w14:textId="77777777" w:rsidR="00EB0399" w:rsidRPr="00EB0399" w:rsidRDefault="00EB0399" w:rsidP="00EB0399">
            <w:pPr>
              <w:numPr>
                <w:ilvl w:val="1"/>
                <w:numId w:val="41"/>
              </w:numPr>
              <w:spacing w:line="257" w:lineRule="auto"/>
              <w:ind w:left="720"/>
              <w:contextualSpacing/>
              <w:rPr>
                <w:rFonts w:ascii="Calibri" w:eastAsia="Calibri" w:hAnsi="Calibri" w:cs="Calibri"/>
                <w:sz w:val="22"/>
              </w:rPr>
            </w:pPr>
            <w:r w:rsidRPr="00EB0399">
              <w:rPr>
                <w:rFonts w:ascii="Calibri" w:eastAsia="Calibri" w:hAnsi="Calibri" w:cs="Calibri"/>
                <w:sz w:val="22"/>
              </w:rPr>
              <w:t xml:space="preserve">Pumping operations should begin before the tank is full to ensure space is available to hold a 25-year, 24-hour storm. </w:t>
            </w:r>
          </w:p>
          <w:p w14:paraId="7BEB4C98" w14:textId="77777777" w:rsidR="00EB0399" w:rsidRPr="00EB0399" w:rsidRDefault="00EB0399" w:rsidP="00EB0399">
            <w:pPr>
              <w:numPr>
                <w:ilvl w:val="1"/>
                <w:numId w:val="41"/>
              </w:numPr>
              <w:spacing w:line="257" w:lineRule="auto"/>
              <w:ind w:left="720"/>
              <w:contextualSpacing/>
              <w:rPr>
                <w:rFonts w:ascii="Calibri" w:eastAsia="Calibri" w:hAnsi="Calibri" w:cs="Calibri"/>
                <w:sz w:val="22"/>
              </w:rPr>
            </w:pPr>
            <w:r w:rsidRPr="00EB0399">
              <w:rPr>
                <w:rFonts w:ascii="Calibri" w:eastAsia="Calibri" w:hAnsi="Calibri" w:cs="Calibri"/>
                <w:sz w:val="22"/>
              </w:rPr>
              <w:lastRenderedPageBreak/>
              <w:t>The tank should be pumped when the water level is one or more feet below the full pool level.</w:t>
            </w:r>
          </w:p>
          <w:p w14:paraId="0CE65F74" w14:textId="77777777" w:rsidR="00EB0399" w:rsidRPr="00EB0399" w:rsidRDefault="00EB0399" w:rsidP="00EB0399">
            <w:pPr>
              <w:numPr>
                <w:ilvl w:val="1"/>
                <w:numId w:val="41"/>
              </w:numPr>
              <w:spacing w:line="257" w:lineRule="auto"/>
              <w:ind w:left="720"/>
              <w:contextualSpacing/>
              <w:rPr>
                <w:rFonts w:ascii="Calibri" w:eastAsia="Calibri" w:hAnsi="Calibri" w:cs="Calibri"/>
                <w:sz w:val="22"/>
              </w:rPr>
            </w:pPr>
            <w:r w:rsidRPr="00EB0399">
              <w:rPr>
                <w:rFonts w:ascii="Calibri" w:eastAsia="Calibri" w:hAnsi="Calibri" w:cs="Calibri"/>
                <w:sz w:val="22"/>
              </w:rPr>
              <w:t>Any damaged panels/hardware in the storage tank that is deteriorating should be replaced.</w:t>
            </w:r>
          </w:p>
          <w:p w14:paraId="7CE89EE8" w14:textId="77777777" w:rsidR="00EB0399" w:rsidRPr="00EB0399" w:rsidRDefault="00EB0399" w:rsidP="00EB0399">
            <w:pPr>
              <w:numPr>
                <w:ilvl w:val="1"/>
                <w:numId w:val="41"/>
              </w:numPr>
              <w:spacing w:line="257" w:lineRule="auto"/>
              <w:ind w:left="720"/>
              <w:contextualSpacing/>
              <w:rPr>
                <w:rFonts w:ascii="Calibri" w:eastAsia="Calibri" w:hAnsi="Calibri" w:cs="Calibri"/>
                <w:sz w:val="22"/>
              </w:rPr>
            </w:pPr>
            <w:r w:rsidRPr="00EB0399">
              <w:rPr>
                <w:rFonts w:ascii="Calibri" w:eastAsia="Calibri" w:hAnsi="Calibri" w:cs="Calibri"/>
                <w:sz w:val="22"/>
              </w:rPr>
              <w:t xml:space="preserve">Agitation </w:t>
            </w:r>
          </w:p>
          <w:p w14:paraId="03252C36" w14:textId="77777777" w:rsidR="00EB0399" w:rsidRPr="00EB0399" w:rsidRDefault="00EB0399" w:rsidP="00EB0399">
            <w:pPr>
              <w:numPr>
                <w:ilvl w:val="2"/>
                <w:numId w:val="43"/>
              </w:numPr>
              <w:spacing w:line="257" w:lineRule="auto"/>
              <w:ind w:left="1080"/>
              <w:contextualSpacing/>
              <w:rPr>
                <w:rFonts w:ascii="Calibri" w:eastAsia="Calibri" w:hAnsi="Calibri" w:cs="Calibri"/>
                <w:sz w:val="22"/>
              </w:rPr>
            </w:pPr>
            <w:r w:rsidRPr="00EB0399">
              <w:rPr>
                <w:rFonts w:ascii="Calibri" w:eastAsia="Calibri" w:hAnsi="Calibri" w:cs="Calibri"/>
                <w:sz w:val="22"/>
              </w:rPr>
              <w:t>It is advised to agitate while the tank is being pumped down to prevent settling of sludge and solids.</w:t>
            </w:r>
          </w:p>
          <w:p w14:paraId="441DC5E5" w14:textId="77777777" w:rsidR="00EB0399" w:rsidRPr="00EB0399" w:rsidRDefault="00EB0399" w:rsidP="00EB0399">
            <w:pPr>
              <w:numPr>
                <w:ilvl w:val="2"/>
                <w:numId w:val="43"/>
              </w:numPr>
              <w:spacing w:line="257" w:lineRule="auto"/>
              <w:ind w:left="1080"/>
              <w:contextualSpacing/>
              <w:rPr>
                <w:rFonts w:ascii="Calibri" w:eastAsia="Calibri" w:hAnsi="Calibri" w:cs="Calibri"/>
                <w:sz w:val="22"/>
              </w:rPr>
            </w:pPr>
            <w:r w:rsidRPr="00EB0399">
              <w:rPr>
                <w:rFonts w:ascii="Calibri" w:eastAsia="Calibri" w:hAnsi="Calibri" w:cs="Calibri"/>
                <w:sz w:val="22"/>
              </w:rPr>
              <w:t>High-horsepower, propeller-type agitators or high-capacity pumps are used for agitation. Some pumps combine these for recirculation.</w:t>
            </w:r>
          </w:p>
          <w:p w14:paraId="453DB776" w14:textId="77777777" w:rsidR="00EB0399" w:rsidRPr="00EB0399" w:rsidRDefault="00EB0399" w:rsidP="00EB0399">
            <w:pPr>
              <w:numPr>
                <w:ilvl w:val="1"/>
                <w:numId w:val="43"/>
              </w:numPr>
              <w:spacing w:line="257" w:lineRule="auto"/>
              <w:ind w:left="720"/>
              <w:contextualSpacing/>
              <w:rPr>
                <w:rFonts w:ascii="Calibri" w:eastAsia="Calibri" w:hAnsi="Calibri" w:cs="Calibri"/>
                <w:sz w:val="22"/>
              </w:rPr>
            </w:pPr>
            <w:r w:rsidRPr="00EB0399">
              <w:rPr>
                <w:rFonts w:ascii="Calibri" w:eastAsia="Calibri" w:hAnsi="Calibri" w:cs="Calibri"/>
                <w:sz w:val="22"/>
              </w:rPr>
              <w:t>Transferring to manure storage</w:t>
            </w:r>
          </w:p>
          <w:p w14:paraId="6BB40F78" w14:textId="77777777" w:rsidR="00EB0399" w:rsidRPr="00EB0399" w:rsidRDefault="00EB0399" w:rsidP="00EB0399">
            <w:pPr>
              <w:numPr>
                <w:ilvl w:val="2"/>
                <w:numId w:val="43"/>
              </w:numPr>
              <w:spacing w:line="257" w:lineRule="auto"/>
              <w:ind w:left="1080"/>
              <w:contextualSpacing/>
              <w:rPr>
                <w:rFonts w:ascii="Calibri" w:eastAsia="Calibri" w:hAnsi="Calibri" w:cs="Calibri"/>
                <w:sz w:val="22"/>
              </w:rPr>
            </w:pPr>
            <w:r w:rsidRPr="00EB0399">
              <w:rPr>
                <w:rFonts w:ascii="Calibri" w:eastAsia="Calibri" w:hAnsi="Calibri" w:cs="Calibri"/>
                <w:sz w:val="22"/>
              </w:rPr>
              <w:t>Manure is typically scraped or pumped into a reception pit, which typically can contain one day’s manure production. The reception pit is then pumped into a storage tank.</w:t>
            </w:r>
          </w:p>
          <w:p w14:paraId="75C2541E" w14:textId="77777777" w:rsidR="00EB0399" w:rsidRPr="00EB0399" w:rsidRDefault="00EB0399" w:rsidP="00EB0399">
            <w:pPr>
              <w:numPr>
                <w:ilvl w:val="2"/>
                <w:numId w:val="43"/>
              </w:numPr>
              <w:spacing w:line="257" w:lineRule="auto"/>
              <w:ind w:left="1080"/>
              <w:contextualSpacing/>
              <w:rPr>
                <w:rFonts w:ascii="Calibri" w:eastAsia="Calibri" w:hAnsi="Calibri" w:cs="Calibri"/>
                <w:sz w:val="22"/>
              </w:rPr>
            </w:pPr>
            <w:r w:rsidRPr="00EB0399">
              <w:rPr>
                <w:rFonts w:ascii="Calibri" w:eastAsia="Calibri" w:hAnsi="Calibri" w:cs="Calibri"/>
                <w:sz w:val="22"/>
              </w:rPr>
              <w:t>Above ground tanks are loaded either from the top or bottom of the tank depending on factors such as desired agitation, minimized pumping head, weather conditions, and system management.</w:t>
            </w:r>
            <w:r w:rsidRPr="00EB0399">
              <w:rPr>
                <w:rFonts w:ascii="Calibri" w:eastAsia="Calibri" w:hAnsi="Calibri" w:cs="Calibri"/>
                <w:sz w:val="22"/>
                <w:vertAlign w:val="superscript"/>
              </w:rPr>
              <w:footnoteReference w:id="56"/>
            </w:r>
          </w:p>
          <w:p w14:paraId="3B2207E6" w14:textId="77777777" w:rsidR="00EB0399" w:rsidRPr="00EB0399" w:rsidRDefault="00EB0399" w:rsidP="00EB0399">
            <w:pPr>
              <w:numPr>
                <w:ilvl w:val="0"/>
                <w:numId w:val="41"/>
              </w:numPr>
              <w:spacing w:line="257" w:lineRule="auto"/>
              <w:contextualSpacing/>
              <w:rPr>
                <w:rFonts w:ascii="Calibri" w:eastAsia="Calibri" w:hAnsi="Calibri" w:cs="Arial"/>
                <w:sz w:val="22"/>
              </w:rPr>
            </w:pPr>
            <w:r w:rsidRPr="00EB0399">
              <w:rPr>
                <w:rFonts w:ascii="Calibri" w:eastAsia="Calibri" w:hAnsi="Calibri" w:cs="Arial"/>
                <w:sz w:val="22"/>
              </w:rPr>
              <w:t>Advantages and Related Considerations</w:t>
            </w:r>
          </w:p>
          <w:p w14:paraId="2395C5EB" w14:textId="77777777" w:rsidR="00EB0399" w:rsidRPr="00EB0399" w:rsidRDefault="00EB0399" w:rsidP="00EB0399">
            <w:pPr>
              <w:numPr>
                <w:ilvl w:val="1"/>
                <w:numId w:val="41"/>
              </w:numPr>
              <w:spacing w:line="257" w:lineRule="auto"/>
              <w:ind w:left="720"/>
              <w:contextualSpacing/>
              <w:rPr>
                <w:rFonts w:ascii="Calibri" w:eastAsia="Calibri" w:hAnsi="Calibri" w:cs="Arial"/>
                <w:sz w:val="22"/>
              </w:rPr>
            </w:pPr>
            <w:r w:rsidRPr="00EB0399">
              <w:rPr>
                <w:rFonts w:ascii="Calibri" w:eastAsia="Calibri" w:hAnsi="Calibri" w:cs="Arial"/>
                <w:sz w:val="22"/>
              </w:rPr>
              <w:t>Ability to agitate the full contents to create consistent nutrient balance. This maximizes overall value for crop production needs, allowing for less purchased fertilizer and utilization of waste.</w:t>
            </w:r>
            <w:r w:rsidRPr="00EB0399">
              <w:rPr>
                <w:rFonts w:ascii="Calibri" w:eastAsia="Calibri" w:hAnsi="Calibri" w:cs="Arial"/>
                <w:sz w:val="22"/>
                <w:vertAlign w:val="superscript"/>
              </w:rPr>
              <w:footnoteReference w:id="57"/>
            </w:r>
          </w:p>
          <w:p w14:paraId="43D68729" w14:textId="77777777" w:rsidR="00EB0399" w:rsidRPr="00EB0399" w:rsidRDefault="00EB0399" w:rsidP="00EB0399">
            <w:pPr>
              <w:numPr>
                <w:ilvl w:val="1"/>
                <w:numId w:val="41"/>
              </w:numPr>
              <w:spacing w:line="257" w:lineRule="auto"/>
              <w:ind w:left="720"/>
              <w:contextualSpacing/>
              <w:rPr>
                <w:rFonts w:ascii="Calibri" w:eastAsia="Calibri" w:hAnsi="Calibri" w:cs="Arial"/>
                <w:sz w:val="22"/>
              </w:rPr>
            </w:pPr>
            <w:r w:rsidRPr="00EB0399">
              <w:rPr>
                <w:rFonts w:ascii="Calibri" w:eastAsia="Calibri" w:hAnsi="Calibri" w:cs="Arial"/>
                <w:sz w:val="22"/>
              </w:rPr>
              <w:t>Minimization of runoff so there is less maintenance concerns.</w:t>
            </w:r>
          </w:p>
          <w:p w14:paraId="180C11FA" w14:textId="77777777" w:rsidR="00EB0399" w:rsidRPr="00EB0399" w:rsidRDefault="00EB0399" w:rsidP="00EB0399">
            <w:pPr>
              <w:numPr>
                <w:ilvl w:val="1"/>
                <w:numId w:val="41"/>
              </w:numPr>
              <w:spacing w:line="257" w:lineRule="auto"/>
              <w:ind w:left="720"/>
              <w:contextualSpacing/>
              <w:rPr>
                <w:rFonts w:ascii="Calibri" w:eastAsia="Calibri" w:hAnsi="Calibri" w:cs="Arial"/>
                <w:sz w:val="22"/>
              </w:rPr>
            </w:pPr>
            <w:r w:rsidRPr="00EB0399">
              <w:rPr>
                <w:rFonts w:ascii="Calibri" w:eastAsia="Calibri" w:hAnsi="Calibri" w:cs="Arial"/>
                <w:sz w:val="22"/>
              </w:rPr>
              <w:t>There is less odor to maintain due to a chimney effect that the tank creates, releasing odors above ground level into higher air currents. A crust is formed on the top that holds odor in as well.</w:t>
            </w:r>
          </w:p>
          <w:p w14:paraId="221A74BF" w14:textId="77777777" w:rsidR="00EB0399" w:rsidRPr="00EB0399" w:rsidRDefault="00EB0399" w:rsidP="00EB0399">
            <w:pPr>
              <w:numPr>
                <w:ilvl w:val="0"/>
                <w:numId w:val="41"/>
              </w:numPr>
              <w:spacing w:line="257" w:lineRule="auto"/>
              <w:contextualSpacing/>
              <w:rPr>
                <w:rFonts w:ascii="Calibri" w:eastAsia="Calibri" w:hAnsi="Calibri" w:cs="Arial"/>
                <w:sz w:val="22"/>
              </w:rPr>
            </w:pPr>
            <w:r w:rsidRPr="00EB0399">
              <w:rPr>
                <w:rFonts w:ascii="Calibri" w:eastAsia="Calibri" w:hAnsi="Calibri" w:cs="Arial"/>
                <w:sz w:val="22"/>
              </w:rPr>
              <w:t>Safety and appearance</w:t>
            </w:r>
          </w:p>
          <w:p w14:paraId="6BFD7D74" w14:textId="77777777" w:rsidR="00EB0399" w:rsidRPr="00EB0399" w:rsidRDefault="00EB0399" w:rsidP="00EB0399">
            <w:pPr>
              <w:numPr>
                <w:ilvl w:val="3"/>
                <w:numId w:val="61"/>
              </w:numPr>
              <w:spacing w:line="257" w:lineRule="auto"/>
              <w:ind w:left="720"/>
              <w:contextualSpacing/>
              <w:rPr>
                <w:rFonts w:ascii="Calibri" w:eastAsia="Calibri" w:hAnsi="Calibri" w:cs="Arial"/>
                <w:sz w:val="22"/>
              </w:rPr>
            </w:pPr>
            <w:r w:rsidRPr="00EB0399">
              <w:rPr>
                <w:rFonts w:ascii="Calibri" w:eastAsia="Calibri" w:hAnsi="Calibri" w:cs="Arial"/>
                <w:sz w:val="22"/>
              </w:rPr>
              <w:t>Post warning signs, keep a fence around the tank, and keep the gate locked to keep children, trespassers, and animals out.</w:t>
            </w:r>
            <w:r w:rsidRPr="00EB0399">
              <w:rPr>
                <w:rFonts w:ascii="Calibri" w:eastAsia="Calibri" w:hAnsi="Calibri" w:cs="Arial"/>
                <w:sz w:val="22"/>
                <w:vertAlign w:val="superscript"/>
              </w:rPr>
              <w:t xml:space="preserve"> </w:t>
            </w:r>
            <w:r w:rsidRPr="00EB0399">
              <w:rPr>
                <w:rFonts w:ascii="Calibri" w:eastAsia="Calibri" w:hAnsi="Calibri" w:cs="Arial"/>
                <w:sz w:val="22"/>
                <w:vertAlign w:val="superscript"/>
              </w:rPr>
              <w:footnoteReference w:id="58"/>
            </w:r>
          </w:p>
          <w:p w14:paraId="76C2C293" w14:textId="77777777" w:rsidR="00EB0399" w:rsidRPr="00EB0399" w:rsidRDefault="00EB0399" w:rsidP="00EB0399">
            <w:pPr>
              <w:numPr>
                <w:ilvl w:val="3"/>
                <w:numId w:val="61"/>
              </w:numPr>
              <w:spacing w:line="257" w:lineRule="auto"/>
              <w:ind w:left="720"/>
              <w:contextualSpacing/>
              <w:rPr>
                <w:rFonts w:ascii="Calibri" w:eastAsia="Calibri" w:hAnsi="Calibri" w:cs="Arial"/>
                <w:sz w:val="22"/>
              </w:rPr>
            </w:pPr>
            <w:r w:rsidRPr="00EB0399">
              <w:rPr>
                <w:rFonts w:ascii="Calibri" w:eastAsia="Calibri" w:hAnsi="Calibri" w:cs="Arial"/>
                <w:sz w:val="22"/>
              </w:rPr>
              <w:t>If it is necessary to enter a storage tank, OSHA regulations require the use of safety equipment including a supplied-air respirator which supplies Grade D breathing air. This will prevent death by asphyxiation from lack of oxygen in the presence of lethal gases. Alternatively, a self-contained breathing apparatus may be used.</w:t>
            </w:r>
          </w:p>
          <w:p w14:paraId="28AF6FEC" w14:textId="77777777" w:rsidR="00EB0399" w:rsidRPr="00EB0399" w:rsidRDefault="00EB0399" w:rsidP="00EB0399">
            <w:pPr>
              <w:numPr>
                <w:ilvl w:val="3"/>
                <w:numId w:val="61"/>
              </w:numPr>
              <w:spacing w:line="257" w:lineRule="auto"/>
              <w:ind w:left="720"/>
              <w:contextualSpacing/>
              <w:rPr>
                <w:rFonts w:ascii="Calibri" w:eastAsia="Calibri" w:hAnsi="Calibri" w:cs="Arial"/>
                <w:sz w:val="22"/>
              </w:rPr>
            </w:pPr>
            <w:r w:rsidRPr="00EB0399">
              <w:rPr>
                <w:rFonts w:ascii="Calibri" w:eastAsia="Calibri" w:hAnsi="Calibri" w:cs="Arial"/>
                <w:sz w:val="22"/>
              </w:rPr>
              <w:t xml:space="preserve">Any person entering a tank should wear a rescue harness with a rope to persons outside the tank and with a block and tackle for emergency extrication. </w:t>
            </w:r>
          </w:p>
          <w:p w14:paraId="6D658793" w14:textId="77777777" w:rsidR="00EB0399" w:rsidRPr="00EB0399" w:rsidRDefault="00EB0399" w:rsidP="00EB0399">
            <w:pPr>
              <w:numPr>
                <w:ilvl w:val="3"/>
                <w:numId w:val="61"/>
              </w:numPr>
              <w:spacing w:line="257" w:lineRule="auto"/>
              <w:ind w:left="720"/>
              <w:contextualSpacing/>
              <w:rPr>
                <w:rFonts w:ascii="Calibri" w:eastAsia="Calibri" w:hAnsi="Calibri" w:cs="Arial"/>
                <w:sz w:val="22"/>
              </w:rPr>
            </w:pPr>
            <w:r w:rsidRPr="00EB0399">
              <w:rPr>
                <w:rFonts w:ascii="Calibri" w:eastAsia="Calibri" w:hAnsi="Calibri" w:cs="Arial"/>
                <w:sz w:val="22"/>
              </w:rPr>
              <w:t xml:space="preserve">A consideration is to establish a row of trees as a screen from public view that might attract attention or controversy. </w:t>
            </w:r>
          </w:p>
          <w:p w14:paraId="6B0F003F" w14:textId="77777777" w:rsidR="00EB0399" w:rsidRPr="00EB0399" w:rsidRDefault="00EB0399" w:rsidP="00EB0399">
            <w:pPr>
              <w:numPr>
                <w:ilvl w:val="3"/>
                <w:numId w:val="61"/>
              </w:numPr>
              <w:spacing w:line="257" w:lineRule="auto"/>
              <w:ind w:left="720"/>
              <w:contextualSpacing/>
              <w:rPr>
                <w:rFonts w:ascii="Calibri" w:eastAsia="Calibri" w:hAnsi="Calibri" w:cs="Arial"/>
                <w:sz w:val="22"/>
              </w:rPr>
            </w:pPr>
            <w:r w:rsidRPr="00EB0399">
              <w:rPr>
                <w:rFonts w:ascii="Calibri" w:eastAsia="Calibri" w:hAnsi="Calibri" w:cs="Arial"/>
                <w:sz w:val="22"/>
              </w:rPr>
              <w:t>Uncontrolled access to above ground tanks can lead to injury or death. The following rules should be enforced:</w:t>
            </w:r>
          </w:p>
          <w:p w14:paraId="398955D1" w14:textId="77777777" w:rsidR="00EB0399" w:rsidRPr="00EB0399" w:rsidRDefault="00EB0399" w:rsidP="00EB0399">
            <w:pPr>
              <w:numPr>
                <w:ilvl w:val="3"/>
                <w:numId w:val="69"/>
              </w:numPr>
              <w:spacing w:line="257" w:lineRule="auto"/>
              <w:contextualSpacing/>
              <w:rPr>
                <w:rFonts w:ascii="Calibri" w:eastAsia="Calibri" w:hAnsi="Calibri" w:cs="Arial"/>
                <w:sz w:val="22"/>
              </w:rPr>
            </w:pPr>
            <w:r w:rsidRPr="00EB0399">
              <w:rPr>
                <w:rFonts w:ascii="Calibri" w:eastAsia="Calibri" w:hAnsi="Calibri" w:cs="Arial"/>
                <w:sz w:val="22"/>
              </w:rPr>
              <w:lastRenderedPageBreak/>
              <w:t>Permanent ladders on the outside of aboveground tanks should have entry guards locked in place or the ladder should be terminated above the reach of individuals.</w:t>
            </w:r>
          </w:p>
          <w:p w14:paraId="64AE002D" w14:textId="77777777" w:rsidR="00EB0399" w:rsidRPr="00EB0399" w:rsidRDefault="00EB0399" w:rsidP="00EB0399">
            <w:pPr>
              <w:numPr>
                <w:ilvl w:val="3"/>
                <w:numId w:val="69"/>
              </w:numPr>
              <w:spacing w:line="257" w:lineRule="auto"/>
              <w:contextualSpacing/>
              <w:rPr>
                <w:rFonts w:ascii="Calibri" w:eastAsia="Calibri" w:hAnsi="Calibri" w:cs="Arial"/>
                <w:sz w:val="22"/>
              </w:rPr>
            </w:pPr>
            <w:r w:rsidRPr="00EB0399">
              <w:rPr>
                <w:rFonts w:ascii="Calibri" w:eastAsia="Calibri" w:hAnsi="Calibri" w:cs="Arial"/>
                <w:sz w:val="22"/>
              </w:rPr>
              <w:t>A ladder must never be left standing against an aboveground tank.</w:t>
            </w:r>
            <w:r w:rsidRPr="00EB0399">
              <w:rPr>
                <w:rFonts w:ascii="Calibri" w:eastAsia="Calibri" w:hAnsi="Calibri" w:cs="Arial"/>
                <w:sz w:val="22"/>
                <w:vertAlign w:val="superscript"/>
              </w:rPr>
              <w:footnoteReference w:id="59"/>
            </w:r>
          </w:p>
          <w:p w14:paraId="0249A29B" w14:textId="77777777" w:rsidR="00EB0399" w:rsidRPr="00EB0399" w:rsidRDefault="00EB0399" w:rsidP="00EB0399">
            <w:pPr>
              <w:numPr>
                <w:ilvl w:val="3"/>
                <w:numId w:val="61"/>
              </w:numPr>
              <w:spacing w:line="257" w:lineRule="auto"/>
              <w:ind w:left="720"/>
              <w:contextualSpacing/>
              <w:rPr>
                <w:rFonts w:ascii="Calibri" w:eastAsia="Calibri" w:hAnsi="Calibri" w:cs="Arial"/>
                <w:sz w:val="22"/>
              </w:rPr>
            </w:pPr>
            <w:r w:rsidRPr="00EB0399">
              <w:rPr>
                <w:rFonts w:ascii="Calibri" w:eastAsia="Calibri" w:hAnsi="Calibri" w:cs="Arial"/>
                <w:sz w:val="22"/>
              </w:rPr>
              <w:t xml:space="preserve">Manure gases can accumulate when manure is stored in environments that do not have adequate ventilation, such as underground covered waste storage tanks. If at all feasible, construct lids for manure pits or tanks and keep access covers in place. Move all the animals out of the building, if </w:t>
            </w:r>
            <w:proofErr w:type="gramStart"/>
            <w:r w:rsidRPr="00EB0399">
              <w:rPr>
                <w:rFonts w:ascii="Calibri" w:eastAsia="Calibri" w:hAnsi="Calibri" w:cs="Arial"/>
                <w:sz w:val="22"/>
              </w:rPr>
              <w:t>possible</w:t>
            </w:r>
            <w:proofErr w:type="gramEnd"/>
            <w:r w:rsidRPr="00EB0399">
              <w:rPr>
                <w:rFonts w:ascii="Calibri" w:eastAsia="Calibri" w:hAnsi="Calibri" w:cs="Arial"/>
                <w:sz w:val="22"/>
              </w:rPr>
              <w:t xml:space="preserve"> when agitating manure stored beneath that building.</w:t>
            </w:r>
            <w:r w:rsidRPr="00EB0399">
              <w:rPr>
                <w:rFonts w:ascii="Calibri" w:eastAsia="Calibri" w:hAnsi="Calibri" w:cs="Arial"/>
                <w:sz w:val="22"/>
                <w:vertAlign w:val="superscript"/>
              </w:rPr>
              <w:footnoteReference w:id="60"/>
            </w:r>
          </w:p>
        </w:tc>
      </w:tr>
      <w:tr w:rsidR="00EB0399" w:rsidRPr="00EB0399" w14:paraId="6F8739F6" w14:textId="77777777" w:rsidTr="00BB1AB4">
        <w:tc>
          <w:tcPr>
            <w:tcW w:w="1795" w:type="dxa"/>
          </w:tcPr>
          <w:p w14:paraId="5303F95D" w14:textId="77777777" w:rsidR="00EB0399" w:rsidRPr="00EB0399" w:rsidRDefault="00EB0399" w:rsidP="00EB0399">
            <w:pPr>
              <w:rPr>
                <w:rFonts w:ascii="Calibri" w:eastAsia="Calibri" w:hAnsi="Calibri" w:cs="Calibri"/>
                <w:sz w:val="22"/>
              </w:rPr>
            </w:pPr>
            <w:r w:rsidRPr="00EB0399">
              <w:rPr>
                <w:rFonts w:ascii="Calibri" w:eastAsia="Calibri" w:hAnsi="Calibri" w:cs="Calibri"/>
                <w:sz w:val="22"/>
              </w:rPr>
              <w:lastRenderedPageBreak/>
              <w:t>Costs</w:t>
            </w:r>
          </w:p>
        </w:tc>
        <w:tc>
          <w:tcPr>
            <w:tcW w:w="7555" w:type="dxa"/>
          </w:tcPr>
          <w:p w14:paraId="5A8257B9" w14:textId="77777777" w:rsidR="00EB0399" w:rsidRPr="00EB0399" w:rsidRDefault="00EB0399" w:rsidP="00EB0399">
            <w:pPr>
              <w:numPr>
                <w:ilvl w:val="0"/>
                <w:numId w:val="42"/>
              </w:numPr>
              <w:ind w:left="357" w:hanging="357"/>
              <w:contextualSpacing/>
              <w:rPr>
                <w:rFonts w:ascii="Calibri" w:eastAsia="Calibri" w:hAnsi="Calibri" w:cs="Calibri"/>
                <w:bCs/>
                <w:sz w:val="22"/>
              </w:rPr>
            </w:pPr>
            <w:r w:rsidRPr="00EB0399">
              <w:rPr>
                <w:rFonts w:ascii="Calibri" w:eastAsia="Calibri" w:hAnsi="Calibri" w:cs="Calibri"/>
                <w:bCs/>
                <w:sz w:val="22"/>
              </w:rPr>
              <w:t>T</w:t>
            </w:r>
            <w:r w:rsidRPr="00EB0399">
              <w:rPr>
                <w:rFonts w:ascii="Calibri" w:eastAsia="Calibri" w:hAnsi="Calibri" w:cs="Arial"/>
                <w:sz w:val="22"/>
              </w:rPr>
              <w:t>anks tend to have a high cost of storage volume. Glass lined steel (14 ft. deep) is the most expensive followed by precast concrete panels (12 ft. deep), and then followed by poured concrete (8 ft. deep).</w:t>
            </w:r>
            <w:r w:rsidRPr="00EB0399">
              <w:rPr>
                <w:rFonts w:ascii="Calibri" w:eastAsia="Calibri" w:hAnsi="Calibri" w:cs="Arial"/>
                <w:sz w:val="22"/>
                <w:vertAlign w:val="superscript"/>
              </w:rPr>
              <w:footnoteReference w:id="61"/>
            </w:r>
          </w:p>
          <w:p w14:paraId="556C4679" w14:textId="77777777" w:rsidR="00EB0399" w:rsidRPr="00EB0399" w:rsidRDefault="00EB0399" w:rsidP="00EB0399">
            <w:pPr>
              <w:numPr>
                <w:ilvl w:val="0"/>
                <w:numId w:val="42"/>
              </w:numPr>
              <w:contextualSpacing/>
              <w:rPr>
                <w:rFonts w:ascii="Calibri" w:eastAsia="Calibri" w:hAnsi="Calibri" w:cs="Calibri"/>
                <w:bCs/>
                <w:sz w:val="22"/>
              </w:rPr>
            </w:pPr>
            <w:r w:rsidRPr="00EB0399">
              <w:rPr>
                <w:rFonts w:ascii="Calibri" w:eastAsia="Calibri" w:hAnsi="Calibri" w:cs="Calibri"/>
                <w:bCs/>
                <w:sz w:val="22"/>
              </w:rPr>
              <w:t xml:space="preserve">See </w:t>
            </w:r>
            <w:hyperlink r:id="rId36" w:history="1">
              <w:r w:rsidRPr="00EB0399">
                <w:rPr>
                  <w:rFonts w:ascii="Calibri" w:eastAsia="Calibri" w:hAnsi="Calibri" w:cs="Calibri"/>
                  <w:bCs/>
                  <w:color w:val="0563C1"/>
                  <w:sz w:val="22"/>
                  <w:u w:val="single"/>
                </w:rPr>
                <w:t>USDA NRCS WA State 2023 Practice Scenarios</w:t>
              </w:r>
            </w:hyperlink>
            <w:r w:rsidRPr="00EB0399">
              <w:rPr>
                <w:rFonts w:ascii="Calibri" w:eastAsia="Calibri" w:hAnsi="Calibri" w:cs="Calibri"/>
                <w:bCs/>
                <w:sz w:val="22"/>
              </w:rPr>
              <w:t xml:space="preserve"> for a list of very detailed construction scenarios and their associated costs </w:t>
            </w:r>
          </w:p>
          <w:p w14:paraId="35D869DF" w14:textId="77777777" w:rsidR="00EB0399" w:rsidRPr="00EB0399" w:rsidRDefault="00EB0399" w:rsidP="00EB0399">
            <w:pPr>
              <w:numPr>
                <w:ilvl w:val="1"/>
                <w:numId w:val="42"/>
              </w:numPr>
              <w:ind w:left="720"/>
              <w:contextualSpacing/>
              <w:rPr>
                <w:rFonts w:ascii="Calibri" w:eastAsia="Calibri" w:hAnsi="Calibri" w:cs="Calibri"/>
                <w:bCs/>
                <w:sz w:val="22"/>
              </w:rPr>
            </w:pPr>
            <w:r w:rsidRPr="00EB0399">
              <w:rPr>
                <w:rFonts w:ascii="Calibri" w:eastAsia="Calibri" w:hAnsi="Calibri" w:cs="Calibri"/>
                <w:bCs/>
                <w:sz w:val="22"/>
              </w:rPr>
              <w:t>Above Ground Steel &lt;25K ft3 Storage (Practice 313 Scenario #5) Total Scenario Cost: $118,156.35 for 13,983 cubic ft or $8.45/cubic ft</w:t>
            </w:r>
            <w:r w:rsidRPr="00EB0399">
              <w:rPr>
                <w:rFonts w:ascii="Calibri" w:eastAsia="Calibri" w:hAnsi="Calibri" w:cs="Calibri"/>
                <w:sz w:val="22"/>
                <w:vertAlign w:val="superscript"/>
              </w:rPr>
              <w:footnoteReference w:id="62"/>
            </w:r>
          </w:p>
          <w:p w14:paraId="4A6268A7" w14:textId="77777777" w:rsidR="00EB0399" w:rsidRPr="00EB0399" w:rsidRDefault="00EB0399" w:rsidP="00EB0399">
            <w:pPr>
              <w:numPr>
                <w:ilvl w:val="1"/>
                <w:numId w:val="42"/>
              </w:numPr>
              <w:ind w:left="720"/>
              <w:contextualSpacing/>
              <w:rPr>
                <w:rFonts w:ascii="Calibri" w:eastAsia="Calibri" w:hAnsi="Calibri" w:cs="Calibri"/>
                <w:bCs/>
                <w:sz w:val="22"/>
              </w:rPr>
            </w:pPr>
            <w:r w:rsidRPr="00EB0399">
              <w:rPr>
                <w:rFonts w:ascii="Calibri" w:eastAsia="Calibri" w:hAnsi="Calibri" w:cs="Calibri"/>
                <w:bCs/>
                <w:sz w:val="22"/>
              </w:rPr>
              <w:t>Above Ground Steel &gt;25K ft3 Storage (Practice 313 Scenario #6) Total Scenario Cost: $223,745.12 for 69,567 cubic ft or $3.36/cubic ft</w:t>
            </w:r>
          </w:p>
          <w:p w14:paraId="3C55A3F0" w14:textId="77777777" w:rsidR="00EB0399" w:rsidRPr="00EB0399" w:rsidRDefault="00EB0399" w:rsidP="00EB0399">
            <w:pPr>
              <w:numPr>
                <w:ilvl w:val="1"/>
                <w:numId w:val="42"/>
              </w:numPr>
              <w:ind w:left="720"/>
              <w:contextualSpacing/>
              <w:rPr>
                <w:rFonts w:ascii="Calibri" w:eastAsia="Calibri" w:hAnsi="Calibri" w:cs="Calibri"/>
                <w:bCs/>
                <w:sz w:val="22"/>
              </w:rPr>
            </w:pPr>
            <w:r w:rsidRPr="00EB0399">
              <w:rPr>
                <w:rFonts w:ascii="Calibri" w:eastAsia="Calibri" w:hAnsi="Calibri" w:cs="Calibri"/>
                <w:bCs/>
                <w:sz w:val="22"/>
              </w:rPr>
              <w:t>Above Ground Steel &gt;25K ft3 Storage, Foundation Improvement (Practice 313 Scenario #7) Total Scenario Cost: $253,365.56 for 69,567 cubic ft or $3.64/cubic ft</w:t>
            </w:r>
          </w:p>
          <w:p w14:paraId="3C7EFCCA" w14:textId="77777777" w:rsidR="00EB0399" w:rsidRPr="00EB0399" w:rsidRDefault="00EB0399" w:rsidP="00EB0399">
            <w:pPr>
              <w:numPr>
                <w:ilvl w:val="1"/>
                <w:numId w:val="42"/>
              </w:numPr>
              <w:ind w:left="720"/>
              <w:contextualSpacing/>
              <w:rPr>
                <w:rFonts w:ascii="Calibri" w:eastAsia="Calibri" w:hAnsi="Calibri" w:cs="Calibri"/>
                <w:bCs/>
                <w:sz w:val="22"/>
              </w:rPr>
            </w:pPr>
            <w:r w:rsidRPr="00EB0399">
              <w:rPr>
                <w:rFonts w:ascii="Calibri" w:eastAsia="Calibri" w:hAnsi="Calibri" w:cs="Calibri"/>
                <w:bCs/>
                <w:sz w:val="22"/>
              </w:rPr>
              <w:t>Above Ground Concrete Tank (Practice 313 Scenario #8) Total Scenario Cost: $110,873.52 for 81,000 cubic ft or $1.37/cubic ft</w:t>
            </w:r>
          </w:p>
          <w:p w14:paraId="6EB4999C" w14:textId="77777777" w:rsidR="00EB0399" w:rsidRPr="00EB0399" w:rsidRDefault="00EB0399" w:rsidP="00EB0399">
            <w:pPr>
              <w:numPr>
                <w:ilvl w:val="1"/>
                <w:numId w:val="42"/>
              </w:numPr>
              <w:ind w:left="720"/>
              <w:contextualSpacing/>
              <w:rPr>
                <w:rFonts w:ascii="Calibri" w:eastAsia="Calibri" w:hAnsi="Calibri" w:cs="Calibri"/>
                <w:bCs/>
                <w:sz w:val="22"/>
              </w:rPr>
            </w:pPr>
            <w:r w:rsidRPr="00EB0399">
              <w:rPr>
                <w:rFonts w:ascii="Calibri" w:eastAsia="Calibri" w:hAnsi="Calibri" w:cs="Calibri"/>
                <w:bCs/>
                <w:sz w:val="22"/>
              </w:rPr>
              <w:t>Above Ground Concrete Tank, Preload Foundation (Practice 313 Scenario #9) Total Scenario Cost: $118,998 for 81,000 cubic ft or $1.47/cubic ft</w:t>
            </w:r>
          </w:p>
          <w:p w14:paraId="2175F9C6" w14:textId="77777777" w:rsidR="00EB0399" w:rsidRPr="00EB0399" w:rsidRDefault="00EB0399" w:rsidP="00EB0399">
            <w:pPr>
              <w:numPr>
                <w:ilvl w:val="1"/>
                <w:numId w:val="42"/>
              </w:numPr>
              <w:ind w:left="720"/>
              <w:contextualSpacing/>
              <w:rPr>
                <w:rFonts w:ascii="Calibri" w:eastAsia="Calibri" w:hAnsi="Calibri" w:cs="Calibri"/>
                <w:bCs/>
                <w:sz w:val="22"/>
              </w:rPr>
            </w:pPr>
            <w:r w:rsidRPr="00EB0399">
              <w:rPr>
                <w:rFonts w:ascii="Calibri" w:eastAsia="Calibri" w:hAnsi="Calibri" w:cs="Calibri"/>
                <w:bCs/>
                <w:sz w:val="22"/>
              </w:rPr>
              <w:t>Above Ground Concrete Tank, Preload Foundation and Elevated Pad (Practice 313 Scenario #10) Total Scenario Cost: $132,462.40 for 81,000 cubic ft or $1.64/cubic ft</w:t>
            </w:r>
          </w:p>
          <w:p w14:paraId="45FBDD66" w14:textId="77777777" w:rsidR="00EB0399" w:rsidRPr="00EB0399" w:rsidRDefault="00EB0399" w:rsidP="00EB0399">
            <w:pPr>
              <w:numPr>
                <w:ilvl w:val="1"/>
                <w:numId w:val="42"/>
              </w:numPr>
              <w:ind w:left="720"/>
              <w:contextualSpacing/>
              <w:rPr>
                <w:rFonts w:ascii="Calibri" w:eastAsia="Calibri" w:hAnsi="Calibri" w:cs="Calibri"/>
                <w:bCs/>
                <w:sz w:val="22"/>
              </w:rPr>
            </w:pPr>
            <w:r w:rsidRPr="00EB0399">
              <w:rPr>
                <w:rFonts w:ascii="Calibri" w:eastAsia="Calibri" w:hAnsi="Calibri" w:cs="Calibri"/>
                <w:bCs/>
                <w:sz w:val="22"/>
              </w:rPr>
              <w:t>Above Ground Concrete Tank, Extra Reinforced Slab (Practice 313 Scenario #11) Total Scenario Cost: $157,137.23 for 81,000 cubic ft or $1.94/cubic ft</w:t>
            </w:r>
          </w:p>
          <w:p w14:paraId="6A695BEF" w14:textId="77777777" w:rsidR="00EB0399" w:rsidRPr="00EB0399" w:rsidRDefault="00EB0399" w:rsidP="00EB0399">
            <w:pPr>
              <w:numPr>
                <w:ilvl w:val="1"/>
                <w:numId w:val="42"/>
              </w:numPr>
              <w:ind w:left="720"/>
              <w:contextualSpacing/>
              <w:rPr>
                <w:rFonts w:ascii="Calibri" w:eastAsia="Calibri" w:hAnsi="Calibri" w:cs="Calibri"/>
                <w:bCs/>
                <w:sz w:val="22"/>
              </w:rPr>
            </w:pPr>
            <w:r w:rsidRPr="00EB0399">
              <w:rPr>
                <w:rFonts w:ascii="Calibri" w:eastAsia="Calibri" w:hAnsi="Calibri" w:cs="Calibri"/>
                <w:bCs/>
                <w:sz w:val="22"/>
              </w:rPr>
              <w:t>Above Ground Concrete Tank, Foundation Improvement (Practice 313 Scenario #12) Total Scenario Cost: $132,361.24 for 81,000 cubic ft or $1.63/cubic ft</w:t>
            </w:r>
          </w:p>
          <w:p w14:paraId="66F8BD68" w14:textId="77777777" w:rsidR="00EB0399" w:rsidRPr="00EB0399" w:rsidRDefault="00EB0399" w:rsidP="00EB0399">
            <w:pPr>
              <w:numPr>
                <w:ilvl w:val="1"/>
                <w:numId w:val="42"/>
              </w:numPr>
              <w:ind w:left="720"/>
              <w:contextualSpacing/>
              <w:rPr>
                <w:rFonts w:ascii="Calibri" w:eastAsia="Calibri" w:hAnsi="Calibri" w:cs="Calibri"/>
                <w:sz w:val="22"/>
              </w:rPr>
            </w:pPr>
            <w:r w:rsidRPr="00EB0399">
              <w:rPr>
                <w:rFonts w:ascii="Calibri" w:eastAsia="Calibri" w:hAnsi="Calibri" w:cs="Calibri"/>
                <w:bCs/>
                <w:sz w:val="22"/>
              </w:rPr>
              <w:t>Concrete Tank with Lid &lt;=1000 cubic ft (Practice 313 Scenario #42) Total Scenario Cost: $12,233 for 800 cubic ft or $15.29/cubic ft</w:t>
            </w:r>
          </w:p>
        </w:tc>
      </w:tr>
      <w:tr w:rsidR="00EB0399" w:rsidRPr="00EB0399" w14:paraId="09C438D0" w14:textId="77777777" w:rsidTr="00BB1AB4">
        <w:tc>
          <w:tcPr>
            <w:tcW w:w="1795" w:type="dxa"/>
          </w:tcPr>
          <w:p w14:paraId="31C783E2" w14:textId="77777777" w:rsidR="00EB0399" w:rsidRPr="00EB0399" w:rsidRDefault="00EB0399" w:rsidP="00EB0399">
            <w:pPr>
              <w:rPr>
                <w:rFonts w:ascii="Calibri" w:eastAsia="Calibri" w:hAnsi="Calibri" w:cs="Calibri"/>
                <w:sz w:val="22"/>
              </w:rPr>
            </w:pPr>
            <w:r w:rsidRPr="00EB0399">
              <w:rPr>
                <w:rFonts w:ascii="Calibri" w:eastAsia="Calibri" w:hAnsi="Calibri" w:cs="Calibri"/>
                <w:sz w:val="22"/>
              </w:rPr>
              <w:t>Other Activities</w:t>
            </w:r>
          </w:p>
        </w:tc>
        <w:tc>
          <w:tcPr>
            <w:tcW w:w="7555" w:type="dxa"/>
          </w:tcPr>
          <w:p w14:paraId="4E1B5622" w14:textId="77777777" w:rsidR="00EB0399" w:rsidRPr="00EB0399" w:rsidRDefault="00EB0399" w:rsidP="00EB0399">
            <w:pPr>
              <w:numPr>
                <w:ilvl w:val="0"/>
                <w:numId w:val="39"/>
              </w:numPr>
              <w:ind w:left="357" w:hanging="357"/>
              <w:rPr>
                <w:rFonts w:ascii="Calibri" w:eastAsia="Calibri" w:hAnsi="Calibri" w:cs="Calibri"/>
                <w:sz w:val="22"/>
              </w:rPr>
            </w:pPr>
            <w:r w:rsidRPr="00EB0399">
              <w:rPr>
                <w:rFonts w:ascii="Calibri" w:eastAsia="Calibri" w:hAnsi="Calibri" w:cs="Calibri"/>
                <w:sz w:val="22"/>
              </w:rPr>
              <w:t>Plan, design, and construct the waste storage facility to meet all Federal, State, and local laws and regulations.</w:t>
            </w:r>
          </w:p>
        </w:tc>
      </w:tr>
    </w:tbl>
    <w:p w14:paraId="47C42A9A" w14:textId="77777777" w:rsidR="00EB0399" w:rsidRPr="00EB0399" w:rsidRDefault="00EB0399" w:rsidP="00EB0399">
      <w:pPr>
        <w:spacing w:after="0" w:line="240" w:lineRule="auto"/>
        <w:rPr>
          <w:rFonts w:ascii="Calibri" w:eastAsia="Calibri" w:hAnsi="Calibri" w:cs="Calibri"/>
          <w:szCs w:val="24"/>
        </w:rPr>
      </w:pPr>
    </w:p>
    <w:p w14:paraId="4BA321C6" w14:textId="77777777" w:rsidR="00EB0399" w:rsidRPr="00EB0399" w:rsidRDefault="00EB0399" w:rsidP="00EB0399">
      <w:pPr>
        <w:pStyle w:val="Heading3"/>
      </w:pPr>
      <w:bookmarkStart w:id="70" w:name="_Toc135381387"/>
      <w:r w:rsidRPr="00EB0399">
        <w:lastRenderedPageBreak/>
        <w:t>Practice Category: Above Ground Manure Structure/Containment (Solids)</w:t>
      </w:r>
      <w:bookmarkEnd w:id="70"/>
      <w:r w:rsidRPr="00EB0399">
        <w:t xml:space="preserve"> </w:t>
      </w:r>
    </w:p>
    <w:p w14:paraId="4C537BE0" w14:textId="77777777" w:rsidR="00EB0399" w:rsidRPr="00EB0399" w:rsidRDefault="00EB0399" w:rsidP="00EB0399">
      <w:pPr>
        <w:rPr>
          <w:rFonts w:ascii="Calibri" w:eastAsia="Calibri" w:hAnsi="Calibri" w:cs="Arial"/>
          <w:sz w:val="22"/>
        </w:rPr>
      </w:pPr>
      <w:r w:rsidRPr="00EB0399">
        <w:rPr>
          <w:rFonts w:ascii="Calibri" w:eastAsia="Calibri" w:hAnsi="Calibri" w:cs="Arial"/>
          <w:sz w:val="22"/>
        </w:rPr>
        <w:t xml:space="preserve">The tables below provides specific considerations for the storage of liquid/semi-solid and solid waste. </w:t>
      </w:r>
    </w:p>
    <w:tbl>
      <w:tblPr>
        <w:tblStyle w:val="TableGrid"/>
        <w:tblW w:w="9351" w:type="dxa"/>
        <w:tblLook w:val="04A0" w:firstRow="1" w:lastRow="0" w:firstColumn="1" w:lastColumn="0" w:noHBand="0" w:noVBand="1"/>
      </w:tblPr>
      <w:tblGrid>
        <w:gridCol w:w="1815"/>
        <w:gridCol w:w="7536"/>
      </w:tblGrid>
      <w:tr w:rsidR="00EB0399" w:rsidRPr="00EB0399" w14:paraId="66EADECB" w14:textId="77777777" w:rsidTr="00BB1AB4">
        <w:tc>
          <w:tcPr>
            <w:tcW w:w="1815" w:type="dxa"/>
          </w:tcPr>
          <w:p w14:paraId="39C41D23" w14:textId="77777777" w:rsidR="00EB0399" w:rsidRPr="00EB0399" w:rsidRDefault="00EB0399" w:rsidP="00EB0399">
            <w:pPr>
              <w:rPr>
                <w:rFonts w:ascii="Calibri" w:eastAsia="Calibri" w:hAnsi="Calibri" w:cs="Arial"/>
                <w:b/>
                <w:bCs/>
                <w:sz w:val="22"/>
              </w:rPr>
            </w:pPr>
            <w:r w:rsidRPr="00EB0399">
              <w:rPr>
                <w:rFonts w:ascii="Calibri" w:eastAsia="Calibri" w:hAnsi="Calibri" w:cs="Arial"/>
                <w:b/>
                <w:bCs/>
                <w:sz w:val="22"/>
              </w:rPr>
              <w:t>Considerations</w:t>
            </w:r>
          </w:p>
        </w:tc>
        <w:tc>
          <w:tcPr>
            <w:tcW w:w="7536" w:type="dxa"/>
          </w:tcPr>
          <w:p w14:paraId="339E9C9C" w14:textId="77777777" w:rsidR="00EB0399" w:rsidRPr="00EB0399" w:rsidRDefault="00EB0399" w:rsidP="00EB0399">
            <w:pPr>
              <w:rPr>
                <w:rFonts w:ascii="Calibri" w:eastAsia="Calibri" w:hAnsi="Calibri" w:cs="Arial"/>
                <w:b/>
                <w:bCs/>
                <w:sz w:val="22"/>
              </w:rPr>
            </w:pPr>
            <w:r w:rsidRPr="00EB0399">
              <w:rPr>
                <w:rFonts w:ascii="Calibri" w:eastAsia="Calibri" w:hAnsi="Calibri" w:cs="Arial"/>
                <w:b/>
                <w:bCs/>
                <w:sz w:val="22"/>
              </w:rPr>
              <w:t>Details</w:t>
            </w:r>
          </w:p>
        </w:tc>
      </w:tr>
      <w:tr w:rsidR="00EB0399" w:rsidRPr="00EB0399" w14:paraId="34C3AB21" w14:textId="77777777" w:rsidTr="00BB1AB4">
        <w:tc>
          <w:tcPr>
            <w:tcW w:w="1815" w:type="dxa"/>
          </w:tcPr>
          <w:p w14:paraId="5B71EE95" w14:textId="77777777" w:rsidR="00EB0399" w:rsidRPr="00EB0399" w:rsidRDefault="00EB0399" w:rsidP="00EB0399">
            <w:pPr>
              <w:rPr>
                <w:rFonts w:ascii="Calibri" w:eastAsia="Calibri" w:hAnsi="Calibri" w:cs="Arial"/>
                <w:sz w:val="22"/>
              </w:rPr>
            </w:pPr>
            <w:r w:rsidRPr="00EB0399">
              <w:rPr>
                <w:rFonts w:ascii="Calibri" w:eastAsia="Calibri" w:hAnsi="Calibri" w:cs="Arial"/>
                <w:sz w:val="22"/>
              </w:rPr>
              <w:t>Applicability</w:t>
            </w:r>
          </w:p>
        </w:tc>
        <w:tc>
          <w:tcPr>
            <w:tcW w:w="7536" w:type="dxa"/>
          </w:tcPr>
          <w:p w14:paraId="3CDAA5FE" w14:textId="77777777" w:rsidR="00EB0399" w:rsidRPr="00EB0399" w:rsidRDefault="00EB0399" w:rsidP="00EB0399">
            <w:pPr>
              <w:numPr>
                <w:ilvl w:val="0"/>
                <w:numId w:val="62"/>
              </w:numPr>
              <w:ind w:left="357" w:hanging="357"/>
              <w:contextualSpacing/>
              <w:rPr>
                <w:rFonts w:ascii="Calibri" w:eastAsia="Calibri" w:hAnsi="Calibri" w:cs="Arial"/>
                <w:sz w:val="22"/>
              </w:rPr>
            </w:pPr>
            <w:r w:rsidRPr="00EB0399">
              <w:rPr>
                <w:rFonts w:ascii="Calibri" w:eastAsia="Calibri" w:hAnsi="Calibri" w:cs="Arial"/>
                <w:sz w:val="22"/>
              </w:rPr>
              <w:t>Solid manure is approximately 80% or less moisture and 20% or more solids. Solid manure can be stacked into piles and handled with equipment like front end loaders and box scrapers. Semi-solid manure (15% solids) is handled and stored the same as solid manure.</w:t>
            </w:r>
            <w:r w:rsidRPr="00EB0399">
              <w:rPr>
                <w:rFonts w:ascii="Calibri" w:eastAsia="Calibri" w:hAnsi="Calibri" w:cs="Arial"/>
                <w:sz w:val="22"/>
                <w:vertAlign w:val="superscript"/>
              </w:rPr>
              <w:footnoteReference w:id="63"/>
            </w:r>
          </w:p>
          <w:p w14:paraId="2B1ECF47" w14:textId="77777777" w:rsidR="00EB0399" w:rsidRPr="00EB0399" w:rsidRDefault="00EB0399" w:rsidP="00EB0399">
            <w:pPr>
              <w:numPr>
                <w:ilvl w:val="0"/>
                <w:numId w:val="62"/>
              </w:numPr>
              <w:ind w:left="357" w:hanging="357"/>
              <w:contextualSpacing/>
              <w:rPr>
                <w:rFonts w:ascii="Calibri" w:eastAsia="Calibri" w:hAnsi="Calibri" w:cs="Arial"/>
                <w:sz w:val="22"/>
              </w:rPr>
            </w:pPr>
            <w:r w:rsidRPr="00EB0399">
              <w:rPr>
                <w:rFonts w:ascii="Calibri" w:eastAsia="Calibri" w:hAnsi="Calibri" w:cs="Arial"/>
                <w:sz w:val="22"/>
              </w:rPr>
              <w:t>Solid storage methods vary based on size, manure type, materials, cost considerations, and management practices.</w:t>
            </w:r>
          </w:p>
          <w:p w14:paraId="58028DA4" w14:textId="77777777" w:rsidR="00EB0399" w:rsidRPr="00EB0399" w:rsidRDefault="00EB0399" w:rsidP="00EB0399">
            <w:pPr>
              <w:numPr>
                <w:ilvl w:val="0"/>
                <w:numId w:val="62"/>
              </w:numPr>
              <w:ind w:left="357" w:hanging="357"/>
              <w:contextualSpacing/>
              <w:rPr>
                <w:rFonts w:ascii="Calibri" w:eastAsia="Calibri" w:hAnsi="Calibri" w:cs="Arial"/>
                <w:sz w:val="22"/>
              </w:rPr>
            </w:pPr>
            <w:r w:rsidRPr="00EB0399">
              <w:rPr>
                <w:rFonts w:ascii="Calibri" w:eastAsia="Calibri" w:hAnsi="Calibri" w:cs="Arial"/>
                <w:sz w:val="22"/>
              </w:rPr>
              <w:t>Advantages compared to liquid storage include less volume (higher solids content), less odor, less runoff potential, high nutrient retention, and ability for composting.</w:t>
            </w:r>
          </w:p>
          <w:p w14:paraId="7500A4EA" w14:textId="77777777" w:rsidR="00EB0399" w:rsidRPr="00EB0399" w:rsidRDefault="00EB0399" w:rsidP="00EB0399">
            <w:pPr>
              <w:numPr>
                <w:ilvl w:val="0"/>
                <w:numId w:val="62"/>
              </w:numPr>
              <w:ind w:left="357" w:hanging="357"/>
              <w:contextualSpacing/>
              <w:rPr>
                <w:rFonts w:ascii="Calibri" w:eastAsia="Calibri" w:hAnsi="Calibri" w:cs="Arial"/>
                <w:sz w:val="22"/>
              </w:rPr>
            </w:pPr>
            <w:r w:rsidRPr="00EB0399">
              <w:rPr>
                <w:rFonts w:ascii="Calibri" w:eastAsia="Calibri" w:hAnsi="Calibri" w:cs="Arial"/>
                <w:sz w:val="22"/>
              </w:rPr>
              <w:t xml:space="preserve">Disadvantages include intensive manual labor, equipment requirements, runoff management, and potentially high cost. </w:t>
            </w:r>
          </w:p>
        </w:tc>
      </w:tr>
      <w:tr w:rsidR="00EB0399" w:rsidRPr="00EB0399" w14:paraId="43113E21" w14:textId="77777777" w:rsidTr="00BB1AB4">
        <w:tc>
          <w:tcPr>
            <w:tcW w:w="1815" w:type="dxa"/>
          </w:tcPr>
          <w:p w14:paraId="5188F039" w14:textId="77777777" w:rsidR="00EB0399" w:rsidRPr="00EB0399" w:rsidRDefault="00EB0399" w:rsidP="00EB0399">
            <w:pPr>
              <w:rPr>
                <w:rFonts w:ascii="Calibri" w:eastAsia="Calibri" w:hAnsi="Calibri" w:cs="Arial"/>
                <w:sz w:val="22"/>
              </w:rPr>
            </w:pPr>
            <w:r w:rsidRPr="00EB0399">
              <w:rPr>
                <w:rFonts w:ascii="Calibri" w:eastAsia="Calibri" w:hAnsi="Calibri" w:cs="Arial"/>
                <w:sz w:val="22"/>
              </w:rPr>
              <w:t>Planning/Design</w:t>
            </w:r>
          </w:p>
        </w:tc>
        <w:tc>
          <w:tcPr>
            <w:tcW w:w="7536" w:type="dxa"/>
          </w:tcPr>
          <w:p w14:paraId="0D748F61" w14:textId="77777777" w:rsidR="00EB0399" w:rsidRPr="00EB0399" w:rsidRDefault="00EB0399" w:rsidP="00EB0399">
            <w:pPr>
              <w:numPr>
                <w:ilvl w:val="0"/>
                <w:numId w:val="52"/>
              </w:numPr>
              <w:ind w:left="357" w:hanging="357"/>
              <w:contextualSpacing/>
              <w:rPr>
                <w:rFonts w:ascii="Calibri" w:eastAsia="Calibri" w:hAnsi="Calibri" w:cs="Arial"/>
                <w:sz w:val="22"/>
              </w:rPr>
            </w:pPr>
            <w:r w:rsidRPr="00EB0399">
              <w:rPr>
                <w:rFonts w:ascii="Calibri" w:eastAsia="Calibri" w:hAnsi="Calibri" w:cs="Calibri"/>
                <w:sz w:val="22"/>
              </w:rPr>
              <w:t>Create</w:t>
            </w:r>
            <w:r w:rsidRPr="00EB0399">
              <w:rPr>
                <w:rFonts w:ascii="Calibri" w:eastAsia="Calibri" w:hAnsi="Calibri" w:cs="Arial"/>
                <w:sz w:val="22"/>
              </w:rPr>
              <w:t xml:space="preserve"> a plan: Use the NRCS UDSA requirements to build a design plan and guide construction. </w:t>
            </w:r>
            <w:r w:rsidRPr="00EB0399">
              <w:rPr>
                <w:rFonts w:ascii="Calibri" w:eastAsia="Times New Roman" w:hAnsi="Calibri" w:cs="Calibri"/>
                <w:sz w:val="22"/>
              </w:rPr>
              <w:t>As a minimum, include in the engineering plans, specification, and reports of the following:</w:t>
            </w:r>
            <w:r w:rsidRPr="00EB0399">
              <w:rPr>
                <w:rFonts w:ascii="Calibri" w:eastAsia="Times New Roman" w:hAnsi="Calibri" w:cs="Calibri"/>
                <w:sz w:val="22"/>
                <w:vertAlign w:val="superscript"/>
              </w:rPr>
              <w:footnoteReference w:id="64"/>
            </w:r>
          </w:p>
          <w:p w14:paraId="4BAD3974" w14:textId="77777777" w:rsidR="00EB0399" w:rsidRPr="00EB0399" w:rsidRDefault="00EB0399" w:rsidP="00EB0399">
            <w:pPr>
              <w:numPr>
                <w:ilvl w:val="1"/>
                <w:numId w:val="53"/>
              </w:numPr>
              <w:ind w:left="720"/>
              <w:contextualSpacing/>
              <w:rPr>
                <w:rFonts w:ascii="Calibri" w:eastAsia="Times New Roman" w:hAnsi="Calibri" w:cs="Calibri"/>
                <w:sz w:val="22"/>
              </w:rPr>
            </w:pPr>
            <w:r w:rsidRPr="00EB0399">
              <w:rPr>
                <w:rFonts w:ascii="Calibri" w:eastAsia="Times New Roman" w:hAnsi="Calibri" w:cs="Calibri"/>
                <w:sz w:val="22"/>
              </w:rPr>
              <w:t>Plan view of stockpile locations and layout. A plan map showing the location of all stockpile areas, access roads to these areas, slopes, surfaces to be graded, necessary cuts and fills, and location of sensitive areas such as wells, springs, streams, and floodplains, with setback distances from water bodies, streams, sinkholes, etc.</w:t>
            </w:r>
          </w:p>
          <w:p w14:paraId="4F820057" w14:textId="77777777" w:rsidR="00EB0399" w:rsidRPr="00EB0399" w:rsidRDefault="00EB0399" w:rsidP="00EB0399">
            <w:pPr>
              <w:numPr>
                <w:ilvl w:val="1"/>
                <w:numId w:val="53"/>
              </w:numPr>
              <w:ind w:left="720"/>
              <w:contextualSpacing/>
              <w:rPr>
                <w:rFonts w:ascii="Calibri" w:eastAsia="Times New Roman" w:hAnsi="Calibri" w:cs="Calibri"/>
                <w:sz w:val="22"/>
              </w:rPr>
            </w:pPr>
            <w:r w:rsidRPr="00EB0399">
              <w:rPr>
                <w:rFonts w:ascii="Calibri" w:eastAsia="Times New Roman" w:hAnsi="Calibri" w:cs="Calibri"/>
                <w:sz w:val="22"/>
              </w:rPr>
              <w:t>Stockpile period. Link the stockpile to the nutrient management plan, and crop rotation, or both for the field in which the manure is stockpiled.</w:t>
            </w:r>
          </w:p>
          <w:p w14:paraId="4953E458" w14:textId="77777777" w:rsidR="00EB0399" w:rsidRPr="00EB0399" w:rsidRDefault="00EB0399" w:rsidP="00EB0399">
            <w:pPr>
              <w:numPr>
                <w:ilvl w:val="1"/>
                <w:numId w:val="53"/>
              </w:numPr>
              <w:ind w:left="720"/>
              <w:contextualSpacing/>
              <w:rPr>
                <w:rFonts w:ascii="Calibri" w:eastAsia="Times New Roman" w:hAnsi="Calibri" w:cs="Calibri"/>
                <w:sz w:val="22"/>
              </w:rPr>
            </w:pPr>
            <w:r w:rsidRPr="00EB0399">
              <w:rPr>
                <w:rFonts w:ascii="Calibri" w:eastAsia="Times New Roman" w:hAnsi="Calibri" w:cs="Calibri"/>
                <w:sz w:val="22"/>
              </w:rPr>
              <w:t>Dimensions of field stockpile storage areas including length, width, and additional width for edge area for working and cover anchor, as appropriate.</w:t>
            </w:r>
          </w:p>
          <w:p w14:paraId="326BDC89" w14:textId="77777777" w:rsidR="00EB0399" w:rsidRPr="00EB0399" w:rsidRDefault="00EB0399" w:rsidP="00EB0399">
            <w:pPr>
              <w:numPr>
                <w:ilvl w:val="1"/>
                <w:numId w:val="53"/>
              </w:numPr>
              <w:ind w:left="720"/>
              <w:contextualSpacing/>
              <w:rPr>
                <w:rFonts w:ascii="Calibri" w:eastAsia="Times New Roman" w:hAnsi="Calibri" w:cs="Calibri"/>
                <w:sz w:val="22"/>
              </w:rPr>
            </w:pPr>
            <w:r w:rsidRPr="00EB0399">
              <w:rPr>
                <w:rFonts w:ascii="Calibri" w:eastAsia="Times New Roman" w:hAnsi="Calibri" w:cs="Calibri"/>
                <w:sz w:val="22"/>
              </w:rPr>
              <w:t>Maximum design height for stacking manure.</w:t>
            </w:r>
          </w:p>
          <w:p w14:paraId="6EF84211" w14:textId="77777777" w:rsidR="00EB0399" w:rsidRPr="00EB0399" w:rsidRDefault="00EB0399" w:rsidP="00EB0399">
            <w:pPr>
              <w:numPr>
                <w:ilvl w:val="1"/>
                <w:numId w:val="53"/>
              </w:numPr>
              <w:ind w:left="720"/>
              <w:contextualSpacing/>
              <w:rPr>
                <w:rFonts w:ascii="Calibri" w:eastAsia="Times New Roman" w:hAnsi="Calibri" w:cs="Calibri"/>
                <w:sz w:val="22"/>
              </w:rPr>
            </w:pPr>
            <w:r w:rsidRPr="00EB0399">
              <w:rPr>
                <w:rFonts w:ascii="Calibri" w:eastAsia="Times New Roman" w:hAnsi="Calibri" w:cs="Calibri"/>
                <w:sz w:val="22"/>
              </w:rPr>
              <w:t>Type of covering and details for anchoring the cover, as needed.</w:t>
            </w:r>
          </w:p>
          <w:p w14:paraId="450B7F43" w14:textId="77777777" w:rsidR="00EB0399" w:rsidRPr="00EB0399" w:rsidRDefault="00EB0399" w:rsidP="00EB0399">
            <w:pPr>
              <w:numPr>
                <w:ilvl w:val="1"/>
                <w:numId w:val="53"/>
              </w:numPr>
              <w:ind w:left="720"/>
              <w:contextualSpacing/>
              <w:rPr>
                <w:rFonts w:ascii="Calibri" w:eastAsia="Times New Roman" w:hAnsi="Calibri" w:cs="Calibri"/>
                <w:sz w:val="22"/>
              </w:rPr>
            </w:pPr>
            <w:r w:rsidRPr="00EB0399">
              <w:rPr>
                <w:rFonts w:ascii="Calibri" w:eastAsia="Times New Roman" w:hAnsi="Calibri" w:cs="Calibri"/>
                <w:sz w:val="22"/>
              </w:rPr>
              <w:t>Specifications for cover or bagging material, as needed.</w:t>
            </w:r>
          </w:p>
          <w:p w14:paraId="651DF532" w14:textId="77777777" w:rsidR="00EB0399" w:rsidRPr="00EB0399" w:rsidRDefault="00EB0399" w:rsidP="00EB0399">
            <w:pPr>
              <w:numPr>
                <w:ilvl w:val="1"/>
                <w:numId w:val="53"/>
              </w:numPr>
              <w:ind w:left="720"/>
              <w:contextualSpacing/>
              <w:rPr>
                <w:rFonts w:ascii="Calibri" w:eastAsia="Times New Roman" w:hAnsi="Calibri" w:cs="Calibri"/>
                <w:sz w:val="22"/>
              </w:rPr>
            </w:pPr>
            <w:r w:rsidRPr="00EB0399">
              <w:rPr>
                <w:rFonts w:ascii="Calibri" w:eastAsia="Times New Roman" w:hAnsi="Calibri" w:cs="Calibri"/>
                <w:sz w:val="22"/>
              </w:rPr>
              <w:t>Vegetative, or other, buffer requirements.</w:t>
            </w:r>
          </w:p>
          <w:p w14:paraId="4954606C" w14:textId="77777777" w:rsidR="00EB0399" w:rsidRPr="00EB0399" w:rsidRDefault="00EB0399" w:rsidP="00EB0399">
            <w:pPr>
              <w:numPr>
                <w:ilvl w:val="1"/>
                <w:numId w:val="53"/>
              </w:numPr>
              <w:ind w:left="720"/>
              <w:contextualSpacing/>
              <w:rPr>
                <w:rFonts w:ascii="Calibri" w:eastAsia="Times New Roman" w:hAnsi="Calibri" w:cs="Calibri"/>
                <w:sz w:val="22"/>
              </w:rPr>
            </w:pPr>
            <w:r w:rsidRPr="00EB0399">
              <w:rPr>
                <w:rFonts w:ascii="Calibri" w:eastAsia="Times New Roman" w:hAnsi="Calibri" w:cs="Calibri"/>
                <w:sz w:val="22"/>
              </w:rPr>
              <w:t>Quantities of stockpiled material to be managed.</w:t>
            </w:r>
          </w:p>
          <w:p w14:paraId="4503E03B" w14:textId="77777777" w:rsidR="00EB0399" w:rsidRPr="00EB0399" w:rsidRDefault="00EB0399" w:rsidP="00EB0399">
            <w:pPr>
              <w:numPr>
                <w:ilvl w:val="1"/>
                <w:numId w:val="53"/>
              </w:numPr>
              <w:ind w:left="720"/>
              <w:contextualSpacing/>
              <w:rPr>
                <w:rFonts w:ascii="Calibri" w:eastAsia="Times New Roman" w:hAnsi="Calibri" w:cs="Calibri"/>
                <w:sz w:val="22"/>
              </w:rPr>
            </w:pPr>
            <w:r w:rsidRPr="00EB0399">
              <w:rPr>
                <w:rFonts w:ascii="Calibri" w:eastAsia="Times New Roman" w:hAnsi="Calibri" w:cs="Calibri"/>
                <w:sz w:val="22"/>
              </w:rPr>
              <w:t>Soil and foundation findings, interpretations, and reports, as required for site suitability.</w:t>
            </w:r>
          </w:p>
          <w:p w14:paraId="40BE1ED6" w14:textId="77777777" w:rsidR="00EB0399" w:rsidRPr="00EB0399" w:rsidRDefault="00EB0399" w:rsidP="00EB0399">
            <w:pPr>
              <w:numPr>
                <w:ilvl w:val="1"/>
                <w:numId w:val="53"/>
              </w:numPr>
              <w:ind w:left="720"/>
              <w:contextualSpacing/>
              <w:rPr>
                <w:rFonts w:ascii="Calibri" w:eastAsia="Times New Roman" w:hAnsi="Calibri" w:cs="Calibri"/>
                <w:sz w:val="22"/>
              </w:rPr>
            </w:pPr>
            <w:r w:rsidRPr="00EB0399">
              <w:rPr>
                <w:rFonts w:ascii="Calibri" w:eastAsia="Times New Roman" w:hAnsi="Calibri" w:cs="Calibri"/>
                <w:sz w:val="22"/>
              </w:rPr>
              <w:t>Pad and liner specifications, as required.</w:t>
            </w:r>
          </w:p>
          <w:p w14:paraId="58B1C4B1" w14:textId="77777777" w:rsidR="00EB0399" w:rsidRPr="00EB0399" w:rsidRDefault="00EB0399" w:rsidP="00EB0399">
            <w:pPr>
              <w:numPr>
                <w:ilvl w:val="1"/>
                <w:numId w:val="53"/>
              </w:numPr>
              <w:ind w:left="720"/>
              <w:contextualSpacing/>
              <w:rPr>
                <w:rFonts w:ascii="Calibri" w:eastAsia="Times New Roman" w:hAnsi="Calibri" w:cs="Calibri"/>
                <w:sz w:val="22"/>
              </w:rPr>
            </w:pPr>
            <w:r w:rsidRPr="00EB0399">
              <w:rPr>
                <w:rFonts w:ascii="Calibri" w:eastAsia="Times New Roman" w:hAnsi="Calibri" w:cs="Calibri"/>
                <w:sz w:val="22"/>
              </w:rPr>
              <w:t>Temporary erosion control measures during construction, as required.</w:t>
            </w:r>
          </w:p>
          <w:p w14:paraId="36D3A90C" w14:textId="77777777" w:rsidR="00EB0399" w:rsidRPr="00EB0399" w:rsidRDefault="00EB0399" w:rsidP="00EB0399">
            <w:pPr>
              <w:numPr>
                <w:ilvl w:val="1"/>
                <w:numId w:val="53"/>
              </w:numPr>
              <w:ind w:left="720"/>
              <w:contextualSpacing/>
              <w:rPr>
                <w:rFonts w:ascii="Calibri" w:eastAsia="Times New Roman" w:hAnsi="Calibri" w:cs="Calibri"/>
                <w:sz w:val="22"/>
              </w:rPr>
            </w:pPr>
            <w:r w:rsidRPr="00EB0399">
              <w:rPr>
                <w:rFonts w:ascii="Calibri" w:eastAsia="Times New Roman" w:hAnsi="Calibri" w:cs="Calibri"/>
                <w:sz w:val="22"/>
              </w:rPr>
              <w:t>Odor management or minimization requirement and pest management (fly control).</w:t>
            </w:r>
          </w:p>
          <w:p w14:paraId="7108F6AA" w14:textId="77777777" w:rsidR="00EB0399" w:rsidRPr="00EB0399" w:rsidRDefault="00EB0399" w:rsidP="00EB0399">
            <w:pPr>
              <w:numPr>
                <w:ilvl w:val="1"/>
                <w:numId w:val="53"/>
              </w:numPr>
              <w:ind w:left="720"/>
              <w:contextualSpacing/>
              <w:rPr>
                <w:rFonts w:ascii="Calibri" w:eastAsia="Times New Roman" w:hAnsi="Calibri" w:cs="Calibri"/>
                <w:sz w:val="22"/>
              </w:rPr>
            </w:pPr>
            <w:r w:rsidRPr="00EB0399">
              <w:rPr>
                <w:rFonts w:ascii="Calibri" w:eastAsia="Times New Roman" w:hAnsi="Calibri" w:cs="Calibri"/>
                <w:sz w:val="22"/>
              </w:rPr>
              <w:t>Location of utilities and notification requirements.</w:t>
            </w:r>
          </w:p>
          <w:p w14:paraId="7FEBD8A2" w14:textId="77777777" w:rsidR="00EB0399" w:rsidRPr="00EB0399" w:rsidRDefault="00EB0399" w:rsidP="00EB0399">
            <w:pPr>
              <w:numPr>
                <w:ilvl w:val="0"/>
                <w:numId w:val="54"/>
              </w:numPr>
              <w:ind w:left="357" w:hanging="357"/>
              <w:contextualSpacing/>
              <w:rPr>
                <w:rFonts w:ascii="Calibri" w:eastAsia="Calibri" w:hAnsi="Calibri" w:cs="Arial"/>
                <w:sz w:val="22"/>
              </w:rPr>
            </w:pPr>
            <w:r w:rsidRPr="00EB0399">
              <w:rPr>
                <w:rFonts w:ascii="Calibri" w:eastAsia="Calibri" w:hAnsi="Calibri" w:cs="Arial"/>
                <w:sz w:val="22"/>
              </w:rPr>
              <w:t>Size</w:t>
            </w:r>
          </w:p>
          <w:p w14:paraId="15E2A8E1" w14:textId="77777777" w:rsidR="00EB0399" w:rsidRPr="00EB0399" w:rsidRDefault="00EB0399" w:rsidP="00EB0399">
            <w:pPr>
              <w:numPr>
                <w:ilvl w:val="1"/>
                <w:numId w:val="34"/>
              </w:numPr>
              <w:ind w:left="720"/>
              <w:contextualSpacing/>
              <w:rPr>
                <w:rFonts w:ascii="Calibri" w:eastAsia="Calibri" w:hAnsi="Calibri" w:cs="Calibri"/>
                <w:szCs w:val="24"/>
              </w:rPr>
            </w:pPr>
            <w:r w:rsidRPr="00EB0399">
              <w:rPr>
                <w:rFonts w:ascii="Calibri" w:eastAsia="Calibri" w:hAnsi="Calibri" w:cs="Calibri"/>
                <w:sz w:val="22"/>
              </w:rPr>
              <w:lastRenderedPageBreak/>
              <w:t>When determining the size of a storage facility, consider projected herd expansion, breed, production level, feed intake, and ration balance.</w:t>
            </w:r>
            <w:r w:rsidRPr="00EB0399">
              <w:rPr>
                <w:rFonts w:ascii="Calibri" w:eastAsia="Calibri" w:hAnsi="Calibri" w:cs="Calibri"/>
                <w:sz w:val="22"/>
                <w:vertAlign w:val="superscript"/>
              </w:rPr>
              <w:footnoteReference w:id="65"/>
            </w:r>
          </w:p>
          <w:p w14:paraId="3375741D" w14:textId="77777777" w:rsidR="00EB0399" w:rsidRPr="00EB0399" w:rsidRDefault="00EB0399" w:rsidP="00EB0399">
            <w:pPr>
              <w:numPr>
                <w:ilvl w:val="1"/>
                <w:numId w:val="34"/>
              </w:numPr>
              <w:ind w:left="720"/>
              <w:contextualSpacing/>
              <w:rPr>
                <w:rFonts w:ascii="Calibri" w:eastAsia="Calibri" w:hAnsi="Calibri" w:cs="Calibri"/>
                <w:szCs w:val="24"/>
              </w:rPr>
            </w:pPr>
            <w:r w:rsidRPr="00EB0399">
              <w:rPr>
                <w:rFonts w:ascii="Calibri" w:eastAsia="Calibri" w:hAnsi="Calibri" w:cs="Calibri"/>
                <w:sz w:val="22"/>
                <w:vertAlign w:val="superscript"/>
              </w:rPr>
              <w:t xml:space="preserve"> </w:t>
            </w:r>
            <w:r w:rsidRPr="00EB0399">
              <w:rPr>
                <w:rFonts w:ascii="Calibri" w:eastAsia="Calibri" w:hAnsi="Calibri" w:cs="Calibri"/>
                <w:sz w:val="22"/>
              </w:rPr>
              <w:t>“The actual size of your facility will be determined by volume of manure produced, local characteristics, and management approach. A properly designed facility will have enough storage so manure application can occur at a time when the nutrients will be used. A solid manure storage structure that functions as designed, will also store manure for application during the proper season.”</w:t>
            </w:r>
          </w:p>
          <w:p w14:paraId="3BF4551A" w14:textId="77777777" w:rsidR="00EB0399" w:rsidRPr="00EB0399" w:rsidRDefault="00EB0399" w:rsidP="00EB0399">
            <w:pPr>
              <w:numPr>
                <w:ilvl w:val="1"/>
                <w:numId w:val="34"/>
              </w:numPr>
              <w:ind w:left="720"/>
              <w:contextualSpacing/>
              <w:rPr>
                <w:rFonts w:ascii="Calibri" w:eastAsia="Calibri" w:hAnsi="Calibri" w:cs="Calibri"/>
                <w:szCs w:val="24"/>
              </w:rPr>
            </w:pPr>
            <w:r w:rsidRPr="00EB0399">
              <w:rPr>
                <w:rFonts w:ascii="Calibri" w:eastAsia="Calibri" w:hAnsi="Calibri" w:cs="Calibri"/>
                <w:sz w:val="22"/>
              </w:rPr>
              <w:t xml:space="preserve"> “Size facilities with an extra month or two of storage capacity to allow for abnormal weather or crop growth patterns and minor herd expansion.”</w:t>
            </w:r>
            <w:r w:rsidRPr="00EB0399">
              <w:rPr>
                <w:rFonts w:ascii="Calibri" w:eastAsia="Calibri" w:hAnsi="Calibri" w:cs="Calibri"/>
                <w:sz w:val="22"/>
                <w:vertAlign w:val="superscript"/>
              </w:rPr>
              <w:t xml:space="preserve"> </w:t>
            </w:r>
          </w:p>
          <w:p w14:paraId="277194BF" w14:textId="77777777" w:rsidR="00EB0399" w:rsidRPr="00EB0399" w:rsidRDefault="00EB0399" w:rsidP="00EB0399">
            <w:pPr>
              <w:numPr>
                <w:ilvl w:val="1"/>
                <w:numId w:val="34"/>
              </w:numPr>
              <w:ind w:left="720"/>
              <w:contextualSpacing/>
              <w:rPr>
                <w:rFonts w:ascii="Calibri" w:eastAsia="Calibri" w:hAnsi="Calibri" w:cs="Calibri"/>
                <w:szCs w:val="24"/>
              </w:rPr>
            </w:pPr>
            <w:r w:rsidRPr="00EB0399">
              <w:rPr>
                <w:rFonts w:ascii="Calibri" w:eastAsia="Calibri" w:hAnsi="Calibri" w:cs="Calibri"/>
                <w:sz w:val="22"/>
              </w:rPr>
              <w:t>Work with the Natural Resources Conservation Service to design your facility and insure it will follow existing regulations. Their services are available at no charge and without discrimination.</w:t>
            </w:r>
            <w:r w:rsidRPr="00EB0399">
              <w:rPr>
                <w:rFonts w:ascii="Calibri" w:eastAsia="Calibri" w:hAnsi="Calibri" w:cs="Calibri"/>
                <w:sz w:val="22"/>
                <w:vertAlign w:val="superscript"/>
              </w:rPr>
              <w:t xml:space="preserve"> </w:t>
            </w:r>
          </w:p>
          <w:p w14:paraId="4B64361B" w14:textId="77777777" w:rsidR="00EB0399" w:rsidRPr="00EB0399" w:rsidRDefault="00EB0399" w:rsidP="00EB0399">
            <w:pPr>
              <w:numPr>
                <w:ilvl w:val="1"/>
                <w:numId w:val="34"/>
              </w:numPr>
              <w:ind w:left="720"/>
              <w:contextualSpacing/>
              <w:rPr>
                <w:rFonts w:ascii="Calibri" w:eastAsia="Calibri" w:hAnsi="Calibri" w:cs="Arial"/>
                <w:sz w:val="22"/>
              </w:rPr>
            </w:pPr>
            <w:r w:rsidRPr="00EB0399">
              <w:rPr>
                <w:rFonts w:ascii="Calibri" w:eastAsia="Calibri" w:hAnsi="Calibri" w:cs="Arial"/>
                <w:sz w:val="22"/>
              </w:rPr>
              <w:t xml:space="preserve">NRCS developed an </w:t>
            </w:r>
            <w:hyperlink r:id="rId37" w:history="1">
              <w:r w:rsidRPr="00EB0399">
                <w:rPr>
                  <w:rFonts w:ascii="Calibri" w:eastAsia="Calibri" w:hAnsi="Calibri" w:cs="Arial"/>
                  <w:color w:val="0563C1"/>
                  <w:sz w:val="22"/>
                  <w:u w:val="single"/>
                </w:rPr>
                <w:t>excel calculator</w:t>
              </w:r>
            </w:hyperlink>
            <w:r w:rsidRPr="00EB0399">
              <w:rPr>
                <w:rFonts w:ascii="Calibri" w:eastAsia="Calibri" w:hAnsi="Calibri" w:cs="Arial"/>
                <w:sz w:val="22"/>
              </w:rPr>
              <w:t xml:space="preserve"> to determine how much storage you need for your livestock based on management practices.</w:t>
            </w:r>
            <w:r w:rsidRPr="00EB0399">
              <w:rPr>
                <w:rFonts w:ascii="Calibri" w:eastAsia="Calibri" w:hAnsi="Calibri" w:cs="Arial"/>
                <w:sz w:val="22"/>
                <w:vertAlign w:val="superscript"/>
              </w:rPr>
              <w:footnoteReference w:id="66"/>
            </w:r>
          </w:p>
          <w:p w14:paraId="5E7C9807" w14:textId="77777777" w:rsidR="00EB0399" w:rsidRPr="00EB0399" w:rsidRDefault="00EB0399" w:rsidP="00EB0399">
            <w:pPr>
              <w:ind w:left="1440"/>
              <w:contextualSpacing/>
              <w:rPr>
                <w:rFonts w:ascii="Calibri" w:eastAsia="Calibri" w:hAnsi="Calibri" w:cs="Arial"/>
                <w:sz w:val="22"/>
              </w:rPr>
            </w:pPr>
          </w:p>
          <w:p w14:paraId="6CE125CC" w14:textId="77777777" w:rsidR="00EB0399" w:rsidRPr="00EB0399" w:rsidRDefault="00EB0399" w:rsidP="00EB0399">
            <w:pPr>
              <w:numPr>
                <w:ilvl w:val="0"/>
                <w:numId w:val="34"/>
              </w:numPr>
              <w:contextualSpacing/>
              <w:rPr>
                <w:rFonts w:ascii="Calibri" w:eastAsia="Calibri" w:hAnsi="Calibri" w:cs="Arial"/>
                <w:sz w:val="22"/>
              </w:rPr>
            </w:pPr>
            <w:r w:rsidRPr="00EB0399">
              <w:rPr>
                <w:rFonts w:ascii="Calibri" w:eastAsia="Calibri" w:hAnsi="Calibri" w:cs="Arial"/>
                <w:sz w:val="22"/>
              </w:rPr>
              <w:t>Location</w:t>
            </w:r>
          </w:p>
          <w:p w14:paraId="1473FA79" w14:textId="77777777" w:rsidR="00EB0399" w:rsidRPr="00EB0399" w:rsidRDefault="00EB0399" w:rsidP="00EB0399">
            <w:pPr>
              <w:numPr>
                <w:ilvl w:val="1"/>
                <w:numId w:val="34"/>
              </w:numPr>
              <w:ind w:left="720"/>
              <w:contextualSpacing/>
              <w:rPr>
                <w:rFonts w:ascii="Calibri" w:eastAsia="Calibri" w:hAnsi="Calibri" w:cs="Calibri"/>
                <w:sz w:val="22"/>
              </w:rPr>
            </w:pPr>
            <w:r w:rsidRPr="00EB0399">
              <w:rPr>
                <w:rFonts w:ascii="Calibri" w:eastAsia="Calibri" w:hAnsi="Calibri" w:cs="Calibri"/>
                <w:sz w:val="22"/>
              </w:rPr>
              <w:t>Locate outside of the 100-year floodplain unless restrictions prevent this. If within the floodplain, protect the facility from inundation or damage from a 25-year flood event and follow NRCS General Manual (GM) 190, Part 410.25.</w:t>
            </w:r>
            <w:r w:rsidRPr="00EB0399">
              <w:rPr>
                <w:rFonts w:ascii="Calibri" w:eastAsia="Calibri" w:hAnsi="Calibri" w:cs="Calibri"/>
                <w:sz w:val="22"/>
                <w:vertAlign w:val="superscript"/>
              </w:rPr>
              <w:footnoteReference w:id="67"/>
            </w:r>
          </w:p>
          <w:p w14:paraId="405CB512" w14:textId="77777777" w:rsidR="00EB0399" w:rsidRPr="00EB0399" w:rsidRDefault="00EB0399" w:rsidP="00EB0399">
            <w:pPr>
              <w:numPr>
                <w:ilvl w:val="1"/>
                <w:numId w:val="34"/>
              </w:numPr>
              <w:ind w:left="720"/>
              <w:contextualSpacing/>
              <w:rPr>
                <w:rFonts w:ascii="Calibri" w:eastAsia="Calibri" w:hAnsi="Calibri" w:cs="Calibri"/>
                <w:sz w:val="22"/>
              </w:rPr>
            </w:pPr>
            <w:r w:rsidRPr="00EB0399">
              <w:rPr>
                <w:rFonts w:ascii="Calibri" w:eastAsia="Calibri" w:hAnsi="Calibri" w:cs="Calibri"/>
                <w:sz w:val="22"/>
              </w:rPr>
              <w:t xml:space="preserve">Locate outside the Riparian Management Zone (at least </w:t>
            </w:r>
            <w:r w:rsidRPr="00EB0399">
              <w:rPr>
                <w:rFonts w:ascii="Calibri" w:eastAsia="Calibri" w:hAnsi="Calibri" w:cs="Calibri"/>
                <w:bCs/>
                <w:sz w:val="22"/>
              </w:rPr>
              <w:t>215-feet for western Washington locations and 150-feet for eastern Washington locations, consistent with the riparian management zone guidance recommendations).</w:t>
            </w:r>
          </w:p>
          <w:p w14:paraId="3F9B4776" w14:textId="77777777" w:rsidR="00EB0399" w:rsidRPr="00EB0399" w:rsidRDefault="00EB0399" w:rsidP="00EB0399">
            <w:pPr>
              <w:numPr>
                <w:ilvl w:val="1"/>
                <w:numId w:val="24"/>
              </w:numPr>
              <w:ind w:left="720"/>
              <w:contextualSpacing/>
              <w:rPr>
                <w:rFonts w:ascii="Calibri" w:eastAsia="Times New Roman" w:hAnsi="Calibri" w:cs="Calibri"/>
                <w:sz w:val="22"/>
              </w:rPr>
            </w:pPr>
          </w:p>
        </w:tc>
      </w:tr>
      <w:tr w:rsidR="00EB0399" w:rsidRPr="00EB0399" w14:paraId="1A01F619" w14:textId="77777777" w:rsidTr="00BB1AB4">
        <w:tc>
          <w:tcPr>
            <w:tcW w:w="1815" w:type="dxa"/>
          </w:tcPr>
          <w:p w14:paraId="07893DAD" w14:textId="77777777" w:rsidR="00EB0399" w:rsidRPr="00EB0399" w:rsidRDefault="00EB0399" w:rsidP="00EB0399">
            <w:pPr>
              <w:rPr>
                <w:rFonts w:ascii="Calibri" w:eastAsia="Calibri" w:hAnsi="Calibri" w:cs="Arial"/>
                <w:sz w:val="22"/>
              </w:rPr>
            </w:pPr>
            <w:r w:rsidRPr="00EB0399">
              <w:rPr>
                <w:rFonts w:ascii="Calibri" w:eastAsia="Calibri" w:hAnsi="Calibri" w:cs="Arial"/>
                <w:sz w:val="22"/>
              </w:rPr>
              <w:lastRenderedPageBreak/>
              <w:t>Construction</w:t>
            </w:r>
          </w:p>
        </w:tc>
        <w:tc>
          <w:tcPr>
            <w:tcW w:w="7536" w:type="dxa"/>
          </w:tcPr>
          <w:p w14:paraId="370FC67A" w14:textId="77777777" w:rsidR="00EB0399" w:rsidRPr="00EB0399" w:rsidRDefault="00EB0399" w:rsidP="00EB0399">
            <w:pPr>
              <w:numPr>
                <w:ilvl w:val="0"/>
                <w:numId w:val="55"/>
              </w:numPr>
              <w:ind w:left="357" w:hanging="357"/>
              <w:contextualSpacing/>
              <w:rPr>
                <w:rFonts w:ascii="Calibri" w:eastAsia="Calibri" w:hAnsi="Calibri" w:cs="Arial"/>
                <w:sz w:val="22"/>
              </w:rPr>
            </w:pPr>
            <w:r w:rsidRPr="00EB0399">
              <w:rPr>
                <w:rFonts w:ascii="Calibri" w:eastAsia="Calibri" w:hAnsi="Calibri" w:cs="Arial"/>
                <w:sz w:val="22"/>
              </w:rPr>
              <w:t>Base Material Options Recommendations</w:t>
            </w:r>
          </w:p>
          <w:p w14:paraId="733E0BBC" w14:textId="77777777" w:rsidR="00EB0399" w:rsidRPr="00EB0399" w:rsidRDefault="00EB0399" w:rsidP="00EB0399">
            <w:pPr>
              <w:numPr>
                <w:ilvl w:val="1"/>
                <w:numId w:val="55"/>
              </w:numPr>
              <w:ind w:left="720"/>
              <w:contextualSpacing/>
              <w:rPr>
                <w:rFonts w:ascii="Calibri" w:eastAsia="Calibri" w:hAnsi="Calibri" w:cs="Arial"/>
                <w:sz w:val="22"/>
              </w:rPr>
            </w:pPr>
            <w:r w:rsidRPr="00EB0399">
              <w:rPr>
                <w:rFonts w:ascii="Calibri" w:eastAsia="Calibri" w:hAnsi="Calibri" w:cs="Calibri"/>
                <w:sz w:val="22"/>
              </w:rPr>
              <w:t>The storage structure should have a solid floor so nutrients cannot leach into the surrounding soil.</w:t>
            </w:r>
            <w:r w:rsidRPr="00EB0399">
              <w:rPr>
                <w:rFonts w:ascii="Calibri" w:eastAsia="Calibri" w:hAnsi="Calibri" w:cs="Arial"/>
                <w:sz w:val="22"/>
              </w:rPr>
              <w:t xml:space="preserve"> Concrete slabs are the best option because it allows for easy manure removal, prevents nitrogen build up, and creates a watertight flooring to prevent runoff.</w:t>
            </w:r>
            <w:r w:rsidRPr="00EB0399">
              <w:rPr>
                <w:rFonts w:ascii="Calibri" w:eastAsia="Calibri" w:hAnsi="Calibri" w:cs="Arial"/>
                <w:sz w:val="22"/>
                <w:vertAlign w:val="superscript"/>
              </w:rPr>
              <w:t xml:space="preserve"> </w:t>
            </w:r>
            <w:r w:rsidRPr="00EB0399">
              <w:rPr>
                <w:rFonts w:ascii="Calibri" w:eastAsia="Calibri" w:hAnsi="Calibri" w:cs="Arial"/>
                <w:sz w:val="22"/>
                <w:vertAlign w:val="superscript"/>
              </w:rPr>
              <w:footnoteReference w:id="68"/>
            </w:r>
            <w:r w:rsidRPr="00EB0399">
              <w:rPr>
                <w:rFonts w:ascii="Calibri" w:eastAsia="Calibri" w:hAnsi="Calibri" w:cs="Arial"/>
                <w:sz w:val="22"/>
              </w:rPr>
              <w:t xml:space="preserve"> </w:t>
            </w:r>
          </w:p>
          <w:p w14:paraId="2E552E33" w14:textId="77777777" w:rsidR="00EB0399" w:rsidRPr="00EB0399" w:rsidRDefault="00EB0399" w:rsidP="00EB0399">
            <w:pPr>
              <w:numPr>
                <w:ilvl w:val="1"/>
                <w:numId w:val="55"/>
              </w:numPr>
              <w:ind w:left="720"/>
              <w:contextualSpacing/>
              <w:rPr>
                <w:rFonts w:ascii="Calibri" w:eastAsia="Calibri" w:hAnsi="Calibri" w:cs="Arial"/>
                <w:sz w:val="22"/>
              </w:rPr>
            </w:pPr>
            <w:r w:rsidRPr="00EB0399">
              <w:rPr>
                <w:rFonts w:ascii="Calibri" w:eastAsia="Calibri" w:hAnsi="Calibri" w:cs="Arial"/>
                <w:sz w:val="22"/>
              </w:rPr>
              <w:t>An impermeable liner can also be used to prevent runoff.</w:t>
            </w:r>
            <w:r w:rsidRPr="00EB0399">
              <w:rPr>
                <w:rFonts w:ascii="Calibri" w:eastAsia="Calibri" w:hAnsi="Calibri" w:cs="Arial"/>
                <w:sz w:val="22"/>
                <w:vertAlign w:val="superscript"/>
              </w:rPr>
              <w:footnoteReference w:id="69"/>
            </w:r>
            <w:r w:rsidRPr="00EB0399">
              <w:rPr>
                <w:rFonts w:ascii="Calibri" w:eastAsia="Calibri" w:hAnsi="Calibri" w:cs="Arial"/>
                <w:sz w:val="22"/>
                <w:vertAlign w:val="superscript"/>
              </w:rPr>
              <w:t xml:space="preserve"> </w:t>
            </w:r>
          </w:p>
          <w:p w14:paraId="14DA1A98" w14:textId="77777777" w:rsidR="00EB0399" w:rsidRPr="00EB0399" w:rsidRDefault="00EB0399" w:rsidP="00EB0399">
            <w:pPr>
              <w:numPr>
                <w:ilvl w:val="1"/>
                <w:numId w:val="55"/>
              </w:numPr>
              <w:ind w:left="720"/>
              <w:contextualSpacing/>
              <w:rPr>
                <w:rFonts w:ascii="Calibri" w:eastAsia="Calibri" w:hAnsi="Calibri" w:cs="Arial"/>
                <w:sz w:val="20"/>
                <w:szCs w:val="20"/>
              </w:rPr>
            </w:pPr>
            <w:r w:rsidRPr="00EB0399">
              <w:rPr>
                <w:rFonts w:ascii="Calibri" w:eastAsia="Calibri" w:hAnsi="Calibri" w:cs="Calibri"/>
                <w:sz w:val="22"/>
              </w:rPr>
              <w:t>Concrete diversions or curbs around the slab area will direct manure and water to a collection point for transfer to the liquid manure storage facility.</w:t>
            </w:r>
          </w:p>
          <w:p w14:paraId="0E3AF850" w14:textId="77777777" w:rsidR="00EB0399" w:rsidRPr="00EB0399" w:rsidRDefault="00EB0399" w:rsidP="00EB0399">
            <w:pPr>
              <w:numPr>
                <w:ilvl w:val="1"/>
                <w:numId w:val="55"/>
              </w:numPr>
              <w:ind w:left="720"/>
              <w:contextualSpacing/>
              <w:rPr>
                <w:rFonts w:ascii="Calibri" w:eastAsia="Calibri" w:hAnsi="Calibri" w:cs="Arial"/>
                <w:sz w:val="22"/>
              </w:rPr>
            </w:pPr>
            <w:r w:rsidRPr="00EB0399">
              <w:rPr>
                <w:rFonts w:ascii="Calibri" w:eastAsia="Calibri" w:hAnsi="Calibri" w:cs="Calibri"/>
                <w:sz w:val="22"/>
              </w:rPr>
              <w:t>For maintenance of a very few livestock -specifically goats, llamas, pigs, and sheep, compacted earth or stone dust m</w:t>
            </w:r>
            <w:r w:rsidRPr="00EB0399">
              <w:rPr>
                <w:rFonts w:ascii="Calibri" w:eastAsia="Calibri" w:hAnsi="Calibri" w:cs="Arial"/>
                <w:sz w:val="22"/>
              </w:rPr>
              <w:t>ay be</w:t>
            </w:r>
            <w:r w:rsidRPr="00EB0399">
              <w:rPr>
                <w:rFonts w:ascii="Calibri" w:eastAsia="Calibri" w:hAnsi="Calibri" w:cs="Calibri"/>
                <w:sz w:val="22"/>
              </w:rPr>
              <w:t xml:space="preserve"> </w:t>
            </w:r>
            <w:proofErr w:type="gramStart"/>
            <w:r w:rsidRPr="00EB0399">
              <w:rPr>
                <w:rFonts w:ascii="Calibri" w:eastAsia="Calibri" w:hAnsi="Calibri" w:cs="Calibri"/>
                <w:sz w:val="22"/>
              </w:rPr>
              <w:t>adequate</w:t>
            </w:r>
            <w:proofErr w:type="gramEnd"/>
            <w:r w:rsidRPr="00EB0399">
              <w:rPr>
                <w:rFonts w:ascii="Calibri" w:eastAsia="Calibri" w:hAnsi="Calibri" w:cs="Calibri"/>
                <w:sz w:val="22"/>
              </w:rPr>
              <w:t xml:space="preserve"> but concrete is recommended.</w:t>
            </w:r>
            <w:r w:rsidRPr="00EB0399">
              <w:rPr>
                <w:rFonts w:ascii="Calibri" w:eastAsia="Calibri" w:hAnsi="Calibri" w:cs="Calibri"/>
                <w:sz w:val="22"/>
                <w:vertAlign w:val="superscript"/>
              </w:rPr>
              <w:t xml:space="preserve"> </w:t>
            </w:r>
          </w:p>
          <w:p w14:paraId="0754C64B" w14:textId="77777777" w:rsidR="00EB0399" w:rsidRPr="00EB0399" w:rsidRDefault="00EB0399" w:rsidP="00EB0399">
            <w:pPr>
              <w:numPr>
                <w:ilvl w:val="1"/>
                <w:numId w:val="55"/>
              </w:numPr>
              <w:ind w:left="720"/>
              <w:contextualSpacing/>
              <w:rPr>
                <w:rFonts w:ascii="Calibri" w:eastAsia="Calibri" w:hAnsi="Calibri" w:cs="Arial"/>
                <w:sz w:val="22"/>
              </w:rPr>
            </w:pPr>
            <w:r w:rsidRPr="00EB0399">
              <w:rPr>
                <w:rFonts w:ascii="Calibri" w:eastAsia="Calibri" w:hAnsi="Calibri" w:cs="Calibri"/>
                <w:sz w:val="22"/>
              </w:rPr>
              <w:t xml:space="preserve">Packed gravel or crushed limestone base may be suitable for horses or other solid </w:t>
            </w:r>
            <w:proofErr w:type="gramStart"/>
            <w:r w:rsidRPr="00EB0399">
              <w:rPr>
                <w:rFonts w:ascii="Calibri" w:eastAsia="Calibri" w:hAnsi="Calibri" w:cs="Calibri"/>
                <w:sz w:val="22"/>
              </w:rPr>
              <w:t>manure  but</w:t>
            </w:r>
            <w:proofErr w:type="gramEnd"/>
            <w:r w:rsidRPr="00EB0399">
              <w:rPr>
                <w:rFonts w:ascii="Calibri" w:eastAsia="Calibri" w:hAnsi="Calibri" w:cs="Calibri"/>
                <w:sz w:val="22"/>
              </w:rPr>
              <w:t xml:space="preserve"> concrete is recommended.</w:t>
            </w:r>
            <w:r w:rsidRPr="00EB0399">
              <w:rPr>
                <w:rFonts w:ascii="Calibri" w:eastAsia="Calibri" w:hAnsi="Calibri" w:cs="Calibri"/>
                <w:sz w:val="22"/>
                <w:vertAlign w:val="superscript"/>
              </w:rPr>
              <w:t xml:space="preserve"> </w:t>
            </w:r>
          </w:p>
          <w:p w14:paraId="5A47EBAF" w14:textId="77777777" w:rsidR="00EB0399" w:rsidRPr="00EB0399" w:rsidRDefault="00EB0399" w:rsidP="00EB0399">
            <w:pPr>
              <w:numPr>
                <w:ilvl w:val="1"/>
                <w:numId w:val="55"/>
              </w:numPr>
              <w:ind w:left="720"/>
              <w:contextualSpacing/>
              <w:rPr>
                <w:rFonts w:ascii="Calibri" w:eastAsia="Calibri" w:hAnsi="Calibri" w:cs="Arial"/>
                <w:sz w:val="22"/>
              </w:rPr>
            </w:pPr>
            <w:r w:rsidRPr="00EB0399">
              <w:rPr>
                <w:rFonts w:ascii="Calibri" w:eastAsia="Calibri" w:hAnsi="Calibri" w:cs="Calibri"/>
                <w:sz w:val="22"/>
              </w:rPr>
              <w:t>If possible, elevate the floor slightly above the surrounding ground.</w:t>
            </w:r>
            <w:r w:rsidRPr="00EB0399">
              <w:rPr>
                <w:rFonts w:ascii="Calibri" w:eastAsia="Calibri" w:hAnsi="Calibri" w:cs="Calibri"/>
                <w:sz w:val="22"/>
                <w:vertAlign w:val="superscript"/>
              </w:rPr>
              <w:t xml:space="preserve"> </w:t>
            </w:r>
          </w:p>
          <w:p w14:paraId="14297A82" w14:textId="77777777" w:rsidR="00EB0399" w:rsidRPr="00EB0399" w:rsidRDefault="00EB0399" w:rsidP="00EB0399">
            <w:pPr>
              <w:numPr>
                <w:ilvl w:val="1"/>
                <w:numId w:val="55"/>
              </w:numPr>
              <w:ind w:left="720"/>
              <w:contextualSpacing/>
              <w:rPr>
                <w:rFonts w:ascii="Calibri" w:eastAsia="Calibri" w:hAnsi="Calibri" w:cs="Arial"/>
                <w:sz w:val="22"/>
              </w:rPr>
            </w:pPr>
            <w:r w:rsidRPr="00EB0399">
              <w:rPr>
                <w:rFonts w:ascii="Calibri" w:eastAsia="Calibri" w:hAnsi="Calibri" w:cs="Calibri"/>
                <w:sz w:val="22"/>
              </w:rPr>
              <w:lastRenderedPageBreak/>
              <w:t>S</w:t>
            </w:r>
            <w:r w:rsidRPr="00EB0399">
              <w:rPr>
                <w:rFonts w:ascii="Calibri" w:eastAsia="Calibri" w:hAnsi="Calibri" w:cs="Arial"/>
                <w:sz w:val="22"/>
              </w:rPr>
              <w:t>lightly slope the floor to one or both sides to allow leachate to be diverted to a vegetated buffer.</w:t>
            </w:r>
          </w:p>
          <w:p w14:paraId="164D9037" w14:textId="77777777" w:rsidR="00EB0399" w:rsidRPr="00EB0399" w:rsidRDefault="00EB0399" w:rsidP="00EB0399">
            <w:pPr>
              <w:numPr>
                <w:ilvl w:val="1"/>
                <w:numId w:val="55"/>
              </w:numPr>
              <w:ind w:left="720"/>
              <w:contextualSpacing/>
              <w:rPr>
                <w:rFonts w:ascii="Calibri" w:eastAsia="Calibri" w:hAnsi="Calibri" w:cs="Arial"/>
                <w:sz w:val="22"/>
              </w:rPr>
            </w:pPr>
            <w:r w:rsidRPr="00EB0399">
              <w:rPr>
                <w:rFonts w:ascii="Calibri" w:eastAsia="Calibri" w:hAnsi="Calibri" w:cs="Calibri"/>
                <w:sz w:val="22"/>
              </w:rPr>
              <w:t>For more substantial flooring, place 4-inch-thick concrete over six inches of coarse gravel or crushed rock, or two inches of sand.</w:t>
            </w:r>
          </w:p>
          <w:p w14:paraId="38A2504B" w14:textId="77777777" w:rsidR="00EB0399" w:rsidRPr="00EB0399" w:rsidRDefault="00EB0399" w:rsidP="00EB0399">
            <w:pPr>
              <w:numPr>
                <w:ilvl w:val="1"/>
                <w:numId w:val="55"/>
              </w:numPr>
              <w:ind w:left="720"/>
              <w:contextualSpacing/>
              <w:rPr>
                <w:rFonts w:ascii="Calibri" w:eastAsia="Calibri" w:hAnsi="Calibri" w:cs="Arial"/>
                <w:sz w:val="22"/>
              </w:rPr>
            </w:pPr>
            <w:r w:rsidRPr="00EB0399">
              <w:rPr>
                <w:rFonts w:ascii="Calibri" w:eastAsia="Calibri" w:hAnsi="Calibri" w:cs="Calibri"/>
                <w:sz w:val="22"/>
              </w:rPr>
              <w:t>Without a structure, the floor can be slightly sloped to one or both sides to allow leachate to be diverted to the vegetated filter.</w:t>
            </w:r>
          </w:p>
          <w:p w14:paraId="45EF1D92" w14:textId="77777777" w:rsidR="00EB0399" w:rsidRPr="00EB0399" w:rsidRDefault="00EB0399" w:rsidP="00EB0399">
            <w:pPr>
              <w:numPr>
                <w:ilvl w:val="1"/>
                <w:numId w:val="55"/>
              </w:numPr>
              <w:ind w:left="720"/>
              <w:contextualSpacing/>
              <w:rPr>
                <w:rFonts w:ascii="Calibri" w:eastAsia="Calibri" w:hAnsi="Calibri" w:cs="Arial"/>
                <w:sz w:val="22"/>
              </w:rPr>
            </w:pPr>
            <w:r w:rsidRPr="00EB0399">
              <w:rPr>
                <w:rFonts w:ascii="Calibri" w:eastAsia="Calibri" w:hAnsi="Calibri" w:cs="Calibri"/>
                <w:sz w:val="22"/>
              </w:rPr>
              <w:t>Make one side of the structure at ground level for easy dumping and removal.</w:t>
            </w:r>
          </w:p>
          <w:p w14:paraId="014E3918" w14:textId="77777777" w:rsidR="00EB0399" w:rsidRPr="00EB0399" w:rsidRDefault="00EB0399" w:rsidP="00EB0399">
            <w:pPr>
              <w:numPr>
                <w:ilvl w:val="1"/>
                <w:numId w:val="55"/>
              </w:numPr>
              <w:ind w:left="720"/>
              <w:contextualSpacing/>
              <w:rPr>
                <w:rFonts w:ascii="Calibri" w:eastAsia="Calibri" w:hAnsi="Calibri" w:cs="Arial"/>
                <w:sz w:val="20"/>
                <w:szCs w:val="20"/>
              </w:rPr>
            </w:pPr>
            <w:r w:rsidRPr="00EB0399">
              <w:rPr>
                <w:rFonts w:ascii="Calibri" w:eastAsia="Calibri" w:hAnsi="Calibri" w:cs="Calibri"/>
                <w:sz w:val="22"/>
              </w:rPr>
              <w:t>Grading the area to divert surface runoff reduces soil erosion around the area.</w:t>
            </w:r>
          </w:p>
          <w:p w14:paraId="30F0F309" w14:textId="77777777" w:rsidR="00EB0399" w:rsidRPr="00EB0399" w:rsidRDefault="00EB0399" w:rsidP="00EB0399">
            <w:pPr>
              <w:numPr>
                <w:ilvl w:val="0"/>
                <w:numId w:val="55"/>
              </w:numPr>
              <w:ind w:left="357" w:hanging="357"/>
              <w:contextualSpacing/>
              <w:rPr>
                <w:rFonts w:ascii="Calibri" w:eastAsia="Calibri" w:hAnsi="Calibri" w:cs="Arial"/>
                <w:sz w:val="22"/>
              </w:rPr>
            </w:pPr>
            <w:r w:rsidRPr="00EB0399">
              <w:rPr>
                <w:rFonts w:ascii="Calibri" w:eastAsia="Calibri" w:hAnsi="Calibri" w:cs="Arial"/>
                <w:sz w:val="22"/>
              </w:rPr>
              <w:t>Sidewalls</w:t>
            </w:r>
          </w:p>
          <w:p w14:paraId="26A86548" w14:textId="77777777" w:rsidR="00EB0399" w:rsidRPr="00EB0399" w:rsidRDefault="00EB0399" w:rsidP="00EB0399">
            <w:pPr>
              <w:numPr>
                <w:ilvl w:val="0"/>
                <w:numId w:val="56"/>
              </w:numPr>
              <w:ind w:left="720"/>
              <w:contextualSpacing/>
              <w:rPr>
                <w:rFonts w:ascii="Calibri" w:eastAsia="Calibri" w:hAnsi="Calibri" w:cs="Calibri"/>
                <w:b/>
                <w:bCs/>
                <w:szCs w:val="24"/>
              </w:rPr>
            </w:pPr>
            <w:r w:rsidRPr="00EB0399">
              <w:rPr>
                <w:rFonts w:ascii="Calibri" w:eastAsia="Calibri" w:hAnsi="Calibri" w:cs="Calibri"/>
                <w:sz w:val="22"/>
              </w:rPr>
              <w:t>Concrete or wood walls</w:t>
            </w:r>
            <w:r w:rsidRPr="00EB0399">
              <w:rPr>
                <w:rFonts w:ascii="Calibri" w:eastAsia="Calibri" w:hAnsi="Calibri" w:cs="Calibri"/>
                <w:sz w:val="22"/>
                <w:vertAlign w:val="superscript"/>
              </w:rPr>
              <w:footnoteReference w:id="70"/>
            </w:r>
          </w:p>
          <w:p w14:paraId="2542454D" w14:textId="77777777" w:rsidR="00EB0399" w:rsidRPr="00EB0399" w:rsidRDefault="00EB0399" w:rsidP="00EB0399">
            <w:pPr>
              <w:numPr>
                <w:ilvl w:val="0"/>
                <w:numId w:val="56"/>
              </w:numPr>
              <w:ind w:left="720"/>
              <w:contextualSpacing/>
              <w:rPr>
                <w:rFonts w:ascii="Calibri" w:eastAsia="Calibri" w:hAnsi="Calibri" w:cs="Calibri"/>
                <w:b/>
                <w:bCs/>
                <w:szCs w:val="24"/>
              </w:rPr>
            </w:pPr>
            <w:r w:rsidRPr="00EB0399">
              <w:rPr>
                <w:rFonts w:ascii="Calibri" w:eastAsia="Calibri" w:hAnsi="Calibri" w:cs="Calibri"/>
                <w:sz w:val="22"/>
              </w:rPr>
              <w:t>Number of walls can vary – see costs below for specific construction information. Two side wall is beneficial to protect against wind and rain. Three side walls is optimal for the storage structure to allow stacking of solids. Three walls allows better piling of manure, supporting more weight, also allowing for easier removal. See options above under “costs.”</w:t>
            </w:r>
          </w:p>
          <w:p w14:paraId="7A695766" w14:textId="77777777" w:rsidR="00EB0399" w:rsidRPr="00EB0399" w:rsidRDefault="00EB0399" w:rsidP="00EB0399">
            <w:pPr>
              <w:numPr>
                <w:ilvl w:val="0"/>
                <w:numId w:val="56"/>
              </w:numPr>
              <w:ind w:left="720"/>
              <w:contextualSpacing/>
              <w:rPr>
                <w:rFonts w:ascii="Calibri" w:eastAsia="Calibri" w:hAnsi="Calibri" w:cs="Calibri"/>
                <w:b/>
                <w:szCs w:val="24"/>
              </w:rPr>
            </w:pPr>
            <w:r w:rsidRPr="00EB0399">
              <w:rPr>
                <w:rFonts w:ascii="Calibri" w:eastAsia="Calibri" w:hAnsi="Calibri" w:cs="Calibri"/>
                <w:sz w:val="22"/>
              </w:rPr>
              <w:t>See the section on “Dry Stacking Facility” below for more information.</w:t>
            </w:r>
          </w:p>
          <w:p w14:paraId="364AE3FF" w14:textId="77777777" w:rsidR="00EB0399" w:rsidRPr="00EB0399" w:rsidRDefault="00EB0399" w:rsidP="00EB0399">
            <w:pPr>
              <w:numPr>
                <w:ilvl w:val="0"/>
                <w:numId w:val="63"/>
              </w:numPr>
              <w:ind w:left="357" w:hanging="357"/>
              <w:contextualSpacing/>
              <w:rPr>
                <w:rFonts w:ascii="Calibri" w:eastAsia="Calibri" w:hAnsi="Calibri" w:cs="Arial"/>
                <w:sz w:val="22"/>
              </w:rPr>
            </w:pPr>
            <w:r w:rsidRPr="00EB0399">
              <w:rPr>
                <w:rFonts w:ascii="Calibri" w:eastAsia="Calibri" w:hAnsi="Calibri" w:cs="Arial"/>
                <w:sz w:val="22"/>
              </w:rPr>
              <w:t>Manure Covering</w:t>
            </w:r>
          </w:p>
          <w:p w14:paraId="72197A23" w14:textId="77777777" w:rsidR="00EB0399" w:rsidRPr="00EB0399" w:rsidRDefault="00EB0399" w:rsidP="00EB0399">
            <w:pPr>
              <w:numPr>
                <w:ilvl w:val="1"/>
                <w:numId w:val="57"/>
              </w:numPr>
              <w:ind w:left="720"/>
              <w:contextualSpacing/>
              <w:rPr>
                <w:rFonts w:ascii="Calibri" w:eastAsia="Calibri" w:hAnsi="Calibri" w:cs="Arial"/>
                <w:sz w:val="22"/>
              </w:rPr>
            </w:pPr>
            <w:r w:rsidRPr="00EB0399">
              <w:rPr>
                <w:rFonts w:ascii="Calibri" w:eastAsia="Calibri" w:hAnsi="Calibri" w:cs="Calibri"/>
                <w:sz w:val="22"/>
              </w:rPr>
              <w:t xml:space="preserve">Use </w:t>
            </w:r>
            <w:hyperlink r:id="rId38" w:history="1">
              <w:r w:rsidRPr="00EB0399">
                <w:rPr>
                  <w:rFonts w:ascii="Calibri" w:eastAsia="Calibri" w:hAnsi="Calibri" w:cs="Calibri"/>
                  <w:color w:val="0563C1"/>
                  <w:sz w:val="22"/>
                  <w:u w:val="single"/>
                </w:rPr>
                <w:t>NRCS CPS Roofs and Covers (Code 367)</w:t>
              </w:r>
            </w:hyperlink>
            <w:r w:rsidRPr="00EB0399">
              <w:rPr>
                <w:rFonts w:ascii="Calibri" w:eastAsia="Calibri" w:hAnsi="Calibri" w:cs="Calibri"/>
                <w:sz w:val="22"/>
              </w:rPr>
              <w:t xml:space="preserve"> for design of waste storage facility covers or roofs.</w:t>
            </w:r>
            <w:r w:rsidRPr="00EB0399">
              <w:rPr>
                <w:rFonts w:ascii="Calibri" w:eastAsia="Calibri" w:hAnsi="Calibri" w:cs="Calibri"/>
                <w:sz w:val="22"/>
                <w:vertAlign w:val="superscript"/>
              </w:rPr>
              <w:footnoteReference w:id="71"/>
            </w:r>
          </w:p>
          <w:p w14:paraId="566F7C03" w14:textId="77777777" w:rsidR="00EB0399" w:rsidRPr="00EB0399" w:rsidRDefault="00EB0399" w:rsidP="00EB0399">
            <w:pPr>
              <w:numPr>
                <w:ilvl w:val="1"/>
                <w:numId w:val="57"/>
              </w:numPr>
              <w:ind w:left="720"/>
              <w:contextualSpacing/>
              <w:rPr>
                <w:rFonts w:ascii="Calibri" w:eastAsia="Calibri" w:hAnsi="Calibri" w:cs="Calibri"/>
                <w:szCs w:val="24"/>
              </w:rPr>
            </w:pPr>
            <w:r w:rsidRPr="00EB0399">
              <w:rPr>
                <w:rFonts w:ascii="Calibri" w:eastAsia="Calibri" w:hAnsi="Calibri" w:cs="Calibri"/>
                <w:sz w:val="22"/>
              </w:rPr>
              <w:t>Tin/Wood Roof</w:t>
            </w:r>
          </w:p>
          <w:p w14:paraId="0DF55D21" w14:textId="77777777" w:rsidR="00EB0399" w:rsidRPr="00EB0399" w:rsidRDefault="00EB0399" w:rsidP="00EB0399">
            <w:pPr>
              <w:numPr>
                <w:ilvl w:val="2"/>
                <w:numId w:val="57"/>
              </w:numPr>
              <w:ind w:left="1080"/>
              <w:contextualSpacing/>
              <w:rPr>
                <w:rFonts w:ascii="Calibri" w:eastAsia="Calibri" w:hAnsi="Calibri" w:cs="Calibri"/>
                <w:b/>
                <w:szCs w:val="24"/>
              </w:rPr>
            </w:pPr>
            <w:r w:rsidRPr="00EB0399">
              <w:rPr>
                <w:rFonts w:ascii="Calibri" w:eastAsia="Calibri" w:hAnsi="Calibri" w:cs="Calibri"/>
                <w:sz w:val="22"/>
              </w:rPr>
              <w:t>Roofs are usually made with timber or a steel sheet (see cost section below) and are recommended for keeping manure dry and preventing runoff.</w:t>
            </w:r>
          </w:p>
          <w:p w14:paraId="19026CE5" w14:textId="77777777" w:rsidR="00EB0399" w:rsidRPr="00EB0399" w:rsidRDefault="00EB0399" w:rsidP="00EB0399">
            <w:pPr>
              <w:numPr>
                <w:ilvl w:val="2"/>
                <w:numId w:val="57"/>
              </w:numPr>
              <w:ind w:left="1080"/>
              <w:contextualSpacing/>
              <w:rPr>
                <w:rFonts w:ascii="Calibri" w:eastAsia="Calibri" w:hAnsi="Calibri" w:cs="Calibri"/>
                <w:b/>
                <w:sz w:val="22"/>
              </w:rPr>
            </w:pPr>
            <w:r w:rsidRPr="00EB0399">
              <w:rPr>
                <w:rFonts w:ascii="Calibri" w:eastAsia="Calibri" w:hAnsi="Calibri" w:cs="Calibri"/>
                <w:bCs/>
                <w:sz w:val="22"/>
              </w:rPr>
              <w:t>Flexible membrane covers can also be used (Code 367).</w:t>
            </w:r>
          </w:p>
          <w:p w14:paraId="0D183F9F" w14:textId="77777777" w:rsidR="00EB0399" w:rsidRPr="00EB0399" w:rsidRDefault="00EB0399" w:rsidP="00EB0399">
            <w:pPr>
              <w:numPr>
                <w:ilvl w:val="2"/>
                <w:numId w:val="57"/>
              </w:numPr>
              <w:ind w:left="1080"/>
              <w:contextualSpacing/>
              <w:rPr>
                <w:rFonts w:ascii="Calibri" w:eastAsia="Calibri" w:hAnsi="Calibri" w:cs="Calibri"/>
                <w:b/>
                <w:bCs/>
                <w:szCs w:val="24"/>
              </w:rPr>
            </w:pPr>
            <w:r w:rsidRPr="00EB0399">
              <w:rPr>
                <w:rFonts w:ascii="Calibri" w:eastAsia="Calibri" w:hAnsi="Calibri" w:cs="Calibri"/>
                <w:sz w:val="22"/>
              </w:rPr>
              <w:t>Roofs should collect water from gutters via downspouts and transfer away the water from the confinement area into a downspout discharge area. Discharge designs may include a valve system so collected precipitation can be added to manure storage facilities as a source of dilution.</w:t>
            </w:r>
            <w:r w:rsidRPr="00EB0399">
              <w:rPr>
                <w:rFonts w:ascii="Calibri" w:eastAsia="Calibri" w:hAnsi="Calibri" w:cs="Calibri"/>
                <w:sz w:val="22"/>
                <w:vertAlign w:val="superscript"/>
              </w:rPr>
              <w:footnoteReference w:id="72"/>
            </w:r>
          </w:p>
          <w:p w14:paraId="764D739A" w14:textId="77777777" w:rsidR="00EB0399" w:rsidRPr="00EB0399" w:rsidRDefault="00EB0399" w:rsidP="00EB0399">
            <w:pPr>
              <w:numPr>
                <w:ilvl w:val="2"/>
                <w:numId w:val="57"/>
              </w:numPr>
              <w:ind w:left="1080"/>
              <w:contextualSpacing/>
              <w:rPr>
                <w:rFonts w:ascii="Calibri" w:eastAsia="Calibri" w:hAnsi="Calibri" w:cs="Calibri"/>
                <w:b/>
                <w:bCs/>
                <w:szCs w:val="24"/>
              </w:rPr>
            </w:pPr>
            <w:r w:rsidRPr="00EB0399">
              <w:rPr>
                <w:rFonts w:ascii="Calibri" w:eastAsia="Calibri" w:hAnsi="Calibri" w:cs="Calibri"/>
                <w:sz w:val="22"/>
              </w:rPr>
              <w:t>Install gutters and downspouts so they to prevent contact between livestock and machinery.</w:t>
            </w:r>
          </w:p>
          <w:p w14:paraId="1458C7AB" w14:textId="77777777" w:rsidR="00EB0399" w:rsidRPr="00EB0399" w:rsidRDefault="00EB0399" w:rsidP="00EB0399">
            <w:pPr>
              <w:numPr>
                <w:ilvl w:val="2"/>
                <w:numId w:val="57"/>
              </w:numPr>
              <w:ind w:left="1080"/>
              <w:contextualSpacing/>
              <w:rPr>
                <w:rFonts w:ascii="Calibri" w:eastAsia="Calibri" w:hAnsi="Calibri" w:cs="Calibri"/>
                <w:b/>
                <w:szCs w:val="24"/>
              </w:rPr>
            </w:pPr>
            <w:r w:rsidRPr="00EB0399">
              <w:rPr>
                <w:rFonts w:ascii="Calibri" w:eastAsia="Calibri" w:hAnsi="Calibri" w:cs="Calibri"/>
                <w:sz w:val="22"/>
              </w:rPr>
              <w:t>Install screens on gutters to keep debris and silt out.</w:t>
            </w:r>
          </w:p>
          <w:p w14:paraId="2CF0B42D" w14:textId="77777777" w:rsidR="00EB0399" w:rsidRPr="00EB0399" w:rsidRDefault="00EB0399" w:rsidP="00EB0399">
            <w:pPr>
              <w:ind w:left="363"/>
              <w:rPr>
                <w:rFonts w:ascii="Calibri" w:eastAsia="Calibri" w:hAnsi="Calibri" w:cs="Calibri"/>
                <w:b/>
                <w:bCs/>
                <w:szCs w:val="24"/>
              </w:rPr>
            </w:pPr>
            <w:r w:rsidRPr="00EB0399">
              <w:rPr>
                <w:rFonts w:ascii="Calibri" w:eastAsia="Calibri" w:hAnsi="Calibri" w:cs="Arial"/>
                <w:noProof/>
                <w:color w:val="2B579A"/>
                <w:sz w:val="22"/>
                <w:shd w:val="clear" w:color="auto" w:fill="E6E6E6"/>
              </w:rPr>
              <w:drawing>
                <wp:inline distT="0" distB="0" distL="0" distR="0" wp14:anchorId="6A5B8CF2" wp14:editId="730DD3AA">
                  <wp:extent cx="2728210" cy="1283703"/>
                  <wp:effectExtent l="0" t="0" r="0" b="0"/>
                  <wp:docPr id="3" name="Picture 3" descr="Diagram that depicts an manure storage facility.  A tractor is pushing manure into the storage struc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that depicts an manure storage facility.  A tractor is pushing manure into the storage structure. "/>
                          <pic:cNvPicPr/>
                        </pic:nvPicPr>
                        <pic:blipFill>
                          <a:blip r:embed="rId39"/>
                          <a:stretch>
                            <a:fillRect/>
                          </a:stretch>
                        </pic:blipFill>
                        <pic:spPr>
                          <a:xfrm>
                            <a:off x="0" y="0"/>
                            <a:ext cx="2744005" cy="1291135"/>
                          </a:xfrm>
                          <a:prstGeom prst="rect">
                            <a:avLst/>
                          </a:prstGeom>
                        </pic:spPr>
                      </pic:pic>
                    </a:graphicData>
                  </a:graphic>
                </wp:inline>
              </w:drawing>
            </w:r>
          </w:p>
          <w:p w14:paraId="293D0002" w14:textId="77777777" w:rsidR="00EB0399" w:rsidRPr="00EB0399" w:rsidRDefault="00EB0399" w:rsidP="00EB0399">
            <w:pPr>
              <w:rPr>
                <w:rFonts w:ascii="Calibri" w:eastAsia="Calibri" w:hAnsi="Calibri" w:cs="Calibri"/>
                <w:bCs/>
                <w:sz w:val="22"/>
                <w:highlight w:val="yellow"/>
              </w:rPr>
            </w:pPr>
          </w:p>
          <w:p w14:paraId="24362884" w14:textId="77777777" w:rsidR="00EB0399" w:rsidRPr="00EB0399" w:rsidRDefault="00EB0399" w:rsidP="00EB0399">
            <w:pPr>
              <w:numPr>
                <w:ilvl w:val="1"/>
                <w:numId w:val="57"/>
              </w:numPr>
              <w:ind w:left="720"/>
              <w:contextualSpacing/>
              <w:rPr>
                <w:rFonts w:ascii="Calibri" w:eastAsia="Calibri" w:hAnsi="Calibri" w:cs="Calibri"/>
                <w:bCs/>
                <w:sz w:val="22"/>
              </w:rPr>
            </w:pPr>
            <w:r w:rsidRPr="00EB0399">
              <w:rPr>
                <w:rFonts w:ascii="Calibri" w:eastAsia="Calibri" w:hAnsi="Calibri" w:cs="Calibri"/>
                <w:bCs/>
                <w:sz w:val="22"/>
              </w:rPr>
              <w:t>High-tension fabric</w:t>
            </w:r>
            <w:r w:rsidRPr="00EB0399">
              <w:rPr>
                <w:rFonts w:ascii="Calibri" w:eastAsia="Calibri" w:hAnsi="Calibri" w:cs="Calibri"/>
                <w:bCs/>
                <w:sz w:val="22"/>
                <w:vertAlign w:val="superscript"/>
              </w:rPr>
              <w:footnoteReference w:id="73"/>
            </w:r>
          </w:p>
          <w:p w14:paraId="4CBD16FC" w14:textId="77777777" w:rsidR="00EB0399" w:rsidRPr="00EB0399" w:rsidRDefault="00EB0399" w:rsidP="00EB0399">
            <w:pPr>
              <w:numPr>
                <w:ilvl w:val="2"/>
                <w:numId w:val="57"/>
              </w:numPr>
              <w:ind w:left="1080"/>
              <w:contextualSpacing/>
              <w:rPr>
                <w:rFonts w:ascii="Calibri" w:eastAsia="Calibri" w:hAnsi="Calibri" w:cs="Calibri"/>
                <w:bCs/>
                <w:sz w:val="22"/>
              </w:rPr>
            </w:pPr>
            <w:r w:rsidRPr="00EB0399">
              <w:rPr>
                <w:rFonts w:ascii="Calibri" w:eastAsia="Calibri" w:hAnsi="Calibri" w:cs="Calibri"/>
                <w:sz w:val="22"/>
              </w:rPr>
              <w:t xml:space="preserve">Newer option for larger structures that is more affordable and has ability for expansion and are often easier to clean. </w:t>
            </w:r>
          </w:p>
          <w:p w14:paraId="0D27A2E2" w14:textId="77777777" w:rsidR="00EB0399" w:rsidRPr="00EB0399" w:rsidRDefault="00EB0399" w:rsidP="00EB0399">
            <w:pPr>
              <w:numPr>
                <w:ilvl w:val="2"/>
                <w:numId w:val="57"/>
              </w:numPr>
              <w:ind w:left="1080"/>
              <w:contextualSpacing/>
              <w:rPr>
                <w:rFonts w:ascii="Calibri" w:eastAsia="Calibri" w:hAnsi="Calibri" w:cs="Calibri"/>
                <w:bCs/>
                <w:sz w:val="22"/>
              </w:rPr>
            </w:pPr>
            <w:r w:rsidRPr="00EB0399">
              <w:rPr>
                <w:rFonts w:ascii="Calibri" w:eastAsia="Calibri" w:hAnsi="Calibri" w:cs="Calibri"/>
                <w:bCs/>
                <w:sz w:val="22"/>
              </w:rPr>
              <w:t>High tension fabric can be used for roofs or as the whole building structure and is optimal for larger storing facilities.</w:t>
            </w:r>
          </w:p>
          <w:p w14:paraId="44A069B4" w14:textId="77777777" w:rsidR="00EB0399" w:rsidRPr="00EB0399" w:rsidRDefault="00EB0399" w:rsidP="00EB0399">
            <w:pPr>
              <w:numPr>
                <w:ilvl w:val="2"/>
                <w:numId w:val="57"/>
              </w:numPr>
              <w:ind w:left="1080"/>
              <w:contextualSpacing/>
              <w:rPr>
                <w:rFonts w:ascii="Calibri" w:eastAsia="Calibri" w:hAnsi="Calibri" w:cs="Calibri"/>
                <w:bCs/>
                <w:sz w:val="22"/>
              </w:rPr>
            </w:pPr>
            <w:r w:rsidRPr="00EB0399">
              <w:rPr>
                <w:rFonts w:ascii="Calibri" w:eastAsia="Calibri" w:hAnsi="Calibri" w:cs="Calibri"/>
                <w:sz w:val="22"/>
              </w:rPr>
              <w:t>Keep open end walls to allow for airflow. Tunnel ventilation can be added in the form of exhaust fans to help with air flow. Doors can be added for access.</w:t>
            </w:r>
          </w:p>
          <w:p w14:paraId="590401AB" w14:textId="77777777" w:rsidR="00EB0399" w:rsidRPr="00EB0399" w:rsidRDefault="00EB0399" w:rsidP="00EB0399">
            <w:pPr>
              <w:numPr>
                <w:ilvl w:val="2"/>
                <w:numId w:val="57"/>
              </w:numPr>
              <w:ind w:left="1080"/>
              <w:contextualSpacing/>
              <w:rPr>
                <w:rFonts w:ascii="Calibri" w:eastAsia="Calibri" w:hAnsi="Calibri" w:cs="Calibri"/>
                <w:sz w:val="22"/>
              </w:rPr>
            </w:pPr>
            <w:r w:rsidRPr="00EB0399">
              <w:rPr>
                <w:rFonts w:ascii="Calibri" w:eastAsia="Calibri" w:hAnsi="Calibri" w:cs="Calibri"/>
                <w:sz w:val="22"/>
              </w:rPr>
              <w:t>Steel, roll up doors are the go-to for composting facilities. For larger facilities manufactures supply fabric doors. These can be motor operated.</w:t>
            </w:r>
          </w:p>
          <w:p w14:paraId="09C0F0D0" w14:textId="77777777" w:rsidR="00EB0399" w:rsidRPr="00EB0399" w:rsidRDefault="00EB0399" w:rsidP="00EB0399">
            <w:pPr>
              <w:numPr>
                <w:ilvl w:val="2"/>
                <w:numId w:val="57"/>
              </w:numPr>
              <w:ind w:left="1080"/>
              <w:contextualSpacing/>
              <w:rPr>
                <w:rFonts w:ascii="Calibri" w:eastAsia="Calibri" w:hAnsi="Calibri" w:cs="Calibri"/>
                <w:sz w:val="22"/>
              </w:rPr>
            </w:pPr>
            <w:r w:rsidRPr="00EB0399">
              <w:rPr>
                <w:rFonts w:ascii="Calibri" w:eastAsia="Calibri" w:hAnsi="Calibri" w:cs="Calibri"/>
                <w:sz w:val="22"/>
              </w:rPr>
              <w:t>Use with a building that has a galvanized steel frame to provide structural strength and ability to withstand corrosive environments.</w:t>
            </w:r>
          </w:p>
          <w:p w14:paraId="49E3206C" w14:textId="77777777" w:rsidR="00EB0399" w:rsidRPr="00EB0399" w:rsidRDefault="00EB0399" w:rsidP="00EB0399">
            <w:pPr>
              <w:numPr>
                <w:ilvl w:val="2"/>
                <w:numId w:val="57"/>
              </w:numPr>
              <w:ind w:left="1080"/>
              <w:contextualSpacing/>
              <w:rPr>
                <w:rFonts w:ascii="Calibri" w:eastAsia="Calibri" w:hAnsi="Calibri" w:cs="Calibri"/>
                <w:bCs/>
                <w:sz w:val="22"/>
              </w:rPr>
            </w:pPr>
            <w:r w:rsidRPr="00EB0399">
              <w:rPr>
                <w:rFonts w:ascii="Calibri" w:eastAsia="Calibri" w:hAnsi="Calibri" w:cs="Calibri"/>
                <w:sz w:val="22"/>
              </w:rPr>
              <w:t>Different structures have varying longevity. Take this into consideration. Most manufacturers offer warranties, so look for one with at least a 20-year shelf life.</w:t>
            </w:r>
          </w:p>
          <w:p w14:paraId="295FA64E" w14:textId="77777777" w:rsidR="00EB0399" w:rsidRPr="00EB0399" w:rsidRDefault="00EB0399" w:rsidP="00EB0399">
            <w:pPr>
              <w:numPr>
                <w:ilvl w:val="1"/>
                <w:numId w:val="57"/>
              </w:numPr>
              <w:ind w:left="720"/>
              <w:contextualSpacing/>
              <w:rPr>
                <w:rFonts w:ascii="Calibri" w:eastAsia="Calibri" w:hAnsi="Calibri" w:cs="Calibri"/>
                <w:sz w:val="22"/>
              </w:rPr>
            </w:pPr>
            <w:r w:rsidRPr="00EB0399">
              <w:rPr>
                <w:rFonts w:ascii="Calibri" w:eastAsia="Calibri" w:hAnsi="Calibri" w:cs="Calibri"/>
                <w:sz w:val="22"/>
              </w:rPr>
              <w:t>Option of no covering with secondary containment of leachate/runoff</w:t>
            </w:r>
          </w:p>
          <w:p w14:paraId="557BB45C" w14:textId="77777777" w:rsidR="00EB0399" w:rsidRPr="00EB0399" w:rsidRDefault="00EB0399" w:rsidP="00EB0399">
            <w:pPr>
              <w:numPr>
                <w:ilvl w:val="2"/>
                <w:numId w:val="57"/>
              </w:numPr>
              <w:ind w:left="1080"/>
              <w:contextualSpacing/>
              <w:rPr>
                <w:rFonts w:ascii="Calibri" w:eastAsia="Calibri" w:hAnsi="Calibri" w:cs="Calibri"/>
                <w:sz w:val="22"/>
              </w:rPr>
            </w:pPr>
            <w:r w:rsidRPr="00EB0399">
              <w:rPr>
                <w:rFonts w:ascii="Calibri" w:eastAsia="Calibri" w:hAnsi="Calibri" w:cs="Calibri"/>
                <w:sz w:val="22"/>
              </w:rPr>
              <w:t>An option of no covering is more likely to occur in farms in arid areas. Places with frequent rainfall or snowmelt are recommended to have roofs.</w:t>
            </w:r>
            <w:r w:rsidRPr="00EB0399">
              <w:rPr>
                <w:rFonts w:ascii="Calibri" w:eastAsia="Calibri" w:hAnsi="Calibri" w:cs="Calibri"/>
                <w:sz w:val="22"/>
                <w:vertAlign w:val="superscript"/>
              </w:rPr>
              <w:footnoteReference w:id="74"/>
            </w:r>
            <w:r w:rsidRPr="00EB0399">
              <w:rPr>
                <w:rFonts w:ascii="Calibri" w:eastAsia="Calibri" w:hAnsi="Calibri" w:cs="Calibri"/>
                <w:sz w:val="22"/>
              </w:rPr>
              <w:t xml:space="preserve"> </w:t>
            </w:r>
          </w:p>
          <w:p w14:paraId="05C305D7" w14:textId="77777777" w:rsidR="00EB0399" w:rsidRPr="00EB0399" w:rsidRDefault="00EB0399" w:rsidP="00EB0399">
            <w:pPr>
              <w:numPr>
                <w:ilvl w:val="2"/>
                <w:numId w:val="57"/>
              </w:numPr>
              <w:ind w:left="1080"/>
              <w:contextualSpacing/>
              <w:rPr>
                <w:rFonts w:ascii="Calibri" w:eastAsia="Calibri" w:hAnsi="Calibri" w:cs="Calibri"/>
                <w:sz w:val="22"/>
              </w:rPr>
            </w:pPr>
            <w:r w:rsidRPr="00EB0399">
              <w:rPr>
                <w:rFonts w:ascii="Calibri" w:eastAsia="Calibri" w:hAnsi="Calibri" w:cs="Calibri"/>
                <w:sz w:val="22"/>
              </w:rPr>
              <w:t>If the manure storage area is to be left uncovered, it may be necessary to install channels, floor drains, and/or drainage pipes to divert and capture run-off to a liquid storage tank, holding b</w:t>
            </w:r>
            <w:r w:rsidRPr="00EB0399">
              <w:rPr>
                <w:rFonts w:ascii="Calibri" w:eastAsia="Calibri" w:hAnsi="Calibri" w:cs="Arial"/>
                <w:sz w:val="22"/>
              </w:rPr>
              <w:t>asin</w:t>
            </w:r>
            <w:r w:rsidRPr="00EB0399">
              <w:rPr>
                <w:rFonts w:ascii="Calibri" w:eastAsia="Calibri" w:hAnsi="Calibri" w:cs="Calibri"/>
                <w:sz w:val="22"/>
              </w:rPr>
              <w:t>, or treatment system.</w:t>
            </w:r>
            <w:r w:rsidRPr="00EB0399">
              <w:rPr>
                <w:rFonts w:ascii="Calibri" w:eastAsia="Calibri" w:hAnsi="Calibri" w:cs="Calibri"/>
                <w:sz w:val="22"/>
                <w:vertAlign w:val="superscript"/>
              </w:rPr>
              <w:footnoteReference w:id="75"/>
            </w:r>
          </w:p>
          <w:p w14:paraId="25C3C979" w14:textId="77777777" w:rsidR="00EB0399" w:rsidRPr="00EB0399" w:rsidRDefault="00EB0399" w:rsidP="00EB0399">
            <w:pPr>
              <w:numPr>
                <w:ilvl w:val="4"/>
                <w:numId w:val="35"/>
              </w:numPr>
              <w:ind w:left="720"/>
              <w:contextualSpacing/>
              <w:rPr>
                <w:rFonts w:ascii="Calibri" w:eastAsia="Calibri" w:hAnsi="Calibri" w:cs="Arial"/>
                <w:sz w:val="22"/>
              </w:rPr>
            </w:pPr>
            <w:r w:rsidRPr="00EB0399">
              <w:rPr>
                <w:rFonts w:ascii="Calibri" w:eastAsia="Calibri" w:hAnsi="Calibri" w:cs="Calibri"/>
                <w:sz w:val="22"/>
              </w:rPr>
              <w:t>Ramps</w:t>
            </w:r>
            <w:r w:rsidRPr="00EB0399">
              <w:rPr>
                <w:rFonts w:ascii="Calibri" w:eastAsia="Calibri" w:hAnsi="Calibri" w:cs="Calibri"/>
                <w:sz w:val="22"/>
                <w:vertAlign w:val="superscript"/>
              </w:rPr>
              <w:footnoteReference w:id="76"/>
            </w:r>
          </w:p>
          <w:p w14:paraId="6314DB8E" w14:textId="77777777" w:rsidR="00EB0399" w:rsidRPr="00EB0399" w:rsidRDefault="00EB0399" w:rsidP="00EB0399">
            <w:pPr>
              <w:numPr>
                <w:ilvl w:val="5"/>
                <w:numId w:val="35"/>
              </w:numPr>
              <w:ind w:left="1080"/>
              <w:contextualSpacing/>
              <w:rPr>
                <w:rFonts w:ascii="Calibri" w:eastAsia="Calibri" w:hAnsi="Calibri" w:cs="Arial"/>
                <w:sz w:val="22"/>
              </w:rPr>
            </w:pPr>
            <w:r w:rsidRPr="00EB0399">
              <w:rPr>
                <w:rFonts w:ascii="Calibri" w:eastAsia="Calibri" w:hAnsi="Calibri" w:cs="Calibri"/>
                <w:sz w:val="22"/>
              </w:rPr>
              <w:t>A ramp makes the path more stable, less prone to mud, and makes dumping easier. Whether using a small tractor or wheelbarrow, consider the space necessary to maneuver in and out when unloading or loading.</w:t>
            </w:r>
          </w:p>
          <w:p w14:paraId="3237C40F" w14:textId="77777777" w:rsidR="00EB0399" w:rsidRPr="00EB0399" w:rsidRDefault="00EB0399" w:rsidP="00EB0399">
            <w:pPr>
              <w:numPr>
                <w:ilvl w:val="5"/>
                <w:numId w:val="35"/>
              </w:numPr>
              <w:ind w:left="1080"/>
              <w:contextualSpacing/>
              <w:rPr>
                <w:rFonts w:ascii="Calibri" w:eastAsia="Calibri" w:hAnsi="Calibri" w:cs="Arial"/>
                <w:sz w:val="22"/>
              </w:rPr>
            </w:pPr>
            <w:r w:rsidRPr="00EB0399">
              <w:rPr>
                <w:rFonts w:ascii="Calibri" w:eastAsia="Calibri" w:hAnsi="Calibri" w:cs="Calibri"/>
                <w:sz w:val="22"/>
              </w:rPr>
              <w:t>Slope the entrance ramp upward to keep surface water from entering.</w:t>
            </w:r>
          </w:p>
          <w:p w14:paraId="20693563" w14:textId="77777777" w:rsidR="00EB0399" w:rsidRPr="00EB0399" w:rsidRDefault="00EB0399" w:rsidP="00EB0399">
            <w:pPr>
              <w:numPr>
                <w:ilvl w:val="5"/>
                <w:numId w:val="35"/>
              </w:numPr>
              <w:ind w:left="1080"/>
              <w:contextualSpacing/>
              <w:rPr>
                <w:rFonts w:ascii="Calibri" w:eastAsia="Calibri" w:hAnsi="Calibri" w:cs="Arial"/>
                <w:sz w:val="22"/>
              </w:rPr>
            </w:pPr>
            <w:r w:rsidRPr="00EB0399">
              <w:rPr>
                <w:rFonts w:ascii="Calibri" w:eastAsia="Calibri" w:hAnsi="Calibri" w:cs="Calibri"/>
                <w:sz w:val="22"/>
              </w:rPr>
              <w:t>A rough-surfaced ramp should be designed to lead into the storage area.</w:t>
            </w:r>
          </w:p>
          <w:p w14:paraId="7F31EACE" w14:textId="77777777" w:rsidR="00EB0399" w:rsidRPr="00EB0399" w:rsidRDefault="00EB0399" w:rsidP="00EB0399">
            <w:pPr>
              <w:numPr>
                <w:ilvl w:val="5"/>
                <w:numId w:val="35"/>
              </w:numPr>
              <w:ind w:left="1080"/>
              <w:contextualSpacing/>
              <w:rPr>
                <w:rFonts w:ascii="Calibri" w:eastAsia="Calibri" w:hAnsi="Calibri" w:cs="Arial"/>
                <w:sz w:val="22"/>
              </w:rPr>
            </w:pPr>
            <w:r w:rsidRPr="00EB0399">
              <w:rPr>
                <w:rFonts w:ascii="Calibri" w:eastAsia="Calibri" w:hAnsi="Calibri" w:cs="Calibri"/>
                <w:sz w:val="22"/>
              </w:rPr>
              <w:t>A 20-foot width should be adequate for small farm and garden tractors.</w:t>
            </w:r>
          </w:p>
          <w:p w14:paraId="3909EADB" w14:textId="77777777" w:rsidR="00EB0399" w:rsidRPr="00EB0399" w:rsidRDefault="00EB0399" w:rsidP="00EB0399">
            <w:pPr>
              <w:numPr>
                <w:ilvl w:val="5"/>
                <w:numId w:val="35"/>
              </w:numPr>
              <w:ind w:left="1080"/>
              <w:contextualSpacing/>
              <w:rPr>
                <w:rFonts w:ascii="Calibri" w:eastAsia="Calibri" w:hAnsi="Calibri" w:cs="Arial"/>
                <w:sz w:val="22"/>
              </w:rPr>
            </w:pPr>
            <w:r w:rsidRPr="00EB0399">
              <w:rPr>
                <w:rFonts w:ascii="Calibri" w:eastAsia="Calibri" w:hAnsi="Calibri" w:cs="Calibri"/>
                <w:sz w:val="22"/>
              </w:rPr>
              <w:t>If concrete or crushed rock is used for ramping, install angle grooves across the ramp to help drain rainwater.</w:t>
            </w:r>
          </w:p>
          <w:p w14:paraId="4C839D83" w14:textId="77777777" w:rsidR="00EB0399" w:rsidRPr="00EB0399" w:rsidRDefault="00EB0399" w:rsidP="00EB0399">
            <w:pPr>
              <w:numPr>
                <w:ilvl w:val="1"/>
                <w:numId w:val="57"/>
              </w:numPr>
              <w:ind w:left="720"/>
              <w:contextualSpacing/>
              <w:rPr>
                <w:rFonts w:ascii="Calibri" w:eastAsia="Calibri" w:hAnsi="Calibri" w:cs="Arial"/>
                <w:sz w:val="22"/>
              </w:rPr>
            </w:pPr>
            <w:r w:rsidRPr="00EB0399">
              <w:rPr>
                <w:rFonts w:ascii="Calibri" w:eastAsia="Calibri" w:hAnsi="Calibri" w:cs="Arial"/>
                <w:sz w:val="22"/>
              </w:rPr>
              <w:t>Treated Wood</w:t>
            </w:r>
            <w:r w:rsidRPr="00EB0399">
              <w:rPr>
                <w:rFonts w:ascii="Calibri" w:eastAsia="Calibri" w:hAnsi="Calibri" w:cs="Arial"/>
                <w:sz w:val="22"/>
                <w:vertAlign w:val="superscript"/>
              </w:rPr>
              <w:footnoteReference w:id="77"/>
            </w:r>
          </w:p>
          <w:p w14:paraId="703E8F24" w14:textId="77777777" w:rsidR="00EB0399" w:rsidRPr="00EB0399" w:rsidRDefault="00EB0399" w:rsidP="00EB0399">
            <w:pPr>
              <w:numPr>
                <w:ilvl w:val="2"/>
                <w:numId w:val="37"/>
              </w:numPr>
              <w:ind w:left="1080"/>
              <w:contextualSpacing/>
              <w:rPr>
                <w:rFonts w:ascii="Calibri" w:eastAsia="Calibri" w:hAnsi="Calibri" w:cs="Arial"/>
                <w:sz w:val="22"/>
              </w:rPr>
            </w:pPr>
            <w:r w:rsidRPr="00EB0399">
              <w:rPr>
                <w:rFonts w:ascii="Calibri" w:eastAsia="Calibri" w:hAnsi="Calibri" w:cs="Arial"/>
                <w:sz w:val="22"/>
              </w:rPr>
              <w:t xml:space="preserve">Use criteria from NRCS CPS Roof and Covers (Code 367) for treated wood and fasteners. </w:t>
            </w:r>
          </w:p>
          <w:p w14:paraId="2B064F24" w14:textId="77777777" w:rsidR="00EB0399" w:rsidRPr="00EB0399" w:rsidRDefault="00EB0399" w:rsidP="00EB0399">
            <w:pPr>
              <w:numPr>
                <w:ilvl w:val="0"/>
                <w:numId w:val="63"/>
              </w:numPr>
              <w:ind w:left="357" w:hanging="357"/>
              <w:contextualSpacing/>
              <w:rPr>
                <w:rFonts w:ascii="Calibri" w:eastAsia="Calibri" w:hAnsi="Calibri" w:cs="Arial"/>
                <w:sz w:val="22"/>
              </w:rPr>
            </w:pPr>
            <w:r w:rsidRPr="00EB0399">
              <w:rPr>
                <w:rFonts w:ascii="Calibri" w:eastAsia="Calibri" w:hAnsi="Calibri" w:cs="Arial"/>
                <w:sz w:val="22"/>
              </w:rPr>
              <w:lastRenderedPageBreak/>
              <w:t>Vegetated Filter Strips</w:t>
            </w:r>
          </w:p>
          <w:p w14:paraId="2C16E3AF" w14:textId="77777777" w:rsidR="00EB0399" w:rsidRPr="00EB0399" w:rsidRDefault="00EB0399" w:rsidP="00EB0399">
            <w:pPr>
              <w:numPr>
                <w:ilvl w:val="1"/>
                <w:numId w:val="63"/>
              </w:numPr>
              <w:ind w:left="720"/>
              <w:contextualSpacing/>
              <w:rPr>
                <w:rFonts w:ascii="Calibri" w:eastAsia="Calibri" w:hAnsi="Calibri" w:cs="Arial"/>
                <w:sz w:val="22"/>
              </w:rPr>
            </w:pPr>
            <w:r w:rsidRPr="00EB0399">
              <w:rPr>
                <w:rFonts w:ascii="Calibri" w:eastAsia="Calibri" w:hAnsi="Calibri" w:cs="Calibri"/>
                <w:sz w:val="22"/>
              </w:rPr>
              <w:t>Construct a vegetated filter strip to prevent leaching of runoff water. The filter should be established in a vigorous, thick stand of grasses adapted to the soil conditions at the site. Animals should be kept off, and it should be mowed or cut for hay at least twice a year to remove nutrients and encourage growth. On a flatter slope, the strip should be a minimum of 30 feet wide, wider if slope is steeper.</w:t>
            </w:r>
            <w:r w:rsidRPr="00EB0399">
              <w:rPr>
                <w:rFonts w:ascii="Calibri" w:eastAsia="Calibri" w:hAnsi="Calibri" w:cs="Calibri"/>
                <w:sz w:val="22"/>
                <w:vertAlign w:val="superscript"/>
              </w:rPr>
              <w:footnoteReference w:id="78"/>
            </w:r>
          </w:p>
          <w:p w14:paraId="05296E9E" w14:textId="77777777" w:rsidR="00EB0399" w:rsidRPr="00EB0399" w:rsidRDefault="00EB0399" w:rsidP="00EB0399">
            <w:pPr>
              <w:numPr>
                <w:ilvl w:val="1"/>
                <w:numId w:val="63"/>
              </w:numPr>
              <w:ind w:left="720"/>
              <w:contextualSpacing/>
              <w:rPr>
                <w:rFonts w:ascii="Calibri" w:eastAsia="Calibri" w:hAnsi="Calibri" w:cs="Arial"/>
                <w:sz w:val="22"/>
              </w:rPr>
            </w:pPr>
            <w:r w:rsidRPr="00EB0399">
              <w:rPr>
                <w:rFonts w:ascii="Calibri" w:eastAsia="Calibri" w:hAnsi="Calibri" w:cs="Calibri"/>
                <w:sz w:val="22"/>
              </w:rPr>
              <w:t>Trenching can be used to capture or divert manure pile leachate.</w:t>
            </w:r>
          </w:p>
          <w:p w14:paraId="21856629" w14:textId="77777777" w:rsidR="00EB0399" w:rsidRPr="00EB0399" w:rsidRDefault="00EB0399" w:rsidP="00EB0399">
            <w:pPr>
              <w:numPr>
                <w:ilvl w:val="0"/>
                <w:numId w:val="63"/>
              </w:numPr>
              <w:contextualSpacing/>
              <w:rPr>
                <w:rFonts w:ascii="Calibri" w:eastAsia="Calibri" w:hAnsi="Calibri" w:cs="Arial"/>
                <w:sz w:val="22"/>
              </w:rPr>
            </w:pPr>
            <w:r w:rsidRPr="00EB0399">
              <w:rPr>
                <w:rFonts w:ascii="Calibri" w:eastAsia="Calibri" w:hAnsi="Calibri" w:cs="Arial"/>
                <w:sz w:val="22"/>
              </w:rPr>
              <w:t>Construction Specifications</w:t>
            </w:r>
            <w:r w:rsidRPr="00EB0399">
              <w:rPr>
                <w:rFonts w:ascii="Calibri" w:eastAsia="Calibri" w:hAnsi="Calibri" w:cs="Arial"/>
                <w:sz w:val="22"/>
                <w:vertAlign w:val="superscript"/>
              </w:rPr>
              <w:footnoteReference w:id="79"/>
            </w:r>
          </w:p>
          <w:p w14:paraId="15AD06AB" w14:textId="77777777" w:rsidR="00EB0399" w:rsidRPr="00EB0399" w:rsidRDefault="00EB0399" w:rsidP="00EB0399">
            <w:pPr>
              <w:numPr>
                <w:ilvl w:val="1"/>
                <w:numId w:val="38"/>
              </w:numPr>
              <w:ind w:left="720"/>
              <w:contextualSpacing/>
              <w:rPr>
                <w:rFonts w:ascii="Calibri" w:eastAsia="Calibri" w:hAnsi="Calibri" w:cs="Arial"/>
                <w:sz w:val="22"/>
              </w:rPr>
            </w:pPr>
            <w:r w:rsidRPr="00EB0399">
              <w:rPr>
                <w:rFonts w:ascii="Calibri" w:eastAsia="Calibri" w:hAnsi="Calibri" w:cs="Arial"/>
                <w:sz w:val="22"/>
              </w:rPr>
              <w:t xml:space="preserve">Follow the </w:t>
            </w:r>
            <w:hyperlink r:id="rId40" w:history="1">
              <w:r w:rsidRPr="00EB0399">
                <w:rPr>
                  <w:rFonts w:ascii="Calibri" w:eastAsia="Calibri" w:hAnsi="Calibri" w:cs="Arial"/>
                  <w:color w:val="0563C1"/>
                  <w:sz w:val="22"/>
                  <w:u w:val="single"/>
                </w:rPr>
                <w:t>USDA NRCS Practices Scenarios</w:t>
              </w:r>
            </w:hyperlink>
            <w:r w:rsidRPr="00EB0399">
              <w:rPr>
                <w:rFonts w:ascii="Calibri" w:eastAsia="Calibri" w:hAnsi="Calibri" w:cs="Arial"/>
                <w:sz w:val="22"/>
              </w:rPr>
              <w:t xml:space="preserve"> for specific construction building scenarios to understand what materials, sizes, construction considerations, and associated costs are for storing solid manure. See the Cost section below for a list of the scenarios. </w:t>
            </w:r>
          </w:p>
          <w:p w14:paraId="29E58472" w14:textId="77777777" w:rsidR="00EB0399" w:rsidRPr="00EB0399" w:rsidRDefault="00EB0399" w:rsidP="00EB0399">
            <w:pPr>
              <w:numPr>
                <w:ilvl w:val="0"/>
                <w:numId w:val="38"/>
              </w:numPr>
              <w:contextualSpacing/>
              <w:rPr>
                <w:rFonts w:ascii="Calibri" w:eastAsia="Calibri" w:hAnsi="Calibri" w:cs="Arial"/>
                <w:sz w:val="22"/>
              </w:rPr>
            </w:pPr>
            <w:r w:rsidRPr="00EB0399">
              <w:rPr>
                <w:rFonts w:ascii="Calibri" w:eastAsia="Calibri" w:hAnsi="Calibri" w:cs="Arial"/>
                <w:sz w:val="22"/>
              </w:rPr>
              <w:t>Storage Method</w:t>
            </w:r>
          </w:p>
          <w:p w14:paraId="6516D756" w14:textId="77777777" w:rsidR="00EB0399" w:rsidRPr="00EB0399" w:rsidRDefault="00EB0399" w:rsidP="00EB0399">
            <w:pPr>
              <w:numPr>
                <w:ilvl w:val="1"/>
                <w:numId w:val="38"/>
              </w:numPr>
              <w:ind w:left="720"/>
              <w:contextualSpacing/>
              <w:rPr>
                <w:rFonts w:ascii="Calibri" w:eastAsia="Calibri" w:hAnsi="Calibri" w:cs="Arial"/>
                <w:sz w:val="22"/>
              </w:rPr>
            </w:pPr>
            <w:r w:rsidRPr="00EB0399">
              <w:rPr>
                <w:rFonts w:ascii="Calibri" w:eastAsia="Calibri" w:hAnsi="Calibri" w:cs="Arial"/>
                <w:b/>
                <w:bCs/>
                <w:sz w:val="22"/>
              </w:rPr>
              <w:t xml:space="preserve">Bin: </w:t>
            </w:r>
            <w:r w:rsidRPr="00EB0399">
              <w:rPr>
                <w:rFonts w:ascii="Calibri" w:eastAsia="Calibri" w:hAnsi="Calibri" w:cs="Calibri"/>
                <w:sz w:val="22"/>
              </w:rPr>
              <w:t>Small farms with few animals can store manure in plastic garbage cans with lids, wood or metal bins, or carts. Farms that are utilizing manure for land application can store manure and stall waste in the manure spreader.</w:t>
            </w:r>
          </w:p>
          <w:p w14:paraId="384FFAD9" w14:textId="77777777" w:rsidR="00EB0399" w:rsidRPr="00EB0399" w:rsidRDefault="00EB0399" w:rsidP="00EB0399">
            <w:pPr>
              <w:numPr>
                <w:ilvl w:val="1"/>
                <w:numId w:val="38"/>
              </w:numPr>
              <w:ind w:left="720"/>
              <w:contextualSpacing/>
              <w:rPr>
                <w:rFonts w:ascii="Calibri" w:eastAsia="Calibri" w:hAnsi="Calibri" w:cs="Arial"/>
                <w:sz w:val="22"/>
              </w:rPr>
            </w:pPr>
            <w:r w:rsidRPr="00EB0399">
              <w:rPr>
                <w:rFonts w:ascii="Calibri" w:eastAsia="Calibri" w:hAnsi="Calibri" w:cs="Arial"/>
                <w:b/>
                <w:bCs/>
                <w:sz w:val="22"/>
              </w:rPr>
              <w:t>Stockpiling</w:t>
            </w:r>
            <w:r w:rsidRPr="00EB0399">
              <w:rPr>
                <w:rFonts w:ascii="Calibri" w:eastAsia="Calibri" w:hAnsi="Calibri" w:cs="Arial"/>
                <w:sz w:val="22"/>
              </w:rPr>
              <w:t xml:space="preserve">: </w:t>
            </w:r>
            <w:r w:rsidRPr="00EB0399">
              <w:rPr>
                <w:rFonts w:ascii="Calibri" w:eastAsia="Calibri" w:hAnsi="Calibri" w:cs="Calibri"/>
                <w:sz w:val="22"/>
              </w:rPr>
              <w:t xml:space="preserve">“Low cost for 1-2 horses or several sheep – Use a compacted spot where rainfall can’t leach pollutants into the soil and groundwater. Use gravel in a packed pad or stone dust. The area approaching the pad needs to be firm to prevent rutting in wet periods. The pile should have a slight 1-3 % slope to facilitate drainage to a vegetated filter strip. A </w:t>
            </w:r>
            <w:proofErr w:type="gramStart"/>
            <w:r w:rsidRPr="00EB0399">
              <w:rPr>
                <w:rFonts w:ascii="Calibri" w:eastAsia="Calibri" w:hAnsi="Calibri" w:cs="Calibri"/>
                <w:sz w:val="22"/>
              </w:rPr>
              <w:t>stock pile</w:t>
            </w:r>
            <w:proofErr w:type="gramEnd"/>
            <w:r w:rsidRPr="00EB0399">
              <w:rPr>
                <w:rFonts w:ascii="Calibri" w:eastAsia="Calibri" w:hAnsi="Calibri" w:cs="Calibri"/>
                <w:sz w:val="22"/>
              </w:rPr>
              <w:t xml:space="preserve"> can be covered with a plastic tarp to reduce odors, flies, and leaching concerns. Rainfall will run to the edges and not penetrate the pile. The tarp needs to be anchored around all edges. A filter strip of vegetation is needed on the downslope side.”</w:t>
            </w:r>
            <w:r w:rsidRPr="00EB0399">
              <w:rPr>
                <w:rFonts w:ascii="Calibri" w:eastAsia="Calibri" w:hAnsi="Calibri" w:cs="Calibri"/>
                <w:sz w:val="22"/>
                <w:vertAlign w:val="superscript"/>
              </w:rPr>
              <w:footnoteReference w:id="80"/>
            </w:r>
          </w:p>
          <w:p w14:paraId="6F57334A" w14:textId="77777777" w:rsidR="00EB0399" w:rsidRPr="00EB0399" w:rsidRDefault="00EB0399" w:rsidP="00EB0399">
            <w:pPr>
              <w:numPr>
                <w:ilvl w:val="1"/>
                <w:numId w:val="38"/>
              </w:numPr>
              <w:ind w:left="720"/>
              <w:contextualSpacing/>
              <w:rPr>
                <w:rFonts w:ascii="Calibri" w:eastAsia="Calibri" w:hAnsi="Calibri" w:cs="Arial"/>
                <w:sz w:val="22"/>
              </w:rPr>
            </w:pPr>
            <w:r w:rsidRPr="00EB0399">
              <w:rPr>
                <w:rFonts w:ascii="Calibri" w:eastAsia="Calibri" w:hAnsi="Calibri" w:cs="Arial"/>
                <w:b/>
                <w:bCs/>
                <w:sz w:val="22"/>
              </w:rPr>
              <w:t xml:space="preserve">Compost Pad: </w:t>
            </w:r>
            <w:r w:rsidRPr="00EB0399">
              <w:rPr>
                <w:rFonts w:ascii="Calibri" w:eastAsia="Calibri" w:hAnsi="Calibri" w:cs="Calibri"/>
                <w:sz w:val="22"/>
              </w:rPr>
              <w:t>Moderate to high cost, produces low odor, crumbly topsoil product that can be marketable. Composting is a managed process, resulting in accelerated decomposition of organic materials. Composting is a recommended management practice for horse manure management and, when done properly, will result in the destruction of internal parasites and weed seeds. The composted product can be spread on pastures according to a nutrient management plan that accounts for crop uptake of nutrients. Avoid overspreading.</w:t>
            </w:r>
          </w:p>
          <w:p w14:paraId="7F57A3A0" w14:textId="77777777" w:rsidR="00EB0399" w:rsidRPr="00EB0399" w:rsidRDefault="00EB0399" w:rsidP="00EB0399">
            <w:pPr>
              <w:numPr>
                <w:ilvl w:val="2"/>
                <w:numId w:val="38"/>
              </w:numPr>
              <w:ind w:left="1080"/>
              <w:contextualSpacing/>
              <w:rPr>
                <w:rFonts w:ascii="Calibri" w:eastAsia="Calibri" w:hAnsi="Calibri" w:cs="Arial"/>
                <w:sz w:val="22"/>
              </w:rPr>
            </w:pPr>
            <w:r w:rsidRPr="00EB0399">
              <w:rPr>
                <w:rFonts w:ascii="Calibri" w:eastAsia="Calibri" w:hAnsi="Calibri" w:cs="Arial"/>
                <w:sz w:val="22"/>
              </w:rPr>
              <w:t>C</w:t>
            </w:r>
            <w:r w:rsidRPr="00EB0399">
              <w:rPr>
                <w:rFonts w:ascii="Calibri" w:eastAsia="Calibri" w:hAnsi="Calibri" w:cs="Calibri"/>
                <w:sz w:val="22"/>
              </w:rPr>
              <w:t xml:space="preserve">omposting requires proper levels of moisture and oxygen, and the appropriate feedstock mixture to ensure proper microbial activity. Aeration or turning the composting material ensures that all parts of the manure pile reach elevated temperatures for a certain time period (see </w:t>
            </w:r>
            <w:hyperlink r:id="rId41" w:history="1">
              <w:r w:rsidRPr="00EB0399">
                <w:rPr>
                  <w:rFonts w:ascii="Calibri" w:eastAsia="Calibri" w:hAnsi="Calibri" w:cs="Calibri"/>
                  <w:color w:val="0563C1"/>
                  <w:sz w:val="22"/>
                  <w:u w:val="single"/>
                </w:rPr>
                <w:t>Rutgers Composting Bulletin E307</w:t>
              </w:r>
            </w:hyperlink>
            <w:r w:rsidRPr="00EB0399">
              <w:rPr>
                <w:rFonts w:ascii="Calibri" w:eastAsia="Calibri" w:hAnsi="Calibri" w:cs="Calibri"/>
                <w:sz w:val="22"/>
              </w:rPr>
              <w:t xml:space="preserve"> for more information). Compost will be less odorous than fresh horse manure and may have value as a soil amendment or fertilizer.</w:t>
            </w:r>
          </w:p>
          <w:p w14:paraId="602D3A2B" w14:textId="77777777" w:rsidR="00EB0399" w:rsidRPr="00EB0399" w:rsidRDefault="00EB0399" w:rsidP="00EB0399">
            <w:pPr>
              <w:numPr>
                <w:ilvl w:val="2"/>
                <w:numId w:val="38"/>
              </w:numPr>
              <w:ind w:left="1080"/>
              <w:contextualSpacing/>
              <w:rPr>
                <w:rFonts w:ascii="Calibri" w:eastAsia="Calibri" w:hAnsi="Calibri" w:cs="Calibri"/>
                <w:sz w:val="22"/>
              </w:rPr>
            </w:pPr>
            <w:r w:rsidRPr="00EB0399">
              <w:rPr>
                <w:rFonts w:ascii="Calibri" w:eastAsia="Calibri" w:hAnsi="Calibri" w:cs="Calibri"/>
                <w:sz w:val="22"/>
              </w:rPr>
              <w:lastRenderedPageBreak/>
              <w:t>Turning the pile is usually done with a small tractor equipped with a front bucket loader. There are many ways to set up the composting site. It could just be several long windrows, 4 to 6 feet high, on compacted ground or compacted gravel, or concrete. Or there may be several small dry stack-type bays connected together side by side, the manure is moved from one bay to the next, mixing and aerating while the manure composts in the process. Manure and bedding, when properly mixed, can be transformed into compost in as little as six weeks.</w:t>
            </w:r>
          </w:p>
          <w:p w14:paraId="421D6601" w14:textId="77777777" w:rsidR="00EB0399" w:rsidRPr="00EB0399" w:rsidRDefault="00EB0399" w:rsidP="00EB0399">
            <w:pPr>
              <w:numPr>
                <w:ilvl w:val="1"/>
                <w:numId w:val="38"/>
              </w:numPr>
              <w:ind w:left="720"/>
              <w:contextualSpacing/>
              <w:rPr>
                <w:rFonts w:ascii="Calibri" w:eastAsia="Calibri" w:hAnsi="Calibri" w:cs="Calibri"/>
                <w:sz w:val="22"/>
              </w:rPr>
            </w:pPr>
            <w:r w:rsidRPr="00EB0399">
              <w:rPr>
                <w:rFonts w:ascii="Calibri" w:eastAsia="Calibri" w:hAnsi="Calibri" w:cs="Arial"/>
                <w:b/>
                <w:bCs/>
                <w:sz w:val="22"/>
              </w:rPr>
              <w:t xml:space="preserve">Dry Stacking: </w:t>
            </w:r>
            <w:r w:rsidRPr="00EB0399">
              <w:rPr>
                <w:rFonts w:ascii="Calibri" w:eastAsia="Calibri" w:hAnsi="Calibri" w:cs="Calibri"/>
                <w:sz w:val="22"/>
              </w:rPr>
              <w:t>“(moderate cost, most common and practical choice for small livestock operation) – three walls to contain manure. Best have poured concrete floor. The floor is slightly sloped for drainage out of the facility, and the drainage runs to an adjacent vegetative filter strip. The walls of a dry stack facility should be a minimum of four feet high. The walls, especially the back one opposing the entry, must be stout since the manure will be exerting outward pressure as the pile grows higher. Also, clean out is usually done with a front-end loader, and pushing will be done as the manure is scooped up. The walls can be poured concrete, cinder block, horizontal timbers, or vertical timbers. Secure anchoring below the frost line is crucial.”</w:t>
            </w:r>
          </w:p>
          <w:p w14:paraId="7CDEFACB" w14:textId="77777777" w:rsidR="00EB0399" w:rsidRPr="00EB0399" w:rsidRDefault="00C36535" w:rsidP="00EB0399">
            <w:pPr>
              <w:numPr>
                <w:ilvl w:val="2"/>
                <w:numId w:val="38"/>
              </w:numPr>
              <w:ind w:left="1080"/>
              <w:contextualSpacing/>
              <w:rPr>
                <w:rFonts w:ascii="Calibri" w:eastAsia="Calibri" w:hAnsi="Calibri" w:cs="Calibri"/>
                <w:sz w:val="22"/>
              </w:rPr>
            </w:pPr>
            <w:hyperlink r:id="rId42" w:history="1">
              <w:r w:rsidR="00EB0399" w:rsidRPr="00EB0399">
                <w:rPr>
                  <w:rFonts w:ascii="Calibri" w:eastAsia="Calibri" w:hAnsi="Calibri" w:cs="Calibri"/>
                  <w:color w:val="0563C1"/>
                  <w:sz w:val="22"/>
                  <w:u w:val="single"/>
                </w:rPr>
                <w:t>Maximum stacking height is 8 ft.</w:t>
              </w:r>
            </w:hyperlink>
            <w:r w:rsidR="00EB0399" w:rsidRPr="00EB0399">
              <w:rPr>
                <w:rFonts w:ascii="Calibri" w:eastAsia="Calibri" w:hAnsi="Calibri" w:cs="Calibri"/>
                <w:color w:val="0563C1"/>
                <w:sz w:val="22"/>
                <w:u w:val="single"/>
                <w:vertAlign w:val="superscript"/>
              </w:rPr>
              <w:footnoteReference w:id="81"/>
            </w:r>
            <w:r w:rsidR="00EB0399" w:rsidRPr="00EB0399">
              <w:rPr>
                <w:rFonts w:ascii="Calibri" w:eastAsia="Calibri" w:hAnsi="Calibri" w:cs="Calibri"/>
                <w:sz w:val="22"/>
              </w:rPr>
              <w:t xml:space="preserve"> </w:t>
            </w:r>
          </w:p>
          <w:p w14:paraId="11483410" w14:textId="77777777" w:rsidR="00EB0399" w:rsidRPr="00EB0399" w:rsidRDefault="00EB0399" w:rsidP="00EB0399">
            <w:pPr>
              <w:rPr>
                <w:rFonts w:ascii="Calibri" w:eastAsia="Calibri" w:hAnsi="Calibri" w:cs="Arial"/>
                <w:sz w:val="22"/>
              </w:rPr>
            </w:pPr>
          </w:p>
        </w:tc>
      </w:tr>
      <w:tr w:rsidR="00EB0399" w:rsidRPr="00EB0399" w14:paraId="1CF031C8" w14:textId="77777777" w:rsidTr="00BB1AB4">
        <w:tc>
          <w:tcPr>
            <w:tcW w:w="1815" w:type="dxa"/>
          </w:tcPr>
          <w:p w14:paraId="584ADDF8" w14:textId="77777777" w:rsidR="00EB0399" w:rsidRPr="00EB0399" w:rsidRDefault="00EB0399" w:rsidP="00EB0399">
            <w:pPr>
              <w:rPr>
                <w:rFonts w:ascii="Calibri" w:eastAsia="Calibri" w:hAnsi="Calibri" w:cs="Arial"/>
                <w:sz w:val="22"/>
              </w:rPr>
            </w:pPr>
            <w:r w:rsidRPr="00EB0399">
              <w:rPr>
                <w:rFonts w:ascii="Calibri" w:eastAsia="Calibri" w:hAnsi="Calibri" w:cs="Arial"/>
                <w:sz w:val="22"/>
              </w:rPr>
              <w:lastRenderedPageBreak/>
              <w:t>Maintenance</w:t>
            </w:r>
          </w:p>
        </w:tc>
        <w:tc>
          <w:tcPr>
            <w:tcW w:w="7536" w:type="dxa"/>
          </w:tcPr>
          <w:p w14:paraId="4B325879" w14:textId="77777777" w:rsidR="00EB0399" w:rsidRPr="00EB0399" w:rsidRDefault="00EB0399" w:rsidP="00EB0399">
            <w:pPr>
              <w:numPr>
                <w:ilvl w:val="0"/>
                <w:numId w:val="64"/>
              </w:numPr>
              <w:contextualSpacing/>
              <w:rPr>
                <w:rFonts w:ascii="Calibri" w:eastAsia="Times New Roman" w:hAnsi="Calibri" w:cs="Calibri"/>
                <w:sz w:val="22"/>
              </w:rPr>
            </w:pPr>
            <w:r w:rsidRPr="00EB0399">
              <w:rPr>
                <w:rFonts w:ascii="Calibri" w:eastAsia="Times New Roman" w:hAnsi="Calibri" w:cs="Calibri"/>
                <w:sz w:val="22"/>
              </w:rPr>
              <w:t>Develop an operation and maintenance plan:</w:t>
            </w:r>
          </w:p>
          <w:p w14:paraId="6578EA94" w14:textId="77777777" w:rsidR="00EB0399" w:rsidRPr="00EB0399" w:rsidRDefault="00EB0399" w:rsidP="00EB0399">
            <w:pPr>
              <w:numPr>
                <w:ilvl w:val="1"/>
                <w:numId w:val="36"/>
              </w:numPr>
              <w:ind w:left="720"/>
              <w:contextualSpacing/>
              <w:rPr>
                <w:rFonts w:ascii="Calibri" w:eastAsia="Calibri" w:hAnsi="Calibri" w:cs="Arial"/>
                <w:sz w:val="22"/>
              </w:rPr>
            </w:pPr>
            <w:r w:rsidRPr="00EB0399">
              <w:rPr>
                <w:rFonts w:ascii="Calibri" w:eastAsia="Times New Roman" w:hAnsi="Calibri" w:cs="Calibri"/>
                <w:sz w:val="22"/>
              </w:rPr>
              <w:t xml:space="preserve">Ensure the plan is consistent with the purposes of the practice, its intended life, safety requirements, and the criteria for its design. See </w:t>
            </w:r>
            <w:hyperlink r:id="rId43" w:history="1">
              <w:r w:rsidRPr="00EB0399">
                <w:rPr>
                  <w:rFonts w:ascii="Calibri" w:eastAsia="Times New Roman" w:hAnsi="Calibri" w:cs="Calibri"/>
                  <w:color w:val="0563C1"/>
                  <w:sz w:val="22"/>
                  <w:u w:val="single"/>
                </w:rPr>
                <w:t>USDA Code 213</w:t>
              </w:r>
            </w:hyperlink>
            <w:r w:rsidRPr="00EB0399">
              <w:rPr>
                <w:rFonts w:ascii="Calibri" w:eastAsia="Times New Roman" w:hAnsi="Calibri" w:cs="Calibri"/>
                <w:sz w:val="22"/>
              </w:rPr>
              <w:t xml:space="preserve"> for a detailed operation and maintenance consideration guide of an agricultural waste storage facility made by constructing an embankment, excavating a pit or dugout, or by fabricating a structure.</w:t>
            </w:r>
            <w:r w:rsidRPr="00EB0399">
              <w:rPr>
                <w:rFonts w:ascii="Calibri" w:eastAsia="Times New Roman" w:hAnsi="Calibri" w:cs="Calibri"/>
                <w:sz w:val="22"/>
                <w:vertAlign w:val="superscript"/>
              </w:rPr>
              <w:footnoteReference w:id="82"/>
            </w:r>
          </w:p>
          <w:p w14:paraId="6ACC1AB0" w14:textId="77777777" w:rsidR="00EB0399" w:rsidRPr="00EB0399" w:rsidRDefault="00C36535" w:rsidP="00EB0399">
            <w:pPr>
              <w:numPr>
                <w:ilvl w:val="1"/>
                <w:numId w:val="36"/>
              </w:numPr>
              <w:ind w:left="720"/>
              <w:contextualSpacing/>
              <w:rPr>
                <w:rFonts w:ascii="Calibri" w:eastAsia="Calibri" w:hAnsi="Calibri" w:cs="Arial"/>
                <w:sz w:val="22"/>
              </w:rPr>
            </w:pPr>
            <w:hyperlink r:id="rId44" w:history="1">
              <w:r w:rsidR="00EB0399" w:rsidRPr="00EB0399">
                <w:rPr>
                  <w:rFonts w:ascii="Calibri" w:eastAsia="Times New Roman" w:hAnsi="Calibri" w:cs="Calibri"/>
                  <w:color w:val="0563C1"/>
                  <w:sz w:val="22"/>
                  <w:u w:val="single"/>
                </w:rPr>
                <w:t>See USDA Code 318</w:t>
              </w:r>
            </w:hyperlink>
            <w:r w:rsidR="00EB0399" w:rsidRPr="00EB0399">
              <w:rPr>
                <w:rFonts w:ascii="Calibri" w:eastAsia="Times New Roman" w:hAnsi="Calibri" w:cs="Calibri"/>
                <w:sz w:val="22"/>
              </w:rPr>
              <w:t xml:space="preserve"> for a detailed guide of operation and maintenance considerations for short-term storage of animal waste and by-products, in which temporary, nonstructural measures are used to store solid or semisolid waste on a short-term basis between collection and utilization.</w:t>
            </w:r>
            <w:r w:rsidR="00EB0399" w:rsidRPr="00EB0399">
              <w:rPr>
                <w:rFonts w:ascii="Calibri" w:eastAsia="Times New Roman" w:hAnsi="Calibri" w:cs="Calibri"/>
                <w:sz w:val="22"/>
                <w:vertAlign w:val="superscript"/>
              </w:rPr>
              <w:footnoteReference w:id="83"/>
            </w:r>
          </w:p>
          <w:p w14:paraId="3328B37F" w14:textId="77777777" w:rsidR="00EB0399" w:rsidRPr="00EB0399" w:rsidRDefault="00EB0399" w:rsidP="00EB0399">
            <w:pPr>
              <w:numPr>
                <w:ilvl w:val="0"/>
                <w:numId w:val="64"/>
              </w:numPr>
              <w:contextualSpacing/>
              <w:rPr>
                <w:rFonts w:ascii="Calibri" w:eastAsia="Calibri" w:hAnsi="Calibri" w:cs="Arial"/>
                <w:sz w:val="22"/>
              </w:rPr>
            </w:pPr>
            <w:r w:rsidRPr="00EB0399">
              <w:rPr>
                <w:rFonts w:ascii="Calibri" w:eastAsia="Calibri" w:hAnsi="Calibri" w:cs="Arial"/>
                <w:sz w:val="22"/>
              </w:rPr>
              <w:t xml:space="preserve">Operation: </w:t>
            </w:r>
          </w:p>
          <w:p w14:paraId="3B7AD5CB" w14:textId="77777777" w:rsidR="00EB0399" w:rsidRPr="00EB0399" w:rsidRDefault="00EB0399" w:rsidP="00EB0399">
            <w:pPr>
              <w:numPr>
                <w:ilvl w:val="1"/>
                <w:numId w:val="36"/>
              </w:numPr>
              <w:ind w:left="720"/>
              <w:contextualSpacing/>
              <w:rPr>
                <w:rFonts w:ascii="Calibri" w:eastAsia="Calibri" w:hAnsi="Calibri" w:cs="Arial"/>
                <w:sz w:val="22"/>
              </w:rPr>
            </w:pPr>
            <w:r w:rsidRPr="00EB0399">
              <w:rPr>
                <w:rFonts w:ascii="Calibri" w:eastAsia="Calibri" w:hAnsi="Calibri" w:cs="Arial"/>
                <w:sz w:val="22"/>
              </w:rPr>
              <w:t xml:space="preserve">Manure can be stacked into piles and handled with equipment like front end loaders and box scrapers. </w:t>
            </w:r>
          </w:p>
          <w:p w14:paraId="7268B199" w14:textId="77777777" w:rsidR="00EB0399" w:rsidRPr="00EB0399" w:rsidRDefault="00EB0399" w:rsidP="00EB0399">
            <w:pPr>
              <w:numPr>
                <w:ilvl w:val="1"/>
                <w:numId w:val="36"/>
              </w:numPr>
              <w:ind w:left="720"/>
              <w:contextualSpacing/>
              <w:rPr>
                <w:rFonts w:ascii="Calibri" w:eastAsia="Calibri" w:hAnsi="Calibri" w:cs="Arial"/>
                <w:sz w:val="22"/>
              </w:rPr>
            </w:pPr>
            <w:r w:rsidRPr="00EB0399">
              <w:rPr>
                <w:rFonts w:ascii="Calibri" w:eastAsia="Calibri" w:hAnsi="Calibri" w:cs="Arial"/>
                <w:sz w:val="22"/>
              </w:rPr>
              <w:t>Determine your maximum length of time anticipated between emptying events for your Stockpile period.</w:t>
            </w:r>
          </w:p>
          <w:p w14:paraId="35722727" w14:textId="77777777" w:rsidR="00EB0399" w:rsidRPr="00EB0399" w:rsidRDefault="00EB0399" w:rsidP="00EB0399">
            <w:pPr>
              <w:numPr>
                <w:ilvl w:val="0"/>
                <w:numId w:val="36"/>
              </w:numPr>
              <w:contextualSpacing/>
              <w:rPr>
                <w:rFonts w:ascii="Calibri" w:eastAsia="Calibri" w:hAnsi="Calibri" w:cs="Arial"/>
                <w:sz w:val="22"/>
              </w:rPr>
            </w:pPr>
            <w:r w:rsidRPr="00EB0399">
              <w:rPr>
                <w:rFonts w:ascii="Calibri" w:eastAsia="Calibri" w:hAnsi="Calibri" w:cs="Arial"/>
                <w:sz w:val="22"/>
              </w:rPr>
              <w:t xml:space="preserve">Air quality and fly </w:t>
            </w:r>
            <w:proofErr w:type="gramStart"/>
            <w:r w:rsidRPr="00EB0399">
              <w:rPr>
                <w:rFonts w:ascii="Calibri" w:eastAsia="Calibri" w:hAnsi="Calibri" w:cs="Arial"/>
                <w:sz w:val="22"/>
              </w:rPr>
              <w:t>control</w:t>
            </w:r>
            <w:proofErr w:type="gramEnd"/>
            <w:r w:rsidRPr="00EB0399">
              <w:rPr>
                <w:rFonts w:ascii="Calibri" w:eastAsia="Calibri" w:hAnsi="Calibri" w:cs="Arial"/>
                <w:sz w:val="22"/>
              </w:rPr>
              <w:t xml:space="preserve"> </w:t>
            </w:r>
          </w:p>
          <w:p w14:paraId="7754E4A6" w14:textId="77777777" w:rsidR="00EB0399" w:rsidRPr="00EB0399" w:rsidRDefault="00EB0399" w:rsidP="00EB0399">
            <w:pPr>
              <w:numPr>
                <w:ilvl w:val="1"/>
                <w:numId w:val="36"/>
              </w:numPr>
              <w:ind w:left="720"/>
              <w:contextualSpacing/>
              <w:rPr>
                <w:rFonts w:ascii="Calibri" w:eastAsia="Calibri" w:hAnsi="Calibri" w:cs="Arial"/>
                <w:sz w:val="22"/>
              </w:rPr>
            </w:pPr>
            <w:r w:rsidRPr="00EB0399">
              <w:rPr>
                <w:rFonts w:ascii="Calibri" w:eastAsia="Times New Roman" w:hAnsi="Calibri" w:cs="Calibri"/>
                <w:sz w:val="22"/>
              </w:rPr>
              <w:t xml:space="preserve">“Maintain appropriate manure moisture content for solid manure stockpile facilities. Excessive moisture will increase the potential for air emissions of volatile organic compounds, ammonia, and nitrous oxide, and may lead to anaerobic conditions, which will increase the potential </w:t>
            </w:r>
            <w:r w:rsidRPr="00EB0399">
              <w:rPr>
                <w:rFonts w:ascii="Calibri" w:eastAsia="Times New Roman" w:hAnsi="Calibri" w:cs="Calibri"/>
                <w:sz w:val="22"/>
              </w:rPr>
              <w:lastRenderedPageBreak/>
              <w:t>for emissions of methane and hydrogen sulfide. Too little moisture will increase the potential for particulate matter emissions, although</w:t>
            </w:r>
            <w:r w:rsidRPr="00EB0399">
              <w:rPr>
                <w:rFonts w:ascii="Calibri" w:eastAsia="Times New Roman" w:hAnsi="Calibri" w:cs="Calibri"/>
                <w:sz w:val="22"/>
              </w:rPr>
              <w:br/>
              <w:t>covering the stockpile will reduce that potential.</w:t>
            </w:r>
            <w:r w:rsidRPr="00EB0399">
              <w:rPr>
                <w:rFonts w:ascii="Calibri" w:eastAsia="Times New Roman" w:hAnsi="Calibri" w:cs="Calibri"/>
                <w:sz w:val="22"/>
                <w:vertAlign w:val="superscript"/>
              </w:rPr>
              <w:footnoteReference w:id="84"/>
            </w:r>
          </w:p>
          <w:p w14:paraId="0ED49A36" w14:textId="77777777" w:rsidR="00EB0399" w:rsidRPr="00EB0399" w:rsidRDefault="00EB0399" w:rsidP="00EB0399">
            <w:pPr>
              <w:numPr>
                <w:ilvl w:val="1"/>
                <w:numId w:val="36"/>
              </w:numPr>
              <w:ind w:left="720"/>
              <w:contextualSpacing/>
              <w:rPr>
                <w:rFonts w:ascii="Calibri" w:eastAsia="Calibri" w:hAnsi="Calibri" w:cs="Arial"/>
                <w:sz w:val="22"/>
              </w:rPr>
            </w:pPr>
            <w:r w:rsidRPr="00EB0399">
              <w:rPr>
                <w:rFonts w:ascii="Calibri" w:eastAsia="Calibri" w:hAnsi="Calibri" w:cs="Calibri"/>
                <w:sz w:val="22"/>
              </w:rPr>
              <w:t>Keep the manure as dry as possible.</w:t>
            </w:r>
            <w:r w:rsidRPr="00EB0399">
              <w:rPr>
                <w:rFonts w:ascii="Calibri" w:eastAsia="Calibri" w:hAnsi="Calibri" w:cs="Calibri"/>
                <w:sz w:val="22"/>
                <w:vertAlign w:val="superscript"/>
              </w:rPr>
              <w:footnoteReference w:id="85"/>
            </w:r>
          </w:p>
          <w:p w14:paraId="0D2CBE4C" w14:textId="77777777" w:rsidR="00EB0399" w:rsidRPr="00EB0399" w:rsidRDefault="00EB0399" w:rsidP="00EB0399">
            <w:pPr>
              <w:numPr>
                <w:ilvl w:val="1"/>
                <w:numId w:val="36"/>
              </w:numPr>
              <w:ind w:left="720"/>
              <w:contextualSpacing/>
              <w:rPr>
                <w:rFonts w:ascii="Calibri" w:eastAsia="Calibri" w:hAnsi="Calibri" w:cs="Arial"/>
                <w:sz w:val="22"/>
              </w:rPr>
            </w:pPr>
            <w:r w:rsidRPr="00EB0399">
              <w:rPr>
                <w:rFonts w:ascii="Calibri" w:eastAsia="Calibri" w:hAnsi="Calibri" w:cs="Calibri"/>
                <w:sz w:val="22"/>
              </w:rPr>
              <w:t>Do not using insecticides or larvicides because naturally occurring fly predators (tiny, non-stinging wasps and parasites) may be beneficial to the pile. These predators live in manure or compost piles and kill pest flies before they hatch. Avoid overusing pesticides to control flies.</w:t>
            </w:r>
          </w:p>
          <w:p w14:paraId="088D1153" w14:textId="77777777" w:rsidR="00EB0399" w:rsidRPr="00EB0399" w:rsidRDefault="00EB0399" w:rsidP="00EB0399">
            <w:pPr>
              <w:numPr>
                <w:ilvl w:val="1"/>
                <w:numId w:val="36"/>
              </w:numPr>
              <w:ind w:left="720"/>
              <w:contextualSpacing/>
              <w:rPr>
                <w:rFonts w:ascii="Calibri" w:eastAsia="Calibri" w:hAnsi="Calibri" w:cs="Arial"/>
                <w:sz w:val="22"/>
              </w:rPr>
            </w:pPr>
            <w:r w:rsidRPr="00EB0399">
              <w:rPr>
                <w:rFonts w:ascii="Calibri" w:eastAsia="Calibri" w:hAnsi="Calibri" w:cs="Calibri"/>
                <w:sz w:val="22"/>
              </w:rPr>
              <w:t xml:space="preserve">Remove manure from the farm regularly during fly breeding season. </w:t>
            </w:r>
          </w:p>
          <w:p w14:paraId="26DE5AF8" w14:textId="77777777" w:rsidR="00EB0399" w:rsidRPr="00EB0399" w:rsidRDefault="00EB0399" w:rsidP="00EB0399">
            <w:pPr>
              <w:numPr>
                <w:ilvl w:val="1"/>
                <w:numId w:val="36"/>
              </w:numPr>
              <w:ind w:left="720"/>
              <w:contextualSpacing/>
              <w:rPr>
                <w:rFonts w:ascii="Calibri" w:eastAsia="Calibri" w:hAnsi="Calibri" w:cs="Arial"/>
                <w:sz w:val="22"/>
              </w:rPr>
            </w:pPr>
            <w:r w:rsidRPr="00EB0399">
              <w:rPr>
                <w:rFonts w:ascii="Calibri" w:eastAsia="Calibri" w:hAnsi="Calibri" w:cs="Calibri"/>
                <w:sz w:val="22"/>
              </w:rPr>
              <w:t xml:space="preserve">When cleaning out the storage, leave a couple of inches of dry manure over the bottom of the storage area to provide a population of fly parasites and predators. </w:t>
            </w:r>
          </w:p>
          <w:p w14:paraId="3B54B050" w14:textId="77777777" w:rsidR="00EB0399" w:rsidRPr="00EB0399" w:rsidRDefault="00EB0399" w:rsidP="00EB0399">
            <w:pPr>
              <w:numPr>
                <w:ilvl w:val="1"/>
                <w:numId w:val="36"/>
              </w:numPr>
              <w:ind w:left="720"/>
              <w:contextualSpacing/>
              <w:rPr>
                <w:rFonts w:ascii="Calibri" w:eastAsia="Calibri" w:hAnsi="Calibri" w:cs="Arial"/>
                <w:sz w:val="22"/>
              </w:rPr>
            </w:pPr>
            <w:r w:rsidRPr="00EB0399">
              <w:rPr>
                <w:rFonts w:ascii="Calibri" w:eastAsia="Calibri" w:hAnsi="Calibri" w:cs="Calibri"/>
                <w:sz w:val="22"/>
              </w:rPr>
              <w:t>Stall waste is usually dry. However, manure from paddock cleanup may contribute to the formation of leachate. If stall bedding is not sufficient to absorb liquid from added manure, consider adding additional straw or similar material.</w:t>
            </w:r>
            <w:r w:rsidRPr="00EB0399">
              <w:rPr>
                <w:rFonts w:ascii="Calibri" w:eastAsia="Calibri" w:hAnsi="Calibri" w:cs="Calibri"/>
                <w:sz w:val="22"/>
                <w:vertAlign w:val="superscript"/>
              </w:rPr>
              <w:footnoteReference w:id="86"/>
            </w:r>
          </w:p>
          <w:p w14:paraId="3AFCCD32" w14:textId="77777777" w:rsidR="00EB0399" w:rsidRPr="00EB0399" w:rsidRDefault="00EB0399" w:rsidP="00EB0399">
            <w:pPr>
              <w:numPr>
                <w:ilvl w:val="1"/>
                <w:numId w:val="36"/>
              </w:numPr>
              <w:ind w:left="720"/>
              <w:contextualSpacing/>
              <w:rPr>
                <w:rFonts w:ascii="Calibri" w:eastAsia="Calibri" w:hAnsi="Calibri" w:cs="Arial"/>
                <w:sz w:val="22"/>
              </w:rPr>
            </w:pPr>
            <w:r w:rsidRPr="00EB0399">
              <w:rPr>
                <w:rFonts w:ascii="Calibri" w:eastAsia="Calibri" w:hAnsi="Calibri" w:cs="Calibri"/>
                <w:sz w:val="22"/>
              </w:rPr>
              <w:t>Leaking waterers, wash water from flushing stalls, cleaning milking equipment, etc. may contribute to the moisture content of manure if not captured.</w:t>
            </w:r>
          </w:p>
          <w:p w14:paraId="0F58D2BB" w14:textId="77777777" w:rsidR="00EB0399" w:rsidRPr="00EB0399" w:rsidRDefault="00EB0399" w:rsidP="00EB0399">
            <w:pPr>
              <w:numPr>
                <w:ilvl w:val="0"/>
                <w:numId w:val="36"/>
              </w:numPr>
              <w:contextualSpacing/>
              <w:rPr>
                <w:rFonts w:ascii="Calibri" w:eastAsia="Calibri" w:hAnsi="Calibri" w:cs="Calibri"/>
                <w:sz w:val="22"/>
              </w:rPr>
            </w:pPr>
            <w:r w:rsidRPr="00EB0399">
              <w:rPr>
                <w:rFonts w:ascii="Calibri" w:eastAsia="Calibri" w:hAnsi="Calibri" w:cs="Calibri"/>
                <w:sz w:val="22"/>
              </w:rPr>
              <w:t>Maintenance</w:t>
            </w:r>
          </w:p>
          <w:p w14:paraId="5D99020F" w14:textId="77777777" w:rsidR="00EB0399" w:rsidRPr="00EB0399" w:rsidRDefault="00EB0399" w:rsidP="00EB0399">
            <w:pPr>
              <w:numPr>
                <w:ilvl w:val="1"/>
                <w:numId w:val="47"/>
              </w:numPr>
              <w:ind w:left="720"/>
              <w:contextualSpacing/>
              <w:rPr>
                <w:rFonts w:ascii="Calibri" w:eastAsia="Calibri" w:hAnsi="Calibri" w:cs="Calibri"/>
                <w:sz w:val="22"/>
              </w:rPr>
            </w:pPr>
            <w:r w:rsidRPr="00EB0399">
              <w:rPr>
                <w:rFonts w:ascii="Calibri" w:eastAsia="Calibri" w:hAnsi="Calibri" w:cs="Calibri"/>
                <w:sz w:val="22"/>
              </w:rPr>
              <w:t>Keep roof water discharge areas and drains clear of debris and silt.</w:t>
            </w:r>
          </w:p>
          <w:p w14:paraId="51F0E725" w14:textId="77777777" w:rsidR="00EB0399" w:rsidRPr="00EB0399" w:rsidRDefault="00EB0399" w:rsidP="00EB0399">
            <w:pPr>
              <w:numPr>
                <w:ilvl w:val="1"/>
                <w:numId w:val="47"/>
              </w:numPr>
              <w:ind w:left="720"/>
              <w:contextualSpacing/>
              <w:rPr>
                <w:rFonts w:ascii="Calibri" w:eastAsia="Calibri" w:hAnsi="Calibri" w:cs="Calibri"/>
                <w:sz w:val="22"/>
              </w:rPr>
            </w:pPr>
            <w:r w:rsidRPr="00EB0399">
              <w:rPr>
                <w:rFonts w:ascii="Calibri" w:eastAsia="Calibri" w:hAnsi="Calibri" w:cs="Calibri"/>
                <w:sz w:val="22"/>
              </w:rPr>
              <w:t>Ensure there are no holes with leakage.</w:t>
            </w:r>
          </w:p>
          <w:p w14:paraId="21E04D49" w14:textId="77777777" w:rsidR="00EB0399" w:rsidRPr="00EB0399" w:rsidRDefault="00EB0399" w:rsidP="00EB0399">
            <w:pPr>
              <w:numPr>
                <w:ilvl w:val="1"/>
                <w:numId w:val="47"/>
              </w:numPr>
              <w:ind w:left="720"/>
              <w:contextualSpacing/>
              <w:rPr>
                <w:rFonts w:ascii="Calibri" w:eastAsia="Calibri" w:hAnsi="Calibri" w:cs="Calibri"/>
                <w:sz w:val="22"/>
              </w:rPr>
            </w:pPr>
            <w:r w:rsidRPr="00EB0399">
              <w:rPr>
                <w:rFonts w:ascii="Calibri" w:eastAsia="Calibri" w:hAnsi="Calibri" w:cs="Calibri"/>
                <w:sz w:val="22"/>
              </w:rPr>
              <w:t>It is important to perform periodic maintenance on equipment.</w:t>
            </w:r>
            <w:r w:rsidRPr="00EB0399">
              <w:rPr>
                <w:rFonts w:ascii="Calibri" w:eastAsia="Calibri" w:hAnsi="Calibri" w:cs="Calibri"/>
                <w:sz w:val="22"/>
                <w:vertAlign w:val="superscript"/>
              </w:rPr>
              <w:footnoteReference w:id="87"/>
            </w:r>
          </w:p>
          <w:p w14:paraId="3501B101" w14:textId="77777777" w:rsidR="00EB0399" w:rsidRPr="00EB0399" w:rsidRDefault="00EB0399" w:rsidP="00EB0399">
            <w:pPr>
              <w:numPr>
                <w:ilvl w:val="1"/>
                <w:numId w:val="47"/>
              </w:numPr>
              <w:ind w:left="720"/>
              <w:contextualSpacing/>
              <w:rPr>
                <w:rFonts w:ascii="Calibri" w:eastAsia="Calibri" w:hAnsi="Calibri" w:cs="Calibri"/>
                <w:sz w:val="22"/>
              </w:rPr>
            </w:pPr>
            <w:r w:rsidRPr="00EB0399">
              <w:rPr>
                <w:rFonts w:ascii="Calibri" w:eastAsia="Calibri" w:hAnsi="Calibri" w:cs="Calibri"/>
                <w:sz w:val="22"/>
              </w:rPr>
              <w:t>It is important to perform periodic maintenance on equipment.</w:t>
            </w:r>
          </w:p>
        </w:tc>
      </w:tr>
      <w:tr w:rsidR="00EB0399" w:rsidRPr="00EB0399" w14:paraId="572ED9AC" w14:textId="77777777" w:rsidTr="00BB1AB4">
        <w:tc>
          <w:tcPr>
            <w:tcW w:w="1815" w:type="dxa"/>
          </w:tcPr>
          <w:p w14:paraId="45B284E5" w14:textId="77777777" w:rsidR="00EB0399" w:rsidRPr="00EB0399" w:rsidRDefault="00EB0399" w:rsidP="00EB0399">
            <w:pPr>
              <w:rPr>
                <w:rFonts w:ascii="Calibri" w:eastAsia="Calibri" w:hAnsi="Calibri" w:cs="Arial"/>
                <w:sz w:val="22"/>
              </w:rPr>
            </w:pPr>
            <w:r w:rsidRPr="00EB0399">
              <w:rPr>
                <w:rFonts w:ascii="Calibri" w:eastAsia="Calibri" w:hAnsi="Calibri" w:cs="Arial"/>
                <w:sz w:val="22"/>
              </w:rPr>
              <w:lastRenderedPageBreak/>
              <w:t>Costs</w:t>
            </w:r>
          </w:p>
        </w:tc>
        <w:tc>
          <w:tcPr>
            <w:tcW w:w="7536" w:type="dxa"/>
          </w:tcPr>
          <w:p w14:paraId="6CA12AB8" w14:textId="77777777" w:rsidR="00EB0399" w:rsidRPr="00EB0399" w:rsidRDefault="00EB0399" w:rsidP="00EB0399">
            <w:pPr>
              <w:numPr>
                <w:ilvl w:val="0"/>
                <w:numId w:val="32"/>
              </w:numPr>
              <w:ind w:left="360"/>
              <w:contextualSpacing/>
              <w:rPr>
                <w:rFonts w:ascii="Calibri" w:eastAsia="Calibri" w:hAnsi="Calibri" w:cs="Arial"/>
                <w:sz w:val="22"/>
              </w:rPr>
            </w:pPr>
            <w:r w:rsidRPr="00EB0399">
              <w:rPr>
                <w:rFonts w:ascii="Calibri" w:eastAsia="Calibri" w:hAnsi="Calibri" w:cs="Calibri"/>
                <w:sz w:val="22"/>
              </w:rPr>
              <w:t>G</w:t>
            </w:r>
            <w:r w:rsidRPr="00EB0399">
              <w:rPr>
                <w:rFonts w:ascii="Calibri" w:eastAsia="Calibri" w:hAnsi="Calibri" w:cs="Arial"/>
                <w:sz w:val="22"/>
              </w:rPr>
              <w:t>eneral Considerations:</w:t>
            </w:r>
          </w:p>
          <w:p w14:paraId="7DF0B366" w14:textId="77777777" w:rsidR="00EB0399" w:rsidRPr="00EB0399" w:rsidRDefault="00EB0399" w:rsidP="00EB0399">
            <w:pPr>
              <w:numPr>
                <w:ilvl w:val="1"/>
                <w:numId w:val="32"/>
              </w:numPr>
              <w:ind w:left="720"/>
              <w:contextualSpacing/>
              <w:rPr>
                <w:rFonts w:ascii="Calibri" w:eastAsia="Calibri" w:hAnsi="Calibri" w:cs="Arial"/>
                <w:sz w:val="22"/>
              </w:rPr>
            </w:pPr>
            <w:r w:rsidRPr="00EB0399">
              <w:rPr>
                <w:rFonts w:ascii="Calibri" w:eastAsia="Calibri" w:hAnsi="Calibri" w:cs="Calibri"/>
                <w:sz w:val="22"/>
              </w:rPr>
              <w:t>Since u</w:t>
            </w:r>
            <w:r w:rsidRPr="00EB0399">
              <w:rPr>
                <w:rFonts w:ascii="Calibri" w:eastAsia="Calibri" w:hAnsi="Calibri" w:cs="Arial"/>
                <w:sz w:val="22"/>
              </w:rPr>
              <w:t xml:space="preserve">nmaintained </w:t>
            </w:r>
            <w:r w:rsidRPr="00EB0399">
              <w:rPr>
                <w:rFonts w:ascii="Calibri" w:eastAsia="Calibri" w:hAnsi="Calibri" w:cs="Calibri"/>
                <w:sz w:val="22"/>
              </w:rPr>
              <w:t xml:space="preserve">waste storage facilities and accumulated manure may </w:t>
            </w:r>
            <w:r w:rsidRPr="00EB0399">
              <w:rPr>
                <w:rFonts w:ascii="Calibri" w:eastAsia="Calibri" w:hAnsi="Calibri" w:cs="Arial"/>
                <w:sz w:val="22"/>
              </w:rPr>
              <w:t xml:space="preserve">have </w:t>
            </w:r>
            <w:r w:rsidRPr="00EB0399">
              <w:rPr>
                <w:rFonts w:ascii="Calibri" w:eastAsia="Calibri" w:hAnsi="Calibri" w:cs="Calibri"/>
                <w:sz w:val="22"/>
              </w:rPr>
              <w:t xml:space="preserve">high </w:t>
            </w:r>
            <w:r w:rsidRPr="00EB0399">
              <w:rPr>
                <w:rFonts w:ascii="Calibri" w:eastAsia="Calibri" w:hAnsi="Calibri" w:cs="Arial"/>
                <w:sz w:val="22"/>
              </w:rPr>
              <w:t>risks to water quality</w:t>
            </w:r>
            <w:r w:rsidRPr="00EB0399">
              <w:rPr>
                <w:rFonts w:ascii="Calibri" w:eastAsia="Calibri" w:hAnsi="Calibri" w:cs="Calibri"/>
                <w:sz w:val="22"/>
              </w:rPr>
              <w:t>, consider the cost to close and decommission the facility.</w:t>
            </w:r>
          </w:p>
          <w:p w14:paraId="161F5940" w14:textId="77777777" w:rsidR="00EB0399" w:rsidRPr="00EB0399" w:rsidRDefault="00EB0399" w:rsidP="00EB0399">
            <w:pPr>
              <w:numPr>
                <w:ilvl w:val="1"/>
                <w:numId w:val="32"/>
              </w:numPr>
              <w:ind w:left="720"/>
              <w:contextualSpacing/>
              <w:rPr>
                <w:rFonts w:ascii="Calibri" w:eastAsia="Calibri" w:hAnsi="Calibri" w:cs="Arial"/>
                <w:sz w:val="22"/>
              </w:rPr>
            </w:pPr>
            <w:r w:rsidRPr="00EB0399">
              <w:rPr>
                <w:rFonts w:ascii="Calibri" w:eastAsia="Calibri" w:hAnsi="Calibri" w:cs="Calibri"/>
                <w:sz w:val="22"/>
              </w:rPr>
              <w:t>C</w:t>
            </w:r>
            <w:r w:rsidRPr="00EB0399">
              <w:rPr>
                <w:rFonts w:ascii="Calibri" w:eastAsia="Calibri" w:hAnsi="Calibri" w:cs="Arial"/>
                <w:sz w:val="22"/>
              </w:rPr>
              <w:t xml:space="preserve">onsider costs to </w:t>
            </w:r>
            <w:r w:rsidRPr="00EB0399">
              <w:rPr>
                <w:rFonts w:ascii="Calibri" w:eastAsia="Calibri" w:hAnsi="Calibri" w:cs="Calibri"/>
                <w:sz w:val="22"/>
              </w:rPr>
              <w:t>remove of the planned stored manure volume and as well as the maximum operating volume.</w:t>
            </w:r>
          </w:p>
          <w:p w14:paraId="4BAFB634" w14:textId="77777777" w:rsidR="00EB0399" w:rsidRPr="00EB0399" w:rsidRDefault="00EB0399" w:rsidP="00EB0399">
            <w:pPr>
              <w:numPr>
                <w:ilvl w:val="1"/>
                <w:numId w:val="32"/>
              </w:numPr>
              <w:ind w:left="720"/>
              <w:contextualSpacing/>
              <w:rPr>
                <w:rFonts w:ascii="Calibri" w:eastAsia="Calibri" w:hAnsi="Calibri" w:cs="Arial"/>
                <w:sz w:val="22"/>
              </w:rPr>
            </w:pPr>
            <w:r w:rsidRPr="00EB0399">
              <w:rPr>
                <w:rFonts w:ascii="Calibri" w:eastAsia="Calibri" w:hAnsi="Calibri" w:cs="Calibri"/>
                <w:sz w:val="22"/>
              </w:rPr>
              <w:t>Consider maintenance and operation costs.</w:t>
            </w:r>
          </w:p>
          <w:p w14:paraId="2EEDCD72" w14:textId="77777777" w:rsidR="00EB0399" w:rsidRPr="00EB0399" w:rsidRDefault="00EB0399" w:rsidP="00EB0399">
            <w:pPr>
              <w:numPr>
                <w:ilvl w:val="0"/>
                <w:numId w:val="48"/>
              </w:numPr>
              <w:ind w:left="360"/>
              <w:contextualSpacing/>
              <w:rPr>
                <w:rFonts w:ascii="Calibri" w:eastAsia="Calibri" w:hAnsi="Calibri" w:cs="Arial"/>
                <w:sz w:val="22"/>
              </w:rPr>
            </w:pPr>
            <w:r w:rsidRPr="00EB0399">
              <w:rPr>
                <w:rFonts w:ascii="Calibri" w:eastAsia="Calibri" w:hAnsi="Calibri" w:cs="Arial"/>
                <w:sz w:val="22"/>
              </w:rPr>
              <w:t>Compost Pad base/wall scenario costs:</w:t>
            </w:r>
          </w:p>
          <w:p w14:paraId="73EF5F1C" w14:textId="77777777" w:rsidR="00EB0399" w:rsidRPr="00EB0399" w:rsidRDefault="00EB0399" w:rsidP="00EB0399">
            <w:pPr>
              <w:numPr>
                <w:ilvl w:val="1"/>
                <w:numId w:val="49"/>
              </w:numPr>
              <w:ind w:left="720"/>
              <w:contextualSpacing/>
              <w:rPr>
                <w:rFonts w:ascii="Calibri" w:eastAsia="Calibri" w:hAnsi="Calibri" w:cs="Arial"/>
                <w:sz w:val="22"/>
              </w:rPr>
            </w:pPr>
            <w:r w:rsidRPr="00EB0399">
              <w:rPr>
                <w:rFonts w:ascii="Calibri" w:eastAsia="Calibri" w:hAnsi="Calibri" w:cs="Calibri"/>
                <w:sz w:val="22"/>
              </w:rPr>
              <w:t xml:space="preserve">1600 Sq. Ft. Compost Pad, Concrete Floor, No Walls = $17,634.74 (Practice 317, Scenario 5) </w:t>
            </w:r>
          </w:p>
          <w:p w14:paraId="4120A710" w14:textId="77777777" w:rsidR="00EB0399" w:rsidRPr="00EB0399" w:rsidRDefault="00EB0399" w:rsidP="00EB0399">
            <w:pPr>
              <w:numPr>
                <w:ilvl w:val="1"/>
                <w:numId w:val="49"/>
              </w:numPr>
              <w:ind w:left="720"/>
              <w:contextualSpacing/>
              <w:rPr>
                <w:rFonts w:ascii="Calibri" w:eastAsia="Calibri" w:hAnsi="Calibri" w:cs="Arial"/>
                <w:sz w:val="22"/>
              </w:rPr>
            </w:pPr>
            <w:r w:rsidRPr="00EB0399">
              <w:rPr>
                <w:rFonts w:ascii="Calibri" w:eastAsia="Calibri" w:hAnsi="Calibri" w:cs="Calibri"/>
                <w:sz w:val="22"/>
              </w:rPr>
              <w:t xml:space="preserve">2900 Cubic Ft. Compost Pad, Concrete Floor, Wood Walls = $18,734.20 (Practice 317, Scenario 6) </w:t>
            </w:r>
          </w:p>
          <w:p w14:paraId="1CB5EE40" w14:textId="77777777" w:rsidR="00EB0399" w:rsidRPr="00EB0399" w:rsidRDefault="00EB0399" w:rsidP="00EB0399">
            <w:pPr>
              <w:numPr>
                <w:ilvl w:val="1"/>
                <w:numId w:val="49"/>
              </w:numPr>
              <w:ind w:left="720"/>
              <w:contextualSpacing/>
              <w:rPr>
                <w:rFonts w:ascii="Calibri" w:eastAsia="Calibri" w:hAnsi="Calibri" w:cs="Arial"/>
                <w:sz w:val="22"/>
              </w:rPr>
            </w:pPr>
            <w:r w:rsidRPr="00EB0399">
              <w:rPr>
                <w:rFonts w:ascii="Calibri" w:eastAsia="Calibri" w:hAnsi="Calibri" w:cs="Arial"/>
                <w:sz w:val="22"/>
              </w:rPr>
              <w:t>3,250 Cubic Ft. Compost Pad, Large Concrete Floor, Concrete Walls = $19,216.77 (Practice 317, Scenario 7)</w:t>
            </w:r>
          </w:p>
          <w:p w14:paraId="0A81D423" w14:textId="77777777" w:rsidR="00EB0399" w:rsidRPr="00EB0399" w:rsidRDefault="00EB0399" w:rsidP="00EB0399">
            <w:pPr>
              <w:numPr>
                <w:ilvl w:val="1"/>
                <w:numId w:val="49"/>
              </w:numPr>
              <w:ind w:left="720"/>
              <w:contextualSpacing/>
              <w:rPr>
                <w:rFonts w:ascii="Calibri" w:eastAsia="Calibri" w:hAnsi="Calibri" w:cs="Arial"/>
                <w:sz w:val="22"/>
              </w:rPr>
            </w:pPr>
            <w:r w:rsidRPr="00EB0399">
              <w:rPr>
                <w:rFonts w:ascii="Calibri" w:eastAsia="Calibri" w:hAnsi="Calibri" w:cs="Arial"/>
                <w:sz w:val="22"/>
              </w:rPr>
              <w:t>2,600 Cubic Ft. Compost Pad, Concrete Floor, Precast Concrete Block Walls = $19,725.12 (Practice 317, Scenario 8)</w:t>
            </w:r>
          </w:p>
          <w:p w14:paraId="31B3EFBF" w14:textId="77777777" w:rsidR="00EB0399" w:rsidRPr="00EB0399" w:rsidRDefault="00EB0399" w:rsidP="00EB0399">
            <w:pPr>
              <w:numPr>
                <w:ilvl w:val="1"/>
                <w:numId w:val="49"/>
              </w:numPr>
              <w:ind w:left="720"/>
              <w:contextualSpacing/>
              <w:rPr>
                <w:rFonts w:ascii="Calibri" w:eastAsia="Calibri" w:hAnsi="Calibri" w:cs="Arial"/>
                <w:sz w:val="22"/>
              </w:rPr>
            </w:pPr>
            <w:r w:rsidRPr="00EB0399">
              <w:rPr>
                <w:rFonts w:ascii="Calibri" w:eastAsia="Calibri" w:hAnsi="Calibri" w:cs="Calibri"/>
                <w:sz w:val="22"/>
              </w:rPr>
              <w:lastRenderedPageBreak/>
              <w:t>2,600 Cubic Ft. Compost Pad, Concrete Floor, Precast Concrete Block Walls, 30+ mile away from concrete plant = $21,743.66 (Practice 327, Scenario 9)</w:t>
            </w:r>
          </w:p>
          <w:p w14:paraId="5F015298" w14:textId="77777777" w:rsidR="00EB0399" w:rsidRPr="00EB0399" w:rsidRDefault="00EB0399" w:rsidP="00EB0399">
            <w:pPr>
              <w:numPr>
                <w:ilvl w:val="1"/>
                <w:numId w:val="49"/>
              </w:numPr>
              <w:ind w:left="720"/>
              <w:contextualSpacing/>
              <w:rPr>
                <w:rFonts w:ascii="Calibri" w:eastAsia="Calibri" w:hAnsi="Calibri" w:cs="Arial"/>
                <w:sz w:val="22"/>
              </w:rPr>
            </w:pPr>
            <w:r w:rsidRPr="00EB0399">
              <w:rPr>
                <w:rFonts w:ascii="Calibri" w:eastAsia="Calibri" w:hAnsi="Calibri" w:cs="Arial"/>
                <w:sz w:val="22"/>
              </w:rPr>
              <w:t xml:space="preserve">1600 Sq. Ft. </w:t>
            </w:r>
            <w:proofErr w:type="spellStart"/>
            <w:r w:rsidRPr="00EB0399">
              <w:rPr>
                <w:rFonts w:ascii="Calibri" w:eastAsia="Calibri" w:hAnsi="Calibri" w:cs="Calibri"/>
                <w:sz w:val="22"/>
              </w:rPr>
              <w:t>Drystack</w:t>
            </w:r>
            <w:proofErr w:type="spellEnd"/>
            <w:r w:rsidRPr="00EB0399">
              <w:rPr>
                <w:rFonts w:ascii="Calibri" w:eastAsia="Calibri" w:hAnsi="Calibri" w:cs="Calibri"/>
                <w:sz w:val="22"/>
              </w:rPr>
              <w:t>, Concrete Floor, No Walls = $15,569.70 or $9.73/square foot (practice 313, scenario 15)</w:t>
            </w:r>
          </w:p>
          <w:p w14:paraId="50CA73C0" w14:textId="77777777" w:rsidR="00EB0399" w:rsidRPr="00EB0399" w:rsidRDefault="00EB0399" w:rsidP="00EB0399">
            <w:pPr>
              <w:numPr>
                <w:ilvl w:val="1"/>
                <w:numId w:val="49"/>
              </w:numPr>
              <w:ind w:left="720"/>
              <w:contextualSpacing/>
              <w:rPr>
                <w:rFonts w:ascii="Calibri" w:eastAsia="Calibri" w:hAnsi="Calibri" w:cs="Arial"/>
                <w:sz w:val="22"/>
              </w:rPr>
            </w:pPr>
            <w:r w:rsidRPr="00EB0399">
              <w:rPr>
                <w:rFonts w:ascii="Calibri" w:eastAsia="Calibri" w:hAnsi="Calibri" w:cs="Calibri"/>
                <w:sz w:val="22"/>
              </w:rPr>
              <w:t>4,000 Sq. Ft. Composted Bedded Pack, Concrete Floor, Concrete Walls = $71,299.33 or $17.82/sq. foot (practice 313, scenario 26)</w:t>
            </w:r>
          </w:p>
          <w:p w14:paraId="01C76120" w14:textId="77777777" w:rsidR="00EB0399" w:rsidRPr="00EB0399" w:rsidRDefault="00EB0399" w:rsidP="00EB0399">
            <w:pPr>
              <w:numPr>
                <w:ilvl w:val="0"/>
                <w:numId w:val="50"/>
              </w:numPr>
              <w:ind w:left="360"/>
              <w:contextualSpacing/>
              <w:rPr>
                <w:rFonts w:ascii="Calibri" w:eastAsia="Calibri" w:hAnsi="Calibri" w:cs="Arial"/>
                <w:sz w:val="22"/>
              </w:rPr>
            </w:pPr>
            <w:proofErr w:type="spellStart"/>
            <w:r w:rsidRPr="00EB0399">
              <w:rPr>
                <w:rFonts w:ascii="Calibri" w:eastAsia="Calibri" w:hAnsi="Calibri" w:cs="Arial"/>
                <w:sz w:val="22"/>
              </w:rPr>
              <w:t>Drystack</w:t>
            </w:r>
            <w:proofErr w:type="spellEnd"/>
            <w:r w:rsidRPr="00EB0399">
              <w:rPr>
                <w:rFonts w:ascii="Calibri" w:eastAsia="Calibri" w:hAnsi="Calibri" w:cs="Arial"/>
                <w:sz w:val="22"/>
              </w:rPr>
              <w:t xml:space="preserve"> base/wall scenario costs:</w:t>
            </w:r>
          </w:p>
          <w:p w14:paraId="58E5A9F8" w14:textId="77777777" w:rsidR="00EB0399" w:rsidRPr="00EB0399" w:rsidRDefault="00EB0399" w:rsidP="00EB0399">
            <w:pPr>
              <w:numPr>
                <w:ilvl w:val="1"/>
                <w:numId w:val="50"/>
              </w:numPr>
              <w:ind w:left="720"/>
              <w:contextualSpacing/>
              <w:rPr>
                <w:rFonts w:ascii="Calibri" w:eastAsia="Calibri" w:hAnsi="Calibri" w:cs="Arial"/>
                <w:sz w:val="22"/>
              </w:rPr>
            </w:pPr>
            <w:r w:rsidRPr="00EB0399">
              <w:rPr>
                <w:rFonts w:ascii="Calibri" w:eastAsia="Calibri" w:hAnsi="Calibri" w:cs="Calibri"/>
                <w:sz w:val="22"/>
              </w:rPr>
              <w:t xml:space="preserve">1,600 Sq. Ft. </w:t>
            </w:r>
            <w:proofErr w:type="spellStart"/>
            <w:r w:rsidRPr="00EB0399">
              <w:rPr>
                <w:rFonts w:ascii="Calibri" w:eastAsia="Calibri" w:hAnsi="Calibri" w:cs="Calibri"/>
                <w:sz w:val="22"/>
              </w:rPr>
              <w:t>Drystack</w:t>
            </w:r>
            <w:proofErr w:type="spellEnd"/>
            <w:r w:rsidRPr="00EB0399">
              <w:rPr>
                <w:rFonts w:ascii="Calibri" w:eastAsia="Calibri" w:hAnsi="Calibri" w:cs="Calibri"/>
                <w:sz w:val="22"/>
              </w:rPr>
              <w:t>, Concrete Floor, No Walls = $15,569.70 or $9.73/cubic foot (practice 313, scenario 15)</w:t>
            </w:r>
          </w:p>
          <w:p w14:paraId="7DB6626A" w14:textId="77777777" w:rsidR="00EB0399" w:rsidRPr="00EB0399" w:rsidRDefault="00EB0399" w:rsidP="00EB0399">
            <w:pPr>
              <w:numPr>
                <w:ilvl w:val="1"/>
                <w:numId w:val="50"/>
              </w:numPr>
              <w:ind w:left="720"/>
              <w:contextualSpacing/>
              <w:rPr>
                <w:rFonts w:ascii="Calibri" w:eastAsia="Calibri" w:hAnsi="Calibri" w:cs="Arial"/>
                <w:sz w:val="22"/>
              </w:rPr>
            </w:pPr>
            <w:r w:rsidRPr="00EB0399">
              <w:rPr>
                <w:rFonts w:ascii="Calibri" w:eastAsia="Calibri" w:hAnsi="Calibri" w:cs="Calibri"/>
                <w:sz w:val="22"/>
              </w:rPr>
              <w:t xml:space="preserve">5700 Cubic Ft. </w:t>
            </w:r>
            <w:proofErr w:type="spellStart"/>
            <w:r w:rsidRPr="00EB0399">
              <w:rPr>
                <w:rFonts w:ascii="Calibri" w:eastAsia="Calibri" w:hAnsi="Calibri" w:cs="Calibri"/>
                <w:sz w:val="22"/>
              </w:rPr>
              <w:t>Drystack</w:t>
            </w:r>
            <w:proofErr w:type="spellEnd"/>
            <w:r w:rsidRPr="00EB0399">
              <w:rPr>
                <w:rFonts w:ascii="Calibri" w:eastAsia="Calibri" w:hAnsi="Calibri" w:cs="Calibri"/>
                <w:sz w:val="22"/>
              </w:rPr>
              <w:t>, Concrete Floor, Wood Walls = $24,511.13 or $4.30/cubic foot (practice 313, scenario 16)</w:t>
            </w:r>
          </w:p>
          <w:p w14:paraId="58EA6CC0" w14:textId="77777777" w:rsidR="00EB0399" w:rsidRPr="00EB0399" w:rsidRDefault="00EB0399" w:rsidP="00EB0399">
            <w:pPr>
              <w:numPr>
                <w:ilvl w:val="1"/>
                <w:numId w:val="50"/>
              </w:numPr>
              <w:ind w:left="720"/>
              <w:contextualSpacing/>
              <w:rPr>
                <w:rFonts w:ascii="Calibri" w:eastAsia="Calibri" w:hAnsi="Calibri" w:cs="Arial"/>
                <w:sz w:val="22"/>
              </w:rPr>
            </w:pPr>
            <w:r w:rsidRPr="00EB0399">
              <w:rPr>
                <w:rFonts w:ascii="Calibri" w:eastAsia="Calibri" w:hAnsi="Calibri" w:cs="Calibri"/>
                <w:sz w:val="22"/>
              </w:rPr>
              <w:t xml:space="preserve">5700 Cubic Ft. </w:t>
            </w:r>
            <w:proofErr w:type="spellStart"/>
            <w:r w:rsidRPr="00EB0399">
              <w:rPr>
                <w:rFonts w:ascii="Calibri" w:eastAsia="Calibri" w:hAnsi="Calibri" w:cs="Calibri"/>
                <w:sz w:val="22"/>
              </w:rPr>
              <w:t>Drystack</w:t>
            </w:r>
            <w:proofErr w:type="spellEnd"/>
            <w:r w:rsidRPr="00EB0399">
              <w:rPr>
                <w:rFonts w:ascii="Calibri" w:eastAsia="Calibri" w:hAnsi="Calibri" w:cs="Calibri"/>
                <w:sz w:val="22"/>
              </w:rPr>
              <w:t>, Concrete Floor, Concrete Walls = $27,768.80 or $4.17/cubic foot (practice 313, scenario 17)</w:t>
            </w:r>
          </w:p>
          <w:p w14:paraId="345ADF7D" w14:textId="77777777" w:rsidR="00EB0399" w:rsidRPr="00EB0399" w:rsidRDefault="00EB0399" w:rsidP="00EB0399">
            <w:pPr>
              <w:numPr>
                <w:ilvl w:val="1"/>
                <w:numId w:val="50"/>
              </w:numPr>
              <w:ind w:left="720"/>
              <w:contextualSpacing/>
              <w:rPr>
                <w:rFonts w:ascii="Calibri" w:eastAsia="Calibri" w:hAnsi="Calibri" w:cs="Arial"/>
                <w:sz w:val="22"/>
              </w:rPr>
            </w:pPr>
            <w:r w:rsidRPr="00EB0399">
              <w:rPr>
                <w:rFonts w:ascii="Calibri" w:eastAsia="Calibri" w:hAnsi="Calibri" w:cs="Calibri"/>
                <w:sz w:val="22"/>
              </w:rPr>
              <w:t xml:space="preserve">5030 Cubic Ft. </w:t>
            </w:r>
            <w:proofErr w:type="spellStart"/>
            <w:r w:rsidRPr="00EB0399">
              <w:rPr>
                <w:rFonts w:ascii="Calibri" w:eastAsia="Calibri" w:hAnsi="Calibri" w:cs="Calibri"/>
                <w:sz w:val="22"/>
              </w:rPr>
              <w:t>Drystack</w:t>
            </w:r>
            <w:proofErr w:type="spellEnd"/>
            <w:r w:rsidRPr="00EB0399">
              <w:rPr>
                <w:rFonts w:ascii="Calibri" w:eastAsia="Calibri" w:hAnsi="Calibri" w:cs="Calibri"/>
                <w:sz w:val="22"/>
              </w:rPr>
              <w:t>, Concrete Floor, Precast Concrete Block Walls = $25,390.26 or $5.05/cubic foot (practice 313, scenario 19)</w:t>
            </w:r>
          </w:p>
          <w:p w14:paraId="1D3C7ACE" w14:textId="77777777" w:rsidR="00EB0399" w:rsidRPr="00EB0399" w:rsidRDefault="00EB0399" w:rsidP="00EB0399">
            <w:pPr>
              <w:numPr>
                <w:ilvl w:val="1"/>
                <w:numId w:val="50"/>
              </w:numPr>
              <w:ind w:left="720"/>
              <w:contextualSpacing/>
              <w:rPr>
                <w:rFonts w:ascii="Calibri" w:eastAsia="Calibri" w:hAnsi="Calibri" w:cs="Arial"/>
                <w:sz w:val="22"/>
              </w:rPr>
            </w:pPr>
            <w:r w:rsidRPr="00EB0399">
              <w:rPr>
                <w:rFonts w:ascii="Calibri" w:eastAsia="Calibri" w:hAnsi="Calibri" w:cs="Calibri"/>
                <w:sz w:val="22"/>
              </w:rPr>
              <w:t xml:space="preserve">5100 Sq. Ft. </w:t>
            </w:r>
            <w:proofErr w:type="spellStart"/>
            <w:r w:rsidRPr="00EB0399">
              <w:rPr>
                <w:rFonts w:ascii="Calibri" w:eastAsia="Calibri" w:hAnsi="Calibri" w:cs="Calibri"/>
                <w:sz w:val="22"/>
              </w:rPr>
              <w:t>Drystack</w:t>
            </w:r>
            <w:proofErr w:type="spellEnd"/>
            <w:r w:rsidRPr="00EB0399">
              <w:rPr>
                <w:rFonts w:ascii="Calibri" w:eastAsia="Calibri" w:hAnsi="Calibri" w:cs="Calibri"/>
                <w:sz w:val="22"/>
              </w:rPr>
              <w:t>, Concrete Floor, Precast Concrete Block Walls, 30+ mile away from concrete plant = $27,390.26 or $5.37/sq. ft (practice 313, scenario 20)</w:t>
            </w:r>
          </w:p>
          <w:p w14:paraId="343FF3BF" w14:textId="77777777" w:rsidR="00EB0399" w:rsidRPr="00EB0399" w:rsidRDefault="00EB0399" w:rsidP="00EB0399">
            <w:pPr>
              <w:numPr>
                <w:ilvl w:val="0"/>
                <w:numId w:val="33"/>
              </w:numPr>
              <w:ind w:left="360"/>
              <w:contextualSpacing/>
              <w:rPr>
                <w:rFonts w:ascii="Calibri" w:eastAsia="Calibri" w:hAnsi="Calibri" w:cs="Arial"/>
                <w:sz w:val="22"/>
              </w:rPr>
            </w:pPr>
            <w:r w:rsidRPr="00EB0399">
              <w:rPr>
                <w:rFonts w:ascii="Calibri" w:eastAsia="Calibri" w:hAnsi="Calibri" w:cs="Arial"/>
                <w:sz w:val="22"/>
              </w:rPr>
              <w:t>Roofing Scenario Costs</w:t>
            </w:r>
          </w:p>
          <w:p w14:paraId="1476C819" w14:textId="77777777" w:rsidR="00EB0399" w:rsidRPr="00EB0399" w:rsidRDefault="00EB0399" w:rsidP="00EB0399">
            <w:pPr>
              <w:numPr>
                <w:ilvl w:val="1"/>
                <w:numId w:val="33"/>
              </w:numPr>
              <w:ind w:left="720"/>
              <w:contextualSpacing/>
              <w:rPr>
                <w:rFonts w:ascii="Calibri" w:eastAsia="Calibri" w:hAnsi="Calibri" w:cs="Arial"/>
                <w:sz w:val="22"/>
              </w:rPr>
            </w:pPr>
            <w:r w:rsidRPr="00EB0399">
              <w:rPr>
                <w:rFonts w:ascii="Calibri" w:eastAsia="Calibri" w:hAnsi="Calibri" w:cs="Arial"/>
                <w:sz w:val="22"/>
              </w:rPr>
              <w:t xml:space="preserve">1,000 Sq. Ft. Flexible Roof (Flexible Membrane </w:t>
            </w:r>
            <w:proofErr w:type="gramStart"/>
            <w:r w:rsidRPr="00EB0399">
              <w:rPr>
                <w:rFonts w:ascii="Calibri" w:eastAsia="Calibri" w:hAnsi="Calibri" w:cs="Arial"/>
                <w:sz w:val="22"/>
              </w:rPr>
              <w:t>Or</w:t>
            </w:r>
            <w:proofErr w:type="gramEnd"/>
            <w:r w:rsidRPr="00EB0399">
              <w:rPr>
                <w:rFonts w:ascii="Calibri" w:eastAsia="Calibri" w:hAnsi="Calibri" w:cs="Arial"/>
                <w:sz w:val="22"/>
              </w:rPr>
              <w:t xml:space="preserve"> Fabric-Like Roof On Steel Truss Hoop-Like Structures = $13,100 or $13.10/unit (Practice 367 Scenario #1)</w:t>
            </w:r>
          </w:p>
          <w:p w14:paraId="2BE7152A" w14:textId="77777777" w:rsidR="00EB0399" w:rsidRPr="00EB0399" w:rsidRDefault="00EB0399" w:rsidP="00EB0399">
            <w:pPr>
              <w:numPr>
                <w:ilvl w:val="1"/>
                <w:numId w:val="33"/>
              </w:numPr>
              <w:ind w:left="720"/>
              <w:contextualSpacing/>
              <w:rPr>
                <w:rFonts w:ascii="Calibri" w:eastAsia="Calibri" w:hAnsi="Calibri" w:cs="Arial"/>
                <w:sz w:val="22"/>
              </w:rPr>
            </w:pPr>
            <w:r w:rsidRPr="00EB0399">
              <w:rPr>
                <w:rFonts w:ascii="Calibri" w:eastAsia="Calibri" w:hAnsi="Calibri" w:cs="Calibri"/>
                <w:bCs/>
                <w:sz w:val="22"/>
              </w:rPr>
              <w:t xml:space="preserve">2,000 Sq. Ft. Roof Structure (Timber </w:t>
            </w:r>
            <w:proofErr w:type="gramStart"/>
            <w:r w:rsidRPr="00EB0399">
              <w:rPr>
                <w:rFonts w:ascii="Calibri" w:eastAsia="Calibri" w:hAnsi="Calibri" w:cs="Calibri"/>
                <w:bCs/>
                <w:sz w:val="22"/>
              </w:rPr>
              <w:t>Or</w:t>
            </w:r>
            <w:proofErr w:type="gramEnd"/>
            <w:r w:rsidRPr="00EB0399">
              <w:rPr>
                <w:rFonts w:ascii="Calibri" w:eastAsia="Calibri" w:hAnsi="Calibri" w:cs="Calibri"/>
                <w:bCs/>
                <w:sz w:val="22"/>
              </w:rPr>
              <w:t xml:space="preserve"> Steel Sheet And Supporting Foundation With Open Sides For Timber Or Metal Framed Building), &lt;30 ft. width = $37,640 or $18.82/unit (Practice 367, Scenario #2)</w:t>
            </w:r>
          </w:p>
          <w:p w14:paraId="5B23BAEE" w14:textId="77777777" w:rsidR="00EB0399" w:rsidRPr="00EB0399" w:rsidRDefault="00EB0399" w:rsidP="00EB0399">
            <w:pPr>
              <w:numPr>
                <w:ilvl w:val="1"/>
                <w:numId w:val="33"/>
              </w:numPr>
              <w:ind w:left="720"/>
              <w:contextualSpacing/>
              <w:rPr>
                <w:rFonts w:ascii="Calibri" w:eastAsia="Calibri" w:hAnsi="Calibri" w:cs="Arial"/>
                <w:sz w:val="22"/>
              </w:rPr>
            </w:pPr>
            <w:r w:rsidRPr="00EB0399">
              <w:rPr>
                <w:rFonts w:ascii="Calibri" w:eastAsia="Calibri" w:hAnsi="Calibri" w:cs="Calibri"/>
                <w:bCs/>
                <w:sz w:val="22"/>
              </w:rPr>
              <w:t xml:space="preserve">2,000 Sq. Ft. Roof Structure (Timber </w:t>
            </w:r>
            <w:proofErr w:type="gramStart"/>
            <w:r w:rsidRPr="00EB0399">
              <w:rPr>
                <w:rFonts w:ascii="Calibri" w:eastAsia="Calibri" w:hAnsi="Calibri" w:cs="Calibri"/>
                <w:bCs/>
                <w:sz w:val="22"/>
              </w:rPr>
              <w:t>Or</w:t>
            </w:r>
            <w:proofErr w:type="gramEnd"/>
            <w:r w:rsidRPr="00EB0399">
              <w:rPr>
                <w:rFonts w:ascii="Calibri" w:eastAsia="Calibri" w:hAnsi="Calibri" w:cs="Calibri"/>
                <w:bCs/>
                <w:sz w:val="22"/>
              </w:rPr>
              <w:t xml:space="preserve"> Steel Sheet And Supporting Foundation With Siding On 2 Sides Of A Timber Or Metal Framed Building), &lt;30 ft. width =$44,739.60 or $22.37/unit (Practice 367, Scenario #3)</w:t>
            </w:r>
          </w:p>
          <w:p w14:paraId="04C73207" w14:textId="77777777" w:rsidR="00EB0399" w:rsidRPr="00EB0399" w:rsidRDefault="00EB0399" w:rsidP="00EB0399">
            <w:pPr>
              <w:numPr>
                <w:ilvl w:val="1"/>
                <w:numId w:val="33"/>
              </w:numPr>
              <w:ind w:left="720"/>
              <w:contextualSpacing/>
              <w:rPr>
                <w:rFonts w:ascii="Calibri" w:eastAsia="Calibri" w:hAnsi="Calibri" w:cs="Arial"/>
                <w:sz w:val="22"/>
              </w:rPr>
            </w:pPr>
            <w:r w:rsidRPr="00EB0399">
              <w:rPr>
                <w:rFonts w:ascii="Calibri" w:eastAsia="Calibri" w:hAnsi="Calibri" w:cs="Calibri"/>
                <w:bCs/>
                <w:sz w:val="22"/>
              </w:rPr>
              <w:t xml:space="preserve">4,000 Sq. Ft. Roof Structure (Timber </w:t>
            </w:r>
            <w:proofErr w:type="gramStart"/>
            <w:r w:rsidRPr="00EB0399">
              <w:rPr>
                <w:rFonts w:ascii="Calibri" w:eastAsia="Calibri" w:hAnsi="Calibri" w:cs="Calibri"/>
                <w:bCs/>
                <w:sz w:val="22"/>
              </w:rPr>
              <w:t>Or</w:t>
            </w:r>
            <w:proofErr w:type="gramEnd"/>
            <w:r w:rsidRPr="00EB0399">
              <w:rPr>
                <w:rFonts w:ascii="Calibri" w:eastAsia="Calibri" w:hAnsi="Calibri" w:cs="Calibri"/>
                <w:bCs/>
                <w:sz w:val="22"/>
              </w:rPr>
              <w:t xml:space="preserve"> Steel Sheet And Supporting Foundation With Open Sides Of A Timber Or Metal Framed Building), 30-60 ft. width =$64,760 or $16.19/unit (Practice 367, Scenario #4)</w:t>
            </w:r>
          </w:p>
          <w:p w14:paraId="68D6E9CB" w14:textId="77777777" w:rsidR="00EB0399" w:rsidRPr="00EB0399" w:rsidRDefault="00EB0399" w:rsidP="00EB0399">
            <w:pPr>
              <w:numPr>
                <w:ilvl w:val="1"/>
                <w:numId w:val="33"/>
              </w:numPr>
              <w:ind w:left="720"/>
              <w:contextualSpacing/>
              <w:rPr>
                <w:rFonts w:ascii="Calibri" w:eastAsia="Calibri" w:hAnsi="Calibri" w:cs="Arial"/>
                <w:sz w:val="22"/>
              </w:rPr>
            </w:pPr>
            <w:r w:rsidRPr="00EB0399">
              <w:rPr>
                <w:rFonts w:ascii="Calibri" w:eastAsia="Calibri" w:hAnsi="Calibri" w:cs="Calibri"/>
                <w:bCs/>
                <w:sz w:val="22"/>
              </w:rPr>
              <w:t xml:space="preserve">4,000 Sq. Ft. Roof Structure (Timber </w:t>
            </w:r>
            <w:proofErr w:type="gramStart"/>
            <w:r w:rsidRPr="00EB0399">
              <w:rPr>
                <w:rFonts w:ascii="Calibri" w:eastAsia="Calibri" w:hAnsi="Calibri" w:cs="Calibri"/>
                <w:bCs/>
                <w:sz w:val="22"/>
              </w:rPr>
              <w:t>Or</w:t>
            </w:r>
            <w:proofErr w:type="gramEnd"/>
            <w:r w:rsidRPr="00EB0399">
              <w:rPr>
                <w:rFonts w:ascii="Calibri" w:eastAsia="Calibri" w:hAnsi="Calibri" w:cs="Calibri"/>
                <w:bCs/>
                <w:sz w:val="22"/>
              </w:rPr>
              <w:t xml:space="preserve"> Steel Sheet And Supporting Foundation With Siding On 2 Sides Of A Timber Or Metal Framed Building), 30-60 ft. width =$71,859.60 or $17.96/unit (Practice 367, Scenario #5)</w:t>
            </w:r>
          </w:p>
          <w:p w14:paraId="17D3F3E1" w14:textId="77777777" w:rsidR="00EB0399" w:rsidRPr="00EB0399" w:rsidRDefault="00EB0399" w:rsidP="00EB0399">
            <w:pPr>
              <w:numPr>
                <w:ilvl w:val="1"/>
                <w:numId w:val="33"/>
              </w:numPr>
              <w:ind w:left="720"/>
              <w:contextualSpacing/>
              <w:rPr>
                <w:rFonts w:ascii="Calibri" w:eastAsia="Calibri" w:hAnsi="Calibri" w:cs="Arial"/>
                <w:sz w:val="22"/>
              </w:rPr>
            </w:pPr>
            <w:r w:rsidRPr="00EB0399">
              <w:rPr>
                <w:rFonts w:ascii="Calibri" w:eastAsia="Calibri" w:hAnsi="Calibri" w:cs="Calibri"/>
                <w:bCs/>
                <w:sz w:val="22"/>
              </w:rPr>
              <w:t xml:space="preserve">8,000 Sq. Ft. Roof Structure (Timber </w:t>
            </w:r>
            <w:proofErr w:type="gramStart"/>
            <w:r w:rsidRPr="00EB0399">
              <w:rPr>
                <w:rFonts w:ascii="Calibri" w:eastAsia="Calibri" w:hAnsi="Calibri" w:cs="Calibri"/>
                <w:bCs/>
                <w:sz w:val="22"/>
              </w:rPr>
              <w:t>Or</w:t>
            </w:r>
            <w:proofErr w:type="gramEnd"/>
            <w:r w:rsidRPr="00EB0399">
              <w:rPr>
                <w:rFonts w:ascii="Calibri" w:eastAsia="Calibri" w:hAnsi="Calibri" w:cs="Calibri"/>
                <w:bCs/>
                <w:sz w:val="22"/>
              </w:rPr>
              <w:t xml:space="preserve"> Steel Sheet And Supporting Foundation With Open Sides Of A Timber Or Metal Framed Building), &gt;60ft. width =$122,720 or $15.34/unit (Practice 367, Scenario #6)</w:t>
            </w:r>
          </w:p>
          <w:p w14:paraId="393FBE21" w14:textId="77777777" w:rsidR="00EB0399" w:rsidRPr="00EB0399" w:rsidRDefault="00EB0399" w:rsidP="00EB0399">
            <w:pPr>
              <w:numPr>
                <w:ilvl w:val="1"/>
                <w:numId w:val="33"/>
              </w:numPr>
              <w:ind w:left="720"/>
              <w:contextualSpacing/>
              <w:rPr>
                <w:rFonts w:ascii="Calibri" w:eastAsia="Calibri" w:hAnsi="Calibri" w:cs="Arial"/>
                <w:sz w:val="22"/>
              </w:rPr>
            </w:pPr>
            <w:r w:rsidRPr="00EB0399">
              <w:rPr>
                <w:rFonts w:ascii="Calibri" w:eastAsia="Calibri" w:hAnsi="Calibri" w:cs="Calibri"/>
                <w:bCs/>
                <w:sz w:val="22"/>
              </w:rPr>
              <w:t xml:space="preserve">8,000 Sq. Ft. Roof Structure (Timber </w:t>
            </w:r>
            <w:proofErr w:type="gramStart"/>
            <w:r w:rsidRPr="00EB0399">
              <w:rPr>
                <w:rFonts w:ascii="Calibri" w:eastAsia="Calibri" w:hAnsi="Calibri" w:cs="Calibri"/>
                <w:bCs/>
                <w:sz w:val="22"/>
              </w:rPr>
              <w:t>Or</w:t>
            </w:r>
            <w:proofErr w:type="gramEnd"/>
            <w:r w:rsidRPr="00EB0399">
              <w:rPr>
                <w:rFonts w:ascii="Calibri" w:eastAsia="Calibri" w:hAnsi="Calibri" w:cs="Calibri"/>
                <w:bCs/>
                <w:sz w:val="22"/>
              </w:rPr>
              <w:t xml:space="preserve"> Steel Sheet And Supporting Foundation With Siding On 2 Sides Of A Timber Or Metal Framed Building), &gt;60ft. width =$129,819.60 or $16.23/unit (Practice 367, Scenario #7)</w:t>
            </w:r>
          </w:p>
          <w:p w14:paraId="5D6DC517" w14:textId="77777777" w:rsidR="00EB0399" w:rsidRPr="00EB0399" w:rsidRDefault="00EB0399" w:rsidP="00EB0399">
            <w:pPr>
              <w:numPr>
                <w:ilvl w:val="1"/>
                <w:numId w:val="33"/>
              </w:numPr>
              <w:ind w:left="720"/>
              <w:contextualSpacing/>
              <w:rPr>
                <w:rFonts w:ascii="Calibri" w:eastAsia="Calibri" w:hAnsi="Calibri" w:cs="Arial"/>
                <w:sz w:val="22"/>
              </w:rPr>
            </w:pPr>
            <w:r w:rsidRPr="00EB0399">
              <w:rPr>
                <w:rFonts w:ascii="Calibri" w:eastAsia="Calibri" w:hAnsi="Calibri" w:cs="Calibri"/>
                <w:bCs/>
                <w:sz w:val="22"/>
              </w:rPr>
              <w:t xml:space="preserve">300 Sq. Ft. Mono Sloped Roof Structure (Timber </w:t>
            </w:r>
            <w:proofErr w:type="gramStart"/>
            <w:r w:rsidRPr="00EB0399">
              <w:rPr>
                <w:rFonts w:ascii="Calibri" w:eastAsia="Calibri" w:hAnsi="Calibri" w:cs="Calibri"/>
                <w:bCs/>
                <w:sz w:val="22"/>
              </w:rPr>
              <w:t>Or</w:t>
            </w:r>
            <w:proofErr w:type="gramEnd"/>
            <w:r w:rsidRPr="00EB0399">
              <w:rPr>
                <w:rFonts w:ascii="Calibri" w:eastAsia="Calibri" w:hAnsi="Calibri" w:cs="Calibri"/>
                <w:bCs/>
                <w:sz w:val="22"/>
              </w:rPr>
              <w:t xml:space="preserve"> Steel Sheet And Supporting Foundation With Siding On 2 Sides Of A Building That Does Not Allow Use Of Conventional Post And Frame Structures) =$10,568.80 or $35.23/unit (Practice 367, Scenario #8)</w:t>
            </w:r>
          </w:p>
        </w:tc>
      </w:tr>
      <w:tr w:rsidR="00EB0399" w:rsidRPr="00EB0399" w14:paraId="3419E40C" w14:textId="77777777" w:rsidTr="00BB1AB4">
        <w:tc>
          <w:tcPr>
            <w:tcW w:w="1815" w:type="dxa"/>
          </w:tcPr>
          <w:p w14:paraId="3B617EEA" w14:textId="77777777" w:rsidR="00EB0399" w:rsidRPr="00EB0399" w:rsidRDefault="00EB0399" w:rsidP="00EB0399">
            <w:pPr>
              <w:rPr>
                <w:rFonts w:ascii="Calibri" w:eastAsia="Calibri" w:hAnsi="Calibri" w:cs="Arial"/>
                <w:sz w:val="22"/>
              </w:rPr>
            </w:pPr>
            <w:r w:rsidRPr="00EB0399">
              <w:rPr>
                <w:rFonts w:ascii="Calibri" w:eastAsia="Calibri" w:hAnsi="Calibri" w:cs="Arial"/>
                <w:sz w:val="22"/>
              </w:rPr>
              <w:lastRenderedPageBreak/>
              <w:t>Other Considerations</w:t>
            </w:r>
          </w:p>
        </w:tc>
        <w:tc>
          <w:tcPr>
            <w:tcW w:w="7536" w:type="dxa"/>
          </w:tcPr>
          <w:p w14:paraId="264EB246" w14:textId="77777777" w:rsidR="00EB0399" w:rsidRPr="00EB0399" w:rsidRDefault="00EB0399" w:rsidP="00EB0399">
            <w:pPr>
              <w:numPr>
                <w:ilvl w:val="0"/>
                <w:numId w:val="65"/>
              </w:numPr>
              <w:ind w:left="357" w:hanging="357"/>
              <w:contextualSpacing/>
              <w:rPr>
                <w:rFonts w:ascii="Calibri" w:eastAsia="Calibri" w:hAnsi="Calibri" w:cs="Arial"/>
                <w:sz w:val="22"/>
              </w:rPr>
            </w:pPr>
            <w:r w:rsidRPr="00EB0399">
              <w:rPr>
                <w:rFonts w:ascii="Calibri" w:eastAsia="Calibri" w:hAnsi="Calibri" w:cs="Calibri"/>
                <w:sz w:val="22"/>
              </w:rPr>
              <w:t>Plan, design, and construct the waste storage facility to meet all Federal, State, and local laws and regulations.</w:t>
            </w:r>
          </w:p>
        </w:tc>
      </w:tr>
    </w:tbl>
    <w:p w14:paraId="604E782C" w14:textId="77777777" w:rsidR="00EB0399" w:rsidRPr="00EB0399" w:rsidRDefault="00EB0399" w:rsidP="00EB0399">
      <w:pPr>
        <w:rPr>
          <w:rFonts w:ascii="Calibri" w:eastAsia="Calibri" w:hAnsi="Calibri" w:cs="Arial"/>
          <w:sz w:val="22"/>
        </w:rPr>
      </w:pPr>
    </w:p>
    <w:p w14:paraId="27DAF0CB" w14:textId="04D1219D" w:rsidR="00B5278A" w:rsidRPr="00B5278A" w:rsidRDefault="00B5278A" w:rsidP="00B5278A"/>
    <w:sectPr w:rsidR="00B5278A" w:rsidRPr="00B5278A" w:rsidSect="009B64C2">
      <w:footerReference w:type="default" r:id="rId45"/>
      <w:type w:val="continuous"/>
      <w:pgSz w:w="12240" w:h="15840"/>
      <w:pgMar w:top="1170" w:right="1440" w:bottom="1260" w:left="1440" w:header="576" w:footer="576" w:gutter="0"/>
      <w:pgNumType w:start="2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5D402" w14:textId="77777777" w:rsidR="00117756" w:rsidRDefault="00117756" w:rsidP="00B22CDF">
      <w:pPr>
        <w:spacing w:after="0" w:line="240" w:lineRule="auto"/>
      </w:pPr>
      <w:r>
        <w:separator/>
      </w:r>
    </w:p>
    <w:p w14:paraId="48533BE0" w14:textId="77777777" w:rsidR="00117756" w:rsidRDefault="00117756"/>
  </w:endnote>
  <w:endnote w:type="continuationSeparator" w:id="0">
    <w:p w14:paraId="1E469278" w14:textId="77777777" w:rsidR="00117756" w:rsidRDefault="00117756" w:rsidP="00B22CDF">
      <w:pPr>
        <w:spacing w:after="0" w:line="240" w:lineRule="auto"/>
      </w:pPr>
      <w:r>
        <w:continuationSeparator/>
      </w:r>
    </w:p>
    <w:p w14:paraId="146DB746" w14:textId="77777777" w:rsidR="00117756" w:rsidRDefault="00117756"/>
  </w:endnote>
  <w:endnote w:type="continuationNotice" w:id="1">
    <w:p w14:paraId="797138A1" w14:textId="77777777" w:rsidR="00117756" w:rsidRDefault="00117756">
      <w:pPr>
        <w:spacing w:after="0" w:line="240" w:lineRule="auto"/>
      </w:pPr>
    </w:p>
    <w:p w14:paraId="07966417" w14:textId="77777777" w:rsidR="00117756" w:rsidRDefault="001177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220E2" w14:textId="312E4C62" w:rsidR="00487BAA" w:rsidRPr="008F24C0" w:rsidRDefault="00487BAA" w:rsidP="004E07EC">
    <w:pPr>
      <w:pStyle w:val="Footer"/>
      <w:jc w:val="right"/>
      <w:rPr>
        <w:rFonts w:cstheme="minorHAnsi"/>
      </w:rPr>
    </w:pPr>
    <w:r w:rsidRPr="008F24C0">
      <w:rPr>
        <w:rFonts w:cstheme="minorHAnsi"/>
      </w:rPr>
      <w:t xml:space="preserve">Publication </w:t>
    </w:r>
    <w:r w:rsidR="00071A6F">
      <w:rPr>
        <w:rFonts w:cstheme="minorHAnsi"/>
      </w:rPr>
      <w:t>xx</w:t>
    </w:r>
    <w:r w:rsidRPr="008F24C0">
      <w:rPr>
        <w:rFonts w:cstheme="minorHAnsi"/>
      </w:rPr>
      <w:t>-</w:t>
    </w:r>
    <w:r w:rsidR="00071A6F">
      <w:rPr>
        <w:rFonts w:cstheme="minorHAnsi"/>
      </w:rPr>
      <w:t>xx</w:t>
    </w:r>
    <w:r w:rsidRPr="008F24C0">
      <w:rPr>
        <w:rFonts w:cstheme="minorHAnsi"/>
      </w:rPr>
      <w:t>-</w:t>
    </w:r>
    <w:proofErr w:type="spellStart"/>
    <w:r w:rsidR="00071A6F">
      <w:rPr>
        <w:rFonts w:cstheme="minorHAnsi"/>
      </w:rPr>
      <w:t>xxxx</w:t>
    </w:r>
    <w:proofErr w:type="spellEnd"/>
    <w:r w:rsidRPr="008F24C0">
      <w:rPr>
        <w:rFonts w:cstheme="minorHAnsi"/>
      </w:rPr>
      <w:ptab w:relativeTo="margin" w:alignment="center" w:leader="none"/>
    </w:r>
    <w:r w:rsidR="004634BB">
      <w:rPr>
        <w:rFonts w:cstheme="minorHAnsi"/>
      </w:rPr>
      <w:t>April</w:t>
    </w:r>
    <w:r w:rsidR="000E3262">
      <w:rPr>
        <w:rFonts w:cstheme="minorHAnsi"/>
      </w:rPr>
      <w:t xml:space="preserve"> </w:t>
    </w:r>
    <w:r w:rsidRPr="008F24C0">
      <w:rPr>
        <w:rFonts w:cstheme="minorHAnsi"/>
      </w:rPr>
      <w:t>202</w:t>
    </w:r>
    <w:r w:rsidR="004634BB">
      <w:rPr>
        <w:rFonts w:cstheme="minorHAnsi"/>
      </w:rPr>
      <w:t>3</w:t>
    </w:r>
    <w:r w:rsidRPr="008F24C0">
      <w:rPr>
        <w:rFonts w:cstheme="minorHAnsi"/>
      </w:rPr>
      <w:ptab w:relativeTo="margin" w:alignment="right" w:leader="none"/>
    </w:r>
    <w:r w:rsidRPr="008F24C0">
      <w:rPr>
        <w:rFonts w:cstheme="minorHAnsi"/>
      </w:rPr>
      <w:fldChar w:fldCharType="begin"/>
    </w:r>
    <w:r w:rsidRPr="008F24C0">
      <w:rPr>
        <w:rFonts w:cstheme="minorHAnsi"/>
      </w:rPr>
      <w:instrText xml:space="preserve"> PAGE   \* MERGEFORMAT </w:instrText>
    </w:r>
    <w:r w:rsidRPr="008F24C0">
      <w:rPr>
        <w:rFonts w:cstheme="minorHAnsi"/>
      </w:rPr>
      <w:fldChar w:fldCharType="separate"/>
    </w:r>
    <w:r w:rsidR="005C6D0B">
      <w:rPr>
        <w:rFonts w:cstheme="minorHAnsi"/>
        <w:noProof/>
      </w:rPr>
      <w:t>25</w:t>
    </w:r>
    <w:r w:rsidRPr="008F24C0">
      <w:rPr>
        <w:rFonts w:cstheme="min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2CC8F" w14:textId="25A0B8B5" w:rsidR="00487BAA" w:rsidRDefault="00487BAA" w:rsidP="003D6F2E">
    <w:pPr>
      <w:pStyle w:val="Footer"/>
      <w:jc w:val="right"/>
      <w:rPr>
        <w:noProof/>
      </w:rPr>
    </w:pPr>
    <w:r w:rsidRPr="007B3A5C">
      <w:t>Publication 20-10-008</w:t>
    </w:r>
    <w:r w:rsidR="005C6D0B">
      <w:t>c</w:t>
    </w:r>
    <w:r>
      <w:ptab w:relativeTo="margin" w:alignment="center" w:leader="none"/>
    </w:r>
    <w:r>
      <w:t>October 2022</w:t>
    </w:r>
    <w:r>
      <w:ptab w:relativeTo="margin" w:alignment="right" w:leader="none"/>
    </w:r>
    <w:r w:rsidRPr="009B64C2">
      <w:fldChar w:fldCharType="begin"/>
    </w:r>
    <w:r w:rsidRPr="009B64C2">
      <w:instrText xml:space="preserve"> PAGE   \* MERGEFORMAT </w:instrText>
    </w:r>
    <w:r w:rsidRPr="009B64C2">
      <w:fldChar w:fldCharType="separate"/>
    </w:r>
    <w:r w:rsidR="005C6D0B">
      <w:rPr>
        <w:noProof/>
      </w:rPr>
      <w:t>44</w:t>
    </w:r>
    <w:r w:rsidRPr="009B64C2">
      <w:rPr>
        <w:noProof/>
      </w:rPr>
      <w:fldChar w:fldCharType="end"/>
    </w:r>
    <w:r w:rsidR="005C6D0B">
      <w:t>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757E6" w14:textId="77777777" w:rsidR="00117756" w:rsidRDefault="00117756" w:rsidP="00B22CDF">
      <w:pPr>
        <w:spacing w:after="0" w:line="240" w:lineRule="auto"/>
      </w:pPr>
      <w:r>
        <w:separator/>
      </w:r>
    </w:p>
    <w:p w14:paraId="1A93B4F3" w14:textId="77777777" w:rsidR="00117756" w:rsidRDefault="00117756"/>
  </w:footnote>
  <w:footnote w:type="continuationSeparator" w:id="0">
    <w:p w14:paraId="7E50AFBC" w14:textId="77777777" w:rsidR="00117756" w:rsidRDefault="00117756" w:rsidP="00B22CDF">
      <w:pPr>
        <w:spacing w:after="0" w:line="240" w:lineRule="auto"/>
      </w:pPr>
      <w:r>
        <w:continuationSeparator/>
      </w:r>
    </w:p>
    <w:p w14:paraId="7872CBEF" w14:textId="77777777" w:rsidR="00117756" w:rsidRDefault="00117756"/>
  </w:footnote>
  <w:footnote w:type="continuationNotice" w:id="1">
    <w:p w14:paraId="0179F22C" w14:textId="77777777" w:rsidR="00117756" w:rsidRDefault="00117756">
      <w:pPr>
        <w:spacing w:after="0" w:line="240" w:lineRule="auto"/>
      </w:pPr>
    </w:p>
    <w:p w14:paraId="3E4C4485" w14:textId="77777777" w:rsidR="00117756" w:rsidRDefault="00117756"/>
  </w:footnote>
  <w:footnote w:id="2">
    <w:p w14:paraId="006555D3" w14:textId="6C09DF36" w:rsidR="00AC5D61" w:rsidRDefault="00AC5D61">
      <w:pPr>
        <w:pStyle w:val="FootnoteText"/>
      </w:pPr>
      <w:r>
        <w:rPr>
          <w:rStyle w:val="FootnoteReference"/>
        </w:rPr>
        <w:footnoteRef/>
      </w:r>
      <w:r>
        <w:t xml:space="preserve"> </w:t>
      </w:r>
      <w:r w:rsidRPr="00AC5D61">
        <w:t>https://apps.ecology.wa.gov/publications/documents/2010008.pdf</w:t>
      </w:r>
    </w:p>
  </w:footnote>
  <w:footnote w:id="3">
    <w:p w14:paraId="5E263922" w14:textId="2C6BF3D5" w:rsidR="003237BF" w:rsidRDefault="003237BF">
      <w:pPr>
        <w:pStyle w:val="FootnoteText"/>
      </w:pPr>
      <w:r>
        <w:rPr>
          <w:rStyle w:val="FootnoteReference"/>
        </w:rPr>
        <w:footnoteRef/>
      </w:r>
      <w:r>
        <w:t xml:space="preserve"> </w:t>
      </w:r>
      <w:r w:rsidR="008F4D14">
        <w:t>Though the focus is on source control BMPs there can be some treatment</w:t>
      </w:r>
      <w:r w:rsidR="007E7585">
        <w:t xml:space="preserve"> </w:t>
      </w:r>
      <w:r w:rsidR="0053256D">
        <w:t xml:space="preserve">of pollutants </w:t>
      </w:r>
      <w:r w:rsidR="007E7585">
        <w:t>by composting which can kill off pathogens in manure.</w:t>
      </w:r>
    </w:p>
  </w:footnote>
  <w:footnote w:id="4">
    <w:p w14:paraId="40A68B34" w14:textId="0BB19802" w:rsidR="003C7A50" w:rsidRDefault="003C7A50" w:rsidP="003C7A50">
      <w:pPr>
        <w:pStyle w:val="FootnoteText"/>
        <w:rPr>
          <w:rFonts w:ascii="Calibri" w:hAnsi="Calibri" w:cs="Times New Roman"/>
        </w:rPr>
      </w:pPr>
      <w:r>
        <w:rPr>
          <w:rStyle w:val="FootnoteReference"/>
        </w:rPr>
        <w:footnoteRef/>
      </w:r>
      <w:r>
        <w:t xml:space="preserve"> </w:t>
      </w:r>
      <w:r>
        <w:rPr>
          <w:bCs/>
        </w:rPr>
        <w:t>It is recognized that this in some cases it may not be feasible to achieve that setback distance at all sites particularly those with established structures and small sites. Farmers and implementers are expected to follow a stepwise process when determining feasibility. Fully consider whether the recommended setback distance can be implemented at the site. If there are existing structures, can they be moved?</w:t>
      </w:r>
      <w:r>
        <w:t xml:space="preserve"> </w:t>
      </w:r>
      <w:r>
        <w:rPr>
          <w:bCs/>
        </w:rPr>
        <w:t xml:space="preserve">Consider grant programs and other incentives that could help cover the cost of relocating structures. At a minimum HUAs should be located outside of the core zone. It is not acceptable to default straight to the minimum core width. Determine the maximum extent that the HUA can located away from the surface water. We would expect to see documentation of how the maximum setback distance was selected.  Farmers and implementors should also explore additional engineered stormwater solutions to prevent discharges from heavy use areas if they are located in the RMZ.   </w:t>
      </w:r>
      <w:r w:rsidR="00944F63" w:rsidRPr="00944F63">
        <w:rPr>
          <w:bCs/>
        </w:rPr>
        <w:t>It may be necessary to provide a roofed structure over all or a portion of the HUA (see composted bedding pack barns below) to prevent the discharge of pollution.</w:t>
      </w:r>
    </w:p>
  </w:footnote>
  <w:footnote w:id="5">
    <w:p w14:paraId="393FDF22" w14:textId="02E81E5C" w:rsidR="009102ED" w:rsidRDefault="009102ED">
      <w:pPr>
        <w:pStyle w:val="FootnoteText"/>
      </w:pPr>
      <w:r>
        <w:rPr>
          <w:rStyle w:val="FootnoteReference"/>
        </w:rPr>
        <w:footnoteRef/>
      </w:r>
      <w:r>
        <w:t xml:space="preserve"> </w:t>
      </w:r>
      <w:r w:rsidRPr="009102ED">
        <w:t>For existing livestock confinement areas on poor sites</w:t>
      </w:r>
      <w:r>
        <w:t xml:space="preserve"> with high leaching potential</w:t>
      </w:r>
      <w:r w:rsidRPr="009102ED">
        <w:t>, the best options for protecting groundwater could be eliminating the confinement area and switching to either housed confinement (</w:t>
      </w:r>
      <w:r w:rsidRPr="009102ED">
        <w:t xml:space="preserve">e.g. bedded pack barns) of livestock or providing </w:t>
      </w:r>
      <w:r w:rsidR="004648B3">
        <w:t>an impervious surface</w:t>
      </w:r>
      <w:r w:rsidRPr="009102ED">
        <w:t>.</w:t>
      </w:r>
      <w:r>
        <w:t xml:space="preserve"> Alternatively, the confinement area could be relocated to a more suitable location.</w:t>
      </w:r>
    </w:p>
  </w:footnote>
  <w:footnote w:id="6">
    <w:p w14:paraId="4C4C8FD4" w14:textId="77777777" w:rsidR="00B26B86" w:rsidRDefault="00B26B86" w:rsidP="00B26B86">
      <w:pPr>
        <w:pStyle w:val="FootnoteText"/>
        <w:rPr>
          <w:rFonts w:ascii="Calibri" w:hAnsi="Calibri" w:cs="Times New Roman"/>
        </w:rPr>
      </w:pPr>
      <w:r>
        <w:rPr>
          <w:rStyle w:val="FootnoteReference"/>
        </w:rPr>
        <w:footnoteRef/>
      </w:r>
      <w:r>
        <w:t xml:space="preserve"> </w:t>
      </w:r>
      <w:r>
        <w:rPr>
          <w:bCs/>
        </w:rPr>
        <w:t>It is recognized that this in some cases it may not be feasible to achieve that setback distance at all sites particularly those with established structures and small sites. Farmers and implementers are expected to follow a stepwise process when determining feasibility. Fully consider whether the recommended setback distance can be implemented at the site. If there are existing structures, can they be moved?</w:t>
      </w:r>
      <w:r>
        <w:t xml:space="preserve"> </w:t>
      </w:r>
      <w:r>
        <w:rPr>
          <w:bCs/>
        </w:rPr>
        <w:t xml:space="preserve">Consider grant programs and other incentives that could help cover the cost of relocating structures. At a minimum HUAs should be located outside of the core zone. It is not acceptable to default straight to the minimum core width. Determine the maximum extent that the HUA can located away from the surface water. We would expect to see documentation of how the maximum setback distance was selected.  Farmers and implementors should also explore additional engineered stormwater solutions to prevent discharges from heavy use areas if they are located in the RMZ.   </w:t>
      </w:r>
    </w:p>
  </w:footnote>
  <w:footnote w:id="7">
    <w:p w14:paraId="22782222" w14:textId="05A6F41D" w:rsidR="0017476D" w:rsidRDefault="0017476D" w:rsidP="0017476D">
      <w:pPr>
        <w:pStyle w:val="FootnoteText"/>
        <w:rPr>
          <w:rFonts w:ascii="Calibri" w:hAnsi="Calibri" w:cs="Times New Roman"/>
        </w:rPr>
      </w:pPr>
      <w:r>
        <w:rPr>
          <w:rStyle w:val="FootnoteReference"/>
        </w:rPr>
        <w:footnoteRef/>
      </w:r>
      <w:r>
        <w:t xml:space="preserve"> </w:t>
      </w:r>
      <w:r>
        <w:rPr>
          <w:bCs/>
        </w:rPr>
        <w:t xml:space="preserve">It is recognized that this in some cases it may not be feasible to achieve that setback distance at all sites particularly those with established structures and small sites. Farmers and implementers are expected to follow a stepwise process when determining feasibility. Fully consider whether the recommended setback distance can be implemented at the site. If there are existing </w:t>
      </w:r>
      <w:r w:rsidR="00224F6E">
        <w:rPr>
          <w:bCs/>
        </w:rPr>
        <w:t>storage structures/facilities</w:t>
      </w:r>
      <w:r>
        <w:rPr>
          <w:bCs/>
        </w:rPr>
        <w:t>, can they be moved?</w:t>
      </w:r>
      <w:r>
        <w:t xml:space="preserve"> </w:t>
      </w:r>
      <w:r>
        <w:rPr>
          <w:bCs/>
        </w:rPr>
        <w:t xml:space="preserve">Consider grant programs and other incentives that could help cover the cost of relocating structures. At a </w:t>
      </w:r>
      <w:r>
        <w:rPr>
          <w:bCs/>
        </w:rPr>
        <w:t xml:space="preserve">minimum </w:t>
      </w:r>
      <w:r w:rsidR="00224F6E">
        <w:rPr>
          <w:bCs/>
        </w:rPr>
        <w:t>manure storage facilitie</w:t>
      </w:r>
      <w:r>
        <w:rPr>
          <w:bCs/>
        </w:rPr>
        <w:t xml:space="preserve">s should be located outside of the core zone. It is not acceptable to default straight to the minimum core width. Determine the maximum extent that the </w:t>
      </w:r>
      <w:r w:rsidR="00912668">
        <w:rPr>
          <w:bCs/>
        </w:rPr>
        <w:t>manure storage facility</w:t>
      </w:r>
      <w:r>
        <w:rPr>
          <w:bCs/>
        </w:rPr>
        <w:t xml:space="preserve"> can located away from the surface water. We would expect to see documentation of how the maximum setback distance was selected.  Farmers and implementors should also explore additional engineered stormwater solutions to prevent discharges from </w:t>
      </w:r>
      <w:r w:rsidR="00224F6E">
        <w:rPr>
          <w:bCs/>
        </w:rPr>
        <w:t>manure storage</w:t>
      </w:r>
      <w:r>
        <w:rPr>
          <w:bCs/>
        </w:rPr>
        <w:t xml:space="preserve"> areas if they are located in the RMZ</w:t>
      </w:r>
      <w:r w:rsidR="00543032">
        <w:rPr>
          <w:bCs/>
        </w:rPr>
        <w:t xml:space="preserve"> including secondary containment</w:t>
      </w:r>
      <w:r>
        <w:rPr>
          <w:bCs/>
        </w:rPr>
        <w:t xml:space="preserve">. </w:t>
      </w:r>
    </w:p>
  </w:footnote>
  <w:footnote w:id="8">
    <w:p w14:paraId="21A80254" w14:textId="77777777" w:rsidR="0063796F" w:rsidRDefault="0063796F" w:rsidP="0063796F">
      <w:pPr>
        <w:pStyle w:val="FootnoteText"/>
      </w:pPr>
      <w:r>
        <w:rPr>
          <w:rStyle w:val="FootnoteReference"/>
        </w:rPr>
        <w:footnoteRef/>
      </w:r>
      <w:r>
        <w:t xml:space="preserve"> </w:t>
      </w:r>
      <w:r w:rsidRPr="00F709ED">
        <w:t>https://directives.sc.egov.usda.gov/viewerFS.aspx?hid=21430</w:t>
      </w:r>
    </w:p>
  </w:footnote>
  <w:footnote w:id="9">
    <w:p w14:paraId="2FB86F55" w14:textId="0E6369F6" w:rsidR="00360F4E" w:rsidRDefault="00360F4E">
      <w:pPr>
        <w:pStyle w:val="FootnoteText"/>
      </w:pPr>
      <w:r>
        <w:rPr>
          <w:rStyle w:val="FootnoteReference"/>
        </w:rPr>
        <w:footnoteRef/>
      </w:r>
      <w:r>
        <w:t xml:space="preserve"> While </w:t>
      </w:r>
      <w:r w:rsidR="00DE23EB">
        <w:t xml:space="preserve">Ecology recommends composting, we recognize that not all </w:t>
      </w:r>
      <w:r w:rsidR="00BE6625">
        <w:t>livestock operations will undertake the more intensive management necessary to compost.  In those cases</w:t>
      </w:r>
      <w:r w:rsidR="00077A74">
        <w:t xml:space="preserve"> where </w:t>
      </w:r>
      <w:r w:rsidR="009546E2">
        <w:t>manure is not composted,</w:t>
      </w:r>
      <w:r w:rsidR="00BE6625">
        <w:t xml:space="preserve"> if stored in accordance </w:t>
      </w:r>
      <w:r w:rsidR="00070BF0">
        <w:t>with Ecology’s other recommendations</w:t>
      </w:r>
      <w:r w:rsidR="009546E2">
        <w:t xml:space="preserve"> in this chapter</w:t>
      </w:r>
      <w:r w:rsidR="00077A74">
        <w:t>,</w:t>
      </w:r>
      <w:r w:rsidR="009546E2">
        <w:t xml:space="preserve"> discharges should be prevented</w:t>
      </w:r>
      <w:r w:rsidR="0001178E">
        <w:t xml:space="preserve"> from the manure storage area</w:t>
      </w:r>
      <w:r w:rsidR="009546E2">
        <w:t>.</w:t>
      </w:r>
      <w:r w:rsidR="0001178E">
        <w:t xml:space="preserve">  </w:t>
      </w:r>
      <w:r w:rsidR="00077A74">
        <w:t xml:space="preserve"> </w:t>
      </w:r>
    </w:p>
  </w:footnote>
  <w:footnote w:id="10">
    <w:p w14:paraId="36E86D61" w14:textId="1BDC9970" w:rsidR="005D7C13" w:rsidRDefault="005D7C13" w:rsidP="005D7C13">
      <w:pPr>
        <w:pStyle w:val="FootnoteText"/>
        <w:rPr>
          <w:rFonts w:ascii="Calibri" w:hAnsi="Calibri" w:cs="Times New Roman"/>
        </w:rPr>
      </w:pPr>
      <w:r>
        <w:rPr>
          <w:rStyle w:val="FootnoteReference"/>
        </w:rPr>
        <w:footnoteRef/>
      </w:r>
      <w:r>
        <w:t xml:space="preserve"> </w:t>
      </w:r>
      <w:r>
        <w:rPr>
          <w:bCs/>
        </w:rPr>
        <w:t>It is recognized that this in some cases it may not be feasible to achieve that setback distance at all sites particularly those with established structures and small sites. Farmers and implementers are expected to follow a stepwise process when determining feasibility. Fully consider whether the recommended setback distance can be implemented at the site. If there are existing storage structures/facilities, can they be moved?</w:t>
      </w:r>
      <w:r>
        <w:t xml:space="preserve"> </w:t>
      </w:r>
      <w:r>
        <w:rPr>
          <w:bCs/>
        </w:rPr>
        <w:t xml:space="preserve">Consider grant programs and other incentives that could help cover the cost of relocating structures. At a </w:t>
      </w:r>
      <w:r>
        <w:rPr>
          <w:bCs/>
        </w:rPr>
        <w:t xml:space="preserve">minimum </w:t>
      </w:r>
      <w:r w:rsidR="00696716">
        <w:rPr>
          <w:bCs/>
        </w:rPr>
        <w:t>above ground storage tanks</w:t>
      </w:r>
      <w:r>
        <w:rPr>
          <w:bCs/>
        </w:rPr>
        <w:t xml:space="preserve"> should be located outside of the core zone. It is not acceptable to default straight to the minimum core width. Determine the maximum extent that the </w:t>
      </w:r>
      <w:r w:rsidR="00057090">
        <w:rPr>
          <w:bCs/>
        </w:rPr>
        <w:t>above ground storage tank</w:t>
      </w:r>
      <w:r>
        <w:rPr>
          <w:bCs/>
        </w:rPr>
        <w:t xml:space="preserve"> can located away from the surface water. We would expect to see documentation of how the maximum setback distance was selected.  Farmers and implementors should also explore additional engineered stormwater solutions to prevent discharges from manure storage areas if they are located in the RMZ</w:t>
      </w:r>
      <w:r w:rsidR="00057090">
        <w:rPr>
          <w:bCs/>
        </w:rPr>
        <w:t xml:space="preserve"> including secondary containment</w:t>
      </w:r>
      <w:r>
        <w:rPr>
          <w:bCs/>
        </w:rPr>
        <w:t xml:space="preserve">. </w:t>
      </w:r>
    </w:p>
  </w:footnote>
  <w:footnote w:id="11">
    <w:p w14:paraId="0AFF4177" w14:textId="20E798DE" w:rsidR="00F709ED" w:rsidRDefault="00F709ED">
      <w:pPr>
        <w:pStyle w:val="FootnoteText"/>
      </w:pPr>
      <w:r>
        <w:rPr>
          <w:rStyle w:val="FootnoteReference"/>
        </w:rPr>
        <w:footnoteRef/>
      </w:r>
      <w:r>
        <w:t xml:space="preserve"> </w:t>
      </w:r>
      <w:r w:rsidRPr="00F709ED">
        <w:t>https://directives.sc.egov.usda.gov/viewerFS.aspx?hid=21430</w:t>
      </w:r>
    </w:p>
  </w:footnote>
  <w:footnote w:id="12">
    <w:p w14:paraId="2794BBC3" w14:textId="77777777" w:rsidR="006F3766" w:rsidRDefault="006F3766" w:rsidP="006F3766">
      <w:pPr>
        <w:pStyle w:val="FootnoteText"/>
      </w:pPr>
      <w:r>
        <w:rPr>
          <w:rStyle w:val="FootnoteReference"/>
        </w:rPr>
        <w:footnoteRef/>
      </w:r>
      <w:r>
        <w:t xml:space="preserve"> </w:t>
      </w:r>
      <w:r w:rsidRPr="00F709ED">
        <w:t>https://directives.sc.egov.usda.gov/viewerFS.aspx?hid=21430</w:t>
      </w:r>
    </w:p>
  </w:footnote>
  <w:footnote w:id="13">
    <w:p w14:paraId="32CE9EA3" w14:textId="77777777" w:rsidR="00776DF0" w:rsidRDefault="00776DF0" w:rsidP="00776DF0">
      <w:pPr>
        <w:pStyle w:val="FootnoteText"/>
      </w:pPr>
      <w:r>
        <w:rPr>
          <w:rStyle w:val="FootnoteReference"/>
        </w:rPr>
        <w:footnoteRef/>
      </w:r>
      <w:r>
        <w:t xml:space="preserve"> </w:t>
      </w:r>
      <w:r>
        <w:rPr>
          <w:bCs/>
        </w:rPr>
        <w:t>It is recognized that this in some cases it may not be feasible to achieve that setback distance at all sites particularly those with established structures and small sites. Farmers and implementers are expected to follow a stepwise process when determining feasibility. Fully consider whether the recommended setback distance can be implemented at the site. If there are existing structures, can they be moved?</w:t>
      </w:r>
      <w:r>
        <w:t xml:space="preserve"> </w:t>
      </w:r>
      <w:r>
        <w:rPr>
          <w:bCs/>
        </w:rPr>
        <w:t xml:space="preserve">Consider grant programs and other incentives that could help cover the cost of relocating structures. At a minimum HUAs should be located outside of the core zone. It is not acceptable to default straight to the minimum core width. Determine the maximum extent that the HUA can located away from the surface water. We would expect to see documentation of how the maximum setback distance was selected.  Farmers and implementors should also explore additional engineered stormwater solutions to prevent discharges from heavy use areas if they are located in the RMZ.   It may be necessary to provide a roofed structure over all or a portion of the HUA to prevent the discharge of pollution. </w:t>
      </w:r>
    </w:p>
  </w:footnote>
  <w:footnote w:id="14">
    <w:p w14:paraId="36C42FBE" w14:textId="77777777" w:rsidR="00EB0399" w:rsidRDefault="00EB0399" w:rsidP="00EB0399">
      <w:pPr>
        <w:pStyle w:val="FootnoteText"/>
      </w:pPr>
      <w:r>
        <w:rPr>
          <w:rStyle w:val="FootnoteReference"/>
        </w:rPr>
        <w:footnoteRef/>
      </w:r>
      <w:r>
        <w:t xml:space="preserve"> </w:t>
      </w:r>
      <w:hyperlink r:id="rId1" w:history="1">
        <w:r w:rsidRPr="005F21BD">
          <w:rPr>
            <w:rStyle w:val="Hyperlink"/>
          </w:rPr>
          <w:t>https://efotg.sc.egov.usda.gov/api/CPSFile/23095/528_NC_CPS_Prescribed_Grazing_2019</w:t>
        </w:r>
      </w:hyperlink>
    </w:p>
  </w:footnote>
  <w:footnote w:id="15">
    <w:p w14:paraId="1F686F15" w14:textId="77777777" w:rsidR="00EB0399" w:rsidRDefault="00EB0399" w:rsidP="00EB0399">
      <w:pPr>
        <w:pStyle w:val="FootnoteText"/>
      </w:pPr>
      <w:r>
        <w:rPr>
          <w:rStyle w:val="FootnoteReference"/>
        </w:rPr>
        <w:footnoteRef/>
      </w:r>
      <w:r>
        <w:t xml:space="preserve"> </w:t>
      </w:r>
      <w:hyperlink r:id="rId2" w:history="1">
        <w:r w:rsidRPr="005F21BD">
          <w:rPr>
            <w:rStyle w:val="Hyperlink"/>
          </w:rPr>
          <w:t>https://www3.epa.gov/npdes/pubs/cafo_permitmanual_chapter2.pdf</w:t>
        </w:r>
      </w:hyperlink>
    </w:p>
  </w:footnote>
  <w:footnote w:id="16">
    <w:p w14:paraId="047A310E" w14:textId="77777777" w:rsidR="00EB0399" w:rsidRDefault="00EB0399" w:rsidP="00EB0399">
      <w:pPr>
        <w:pStyle w:val="FootnoteText"/>
      </w:pPr>
      <w:r>
        <w:rPr>
          <w:rStyle w:val="FootnoteReference"/>
        </w:rPr>
        <w:footnoteRef/>
      </w:r>
      <w:r>
        <w:t xml:space="preserve"> </w:t>
      </w:r>
      <w:hyperlink r:id="rId3" w:history="1">
        <w:r w:rsidRPr="005F21BD">
          <w:rPr>
            <w:rStyle w:val="Hyperlink"/>
          </w:rPr>
          <w:t>https://efotg.sc.egov.usda.gov/api/CPSFile/23095/528_NC_CPS_Prescribed_Grazing_2019</w:t>
        </w:r>
      </w:hyperlink>
    </w:p>
  </w:footnote>
  <w:footnote w:id="17">
    <w:p w14:paraId="5EB890F2" w14:textId="77777777" w:rsidR="00EB0399" w:rsidRDefault="00EB0399" w:rsidP="00EB0399">
      <w:pPr>
        <w:pStyle w:val="FootnoteText"/>
      </w:pPr>
      <w:r>
        <w:rPr>
          <w:rStyle w:val="FootnoteReference"/>
        </w:rPr>
        <w:footnoteRef/>
      </w:r>
      <w:r>
        <w:t xml:space="preserve"> </w:t>
      </w:r>
      <w:hyperlink r:id="rId4" w:history="1">
        <w:r w:rsidRPr="005F21BD">
          <w:rPr>
            <w:rStyle w:val="Hyperlink"/>
          </w:rPr>
          <w:t>https://smallfarms.oregonstate.edu/smallfarms/using-sacrifice-areas-protect-pastures</w:t>
        </w:r>
      </w:hyperlink>
    </w:p>
  </w:footnote>
  <w:footnote w:id="18">
    <w:p w14:paraId="699D69DB" w14:textId="77777777" w:rsidR="00EB0399" w:rsidRDefault="00EB0399" w:rsidP="00EB0399">
      <w:pPr>
        <w:pStyle w:val="FootnoteText"/>
      </w:pPr>
      <w:r>
        <w:rPr>
          <w:rStyle w:val="FootnoteReference"/>
        </w:rPr>
        <w:footnoteRef/>
      </w:r>
      <w:r>
        <w:t xml:space="preserve"> </w:t>
      </w:r>
      <w:hyperlink r:id="rId5" w:history="1">
        <w:r w:rsidRPr="0014251D">
          <w:rPr>
            <w:rStyle w:val="Hyperlink"/>
            <w:rFonts w:ascii="Calibri" w:eastAsia="Times New Roman" w:hAnsi="Calibri" w:cs="Calibri"/>
          </w:rPr>
          <w:t>source</w:t>
        </w:r>
      </w:hyperlink>
    </w:p>
  </w:footnote>
  <w:footnote w:id="19">
    <w:p w14:paraId="56F2DD82" w14:textId="77777777" w:rsidR="00EB0399" w:rsidRDefault="00EB0399" w:rsidP="00EB0399">
      <w:pPr>
        <w:pStyle w:val="FootnoteText"/>
      </w:pPr>
      <w:r>
        <w:rPr>
          <w:rStyle w:val="FootnoteReference"/>
        </w:rPr>
        <w:footnoteRef/>
      </w:r>
      <w:r>
        <w:t xml:space="preserve"> </w:t>
      </w:r>
      <w:hyperlink r:id="rId6" w:history="1">
        <w:r w:rsidRPr="004A4954">
          <w:rPr>
            <w:rStyle w:val="Hyperlink"/>
          </w:rPr>
          <w:t>WSU-Pasture Sacrifice Areas</w:t>
        </w:r>
      </w:hyperlink>
    </w:p>
  </w:footnote>
  <w:footnote w:id="20">
    <w:p w14:paraId="3E28B418" w14:textId="77777777" w:rsidR="00EB0399" w:rsidRDefault="00EB0399" w:rsidP="00EB0399">
      <w:pPr>
        <w:pStyle w:val="FootnoteText"/>
      </w:pPr>
      <w:r>
        <w:rPr>
          <w:rStyle w:val="FootnoteReference"/>
        </w:rPr>
        <w:footnoteRef/>
      </w:r>
      <w:r>
        <w:t xml:space="preserve"> </w:t>
      </w:r>
      <w:hyperlink r:id="rId7" w:history="1">
        <w:r w:rsidRPr="006D55A3">
          <w:rPr>
            <w:rStyle w:val="Hyperlink"/>
            <w:rFonts w:ascii="Calibri" w:eastAsia="Times New Roman" w:hAnsi="Calibri" w:cs="Calibri"/>
          </w:rPr>
          <w:t>Snohomish CD</w:t>
        </w:r>
      </w:hyperlink>
    </w:p>
  </w:footnote>
  <w:footnote w:id="21">
    <w:p w14:paraId="3A91DDD4" w14:textId="77777777" w:rsidR="00EB0399" w:rsidRDefault="00EB0399" w:rsidP="00EB0399">
      <w:pPr>
        <w:pStyle w:val="FootnoteText"/>
      </w:pPr>
      <w:r>
        <w:rPr>
          <w:rStyle w:val="FootnoteReference"/>
        </w:rPr>
        <w:footnoteRef/>
      </w:r>
      <w:r>
        <w:t xml:space="preserve"> </w:t>
      </w:r>
      <w:hyperlink r:id="rId8" w:history="1">
        <w:r w:rsidRPr="00145A5E">
          <w:rPr>
            <w:rStyle w:val="Hyperlink"/>
            <w:rFonts w:ascii="Calibri" w:eastAsia="Times New Roman" w:hAnsi="Calibri" w:cs="Calibri"/>
          </w:rPr>
          <w:t>WSU Extension</w:t>
        </w:r>
      </w:hyperlink>
    </w:p>
  </w:footnote>
  <w:footnote w:id="22">
    <w:p w14:paraId="08F7D115" w14:textId="77777777" w:rsidR="00EB0399" w:rsidRDefault="00EB0399" w:rsidP="00EB0399">
      <w:pPr>
        <w:pStyle w:val="FootnoteText"/>
      </w:pPr>
      <w:r>
        <w:rPr>
          <w:rStyle w:val="FootnoteReference"/>
        </w:rPr>
        <w:footnoteRef/>
      </w:r>
      <w:r>
        <w:t xml:space="preserve"> </w:t>
      </w:r>
      <w:hyperlink r:id="rId9" w:history="1">
        <w:r w:rsidRPr="00B26134">
          <w:rPr>
            <w:rStyle w:val="Hyperlink"/>
          </w:rPr>
          <w:t>https://www.epa.gov/sites/default/files/2015-10/documents/chap4d.pdf</w:t>
        </w:r>
      </w:hyperlink>
    </w:p>
  </w:footnote>
  <w:footnote w:id="23">
    <w:p w14:paraId="261CB58C" w14:textId="77777777" w:rsidR="00EB0399" w:rsidRDefault="00EB0399" w:rsidP="00EB0399">
      <w:pPr>
        <w:pStyle w:val="FootnoteText"/>
      </w:pPr>
      <w:r>
        <w:rPr>
          <w:rStyle w:val="FootnoteReference"/>
        </w:rPr>
        <w:footnoteRef/>
      </w:r>
      <w:r>
        <w:t xml:space="preserve"> </w:t>
      </w:r>
      <w:hyperlink r:id="rId10" w:history="1">
        <w:r w:rsidRPr="00B94B2B">
          <w:rPr>
            <w:rStyle w:val="Hyperlink"/>
          </w:rPr>
          <w:t>https://www.nrcs.usda.gov/sites/default/files/2022-09/Heavy_Use_Area_Protection_561_CPS_9_2020.pdf</w:t>
        </w:r>
      </w:hyperlink>
      <w:r>
        <w:t xml:space="preserve"> </w:t>
      </w:r>
    </w:p>
  </w:footnote>
  <w:footnote w:id="24">
    <w:p w14:paraId="366D8810" w14:textId="77777777" w:rsidR="00EB0399" w:rsidRDefault="00EB0399" w:rsidP="00EB0399">
      <w:pPr>
        <w:pStyle w:val="FootnoteText"/>
      </w:pPr>
      <w:r>
        <w:rPr>
          <w:rStyle w:val="FootnoteReference"/>
        </w:rPr>
        <w:footnoteRef/>
      </w:r>
      <w:r>
        <w:t xml:space="preserve"> </w:t>
      </w:r>
      <w:hyperlink r:id="rId11" w:history="1">
        <w:r w:rsidRPr="00B94B2B">
          <w:rPr>
            <w:rStyle w:val="Hyperlink"/>
          </w:rPr>
          <w:t>https://www.marionswcd.net/wp-content/uploads/2022/01/Heavy-Use-Areas-SCD.pdf</w:t>
        </w:r>
      </w:hyperlink>
      <w:r>
        <w:t xml:space="preserve"> </w:t>
      </w:r>
    </w:p>
  </w:footnote>
  <w:footnote w:id="25">
    <w:p w14:paraId="23099D3D" w14:textId="77777777" w:rsidR="00EB0399" w:rsidRDefault="00EB0399" w:rsidP="00EB0399">
      <w:pPr>
        <w:pStyle w:val="FootnoteText"/>
      </w:pPr>
      <w:r>
        <w:rPr>
          <w:rStyle w:val="FootnoteReference"/>
        </w:rPr>
        <w:footnoteRef/>
      </w:r>
      <w:r>
        <w:t xml:space="preserve"> </w:t>
      </w:r>
      <w:hyperlink r:id="rId12" w:history="1">
        <w:r w:rsidRPr="00B94B2B">
          <w:rPr>
            <w:rStyle w:val="Hyperlink"/>
          </w:rPr>
          <w:t>https://www.nrcs.usda.gov/sites/default/files/2022-09/Heavy_Use_Area_Protection_561_Network_Diagram_9_2020.pdf</w:t>
        </w:r>
      </w:hyperlink>
      <w:r>
        <w:t xml:space="preserve"> </w:t>
      </w:r>
    </w:p>
  </w:footnote>
  <w:footnote w:id="26">
    <w:p w14:paraId="42E1F551" w14:textId="77777777" w:rsidR="00EB0399" w:rsidRDefault="00EB0399" w:rsidP="00EB0399">
      <w:pPr>
        <w:pStyle w:val="FootnoteText"/>
      </w:pPr>
      <w:r>
        <w:rPr>
          <w:rStyle w:val="FootnoteReference"/>
        </w:rPr>
        <w:footnoteRef/>
      </w:r>
      <w:r>
        <w:t xml:space="preserve"> </w:t>
      </w:r>
      <w:hyperlink r:id="rId13" w:history="1">
        <w:r w:rsidRPr="001D7DF4">
          <w:rPr>
            <w:rStyle w:val="Hyperlink"/>
          </w:rPr>
          <w:t>https://snohomishcd.org/sound-farms-resources/2016/3/17/livestock</w:t>
        </w:r>
      </w:hyperlink>
      <w:r>
        <w:t xml:space="preserve"> </w:t>
      </w:r>
    </w:p>
  </w:footnote>
  <w:footnote w:id="27">
    <w:p w14:paraId="718CFB31" w14:textId="77777777" w:rsidR="00EB0399" w:rsidRDefault="00EB0399" w:rsidP="00EB0399">
      <w:pPr>
        <w:pStyle w:val="FootnoteText"/>
      </w:pPr>
      <w:r>
        <w:rPr>
          <w:rStyle w:val="FootnoteReference"/>
        </w:rPr>
        <w:footnoteRef/>
      </w:r>
      <w:r>
        <w:t xml:space="preserve"> </w:t>
      </w:r>
      <w:hyperlink r:id="rId14" w:history="1">
        <w:r w:rsidRPr="00B94B2B">
          <w:rPr>
            <w:rStyle w:val="Hyperlink"/>
          </w:rPr>
          <w:t>https://www.marionswcd.net/wp-content/uploads/2022/01/Heavy-Use-Areas-SCD.pdf</w:t>
        </w:r>
      </w:hyperlink>
      <w:r>
        <w:t xml:space="preserve"> </w:t>
      </w:r>
    </w:p>
  </w:footnote>
  <w:footnote w:id="28">
    <w:p w14:paraId="488D6DAD" w14:textId="77777777" w:rsidR="00EB0399" w:rsidRDefault="00EB0399" w:rsidP="00EB0399">
      <w:pPr>
        <w:pStyle w:val="FootnoteText"/>
      </w:pPr>
      <w:r>
        <w:rPr>
          <w:rStyle w:val="FootnoteReference"/>
        </w:rPr>
        <w:footnoteRef/>
      </w:r>
      <w:r>
        <w:t xml:space="preserve"> </w:t>
      </w:r>
      <w:hyperlink r:id="rId15" w:history="1">
        <w:r w:rsidRPr="00B94B2B">
          <w:rPr>
            <w:rStyle w:val="Hyperlink"/>
          </w:rPr>
          <w:t>https://www.marionswcd.net/wp-content/uploads/2022/01/Heavy-Use-Areas-SCD.pdf</w:t>
        </w:r>
      </w:hyperlink>
      <w:r>
        <w:t xml:space="preserve">  </w:t>
      </w:r>
    </w:p>
  </w:footnote>
  <w:footnote w:id="29">
    <w:p w14:paraId="74B56ED2" w14:textId="77777777" w:rsidR="00EB0399" w:rsidRDefault="00EB0399" w:rsidP="00EB0399">
      <w:pPr>
        <w:pStyle w:val="FootnoteText"/>
      </w:pPr>
      <w:r>
        <w:rPr>
          <w:rStyle w:val="FootnoteReference"/>
        </w:rPr>
        <w:footnoteRef/>
      </w:r>
      <w:r>
        <w:t xml:space="preserve"> </w:t>
      </w:r>
      <w:hyperlink r:id="rId16" w:history="1">
        <w:r w:rsidRPr="00B94B2B">
          <w:rPr>
            <w:rStyle w:val="Hyperlink"/>
          </w:rPr>
          <w:t>https://www.nrcs.usda.gov/sites/default/files/2022-09/Heavy_Use_Area_Protection_561_CPS_9_2020.pdf</w:t>
        </w:r>
      </w:hyperlink>
      <w:r>
        <w:t xml:space="preserve"> </w:t>
      </w:r>
    </w:p>
  </w:footnote>
  <w:footnote w:id="30">
    <w:p w14:paraId="6F695A7C" w14:textId="77777777" w:rsidR="00EB0399" w:rsidRDefault="00EB0399" w:rsidP="00EB0399">
      <w:pPr>
        <w:pStyle w:val="FootnoteText"/>
      </w:pPr>
      <w:r>
        <w:rPr>
          <w:rStyle w:val="FootnoteReference"/>
        </w:rPr>
        <w:footnoteRef/>
      </w:r>
      <w:r>
        <w:t xml:space="preserve"> </w:t>
      </w:r>
      <w:hyperlink r:id="rId17" w:history="1">
        <w:r w:rsidRPr="00B94B2B">
          <w:rPr>
            <w:rStyle w:val="Hyperlink"/>
          </w:rPr>
          <w:t>https://elibrary.asabe.org/abstract.asp?aid=46398&amp;t=2&amp;redir=&amp;redirType=</w:t>
        </w:r>
      </w:hyperlink>
      <w:r>
        <w:t xml:space="preserve"> </w:t>
      </w:r>
    </w:p>
  </w:footnote>
  <w:footnote w:id="31">
    <w:p w14:paraId="37C12BFA" w14:textId="77777777" w:rsidR="00EB0399" w:rsidRDefault="00EB0399" w:rsidP="00EB0399">
      <w:pPr>
        <w:pStyle w:val="FootnoteText"/>
      </w:pPr>
      <w:r>
        <w:rPr>
          <w:rStyle w:val="FootnoteReference"/>
        </w:rPr>
        <w:footnoteRef/>
      </w:r>
      <w:r>
        <w:t xml:space="preserve"> </w:t>
      </w:r>
      <w:hyperlink r:id="rId18" w:history="1">
        <w:r w:rsidRPr="001D7DF4">
          <w:rPr>
            <w:rStyle w:val="Hyperlink"/>
          </w:rPr>
          <w:t>https://www.nrcs.usda.gov/sites/default/files/2022-09/Heavy_Use_Area_Protection_561_CPS_9_2020.pdf</w:t>
        </w:r>
      </w:hyperlink>
      <w:r>
        <w:t xml:space="preserve"> </w:t>
      </w:r>
    </w:p>
  </w:footnote>
  <w:footnote w:id="32">
    <w:p w14:paraId="08C0E313" w14:textId="77777777" w:rsidR="00EB0399" w:rsidRDefault="00EB0399" w:rsidP="00EB0399">
      <w:pPr>
        <w:pStyle w:val="FootnoteText"/>
      </w:pPr>
      <w:r>
        <w:rPr>
          <w:rStyle w:val="FootnoteReference"/>
        </w:rPr>
        <w:footnoteRef/>
      </w:r>
      <w:r>
        <w:t xml:space="preserve"> </w:t>
      </w:r>
      <w:hyperlink r:id="rId19" w:history="1">
        <w:r w:rsidRPr="00DC0C78">
          <w:rPr>
            <w:rStyle w:val="Hyperlink"/>
          </w:rPr>
          <w:t>https://extension.psu.edu/heavy-use-area-pads-for-cattle</w:t>
        </w:r>
      </w:hyperlink>
      <w:r>
        <w:t xml:space="preserve"> </w:t>
      </w:r>
    </w:p>
  </w:footnote>
  <w:footnote w:id="33">
    <w:p w14:paraId="6AD40DCA" w14:textId="77777777" w:rsidR="00EB0399" w:rsidRDefault="00EB0399" w:rsidP="00EB0399">
      <w:pPr>
        <w:pStyle w:val="FootnoteText"/>
      </w:pPr>
      <w:r>
        <w:rPr>
          <w:rStyle w:val="FootnoteReference"/>
        </w:rPr>
        <w:footnoteRef/>
      </w:r>
      <w:r>
        <w:t xml:space="preserve"> </w:t>
      </w:r>
      <w:hyperlink r:id="rId20" w:history="1">
        <w:r w:rsidRPr="00DC0C78">
          <w:rPr>
            <w:rStyle w:val="Hyperlink"/>
          </w:rPr>
          <w:t>https://extension.psu.edu/heavy-use-area-pads-for-cattle</w:t>
        </w:r>
      </w:hyperlink>
      <w:r>
        <w:t xml:space="preserve"> </w:t>
      </w:r>
    </w:p>
  </w:footnote>
  <w:footnote w:id="34">
    <w:p w14:paraId="6421FFEF" w14:textId="77777777" w:rsidR="00EB0399" w:rsidRDefault="00EB0399" w:rsidP="00EB0399">
      <w:pPr>
        <w:pStyle w:val="FootnoteText"/>
      </w:pPr>
      <w:r>
        <w:rPr>
          <w:rStyle w:val="FootnoteReference"/>
        </w:rPr>
        <w:footnoteRef/>
      </w:r>
      <w:r>
        <w:t xml:space="preserve"> </w:t>
      </w:r>
      <w:hyperlink r:id="rId21" w:history="1">
        <w:r w:rsidRPr="00DC0C78">
          <w:rPr>
            <w:rStyle w:val="Hyperlink"/>
          </w:rPr>
          <w:t>https://snohomishcd.org/sound-farms-resources/2016/3/17/livestock</w:t>
        </w:r>
      </w:hyperlink>
      <w:r>
        <w:t xml:space="preserve"> </w:t>
      </w:r>
    </w:p>
  </w:footnote>
  <w:footnote w:id="35">
    <w:p w14:paraId="07644FEA" w14:textId="77777777" w:rsidR="00EB0399" w:rsidRDefault="00EB0399" w:rsidP="00EB0399">
      <w:pPr>
        <w:pStyle w:val="FootnoteText"/>
      </w:pPr>
      <w:r>
        <w:rPr>
          <w:rStyle w:val="FootnoteReference"/>
        </w:rPr>
        <w:footnoteRef/>
      </w:r>
      <w:r>
        <w:t xml:space="preserve"> </w:t>
      </w:r>
      <w:hyperlink r:id="rId22" w:history="1">
        <w:r w:rsidRPr="00B94B2B">
          <w:rPr>
            <w:rStyle w:val="Hyperlink"/>
          </w:rPr>
          <w:t>https://www.nrcs.usda.gov/sites/default/files/2022-09/Heavy_Use_Area_Protection_561_CPS_9_2020.pdf</w:t>
        </w:r>
      </w:hyperlink>
      <w:r>
        <w:t xml:space="preserve"> </w:t>
      </w:r>
    </w:p>
  </w:footnote>
  <w:footnote w:id="36">
    <w:p w14:paraId="2E5A808D" w14:textId="77777777" w:rsidR="00EB0399" w:rsidRDefault="00EB0399" w:rsidP="00EB0399">
      <w:pPr>
        <w:pStyle w:val="FootnoteText"/>
      </w:pPr>
      <w:r>
        <w:rPr>
          <w:rStyle w:val="FootnoteReference"/>
        </w:rPr>
        <w:footnoteRef/>
      </w:r>
      <w:r>
        <w:t xml:space="preserve"> </w:t>
      </w:r>
      <w:hyperlink r:id="rId23" w:history="1">
        <w:r w:rsidRPr="001D7DF4">
          <w:rPr>
            <w:rStyle w:val="Hyperlink"/>
          </w:rPr>
          <w:t>https://snohomishcd.org/sound-farms-resources/2016/3/17/livestock</w:t>
        </w:r>
      </w:hyperlink>
      <w:r>
        <w:t xml:space="preserve"> </w:t>
      </w:r>
    </w:p>
  </w:footnote>
  <w:footnote w:id="37">
    <w:p w14:paraId="61027212" w14:textId="77777777" w:rsidR="00EB0399" w:rsidRDefault="00EB0399" w:rsidP="00EB0399">
      <w:pPr>
        <w:pStyle w:val="FootnoteText"/>
      </w:pPr>
      <w:r>
        <w:rPr>
          <w:rStyle w:val="FootnoteReference"/>
        </w:rPr>
        <w:footnoteRef/>
      </w:r>
      <w:r>
        <w:t xml:space="preserve"> </w:t>
      </w:r>
      <w:hyperlink r:id="rId24" w:history="1">
        <w:r w:rsidRPr="00B94B2B">
          <w:rPr>
            <w:rStyle w:val="Hyperlink"/>
          </w:rPr>
          <w:t>https://snohomishcd.org/sound-farms-resources/2016/3/17/livestock</w:t>
        </w:r>
      </w:hyperlink>
      <w:r>
        <w:t xml:space="preserve"> </w:t>
      </w:r>
    </w:p>
  </w:footnote>
  <w:footnote w:id="38">
    <w:p w14:paraId="35DEF601" w14:textId="77777777" w:rsidR="00EB0399" w:rsidRDefault="00EB0399" w:rsidP="00EB0399">
      <w:pPr>
        <w:pStyle w:val="FootnoteText"/>
      </w:pPr>
      <w:r>
        <w:rPr>
          <w:rStyle w:val="FootnoteReference"/>
        </w:rPr>
        <w:footnoteRef/>
      </w:r>
      <w:r>
        <w:t xml:space="preserve"> </w:t>
      </w:r>
      <w:hyperlink r:id="rId25" w:history="1">
        <w:r w:rsidRPr="00CE39CB">
          <w:rPr>
            <w:rStyle w:val="Hyperlink"/>
          </w:rPr>
          <w:t>https://www.nrcs.usda.gov/sites/default/files/2022-11/Washington-Scenarios-23-payment-rates.pdf</w:t>
        </w:r>
      </w:hyperlink>
      <w:r>
        <w:t xml:space="preserve"> </w:t>
      </w:r>
    </w:p>
  </w:footnote>
  <w:footnote w:id="39">
    <w:p w14:paraId="4590598F" w14:textId="77777777" w:rsidR="00EB0399" w:rsidRDefault="00EB0399" w:rsidP="00EB0399">
      <w:pPr>
        <w:pStyle w:val="FootnoteText"/>
      </w:pPr>
      <w:r w:rsidRPr="6B2CFE19">
        <w:rPr>
          <w:rStyle w:val="FootnoteReference"/>
        </w:rPr>
        <w:footnoteRef/>
      </w:r>
      <w:r>
        <w:t xml:space="preserve"> </w:t>
      </w:r>
      <w:hyperlink r:id="rId26" w:history="1">
        <w:r w:rsidRPr="002433DB">
          <w:rPr>
            <w:rStyle w:val="Hyperlink"/>
          </w:rPr>
          <w:t>https://efotg.sc.egov.usda.gov/api/CPSFile/33784/313_WA_PO_Waste_Storage_Facility_2022</w:t>
        </w:r>
      </w:hyperlink>
      <w:r>
        <w:t xml:space="preserve"> </w:t>
      </w:r>
    </w:p>
  </w:footnote>
  <w:footnote w:id="40">
    <w:p w14:paraId="4DC88A95" w14:textId="77777777" w:rsidR="00EB0399" w:rsidRDefault="00EB0399" w:rsidP="00EB0399">
      <w:pPr>
        <w:pStyle w:val="FootnoteText"/>
      </w:pPr>
      <w:r>
        <w:rPr>
          <w:rStyle w:val="FootnoteReference"/>
        </w:rPr>
        <w:footnoteRef/>
      </w:r>
      <w:r>
        <w:t xml:space="preserve"> </w:t>
      </w:r>
      <w:hyperlink r:id="rId27" w:history="1">
        <w:r w:rsidRPr="00463FE8">
          <w:rPr>
            <w:rStyle w:val="Hyperlink"/>
          </w:rPr>
          <w:t>https://efotg.sc.egov.usda.gov/api/CPSFile/33782/313_WA_CPS_Waste_Storage_Facility_2022</w:t>
        </w:r>
      </w:hyperlink>
      <w:r>
        <w:t xml:space="preserve"> </w:t>
      </w:r>
    </w:p>
  </w:footnote>
  <w:footnote w:id="41">
    <w:p w14:paraId="2179427C" w14:textId="77777777" w:rsidR="00EB0399" w:rsidRDefault="00EB0399" w:rsidP="00EB0399">
      <w:pPr>
        <w:pStyle w:val="FootnoteText"/>
      </w:pPr>
      <w:r w:rsidRPr="6B2CFE19">
        <w:rPr>
          <w:rStyle w:val="FootnoteReference"/>
        </w:rPr>
        <w:footnoteRef/>
      </w:r>
      <w:r>
        <w:t xml:space="preserve"> https://efotg.sc.egov.usda.gov/api/CPSFile/33784/313_WA_PO_Waste_Storage_Facility_2022</w:t>
      </w:r>
    </w:p>
  </w:footnote>
  <w:footnote w:id="42">
    <w:p w14:paraId="43F8460B" w14:textId="77777777" w:rsidR="00EB0399" w:rsidRDefault="00EB0399" w:rsidP="00EB0399">
      <w:pPr>
        <w:pStyle w:val="FootnoteText"/>
      </w:pPr>
      <w:r>
        <w:rPr>
          <w:rStyle w:val="FootnoteReference"/>
        </w:rPr>
        <w:footnoteRef/>
      </w:r>
      <w:r>
        <w:t xml:space="preserve"> </w:t>
      </w:r>
      <w:hyperlink r:id="rId28" w:history="1">
        <w:r w:rsidRPr="002433DB">
          <w:rPr>
            <w:rStyle w:val="Hyperlink"/>
          </w:rPr>
          <w:t>https://directives.sc.egov.usda.gov/OpenNonWebContent.aspx?content=31441.wba</w:t>
        </w:r>
      </w:hyperlink>
      <w:r>
        <w:t xml:space="preserve"> </w:t>
      </w:r>
    </w:p>
  </w:footnote>
  <w:footnote w:id="43">
    <w:p w14:paraId="26A3FA46" w14:textId="77777777" w:rsidR="00EB0399" w:rsidRDefault="00EB0399" w:rsidP="00EB0399">
      <w:pPr>
        <w:pStyle w:val="FootnoteText"/>
      </w:pPr>
      <w:r>
        <w:rPr>
          <w:rStyle w:val="FootnoteReference"/>
        </w:rPr>
        <w:footnoteRef/>
      </w:r>
      <w:r>
        <w:t xml:space="preserve"> </w:t>
      </w:r>
      <w:hyperlink r:id="rId29" w:history="1">
        <w:r w:rsidRPr="002433DB">
          <w:rPr>
            <w:rStyle w:val="Hyperlink"/>
          </w:rPr>
          <w:t>https://directives.sc.egov.usda.gov/OpenNonWebContent.aspx?content=31441.wba</w:t>
        </w:r>
      </w:hyperlink>
      <w:r>
        <w:t xml:space="preserve"> </w:t>
      </w:r>
    </w:p>
  </w:footnote>
  <w:footnote w:id="44">
    <w:p w14:paraId="7BC526F1" w14:textId="77777777" w:rsidR="00EB0399" w:rsidRDefault="00EB0399" w:rsidP="00EB0399">
      <w:pPr>
        <w:pStyle w:val="FootnoteText"/>
      </w:pPr>
      <w:r>
        <w:rPr>
          <w:rStyle w:val="FootnoteReference"/>
        </w:rPr>
        <w:footnoteRef/>
      </w:r>
      <w:r>
        <w:t xml:space="preserve"> </w:t>
      </w:r>
      <w:hyperlink r:id="rId30" w:history="1">
        <w:r w:rsidRPr="00CE39CB">
          <w:rPr>
            <w:rStyle w:val="Hyperlink"/>
          </w:rPr>
          <w:t>https://www.nrcs.usda.gov/sites/default/files/2022-10/Waste_Storage-Facility-313-CPS-May-2016.pdf</w:t>
        </w:r>
      </w:hyperlink>
      <w:r>
        <w:t xml:space="preserve"> </w:t>
      </w:r>
    </w:p>
  </w:footnote>
  <w:footnote w:id="45">
    <w:p w14:paraId="5573F1BF" w14:textId="77777777" w:rsidR="00EB0399" w:rsidRDefault="00EB0399" w:rsidP="00EB0399">
      <w:pPr>
        <w:pStyle w:val="FootnoteText"/>
      </w:pPr>
      <w:r>
        <w:rPr>
          <w:rStyle w:val="FootnoteReference"/>
        </w:rPr>
        <w:footnoteRef/>
      </w:r>
      <w:r>
        <w:t xml:space="preserve"> </w:t>
      </w:r>
      <w:hyperlink r:id="rId31" w:history="1">
        <w:r w:rsidRPr="008E127E">
          <w:rPr>
            <w:rStyle w:val="Hyperlink"/>
          </w:rPr>
          <w:t>https://directives.sc.egov.usda.gov/OpenNonWebContent.aspx?content=31529.wba</w:t>
        </w:r>
      </w:hyperlink>
    </w:p>
  </w:footnote>
  <w:footnote w:id="46">
    <w:p w14:paraId="5C0E1283" w14:textId="77777777" w:rsidR="00EB0399" w:rsidRDefault="00EB0399" w:rsidP="00EB0399">
      <w:pPr>
        <w:pStyle w:val="FootnoteText"/>
      </w:pPr>
      <w:r>
        <w:rPr>
          <w:rStyle w:val="FootnoteReference"/>
        </w:rPr>
        <w:footnoteRef/>
      </w:r>
      <w:r>
        <w:t xml:space="preserve"> </w:t>
      </w:r>
      <w:hyperlink r:id="rId32" w:history="1">
        <w:r w:rsidRPr="00773751">
          <w:rPr>
            <w:rStyle w:val="Hyperlink"/>
          </w:rPr>
          <w:t>https://lpelc.org/liquid-manure-storage-ponds-pits-and-tanks/</w:t>
        </w:r>
      </w:hyperlink>
      <w:r>
        <w:t xml:space="preserve"> </w:t>
      </w:r>
    </w:p>
  </w:footnote>
  <w:footnote w:id="47">
    <w:p w14:paraId="22E91B89" w14:textId="77777777" w:rsidR="00EB0399" w:rsidRDefault="00EB0399" w:rsidP="00EB0399">
      <w:pPr>
        <w:pStyle w:val="FootnoteText"/>
      </w:pPr>
      <w:r>
        <w:rPr>
          <w:rStyle w:val="FootnoteReference"/>
        </w:rPr>
        <w:footnoteRef/>
      </w:r>
      <w:r>
        <w:t xml:space="preserve"> </w:t>
      </w:r>
      <w:hyperlink r:id="rId33" w:history="1">
        <w:r w:rsidRPr="00773751">
          <w:rPr>
            <w:rStyle w:val="Hyperlink"/>
          </w:rPr>
          <w:t>https://lpelc.org/liquid-manure-storage-ponds-pits-and-tanks/</w:t>
        </w:r>
      </w:hyperlink>
    </w:p>
  </w:footnote>
  <w:footnote w:id="48">
    <w:p w14:paraId="63D2187B" w14:textId="77777777" w:rsidR="00EB0399" w:rsidRDefault="00EB0399" w:rsidP="00EB0399">
      <w:pPr>
        <w:pStyle w:val="FootnoteText"/>
      </w:pPr>
      <w:r>
        <w:rPr>
          <w:rStyle w:val="FootnoteReference"/>
        </w:rPr>
        <w:footnoteRef/>
      </w:r>
      <w:r>
        <w:t xml:space="preserve"> </w:t>
      </w:r>
      <w:hyperlink r:id="rId34" w:history="1">
        <w:r w:rsidRPr="004B10E2">
          <w:rPr>
            <w:rStyle w:val="Hyperlink"/>
          </w:rPr>
          <w:t>https://directives.sc.egov.usda.gov/OpenNonWebContent.aspx?content=31529.wba</w:t>
        </w:r>
      </w:hyperlink>
    </w:p>
    <w:p w14:paraId="0E020BFD" w14:textId="77777777" w:rsidR="00EB0399" w:rsidRDefault="00EB0399" w:rsidP="00EB0399">
      <w:pPr>
        <w:pStyle w:val="FootnoteText"/>
      </w:pPr>
    </w:p>
  </w:footnote>
  <w:footnote w:id="49">
    <w:p w14:paraId="7F92B290" w14:textId="77777777" w:rsidR="00EB0399" w:rsidRDefault="00EB0399" w:rsidP="00EB0399">
      <w:pPr>
        <w:pStyle w:val="FootnoteText"/>
      </w:pPr>
      <w:r>
        <w:rPr>
          <w:rStyle w:val="FootnoteReference"/>
        </w:rPr>
        <w:footnoteRef/>
      </w:r>
      <w:r>
        <w:t xml:space="preserve"> </w:t>
      </w:r>
      <w:hyperlink r:id="rId35" w:history="1">
        <w:r w:rsidRPr="004B10E2">
          <w:rPr>
            <w:rStyle w:val="Hyperlink"/>
          </w:rPr>
          <w:t>https://directives.sc.egov.usda.gov/OpenNonWebContent.aspx?content=31529.wba</w:t>
        </w:r>
      </w:hyperlink>
    </w:p>
  </w:footnote>
  <w:footnote w:id="50">
    <w:p w14:paraId="39D92D5B" w14:textId="77777777" w:rsidR="00EB0399" w:rsidRDefault="00EB0399" w:rsidP="00EB0399">
      <w:pPr>
        <w:pStyle w:val="FootnoteText"/>
      </w:pPr>
      <w:r>
        <w:rPr>
          <w:rStyle w:val="FootnoteReference"/>
        </w:rPr>
        <w:footnoteRef/>
      </w:r>
      <w:r>
        <w:t xml:space="preserve"> </w:t>
      </w:r>
      <w:hyperlink r:id="rId36" w:history="1">
        <w:r w:rsidRPr="00773751">
          <w:rPr>
            <w:rStyle w:val="Hyperlink"/>
          </w:rPr>
          <w:t>https://extension.usu.edu/smallfarms/files/ManureStorage_Types.pdf</w:t>
        </w:r>
      </w:hyperlink>
    </w:p>
  </w:footnote>
  <w:footnote w:id="51">
    <w:p w14:paraId="5BADDD64" w14:textId="77777777" w:rsidR="00EB0399" w:rsidRDefault="00EB0399" w:rsidP="00EB0399">
      <w:pPr>
        <w:pStyle w:val="FootnoteText"/>
      </w:pPr>
      <w:r>
        <w:rPr>
          <w:rStyle w:val="FootnoteReference"/>
        </w:rPr>
        <w:footnoteRef/>
      </w:r>
      <w:r>
        <w:t xml:space="preserve"> </w:t>
      </w:r>
      <w:hyperlink r:id="rId37" w:history="1">
        <w:r w:rsidRPr="004B10E2">
          <w:rPr>
            <w:rStyle w:val="Hyperlink"/>
          </w:rPr>
          <w:t>https://directives.sc.egov.usda.gov/OpenNonWebContent.aspx?content=31529.wba</w:t>
        </w:r>
      </w:hyperlink>
    </w:p>
  </w:footnote>
  <w:footnote w:id="52">
    <w:p w14:paraId="38131D4B" w14:textId="77777777" w:rsidR="00EB0399" w:rsidRDefault="00EB0399" w:rsidP="00EB0399">
      <w:pPr>
        <w:pStyle w:val="FootnoteText"/>
      </w:pPr>
      <w:r>
        <w:rPr>
          <w:rStyle w:val="FootnoteReference"/>
        </w:rPr>
        <w:footnoteRef/>
      </w:r>
      <w:r>
        <w:t xml:space="preserve"> </w:t>
      </w:r>
      <w:hyperlink r:id="rId38" w:history="1">
        <w:r w:rsidRPr="00773751">
          <w:rPr>
            <w:rStyle w:val="Hyperlink"/>
          </w:rPr>
          <w:t>https://www.pca.state.mn.us/sites/default/files/wq-f8-04.pdf</w:t>
        </w:r>
      </w:hyperlink>
      <w:r>
        <w:t xml:space="preserve"> </w:t>
      </w:r>
    </w:p>
  </w:footnote>
  <w:footnote w:id="53">
    <w:p w14:paraId="5057A987" w14:textId="77777777" w:rsidR="00EB0399" w:rsidRDefault="00EB0399" w:rsidP="00EB0399">
      <w:pPr>
        <w:pStyle w:val="FootnoteText"/>
      </w:pPr>
      <w:r>
        <w:rPr>
          <w:rStyle w:val="FootnoteReference"/>
        </w:rPr>
        <w:footnoteRef/>
      </w:r>
      <w:r>
        <w:t xml:space="preserve"> </w:t>
      </w:r>
      <w:hyperlink r:id="rId39" w:history="1">
        <w:r w:rsidRPr="004B10E2">
          <w:rPr>
            <w:rStyle w:val="Hyperlink"/>
          </w:rPr>
          <w:t>https://pasmanurestorage.com/tensioned-cover/</w:t>
        </w:r>
      </w:hyperlink>
      <w:r>
        <w:t xml:space="preserve"> </w:t>
      </w:r>
    </w:p>
  </w:footnote>
  <w:footnote w:id="54">
    <w:p w14:paraId="4E0F6D5E" w14:textId="77777777" w:rsidR="00EB0399" w:rsidRDefault="00EB0399" w:rsidP="00EB0399">
      <w:pPr>
        <w:pStyle w:val="FootnoteText"/>
      </w:pPr>
      <w:r>
        <w:rPr>
          <w:rStyle w:val="FootnoteReference"/>
        </w:rPr>
        <w:footnoteRef/>
      </w:r>
      <w:r>
        <w:t xml:space="preserve"> </w:t>
      </w:r>
      <w:hyperlink r:id="rId40" w:history="1">
        <w:r w:rsidRPr="008E127E">
          <w:rPr>
            <w:rStyle w:val="Hyperlink"/>
          </w:rPr>
          <w:t>https://pasmanurestorage.com/floating-cover/</w:t>
        </w:r>
      </w:hyperlink>
    </w:p>
  </w:footnote>
  <w:footnote w:id="55">
    <w:p w14:paraId="40E39A5F" w14:textId="77777777" w:rsidR="00EB0399" w:rsidRDefault="00EB0399" w:rsidP="00EB0399">
      <w:pPr>
        <w:pStyle w:val="FootnoteText"/>
      </w:pPr>
      <w:r>
        <w:rPr>
          <w:rStyle w:val="FootnoteReference"/>
        </w:rPr>
        <w:footnoteRef/>
      </w:r>
      <w:r>
        <w:t xml:space="preserve"> </w:t>
      </w:r>
      <w:hyperlink r:id="rId41" w:history="1">
        <w:r w:rsidRPr="00B160CF">
          <w:rPr>
            <w:rStyle w:val="Hyperlink"/>
          </w:rPr>
          <w:t>https://extension.missouri.edu/publications/eq389</w:t>
        </w:r>
      </w:hyperlink>
    </w:p>
  </w:footnote>
  <w:footnote w:id="56">
    <w:p w14:paraId="76A60593" w14:textId="77777777" w:rsidR="00EB0399" w:rsidRDefault="00EB0399" w:rsidP="00EB0399">
      <w:pPr>
        <w:pStyle w:val="FootnoteText"/>
      </w:pPr>
      <w:r>
        <w:rPr>
          <w:rStyle w:val="FootnoteReference"/>
        </w:rPr>
        <w:footnoteRef/>
      </w:r>
      <w:r>
        <w:t xml:space="preserve"> </w:t>
      </w:r>
      <w:hyperlink r:id="rId42" w:history="1">
        <w:r w:rsidRPr="004B10E2">
          <w:rPr>
            <w:rStyle w:val="Hyperlink"/>
          </w:rPr>
          <w:t>https://directives.sc.egov.usda.gov/OpenNonWebContent.aspx?content=31529.wba</w:t>
        </w:r>
      </w:hyperlink>
    </w:p>
  </w:footnote>
  <w:footnote w:id="57">
    <w:p w14:paraId="5A30DB27" w14:textId="77777777" w:rsidR="00EB0399" w:rsidRDefault="00EB0399" w:rsidP="00EB0399">
      <w:pPr>
        <w:pStyle w:val="FootnoteText"/>
      </w:pPr>
      <w:r>
        <w:rPr>
          <w:rStyle w:val="FootnoteReference"/>
        </w:rPr>
        <w:footnoteRef/>
      </w:r>
      <w:r>
        <w:t xml:space="preserve"> </w:t>
      </w:r>
      <w:hyperlink r:id="rId43" w:history="1">
        <w:r w:rsidRPr="008E127E">
          <w:rPr>
            <w:rStyle w:val="Hyperlink"/>
          </w:rPr>
          <w:t>https://www.cstindustries.com/manure-slurry-storage-tanks-manufacturer/</w:t>
        </w:r>
      </w:hyperlink>
    </w:p>
  </w:footnote>
  <w:footnote w:id="58">
    <w:p w14:paraId="1F543FA9" w14:textId="77777777" w:rsidR="00EB0399" w:rsidRDefault="00EB0399" w:rsidP="00EB0399">
      <w:pPr>
        <w:pStyle w:val="FootnoteText"/>
      </w:pPr>
      <w:r>
        <w:rPr>
          <w:rStyle w:val="FootnoteReference"/>
        </w:rPr>
        <w:footnoteRef/>
      </w:r>
      <w:r>
        <w:t xml:space="preserve"> </w:t>
      </w:r>
      <w:hyperlink r:id="rId44" w:history="1">
        <w:r w:rsidRPr="00B160CF">
          <w:rPr>
            <w:rStyle w:val="Hyperlink"/>
          </w:rPr>
          <w:t>https://extension.missouri.edu/publications/eq389</w:t>
        </w:r>
      </w:hyperlink>
    </w:p>
  </w:footnote>
  <w:footnote w:id="59">
    <w:p w14:paraId="7E1AFDB9" w14:textId="77777777" w:rsidR="00EB0399" w:rsidRDefault="00EB0399" w:rsidP="00EB0399">
      <w:pPr>
        <w:pStyle w:val="FootnoteText"/>
      </w:pPr>
      <w:r>
        <w:rPr>
          <w:rStyle w:val="FootnoteReference"/>
        </w:rPr>
        <w:footnoteRef/>
      </w:r>
      <w:r>
        <w:t xml:space="preserve"> </w:t>
      </w:r>
      <w:hyperlink r:id="rId45" w:history="1">
        <w:r w:rsidRPr="002433DB">
          <w:rPr>
            <w:rStyle w:val="Hyperlink"/>
          </w:rPr>
          <w:t>https://directives.sc.egov.usda.gov/OpenNonWebContent.aspx?content=31529.wba</w:t>
        </w:r>
      </w:hyperlink>
    </w:p>
  </w:footnote>
  <w:footnote w:id="60">
    <w:p w14:paraId="6C849F69" w14:textId="77777777" w:rsidR="00EB0399" w:rsidRDefault="00EB0399" w:rsidP="00EB0399">
      <w:pPr>
        <w:pStyle w:val="FootnoteText"/>
      </w:pPr>
      <w:r>
        <w:rPr>
          <w:rStyle w:val="FootnoteReference"/>
        </w:rPr>
        <w:footnoteRef/>
      </w:r>
      <w:r>
        <w:t xml:space="preserve"> </w:t>
      </w:r>
      <w:hyperlink r:id="rId46" w:history="1">
        <w:r w:rsidRPr="002433DB">
          <w:rPr>
            <w:rStyle w:val="Hyperlink"/>
          </w:rPr>
          <w:t>https://directives.sc.egov.usda.gov/OpenNonWebContent.aspx?content=31529.wba</w:t>
        </w:r>
      </w:hyperlink>
      <w:r>
        <w:t xml:space="preserve"> </w:t>
      </w:r>
    </w:p>
  </w:footnote>
  <w:footnote w:id="61">
    <w:p w14:paraId="36E46D11" w14:textId="77777777" w:rsidR="00EB0399" w:rsidRPr="00EB0399" w:rsidRDefault="00EB0399" w:rsidP="00EB0399">
      <w:pPr>
        <w:pStyle w:val="paragraph"/>
        <w:spacing w:before="0" w:beforeAutospacing="0" w:after="0" w:afterAutospacing="0"/>
        <w:textAlignment w:val="baseline"/>
        <w:rPr>
          <w:rFonts w:ascii="Calibri" w:hAnsi="Calibri" w:cs="Calibri"/>
          <w:color w:val="0563C1"/>
          <w:sz w:val="22"/>
          <w:szCs w:val="22"/>
          <w:u w:val="single"/>
        </w:rPr>
      </w:pPr>
      <w:r w:rsidRPr="00EB0399">
        <w:rPr>
          <w:rStyle w:val="FootnoteReference"/>
          <w:rFonts w:eastAsia="Yu Gothic Light"/>
        </w:rPr>
        <w:footnoteRef/>
      </w:r>
      <w:r w:rsidRPr="00EB0399">
        <w:rPr>
          <w:rStyle w:val="Hyperlink"/>
          <w:rFonts w:ascii="Calibri" w:hAnsi="Calibri" w:cs="Calibri"/>
          <w:sz w:val="22"/>
          <w:szCs w:val="22"/>
        </w:rPr>
        <w:t>https://lpelc.org/what-does-manure-collection-and-storage-look-like/</w:t>
      </w:r>
    </w:p>
  </w:footnote>
  <w:footnote w:id="62">
    <w:p w14:paraId="7438EAA2" w14:textId="77777777" w:rsidR="00EB0399" w:rsidRPr="00EB0399" w:rsidRDefault="00EB0399" w:rsidP="00EB0399">
      <w:pPr>
        <w:pStyle w:val="paragraph"/>
        <w:spacing w:before="0" w:beforeAutospacing="0" w:after="0" w:afterAutospacing="0"/>
        <w:textAlignment w:val="baseline"/>
        <w:rPr>
          <w:rFonts w:ascii="Calibri" w:hAnsi="Calibri" w:cs="Calibri"/>
          <w:color w:val="0563C1"/>
          <w:sz w:val="20"/>
          <w:szCs w:val="20"/>
          <w:u w:val="single"/>
        </w:rPr>
      </w:pPr>
      <w:r w:rsidRPr="00EB0399">
        <w:rPr>
          <w:rStyle w:val="FootnoteReference"/>
          <w:rFonts w:ascii="Calibri" w:eastAsia="Calibri" w:hAnsi="Calibri" w:cs="Arial"/>
          <w:sz w:val="20"/>
          <w:szCs w:val="20"/>
        </w:rPr>
        <w:footnoteRef/>
      </w:r>
      <w:hyperlink r:id="rId47" w:history="1">
        <w:r w:rsidRPr="00EB0399">
          <w:rPr>
            <w:rStyle w:val="Hyperlink"/>
            <w:rFonts w:ascii="Calibri" w:hAnsi="Calibri" w:cs="Calibri"/>
            <w:sz w:val="20"/>
            <w:szCs w:val="20"/>
          </w:rPr>
          <w:t>https://www.nrcs.usda.gov/sites/default/files/2022-11/Washington-Scenarios-23-payment-rates.pdf</w:t>
        </w:r>
      </w:hyperlink>
    </w:p>
  </w:footnote>
  <w:footnote w:id="63">
    <w:p w14:paraId="468E314D" w14:textId="77777777" w:rsidR="00EB0399" w:rsidRPr="00EB0399" w:rsidRDefault="00EB0399" w:rsidP="00EB0399">
      <w:pPr>
        <w:pStyle w:val="paragraph"/>
        <w:spacing w:before="0" w:beforeAutospacing="0" w:after="0" w:afterAutospacing="0"/>
        <w:textAlignment w:val="baseline"/>
        <w:rPr>
          <w:rFonts w:ascii="Calibri" w:hAnsi="Calibri" w:cs="Calibri"/>
          <w:sz w:val="20"/>
          <w:szCs w:val="20"/>
        </w:rPr>
      </w:pPr>
      <w:r w:rsidRPr="00EB0399">
        <w:rPr>
          <w:rStyle w:val="FootnoteReference"/>
          <w:rFonts w:ascii="Calibri" w:eastAsia="Yu Gothic Light" w:hAnsi="Calibri" w:cs="Calibri"/>
          <w:sz w:val="20"/>
          <w:szCs w:val="20"/>
        </w:rPr>
        <w:footnoteRef/>
      </w:r>
      <w:r w:rsidRPr="00EB0399">
        <w:rPr>
          <w:rFonts w:ascii="Calibri" w:hAnsi="Calibri" w:cs="Calibri"/>
          <w:sz w:val="20"/>
          <w:szCs w:val="20"/>
        </w:rPr>
        <w:t xml:space="preserve"> </w:t>
      </w:r>
      <w:r w:rsidRPr="00EB0399">
        <w:rPr>
          <w:rStyle w:val="Hyperlink"/>
          <w:rFonts w:ascii="Calibri" w:hAnsi="Calibri" w:cs="Calibri"/>
          <w:sz w:val="20"/>
          <w:szCs w:val="20"/>
        </w:rPr>
        <w:t>https://lpelc.org/what-does-manure-collection-and-storage-look-like/</w:t>
      </w:r>
    </w:p>
  </w:footnote>
  <w:footnote w:id="64">
    <w:p w14:paraId="580638E7" w14:textId="77777777" w:rsidR="00EB0399" w:rsidRPr="00EB0399" w:rsidRDefault="00EB0399" w:rsidP="00EB0399">
      <w:pPr>
        <w:pStyle w:val="paragraph"/>
        <w:spacing w:before="0" w:beforeAutospacing="0" w:after="0" w:afterAutospacing="0"/>
        <w:textAlignment w:val="baseline"/>
        <w:rPr>
          <w:rFonts w:ascii="Calibri" w:hAnsi="Calibri" w:cs="Calibri"/>
          <w:color w:val="2F5496"/>
          <w:sz w:val="20"/>
          <w:szCs w:val="20"/>
        </w:rPr>
      </w:pPr>
      <w:r w:rsidRPr="00EB0399">
        <w:rPr>
          <w:rStyle w:val="FootnoteReference"/>
          <w:rFonts w:ascii="Calibri" w:eastAsia="Yu Gothic Light" w:hAnsi="Calibri" w:cs="Calibri"/>
          <w:sz w:val="20"/>
          <w:szCs w:val="20"/>
        </w:rPr>
        <w:footnoteRef/>
      </w:r>
      <w:r w:rsidRPr="00EB0399">
        <w:rPr>
          <w:rFonts w:ascii="Calibri" w:hAnsi="Calibri" w:cs="Calibri"/>
          <w:sz w:val="20"/>
          <w:szCs w:val="20"/>
        </w:rPr>
        <w:t xml:space="preserve"> </w:t>
      </w:r>
      <w:hyperlink r:id="rId48" w:history="1">
        <w:r w:rsidRPr="00EB0399">
          <w:rPr>
            <w:rStyle w:val="Hyperlink"/>
            <w:rFonts w:ascii="Calibri" w:hAnsi="Calibri" w:cs="Calibri"/>
            <w:sz w:val="20"/>
            <w:szCs w:val="20"/>
          </w:rPr>
          <w:t>https://www.nrcs.usda.gov/sites/default/files/2022-09/Short_Term_Storage_Of_Animal_Waste_And_Byproducts_318_CPS_9_2020.pdf</w:t>
        </w:r>
      </w:hyperlink>
    </w:p>
    <w:p w14:paraId="01C1DF45" w14:textId="77777777" w:rsidR="00EB0399" w:rsidRPr="00EB0399" w:rsidRDefault="00EB0399" w:rsidP="00EB0399">
      <w:pPr>
        <w:pStyle w:val="paragraph"/>
        <w:spacing w:before="0" w:beforeAutospacing="0" w:after="0" w:afterAutospacing="0"/>
        <w:textAlignment w:val="baseline"/>
        <w:rPr>
          <w:rStyle w:val="Hyperlink"/>
          <w:rFonts w:ascii="Calibri" w:hAnsi="Calibri" w:cs="Calibri"/>
          <w:sz w:val="22"/>
          <w:szCs w:val="22"/>
        </w:rPr>
      </w:pPr>
    </w:p>
    <w:p w14:paraId="059F1C62" w14:textId="77777777" w:rsidR="00EB0399" w:rsidRDefault="00EB0399" w:rsidP="00EB0399">
      <w:pPr>
        <w:pStyle w:val="FootnoteText"/>
      </w:pPr>
    </w:p>
  </w:footnote>
  <w:footnote w:id="65">
    <w:p w14:paraId="44108590" w14:textId="77777777" w:rsidR="00EB0399" w:rsidRPr="00EB0399" w:rsidRDefault="00EB0399" w:rsidP="00EB0399">
      <w:pPr>
        <w:pStyle w:val="paragraph"/>
        <w:spacing w:before="0" w:beforeAutospacing="0" w:after="0" w:afterAutospacing="0"/>
        <w:textAlignment w:val="baseline"/>
        <w:rPr>
          <w:rFonts w:ascii="Calibri" w:hAnsi="Calibri" w:cs="Calibri"/>
          <w:color w:val="0563C1"/>
          <w:sz w:val="20"/>
          <w:szCs w:val="20"/>
          <w:u w:val="single"/>
        </w:rPr>
      </w:pPr>
      <w:r w:rsidRPr="00EB0399">
        <w:rPr>
          <w:rStyle w:val="FootnoteReference"/>
          <w:rFonts w:ascii="Calibri" w:eastAsia="Yu Gothic Light" w:hAnsi="Calibri" w:cs="Calibri"/>
          <w:sz w:val="20"/>
          <w:szCs w:val="20"/>
        </w:rPr>
        <w:footnoteRef/>
      </w:r>
      <w:r w:rsidRPr="00EB0399">
        <w:rPr>
          <w:rFonts w:ascii="Calibri" w:hAnsi="Calibri" w:cs="Calibri"/>
          <w:sz w:val="20"/>
          <w:szCs w:val="20"/>
        </w:rPr>
        <w:t xml:space="preserve"> </w:t>
      </w:r>
      <w:hyperlink r:id="rId49" w:history="1">
        <w:r w:rsidRPr="00EB0399">
          <w:rPr>
            <w:rStyle w:val="Hyperlink"/>
            <w:rFonts w:ascii="Calibri" w:hAnsi="Calibri" w:cs="Calibri"/>
            <w:sz w:val="20"/>
            <w:szCs w:val="20"/>
          </w:rPr>
          <w:t>http://whatcom.wsu.edu/ag/nutrient/guidel_1.pdf</w:t>
        </w:r>
      </w:hyperlink>
    </w:p>
  </w:footnote>
  <w:footnote w:id="66">
    <w:p w14:paraId="48E0CB5B" w14:textId="77777777" w:rsidR="00EB0399" w:rsidRPr="00EB0399" w:rsidRDefault="00EB0399" w:rsidP="00EB0399">
      <w:pPr>
        <w:pStyle w:val="paragraph"/>
        <w:spacing w:before="0" w:beforeAutospacing="0" w:after="0" w:afterAutospacing="0"/>
        <w:textAlignment w:val="baseline"/>
        <w:rPr>
          <w:rFonts w:ascii="Calibri" w:hAnsi="Calibri" w:cs="Calibri"/>
          <w:color w:val="0563C1"/>
          <w:sz w:val="20"/>
          <w:szCs w:val="20"/>
          <w:u w:val="single"/>
        </w:rPr>
      </w:pPr>
      <w:r w:rsidRPr="00EB0399">
        <w:rPr>
          <w:rStyle w:val="FootnoteReference"/>
          <w:rFonts w:ascii="Calibri" w:eastAsia="Yu Gothic Light" w:hAnsi="Calibri" w:cs="Calibri"/>
          <w:sz w:val="20"/>
          <w:szCs w:val="20"/>
        </w:rPr>
        <w:footnoteRef/>
      </w:r>
      <w:r w:rsidRPr="00EB0399">
        <w:rPr>
          <w:rFonts w:ascii="Calibri" w:hAnsi="Calibri" w:cs="Calibri"/>
          <w:sz w:val="20"/>
          <w:szCs w:val="20"/>
        </w:rPr>
        <w:t xml:space="preserve"> </w:t>
      </w:r>
      <w:hyperlink r:id="rId50" w:history="1">
        <w:r w:rsidRPr="00EB0399">
          <w:rPr>
            <w:rStyle w:val="Hyperlink"/>
            <w:rFonts w:ascii="Calibri" w:hAnsi="Calibri" w:cs="Calibri"/>
            <w:sz w:val="20"/>
            <w:szCs w:val="20"/>
          </w:rPr>
          <w:t>https://piercecd.org/607/Manure-Management</w:t>
        </w:r>
      </w:hyperlink>
    </w:p>
  </w:footnote>
  <w:footnote w:id="67">
    <w:p w14:paraId="72E63BBF" w14:textId="77777777" w:rsidR="00EB0399" w:rsidRPr="00EB0399" w:rsidRDefault="00EB0399" w:rsidP="00EB0399">
      <w:pPr>
        <w:pStyle w:val="FootnoteText"/>
        <w:rPr>
          <w:rFonts w:cs="Calibri"/>
        </w:rPr>
      </w:pPr>
      <w:r w:rsidRPr="00EB0399">
        <w:rPr>
          <w:rStyle w:val="FootnoteReference"/>
          <w:rFonts w:cs="Calibri"/>
        </w:rPr>
        <w:footnoteRef/>
      </w:r>
      <w:r w:rsidRPr="00EB0399">
        <w:rPr>
          <w:rFonts w:cs="Calibri"/>
        </w:rPr>
        <w:t xml:space="preserve"> </w:t>
      </w:r>
      <w:hyperlink r:id="rId51" w:history="1">
        <w:r w:rsidRPr="00EB0399">
          <w:rPr>
            <w:rStyle w:val="Hyperlink"/>
            <w:rFonts w:cs="Calibri"/>
          </w:rPr>
          <w:t>https://www.nrcs.usda.gov/sites/default/files/2022-10/Waste_Storage-Facility-313-CPS-May-2016.pdf</w:t>
        </w:r>
      </w:hyperlink>
    </w:p>
  </w:footnote>
  <w:footnote w:id="68">
    <w:p w14:paraId="058EF87D" w14:textId="77777777" w:rsidR="00EB0399" w:rsidRDefault="00EB0399" w:rsidP="00EB0399">
      <w:pPr>
        <w:pStyle w:val="FootnoteText"/>
      </w:pPr>
      <w:r>
        <w:rPr>
          <w:rStyle w:val="FootnoteReference"/>
        </w:rPr>
        <w:footnoteRef/>
      </w:r>
      <w:r>
        <w:t xml:space="preserve"> </w:t>
      </w:r>
      <w:hyperlink r:id="rId52" w:history="1">
        <w:r w:rsidRPr="00CF754B">
          <w:rPr>
            <w:rStyle w:val="Hyperlink"/>
          </w:rPr>
          <w:t>http://whatcom.wsu.edu/ag/nutrient/guidel_1.pdf</w:t>
        </w:r>
      </w:hyperlink>
    </w:p>
  </w:footnote>
  <w:footnote w:id="69">
    <w:p w14:paraId="58DF8EAD" w14:textId="77777777" w:rsidR="00EB0399" w:rsidRDefault="00EB0399" w:rsidP="00EB0399">
      <w:pPr>
        <w:pStyle w:val="FootnoteText"/>
      </w:pPr>
      <w:r>
        <w:rPr>
          <w:rStyle w:val="FootnoteReference"/>
        </w:rPr>
        <w:footnoteRef/>
      </w:r>
      <w:r>
        <w:t xml:space="preserve"> </w:t>
      </w:r>
      <w:hyperlink r:id="rId53" w:history="1">
        <w:r w:rsidRPr="00CF754B">
          <w:rPr>
            <w:rStyle w:val="Hyperlink"/>
          </w:rPr>
          <w:t>https://nerc.org/documents/manure_management/manure_management_handbook.pdf</w:t>
        </w:r>
      </w:hyperlink>
    </w:p>
  </w:footnote>
  <w:footnote w:id="70">
    <w:p w14:paraId="137176B1" w14:textId="77777777" w:rsidR="00EB0399" w:rsidRDefault="00EB0399" w:rsidP="00EB0399">
      <w:pPr>
        <w:pStyle w:val="FootnoteText"/>
      </w:pPr>
      <w:r>
        <w:rPr>
          <w:rStyle w:val="FootnoteReference"/>
        </w:rPr>
        <w:footnoteRef/>
      </w:r>
      <w:r>
        <w:t xml:space="preserve"> </w:t>
      </w:r>
      <w:hyperlink r:id="rId54" w:history="1">
        <w:r w:rsidRPr="00CF754B">
          <w:rPr>
            <w:rStyle w:val="Hyperlink"/>
          </w:rPr>
          <w:t>http://whatcom.wsu.edu/ag/nutrient/guidel_1.pdf</w:t>
        </w:r>
      </w:hyperlink>
    </w:p>
    <w:p w14:paraId="02E310BD" w14:textId="77777777" w:rsidR="00EB0399" w:rsidRDefault="00EB0399" w:rsidP="00EB0399">
      <w:pPr>
        <w:pStyle w:val="FootnoteText"/>
      </w:pPr>
    </w:p>
  </w:footnote>
  <w:footnote w:id="71">
    <w:p w14:paraId="5C05CB1F" w14:textId="77777777" w:rsidR="00EB0399" w:rsidRPr="00EB0399" w:rsidRDefault="00EB0399" w:rsidP="00EB0399">
      <w:pPr>
        <w:pStyle w:val="FootnoteText"/>
        <w:rPr>
          <w:rFonts w:cs="Calibri"/>
        </w:rPr>
      </w:pPr>
      <w:r w:rsidRPr="00EB0399">
        <w:rPr>
          <w:rStyle w:val="FootnoteReference"/>
          <w:rFonts w:cs="Calibri"/>
        </w:rPr>
        <w:footnoteRef/>
      </w:r>
      <w:r w:rsidRPr="00EB0399">
        <w:rPr>
          <w:rFonts w:cs="Calibri"/>
        </w:rPr>
        <w:t xml:space="preserve"> </w:t>
      </w:r>
      <w:hyperlink r:id="rId55" w:history="1">
        <w:r w:rsidRPr="00EB0399">
          <w:rPr>
            <w:rStyle w:val="Hyperlink"/>
            <w:rFonts w:cs="Calibri"/>
          </w:rPr>
          <w:t>https://www.nrcs.usda.gov/sites/default/files/2022-09/Roofs_And_Covers_367_CPS.pdf</w:t>
        </w:r>
      </w:hyperlink>
    </w:p>
  </w:footnote>
  <w:footnote w:id="72">
    <w:p w14:paraId="654E4166" w14:textId="77777777" w:rsidR="00EB0399" w:rsidRPr="00EB0399" w:rsidRDefault="00EB0399" w:rsidP="00EB0399">
      <w:pPr>
        <w:pStyle w:val="FootnoteText"/>
        <w:rPr>
          <w:rFonts w:cs="Calibri"/>
        </w:rPr>
      </w:pPr>
      <w:r w:rsidRPr="00EB0399">
        <w:rPr>
          <w:rStyle w:val="FootnoteReference"/>
          <w:rFonts w:cs="Calibri"/>
        </w:rPr>
        <w:footnoteRef/>
      </w:r>
      <w:r w:rsidRPr="00EB0399">
        <w:rPr>
          <w:rFonts w:cs="Calibri"/>
        </w:rPr>
        <w:t xml:space="preserve"> </w:t>
      </w:r>
      <w:hyperlink r:id="rId56" w:history="1">
        <w:r w:rsidRPr="00EB0399">
          <w:rPr>
            <w:rStyle w:val="Hyperlink"/>
            <w:rFonts w:cs="Calibri"/>
          </w:rPr>
          <w:t>http://whatcom.wsu.edu/ag/nutrient/guidel_1.pdf</w:t>
        </w:r>
      </w:hyperlink>
    </w:p>
  </w:footnote>
  <w:footnote w:id="73">
    <w:p w14:paraId="062FCE6F" w14:textId="77777777" w:rsidR="00EB0399" w:rsidRPr="00EB0399" w:rsidRDefault="00EB0399" w:rsidP="00EB0399">
      <w:pPr>
        <w:pStyle w:val="paragraph"/>
        <w:spacing w:before="0" w:beforeAutospacing="0" w:after="0" w:afterAutospacing="0"/>
        <w:textAlignment w:val="baseline"/>
        <w:rPr>
          <w:rStyle w:val="Hyperlink"/>
          <w:rFonts w:ascii="Calibri" w:hAnsi="Calibri" w:cs="Calibri"/>
          <w:sz w:val="20"/>
          <w:szCs w:val="20"/>
        </w:rPr>
      </w:pPr>
      <w:r w:rsidRPr="00EB0399">
        <w:rPr>
          <w:rStyle w:val="FootnoteReference"/>
          <w:rFonts w:ascii="Calibri" w:eastAsia="Yu Gothic Light" w:hAnsi="Calibri" w:cs="Calibri"/>
          <w:sz w:val="20"/>
          <w:szCs w:val="20"/>
        </w:rPr>
        <w:footnoteRef/>
      </w:r>
      <w:r w:rsidRPr="00EB0399">
        <w:rPr>
          <w:rFonts w:ascii="Calibri" w:hAnsi="Calibri" w:cs="Calibri"/>
          <w:sz w:val="20"/>
          <w:szCs w:val="20"/>
        </w:rPr>
        <w:t xml:space="preserve"> </w:t>
      </w:r>
      <w:hyperlink r:id="rId57" w:history="1">
        <w:r w:rsidRPr="00EB0399">
          <w:rPr>
            <w:rStyle w:val="Hyperlink"/>
            <w:rFonts w:ascii="Calibri" w:hAnsi="Calibri" w:cs="Calibri"/>
            <w:sz w:val="20"/>
            <w:szCs w:val="20"/>
          </w:rPr>
          <w:t>https://www.biocycle.net/composting-facility-invest-fabric-structure/</w:t>
        </w:r>
      </w:hyperlink>
    </w:p>
    <w:p w14:paraId="730F2CC5" w14:textId="77777777" w:rsidR="00EB0399" w:rsidRDefault="00EB0399" w:rsidP="00EB0399">
      <w:pPr>
        <w:pStyle w:val="FootnoteText"/>
      </w:pPr>
    </w:p>
  </w:footnote>
  <w:footnote w:id="74">
    <w:p w14:paraId="28358777" w14:textId="77777777" w:rsidR="00EB0399" w:rsidRPr="00EB0399" w:rsidRDefault="00EB0399" w:rsidP="00EB0399">
      <w:pPr>
        <w:pStyle w:val="paragraph"/>
        <w:spacing w:before="0" w:beforeAutospacing="0" w:after="0" w:afterAutospacing="0"/>
        <w:textAlignment w:val="baseline"/>
        <w:rPr>
          <w:rFonts w:ascii="Calibri" w:hAnsi="Calibri" w:cs="Calibri"/>
          <w:color w:val="0563C1"/>
          <w:sz w:val="22"/>
          <w:szCs w:val="22"/>
          <w:u w:val="single"/>
        </w:rPr>
      </w:pPr>
      <w:r w:rsidRPr="00EB0399">
        <w:rPr>
          <w:rStyle w:val="FootnoteReference"/>
          <w:rFonts w:eastAsia="Yu Gothic Light"/>
        </w:rPr>
        <w:footnoteRef/>
      </w:r>
      <w:r>
        <w:t xml:space="preserve"> </w:t>
      </w:r>
      <w:r w:rsidRPr="00EB0399">
        <w:rPr>
          <w:rStyle w:val="Hyperlink"/>
          <w:rFonts w:ascii="Calibri" w:hAnsi="Calibri" w:cs="Calibri"/>
          <w:sz w:val="22"/>
          <w:szCs w:val="22"/>
        </w:rPr>
        <w:t>https://lpelc.org/what-does-manure-collection-and-storage-look-like/</w:t>
      </w:r>
    </w:p>
  </w:footnote>
  <w:footnote w:id="75">
    <w:p w14:paraId="289AAA7C" w14:textId="77777777" w:rsidR="00EB0399" w:rsidRDefault="00EB0399" w:rsidP="00EB0399">
      <w:pPr>
        <w:pStyle w:val="FootnoteText"/>
      </w:pPr>
      <w:r>
        <w:rPr>
          <w:rStyle w:val="FootnoteReference"/>
        </w:rPr>
        <w:footnoteRef/>
      </w:r>
      <w:r>
        <w:t xml:space="preserve"> </w:t>
      </w:r>
      <w:hyperlink r:id="rId58" w:history="1">
        <w:r w:rsidRPr="00EB0399">
          <w:rPr>
            <w:rStyle w:val="Hyperlink"/>
            <w:rFonts w:cs="Calibri"/>
          </w:rPr>
          <w:t>http://whatcom.wsu.edu/ag/nutrient/guidel_1.pdf</w:t>
        </w:r>
      </w:hyperlink>
    </w:p>
  </w:footnote>
  <w:footnote w:id="76">
    <w:p w14:paraId="508B311C" w14:textId="77777777" w:rsidR="00EB0399" w:rsidRPr="00EB0399" w:rsidRDefault="00EB0399" w:rsidP="00EB0399">
      <w:pPr>
        <w:pStyle w:val="paragraph"/>
        <w:spacing w:before="0" w:beforeAutospacing="0" w:after="0" w:afterAutospacing="0"/>
        <w:textAlignment w:val="baseline"/>
        <w:rPr>
          <w:rFonts w:ascii="Calibri" w:hAnsi="Calibri" w:cs="Calibri"/>
          <w:color w:val="0563C1"/>
          <w:sz w:val="22"/>
          <w:szCs w:val="22"/>
          <w:u w:val="single"/>
        </w:rPr>
      </w:pPr>
      <w:r w:rsidRPr="00EB0399">
        <w:rPr>
          <w:rStyle w:val="FootnoteReference"/>
          <w:rFonts w:eastAsia="Yu Gothic Light"/>
        </w:rPr>
        <w:footnoteRef/>
      </w:r>
      <w:r>
        <w:t xml:space="preserve"> </w:t>
      </w:r>
      <w:hyperlink r:id="rId59" w:history="1">
        <w:r w:rsidRPr="00EB0399">
          <w:rPr>
            <w:rStyle w:val="Hyperlink"/>
            <w:rFonts w:ascii="Calibri" w:hAnsi="Calibri" w:cs="Calibri"/>
            <w:sz w:val="22"/>
            <w:szCs w:val="22"/>
          </w:rPr>
          <w:t>https://nerc.org/documents/manure_management/manure_management_handbook.pdf</w:t>
        </w:r>
      </w:hyperlink>
    </w:p>
  </w:footnote>
  <w:footnote w:id="77">
    <w:p w14:paraId="06E7E5C1" w14:textId="77777777" w:rsidR="00EB0399" w:rsidRDefault="00EB0399" w:rsidP="00EB0399">
      <w:pPr>
        <w:pStyle w:val="FootnoteText"/>
      </w:pPr>
      <w:r>
        <w:rPr>
          <w:rStyle w:val="FootnoteReference"/>
        </w:rPr>
        <w:footnoteRef/>
      </w:r>
      <w:r>
        <w:t xml:space="preserve"> </w:t>
      </w:r>
      <w:hyperlink r:id="rId60" w:history="1">
        <w:r w:rsidRPr="006A0179">
          <w:rPr>
            <w:rStyle w:val="Hyperlink"/>
            <w:rFonts w:ascii="Calibri" w:hAnsi="Calibri" w:cs="Calibri"/>
          </w:rPr>
          <w:t>NRCS CPS Roofs and Covers (Code 367)</w:t>
        </w:r>
      </w:hyperlink>
    </w:p>
  </w:footnote>
  <w:footnote w:id="78">
    <w:p w14:paraId="0965C3C8" w14:textId="77777777" w:rsidR="00EB0399" w:rsidRPr="00EB0399" w:rsidRDefault="00EB0399" w:rsidP="00EB0399">
      <w:pPr>
        <w:pStyle w:val="paragraph"/>
        <w:spacing w:before="0" w:beforeAutospacing="0" w:after="0" w:afterAutospacing="0"/>
        <w:textAlignment w:val="baseline"/>
        <w:rPr>
          <w:rFonts w:ascii="Calibri" w:hAnsi="Calibri" w:cs="Calibri"/>
          <w:color w:val="2F5496"/>
          <w:sz w:val="22"/>
          <w:szCs w:val="22"/>
        </w:rPr>
      </w:pPr>
      <w:r w:rsidRPr="00EB0399">
        <w:rPr>
          <w:rStyle w:val="FootnoteReference"/>
          <w:rFonts w:eastAsia="Yu Gothic Light"/>
        </w:rPr>
        <w:footnoteRef/>
      </w:r>
      <w:r>
        <w:t xml:space="preserve"> </w:t>
      </w:r>
      <w:hyperlink r:id="rId61" w:history="1">
        <w:r w:rsidRPr="00EB0399">
          <w:rPr>
            <w:rStyle w:val="Hyperlink"/>
            <w:rFonts w:ascii="Calibri" w:hAnsi="Calibri" w:cs="Calibri"/>
            <w:sz w:val="22"/>
            <w:szCs w:val="22"/>
          </w:rPr>
          <w:t>https://njaes.rutgers.edu/fs1192/</w:t>
        </w:r>
      </w:hyperlink>
    </w:p>
  </w:footnote>
  <w:footnote w:id="79">
    <w:p w14:paraId="201478A5" w14:textId="77777777" w:rsidR="00EB0399" w:rsidRDefault="00EB0399" w:rsidP="00EB0399">
      <w:pPr>
        <w:pStyle w:val="FootnoteText"/>
      </w:pPr>
      <w:r>
        <w:rPr>
          <w:rStyle w:val="FootnoteReference"/>
        </w:rPr>
        <w:footnoteRef/>
      </w:r>
      <w:r>
        <w:t xml:space="preserve"> </w:t>
      </w:r>
      <w:hyperlink r:id="rId62" w:history="1">
        <w:r w:rsidRPr="00EB0399">
          <w:rPr>
            <w:rStyle w:val="Hyperlink"/>
            <w:rFonts w:cs="Calibri"/>
            <w:sz w:val="22"/>
            <w:szCs w:val="22"/>
          </w:rPr>
          <w:t>https://www.nrcs.usda.gov/sites/default/files/2022-11/Washington-Scenarios-23-payment-rates.pdf</w:t>
        </w:r>
      </w:hyperlink>
    </w:p>
  </w:footnote>
  <w:footnote w:id="80">
    <w:p w14:paraId="4C651321" w14:textId="77777777" w:rsidR="00EB0399" w:rsidRPr="00EB0399" w:rsidRDefault="00EB0399" w:rsidP="00EB0399">
      <w:pPr>
        <w:pStyle w:val="FootnoteText"/>
        <w:rPr>
          <w:rStyle w:val="Hyperlink"/>
          <w:rFonts w:cs="Calibri"/>
          <w:sz w:val="22"/>
          <w:szCs w:val="22"/>
        </w:rPr>
      </w:pPr>
      <w:r>
        <w:rPr>
          <w:rStyle w:val="FootnoteReference"/>
        </w:rPr>
        <w:footnoteRef/>
      </w:r>
      <w:r>
        <w:t xml:space="preserve"> </w:t>
      </w:r>
      <w:hyperlink r:id="rId63" w:history="1">
        <w:r w:rsidRPr="00EB0399">
          <w:rPr>
            <w:rStyle w:val="Hyperlink"/>
            <w:rFonts w:cs="Calibri"/>
            <w:sz w:val="22"/>
            <w:szCs w:val="22"/>
          </w:rPr>
          <w:t>https://njaes.rutgers.edu/fs1192/</w:t>
        </w:r>
      </w:hyperlink>
    </w:p>
    <w:p w14:paraId="5C9BB3E0" w14:textId="77777777" w:rsidR="00EB0399" w:rsidRDefault="00EB0399" w:rsidP="00EB0399">
      <w:pPr>
        <w:pStyle w:val="FootnoteText"/>
      </w:pPr>
    </w:p>
  </w:footnote>
  <w:footnote w:id="81">
    <w:p w14:paraId="5C507EE0" w14:textId="77777777" w:rsidR="00EB0399" w:rsidRDefault="00EB0399" w:rsidP="00EB0399">
      <w:pPr>
        <w:pStyle w:val="FootnoteText"/>
      </w:pPr>
      <w:r>
        <w:rPr>
          <w:rStyle w:val="FootnoteReference"/>
        </w:rPr>
        <w:footnoteRef/>
      </w:r>
      <w:r>
        <w:t xml:space="preserve"> </w:t>
      </w:r>
      <w:hyperlink r:id="rId64" w:history="1">
        <w:r w:rsidRPr="00CF754B">
          <w:rPr>
            <w:rStyle w:val="Hyperlink"/>
          </w:rPr>
          <w:t>https://efotg.sc.egov.usda.gov/references/Delete/2014-5-24/NRCS_DSWSS_313.pdf</w:t>
        </w:r>
      </w:hyperlink>
    </w:p>
  </w:footnote>
  <w:footnote w:id="82">
    <w:p w14:paraId="172043CD" w14:textId="77777777" w:rsidR="00EB0399" w:rsidRDefault="00EB0399" w:rsidP="00EB0399">
      <w:pPr>
        <w:pStyle w:val="FootnoteText"/>
      </w:pPr>
      <w:r>
        <w:rPr>
          <w:rStyle w:val="FootnoteReference"/>
        </w:rPr>
        <w:footnoteRef/>
      </w:r>
      <w:r>
        <w:t xml:space="preserve"> </w:t>
      </w:r>
      <w:hyperlink r:id="rId65" w:history="1">
        <w:r w:rsidRPr="00CF754B">
          <w:rPr>
            <w:rStyle w:val="Hyperlink"/>
          </w:rPr>
          <w:t>https://efotg.sc.egov.usda.gov/api/CPSFile/33782/313_WA_CPS_Waste_Storage_Facility_2022</w:t>
        </w:r>
      </w:hyperlink>
    </w:p>
  </w:footnote>
  <w:footnote w:id="83">
    <w:p w14:paraId="4BD5BC94" w14:textId="77777777" w:rsidR="00EB0399" w:rsidRDefault="00EB0399" w:rsidP="00EB0399">
      <w:pPr>
        <w:pStyle w:val="FootnoteText"/>
      </w:pPr>
      <w:r>
        <w:rPr>
          <w:rStyle w:val="FootnoteReference"/>
        </w:rPr>
        <w:footnoteRef/>
      </w:r>
      <w:r>
        <w:t xml:space="preserve"> </w:t>
      </w:r>
      <w:hyperlink r:id="rId66" w:history="1">
        <w:r w:rsidRPr="00CF754B">
          <w:rPr>
            <w:rStyle w:val="Hyperlink"/>
          </w:rPr>
          <w:t>https://www.nrcs.usda.gov/sites/default/files/2022-09/Short_Term_Storage_Of_Animal_Waste_And_Byproducts_318_CPS_9_2020.pdf</w:t>
        </w:r>
      </w:hyperlink>
    </w:p>
  </w:footnote>
  <w:footnote w:id="84">
    <w:p w14:paraId="61B060F1" w14:textId="77777777" w:rsidR="00EB0399" w:rsidRPr="00EB0399" w:rsidRDefault="00EB0399" w:rsidP="00EB0399">
      <w:pPr>
        <w:pStyle w:val="paragraph"/>
        <w:spacing w:before="0" w:beforeAutospacing="0" w:after="0" w:afterAutospacing="0"/>
        <w:textAlignment w:val="baseline"/>
        <w:rPr>
          <w:rFonts w:ascii="Calibri" w:hAnsi="Calibri" w:cs="Calibri"/>
          <w:color w:val="2F5496"/>
          <w:sz w:val="20"/>
          <w:szCs w:val="20"/>
        </w:rPr>
      </w:pPr>
      <w:r w:rsidRPr="00EB0399">
        <w:rPr>
          <w:rStyle w:val="FootnoteReference"/>
          <w:rFonts w:ascii="Calibri" w:eastAsia="Yu Gothic Light" w:hAnsi="Calibri" w:cs="Calibri"/>
          <w:sz w:val="20"/>
          <w:szCs w:val="20"/>
        </w:rPr>
        <w:footnoteRef/>
      </w:r>
      <w:r w:rsidRPr="001B2B42">
        <w:rPr>
          <w:sz w:val="22"/>
          <w:szCs w:val="22"/>
        </w:rPr>
        <w:t xml:space="preserve"> </w:t>
      </w:r>
      <w:hyperlink r:id="rId67" w:history="1">
        <w:r w:rsidRPr="00EB0399">
          <w:rPr>
            <w:rStyle w:val="Hyperlink"/>
            <w:rFonts w:ascii="Calibri" w:hAnsi="Calibri" w:cs="Calibri"/>
            <w:sz w:val="20"/>
            <w:szCs w:val="20"/>
          </w:rPr>
          <w:t>https://www.nrcs.usda.gov/sites/default/files/2022-09/Short_Term_Storage_Of_Animal_Waste_And_Byproducts_318_CPS_9_2020.pdf</w:t>
        </w:r>
      </w:hyperlink>
    </w:p>
  </w:footnote>
  <w:footnote w:id="85">
    <w:p w14:paraId="4683DBF6" w14:textId="77777777" w:rsidR="00EB0399" w:rsidRPr="00EB0399" w:rsidRDefault="00EB0399" w:rsidP="00EB0399">
      <w:pPr>
        <w:pStyle w:val="FootnoteText"/>
        <w:rPr>
          <w:rFonts w:cs="Calibri"/>
          <w:color w:val="0563C1"/>
          <w:u w:val="single"/>
        </w:rPr>
      </w:pPr>
      <w:r w:rsidRPr="00163902">
        <w:rPr>
          <w:rStyle w:val="FootnoteReference"/>
          <w:sz w:val="18"/>
          <w:szCs w:val="18"/>
        </w:rPr>
        <w:footnoteRef/>
      </w:r>
      <w:r w:rsidRPr="00163902">
        <w:rPr>
          <w:sz w:val="18"/>
          <w:szCs w:val="18"/>
        </w:rPr>
        <w:t xml:space="preserve"> </w:t>
      </w:r>
      <w:hyperlink r:id="rId68" w:history="1">
        <w:r w:rsidRPr="00EB0399">
          <w:rPr>
            <w:rStyle w:val="Hyperlink"/>
            <w:rFonts w:cs="Calibri"/>
          </w:rPr>
          <w:t>https://njaes.rutgers.edu/fs1192/</w:t>
        </w:r>
      </w:hyperlink>
    </w:p>
  </w:footnote>
  <w:footnote w:id="86">
    <w:p w14:paraId="4B9A411C" w14:textId="77777777" w:rsidR="00EB0399" w:rsidRPr="00EB0399" w:rsidRDefault="00EB0399" w:rsidP="00EB0399">
      <w:pPr>
        <w:pStyle w:val="paragraph"/>
        <w:spacing w:before="0" w:beforeAutospacing="0" w:after="0" w:afterAutospacing="0"/>
        <w:textAlignment w:val="baseline"/>
        <w:rPr>
          <w:rFonts w:ascii="Calibri" w:hAnsi="Calibri" w:cs="Calibri"/>
          <w:color w:val="0563C1"/>
          <w:sz w:val="20"/>
          <w:szCs w:val="20"/>
          <w:u w:val="single"/>
        </w:rPr>
      </w:pPr>
      <w:r w:rsidRPr="00EB0399">
        <w:rPr>
          <w:rStyle w:val="FootnoteReference"/>
          <w:rFonts w:ascii="Calibri" w:eastAsia="Yu Gothic Light" w:hAnsi="Calibri" w:cs="Calibri"/>
          <w:sz w:val="20"/>
          <w:szCs w:val="20"/>
        </w:rPr>
        <w:footnoteRef/>
      </w:r>
      <w:r>
        <w:t xml:space="preserve"> </w:t>
      </w:r>
      <w:hyperlink r:id="rId69" w:history="1">
        <w:r w:rsidRPr="00EB0399">
          <w:rPr>
            <w:rStyle w:val="Hyperlink"/>
            <w:rFonts w:ascii="Calibri" w:hAnsi="Calibri" w:cs="Calibri"/>
            <w:sz w:val="20"/>
            <w:szCs w:val="20"/>
          </w:rPr>
          <w:t>http://whatcom.wsu.edu/ag/nutrient/guidel_1.pdf</w:t>
        </w:r>
      </w:hyperlink>
    </w:p>
  </w:footnote>
  <w:footnote w:id="87">
    <w:p w14:paraId="77C0B9B8" w14:textId="77777777" w:rsidR="00EB0399" w:rsidRPr="00EB0399" w:rsidRDefault="00EB0399" w:rsidP="00EB0399">
      <w:pPr>
        <w:pStyle w:val="FootnoteText"/>
        <w:rPr>
          <w:rStyle w:val="Hyperlink"/>
          <w:rFonts w:cs="Calibri"/>
        </w:rPr>
      </w:pPr>
      <w:r>
        <w:rPr>
          <w:rStyle w:val="FootnoteReference"/>
        </w:rPr>
        <w:footnoteRef/>
      </w:r>
      <w:r w:rsidRPr="00F46907">
        <w:rPr>
          <w:sz w:val="18"/>
          <w:szCs w:val="18"/>
        </w:rPr>
        <w:t xml:space="preserve"> </w:t>
      </w:r>
      <w:hyperlink r:id="rId70" w:history="1">
        <w:r w:rsidRPr="00EB0399">
          <w:rPr>
            <w:rStyle w:val="Hyperlink"/>
            <w:rFonts w:cs="Calibri"/>
          </w:rPr>
          <w:t>https://efotg.sc.egov.usda.gov/api/CPSFile/33782/313_WA_CPS_Waste_Storage_Facility_2022</w:t>
        </w:r>
      </w:hyperlink>
    </w:p>
    <w:p w14:paraId="37A1ACEC" w14:textId="77777777" w:rsidR="00EB0399" w:rsidRDefault="00EB0399" w:rsidP="00EB039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1169"/>
    <w:multiLevelType w:val="hybridMultilevel"/>
    <w:tmpl w:val="1FEE6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8B00A8"/>
    <w:multiLevelType w:val="hybridMultilevel"/>
    <w:tmpl w:val="D3CA9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74989"/>
    <w:multiLevelType w:val="hybridMultilevel"/>
    <w:tmpl w:val="0350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A23D7"/>
    <w:multiLevelType w:val="hybridMultilevel"/>
    <w:tmpl w:val="E6222196"/>
    <w:lvl w:ilvl="0" w:tplc="FFFFFFFF">
      <w:start w:val="1"/>
      <w:numFmt w:val="bullet"/>
      <w:lvlText w:val=""/>
      <w:lvlJc w:val="left"/>
      <w:pPr>
        <w:ind w:left="720" w:hanging="360"/>
      </w:pPr>
      <w:rPr>
        <w:rFonts w:ascii="Symbol" w:hAnsi="Symbol" w:hint="default"/>
      </w:rPr>
    </w:lvl>
    <w:lvl w:ilvl="1" w:tplc="20000003">
      <w:start w:val="1"/>
      <w:numFmt w:val="bullet"/>
      <w:lvlText w:val="o"/>
      <w:lvlJc w:val="left"/>
      <w:pPr>
        <w:ind w:left="121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676BE2"/>
    <w:multiLevelType w:val="hybridMultilevel"/>
    <w:tmpl w:val="8694637E"/>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21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D45438F"/>
    <w:multiLevelType w:val="hybridMultilevel"/>
    <w:tmpl w:val="A92A49D6"/>
    <w:lvl w:ilvl="0" w:tplc="FFFFFFFF">
      <w:start w:val="1"/>
      <w:numFmt w:val="bullet"/>
      <w:lvlText w:val=""/>
      <w:lvlJc w:val="left"/>
      <w:pPr>
        <w:ind w:left="720" w:hanging="360"/>
      </w:pPr>
      <w:rPr>
        <w:rFonts w:ascii="Symbol" w:hAnsi="Symbol" w:hint="default"/>
      </w:rPr>
    </w:lvl>
    <w:lvl w:ilvl="1" w:tplc="20000003">
      <w:start w:val="1"/>
      <w:numFmt w:val="bullet"/>
      <w:lvlText w:val="o"/>
      <w:lvlJc w:val="left"/>
      <w:pPr>
        <w:ind w:left="1494"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F9A3E92"/>
    <w:multiLevelType w:val="hybridMultilevel"/>
    <w:tmpl w:val="5F50128C"/>
    <w:lvl w:ilvl="0" w:tplc="FFFFFFFF">
      <w:start w:val="1"/>
      <w:numFmt w:val="bullet"/>
      <w:lvlText w:val=""/>
      <w:lvlJc w:val="left"/>
      <w:pPr>
        <w:ind w:left="-1158" w:hanging="360"/>
      </w:pPr>
      <w:rPr>
        <w:rFonts w:ascii="Symbol" w:hAnsi="Symbol" w:hint="default"/>
      </w:rPr>
    </w:lvl>
    <w:lvl w:ilvl="1" w:tplc="FFFFFFFF">
      <w:start w:val="1"/>
      <w:numFmt w:val="bullet"/>
      <w:lvlText w:val="o"/>
      <w:lvlJc w:val="left"/>
      <w:pPr>
        <w:ind w:left="-438" w:hanging="360"/>
      </w:pPr>
      <w:rPr>
        <w:rFonts w:ascii="Courier New" w:hAnsi="Courier New" w:cs="Courier New" w:hint="default"/>
      </w:rPr>
    </w:lvl>
    <w:lvl w:ilvl="2" w:tplc="FFFFFFFF">
      <w:start w:val="1"/>
      <w:numFmt w:val="bullet"/>
      <w:lvlText w:val=""/>
      <w:lvlJc w:val="left"/>
      <w:pPr>
        <w:ind w:left="282" w:hanging="360"/>
      </w:pPr>
      <w:rPr>
        <w:rFonts w:ascii="Wingdings" w:hAnsi="Wingdings" w:hint="default"/>
      </w:rPr>
    </w:lvl>
    <w:lvl w:ilvl="3" w:tplc="04090005">
      <w:start w:val="1"/>
      <w:numFmt w:val="bullet"/>
      <w:lvlText w:val=""/>
      <w:lvlJc w:val="left"/>
      <w:pPr>
        <w:ind w:left="1068" w:hanging="360"/>
      </w:pPr>
      <w:rPr>
        <w:rFonts w:ascii="Wingdings" w:hAnsi="Wingdings" w:hint="default"/>
      </w:rPr>
    </w:lvl>
    <w:lvl w:ilvl="4" w:tplc="FFFFFFFF" w:tentative="1">
      <w:start w:val="1"/>
      <w:numFmt w:val="bullet"/>
      <w:lvlText w:val="o"/>
      <w:lvlJc w:val="left"/>
      <w:pPr>
        <w:ind w:left="1722" w:hanging="360"/>
      </w:pPr>
      <w:rPr>
        <w:rFonts w:ascii="Courier New" w:hAnsi="Courier New" w:cs="Courier New" w:hint="default"/>
      </w:rPr>
    </w:lvl>
    <w:lvl w:ilvl="5" w:tplc="FFFFFFFF" w:tentative="1">
      <w:start w:val="1"/>
      <w:numFmt w:val="bullet"/>
      <w:lvlText w:val=""/>
      <w:lvlJc w:val="left"/>
      <w:pPr>
        <w:ind w:left="2442" w:hanging="360"/>
      </w:pPr>
      <w:rPr>
        <w:rFonts w:ascii="Wingdings" w:hAnsi="Wingdings" w:hint="default"/>
      </w:rPr>
    </w:lvl>
    <w:lvl w:ilvl="6" w:tplc="FFFFFFFF" w:tentative="1">
      <w:start w:val="1"/>
      <w:numFmt w:val="bullet"/>
      <w:lvlText w:val=""/>
      <w:lvlJc w:val="left"/>
      <w:pPr>
        <w:ind w:left="3162" w:hanging="360"/>
      </w:pPr>
      <w:rPr>
        <w:rFonts w:ascii="Symbol" w:hAnsi="Symbol" w:hint="default"/>
      </w:rPr>
    </w:lvl>
    <w:lvl w:ilvl="7" w:tplc="FFFFFFFF" w:tentative="1">
      <w:start w:val="1"/>
      <w:numFmt w:val="bullet"/>
      <w:lvlText w:val="o"/>
      <w:lvlJc w:val="left"/>
      <w:pPr>
        <w:ind w:left="3882" w:hanging="360"/>
      </w:pPr>
      <w:rPr>
        <w:rFonts w:ascii="Courier New" w:hAnsi="Courier New" w:cs="Courier New" w:hint="default"/>
      </w:rPr>
    </w:lvl>
    <w:lvl w:ilvl="8" w:tplc="FFFFFFFF" w:tentative="1">
      <w:start w:val="1"/>
      <w:numFmt w:val="bullet"/>
      <w:lvlText w:val=""/>
      <w:lvlJc w:val="left"/>
      <w:pPr>
        <w:ind w:left="4602" w:hanging="360"/>
      </w:pPr>
      <w:rPr>
        <w:rFonts w:ascii="Wingdings" w:hAnsi="Wingdings" w:hint="default"/>
      </w:rPr>
    </w:lvl>
  </w:abstractNum>
  <w:abstractNum w:abstractNumId="7" w15:restartNumberingAfterBreak="0">
    <w:nsid w:val="122A7C07"/>
    <w:multiLevelType w:val="hybridMultilevel"/>
    <w:tmpl w:val="C4EE5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4F7F2D"/>
    <w:multiLevelType w:val="hybridMultilevel"/>
    <w:tmpl w:val="88606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3023BC"/>
    <w:multiLevelType w:val="hybridMultilevel"/>
    <w:tmpl w:val="109A6084"/>
    <w:lvl w:ilvl="0" w:tplc="4BD2457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2327DD"/>
    <w:multiLevelType w:val="hybridMultilevel"/>
    <w:tmpl w:val="518A8E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8EDA219"/>
    <w:multiLevelType w:val="hybridMultilevel"/>
    <w:tmpl w:val="FFFFFFFF"/>
    <w:lvl w:ilvl="0" w:tplc="5454B47E">
      <w:start w:val="1"/>
      <w:numFmt w:val="bullet"/>
      <w:lvlText w:val=""/>
      <w:lvlJc w:val="left"/>
      <w:pPr>
        <w:ind w:left="360" w:hanging="360"/>
      </w:pPr>
      <w:rPr>
        <w:rFonts w:ascii="Symbol" w:hAnsi="Symbol" w:hint="default"/>
      </w:rPr>
    </w:lvl>
    <w:lvl w:ilvl="1" w:tplc="BBBA7BC2">
      <w:start w:val="1"/>
      <w:numFmt w:val="bullet"/>
      <w:lvlText w:val="o"/>
      <w:lvlJc w:val="left"/>
      <w:pPr>
        <w:ind w:left="1080" w:hanging="360"/>
      </w:pPr>
      <w:rPr>
        <w:rFonts w:ascii="Courier New" w:hAnsi="Courier New" w:hint="default"/>
      </w:rPr>
    </w:lvl>
    <w:lvl w:ilvl="2" w:tplc="1DE082B4">
      <w:start w:val="1"/>
      <w:numFmt w:val="bullet"/>
      <w:lvlText w:val=""/>
      <w:lvlJc w:val="left"/>
      <w:pPr>
        <w:ind w:left="1800" w:hanging="360"/>
      </w:pPr>
      <w:rPr>
        <w:rFonts w:ascii="Wingdings" w:hAnsi="Wingdings" w:hint="default"/>
      </w:rPr>
    </w:lvl>
    <w:lvl w:ilvl="3" w:tplc="921007D2">
      <w:start w:val="1"/>
      <w:numFmt w:val="bullet"/>
      <w:lvlText w:val=""/>
      <w:lvlJc w:val="left"/>
      <w:pPr>
        <w:ind w:left="2520" w:hanging="360"/>
      </w:pPr>
      <w:rPr>
        <w:rFonts w:ascii="Symbol" w:hAnsi="Symbol" w:hint="default"/>
      </w:rPr>
    </w:lvl>
    <w:lvl w:ilvl="4" w:tplc="81A28540">
      <w:start w:val="1"/>
      <w:numFmt w:val="bullet"/>
      <w:lvlText w:val="o"/>
      <w:lvlJc w:val="left"/>
      <w:pPr>
        <w:ind w:left="3240" w:hanging="360"/>
      </w:pPr>
      <w:rPr>
        <w:rFonts w:ascii="Courier New" w:hAnsi="Courier New" w:hint="default"/>
      </w:rPr>
    </w:lvl>
    <w:lvl w:ilvl="5" w:tplc="56C056DA">
      <w:start w:val="1"/>
      <w:numFmt w:val="bullet"/>
      <w:lvlText w:val=""/>
      <w:lvlJc w:val="left"/>
      <w:pPr>
        <w:ind w:left="3960" w:hanging="360"/>
      </w:pPr>
      <w:rPr>
        <w:rFonts w:ascii="Wingdings" w:hAnsi="Wingdings" w:hint="default"/>
      </w:rPr>
    </w:lvl>
    <w:lvl w:ilvl="6" w:tplc="759EB33C">
      <w:start w:val="1"/>
      <w:numFmt w:val="bullet"/>
      <w:lvlText w:val=""/>
      <w:lvlJc w:val="left"/>
      <w:pPr>
        <w:ind w:left="4680" w:hanging="360"/>
      </w:pPr>
      <w:rPr>
        <w:rFonts w:ascii="Symbol" w:hAnsi="Symbol" w:hint="default"/>
      </w:rPr>
    </w:lvl>
    <w:lvl w:ilvl="7" w:tplc="96861344">
      <w:start w:val="1"/>
      <w:numFmt w:val="bullet"/>
      <w:lvlText w:val="o"/>
      <w:lvlJc w:val="left"/>
      <w:pPr>
        <w:ind w:left="5400" w:hanging="360"/>
      </w:pPr>
      <w:rPr>
        <w:rFonts w:ascii="Courier New" w:hAnsi="Courier New" w:hint="default"/>
      </w:rPr>
    </w:lvl>
    <w:lvl w:ilvl="8" w:tplc="54A6C618">
      <w:start w:val="1"/>
      <w:numFmt w:val="bullet"/>
      <w:lvlText w:val=""/>
      <w:lvlJc w:val="left"/>
      <w:pPr>
        <w:ind w:left="6120" w:hanging="360"/>
      </w:pPr>
      <w:rPr>
        <w:rFonts w:ascii="Wingdings" w:hAnsi="Wingdings" w:hint="default"/>
      </w:rPr>
    </w:lvl>
  </w:abstractNum>
  <w:abstractNum w:abstractNumId="12" w15:restartNumberingAfterBreak="0">
    <w:nsid w:val="19DE1041"/>
    <w:multiLevelType w:val="hybridMultilevel"/>
    <w:tmpl w:val="B2621136"/>
    <w:lvl w:ilvl="0" w:tplc="20000001">
      <w:start w:val="1"/>
      <w:numFmt w:val="bullet"/>
      <w:lvlText w:val=""/>
      <w:lvlJc w:val="left"/>
      <w:pPr>
        <w:ind w:left="-6" w:hanging="360"/>
      </w:pPr>
      <w:rPr>
        <w:rFonts w:ascii="Symbol" w:hAnsi="Symbol" w:hint="default"/>
      </w:rPr>
    </w:lvl>
    <w:lvl w:ilvl="1" w:tplc="20000003">
      <w:start w:val="1"/>
      <w:numFmt w:val="bullet"/>
      <w:lvlText w:val="o"/>
      <w:lvlJc w:val="left"/>
      <w:pPr>
        <w:ind w:left="714" w:hanging="360"/>
      </w:pPr>
      <w:rPr>
        <w:rFonts w:ascii="Courier New" w:hAnsi="Courier New" w:cs="Courier New" w:hint="default"/>
      </w:rPr>
    </w:lvl>
    <w:lvl w:ilvl="2" w:tplc="20000005">
      <w:start w:val="1"/>
      <w:numFmt w:val="bullet"/>
      <w:lvlText w:val=""/>
      <w:lvlJc w:val="left"/>
      <w:pPr>
        <w:ind w:left="1777" w:hanging="360"/>
      </w:pPr>
      <w:rPr>
        <w:rFonts w:ascii="Wingdings" w:hAnsi="Wingdings" w:hint="default"/>
      </w:rPr>
    </w:lvl>
    <w:lvl w:ilvl="3" w:tplc="20000001" w:tentative="1">
      <w:start w:val="1"/>
      <w:numFmt w:val="bullet"/>
      <w:lvlText w:val=""/>
      <w:lvlJc w:val="left"/>
      <w:pPr>
        <w:ind w:left="2154" w:hanging="360"/>
      </w:pPr>
      <w:rPr>
        <w:rFonts w:ascii="Symbol" w:hAnsi="Symbol" w:hint="default"/>
      </w:rPr>
    </w:lvl>
    <w:lvl w:ilvl="4" w:tplc="20000003" w:tentative="1">
      <w:start w:val="1"/>
      <w:numFmt w:val="bullet"/>
      <w:lvlText w:val="o"/>
      <w:lvlJc w:val="left"/>
      <w:pPr>
        <w:ind w:left="2874" w:hanging="360"/>
      </w:pPr>
      <w:rPr>
        <w:rFonts w:ascii="Courier New" w:hAnsi="Courier New" w:cs="Courier New" w:hint="default"/>
      </w:rPr>
    </w:lvl>
    <w:lvl w:ilvl="5" w:tplc="20000005" w:tentative="1">
      <w:start w:val="1"/>
      <w:numFmt w:val="bullet"/>
      <w:lvlText w:val=""/>
      <w:lvlJc w:val="left"/>
      <w:pPr>
        <w:ind w:left="3594" w:hanging="360"/>
      </w:pPr>
      <w:rPr>
        <w:rFonts w:ascii="Wingdings" w:hAnsi="Wingdings" w:hint="default"/>
      </w:rPr>
    </w:lvl>
    <w:lvl w:ilvl="6" w:tplc="20000001" w:tentative="1">
      <w:start w:val="1"/>
      <w:numFmt w:val="bullet"/>
      <w:lvlText w:val=""/>
      <w:lvlJc w:val="left"/>
      <w:pPr>
        <w:ind w:left="4314" w:hanging="360"/>
      </w:pPr>
      <w:rPr>
        <w:rFonts w:ascii="Symbol" w:hAnsi="Symbol" w:hint="default"/>
      </w:rPr>
    </w:lvl>
    <w:lvl w:ilvl="7" w:tplc="20000003" w:tentative="1">
      <w:start w:val="1"/>
      <w:numFmt w:val="bullet"/>
      <w:lvlText w:val="o"/>
      <w:lvlJc w:val="left"/>
      <w:pPr>
        <w:ind w:left="5034" w:hanging="360"/>
      </w:pPr>
      <w:rPr>
        <w:rFonts w:ascii="Courier New" w:hAnsi="Courier New" w:cs="Courier New" w:hint="default"/>
      </w:rPr>
    </w:lvl>
    <w:lvl w:ilvl="8" w:tplc="20000005" w:tentative="1">
      <w:start w:val="1"/>
      <w:numFmt w:val="bullet"/>
      <w:lvlText w:val=""/>
      <w:lvlJc w:val="left"/>
      <w:pPr>
        <w:ind w:left="5754" w:hanging="360"/>
      </w:pPr>
      <w:rPr>
        <w:rFonts w:ascii="Wingdings" w:hAnsi="Wingdings" w:hint="default"/>
      </w:rPr>
    </w:lvl>
  </w:abstractNum>
  <w:abstractNum w:abstractNumId="13" w15:restartNumberingAfterBreak="0">
    <w:nsid w:val="1A600A66"/>
    <w:multiLevelType w:val="hybridMultilevel"/>
    <w:tmpl w:val="5B8A258C"/>
    <w:lvl w:ilvl="0" w:tplc="6CFECE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193A32"/>
    <w:multiLevelType w:val="hybridMultilevel"/>
    <w:tmpl w:val="D090D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1C303F"/>
    <w:multiLevelType w:val="hybridMultilevel"/>
    <w:tmpl w:val="EED06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025540B"/>
    <w:multiLevelType w:val="hybridMultilevel"/>
    <w:tmpl w:val="6614A256"/>
    <w:lvl w:ilvl="0" w:tplc="6CFECEB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24913A2"/>
    <w:multiLevelType w:val="hybridMultilevel"/>
    <w:tmpl w:val="2B024C48"/>
    <w:lvl w:ilvl="0" w:tplc="20000003">
      <w:start w:val="1"/>
      <w:numFmt w:val="bullet"/>
      <w:lvlText w:val="o"/>
      <w:lvlJc w:val="left"/>
      <w:pPr>
        <w:ind w:left="1440" w:hanging="360"/>
      </w:pPr>
      <w:rPr>
        <w:rFonts w:ascii="Courier New" w:hAnsi="Courier New" w:cs="Courier New" w:hint="default"/>
      </w:rPr>
    </w:lvl>
    <w:lvl w:ilvl="1" w:tplc="20000003">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8" w15:restartNumberingAfterBreak="0">
    <w:nsid w:val="22E55B62"/>
    <w:multiLevelType w:val="hybridMultilevel"/>
    <w:tmpl w:val="C47EA0D6"/>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352"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30B1245"/>
    <w:multiLevelType w:val="hybridMultilevel"/>
    <w:tmpl w:val="913A0BA0"/>
    <w:lvl w:ilvl="0" w:tplc="4BD2457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4B30DD5"/>
    <w:multiLevelType w:val="multilevel"/>
    <w:tmpl w:val="967A7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0D7FBC"/>
    <w:multiLevelType w:val="hybridMultilevel"/>
    <w:tmpl w:val="4BAA228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2" w15:restartNumberingAfterBreak="0">
    <w:nsid w:val="27A33F89"/>
    <w:multiLevelType w:val="hybridMultilevel"/>
    <w:tmpl w:val="923A3BE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68"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284A6521"/>
    <w:multiLevelType w:val="hybridMultilevel"/>
    <w:tmpl w:val="436E2A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B5D426F"/>
    <w:multiLevelType w:val="hybridMultilevel"/>
    <w:tmpl w:val="625860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A064F9"/>
    <w:multiLevelType w:val="hybridMultilevel"/>
    <w:tmpl w:val="E2CEA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050A63"/>
    <w:multiLevelType w:val="hybridMultilevel"/>
    <w:tmpl w:val="3AAE8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DB359A7"/>
    <w:multiLevelType w:val="hybridMultilevel"/>
    <w:tmpl w:val="3A86B4B2"/>
    <w:lvl w:ilvl="0" w:tplc="4BD245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B51CC1"/>
    <w:multiLevelType w:val="hybridMultilevel"/>
    <w:tmpl w:val="C12AD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FC23A5"/>
    <w:multiLevelType w:val="hybridMultilevel"/>
    <w:tmpl w:val="5CB0608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31E549CA"/>
    <w:multiLevelType w:val="hybridMultilevel"/>
    <w:tmpl w:val="FF609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3A90EDF"/>
    <w:multiLevelType w:val="hybridMultilevel"/>
    <w:tmpl w:val="7F5676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35FF2C49"/>
    <w:multiLevelType w:val="hybridMultilevel"/>
    <w:tmpl w:val="E926E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63A7D41"/>
    <w:multiLevelType w:val="hybridMultilevel"/>
    <w:tmpl w:val="36C465BC"/>
    <w:lvl w:ilvl="0" w:tplc="FFFFFFFF">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68D0B5E"/>
    <w:multiLevelType w:val="hybridMultilevel"/>
    <w:tmpl w:val="83A28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EF23C2"/>
    <w:multiLevelType w:val="hybridMultilevel"/>
    <w:tmpl w:val="FCCEE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DC204AB"/>
    <w:multiLevelType w:val="hybridMultilevel"/>
    <w:tmpl w:val="5E0666A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3EE34BD8"/>
    <w:multiLevelType w:val="hybridMultilevel"/>
    <w:tmpl w:val="E79AA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0DB58D9"/>
    <w:multiLevelType w:val="hybridMultilevel"/>
    <w:tmpl w:val="A1549754"/>
    <w:lvl w:ilvl="0" w:tplc="6CFECEB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41226CEC"/>
    <w:multiLevelType w:val="hybridMultilevel"/>
    <w:tmpl w:val="67663AD8"/>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41CE33F4"/>
    <w:multiLevelType w:val="hybridMultilevel"/>
    <w:tmpl w:val="BBB0D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0270F3"/>
    <w:multiLevelType w:val="hybridMultilevel"/>
    <w:tmpl w:val="FA08A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B11E1D"/>
    <w:multiLevelType w:val="hybridMultilevel"/>
    <w:tmpl w:val="B64AE1C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68"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47B9592F"/>
    <w:multiLevelType w:val="hybridMultilevel"/>
    <w:tmpl w:val="0396F27A"/>
    <w:lvl w:ilvl="0" w:tplc="4BD2457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4B430528"/>
    <w:multiLevelType w:val="hybridMultilevel"/>
    <w:tmpl w:val="3A82DF7E"/>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68"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4B8C06A9"/>
    <w:multiLevelType w:val="hybridMultilevel"/>
    <w:tmpl w:val="5030A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D6E4995"/>
    <w:multiLevelType w:val="hybridMultilevel"/>
    <w:tmpl w:val="41E4255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352"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4EA43F9A"/>
    <w:multiLevelType w:val="hybridMultilevel"/>
    <w:tmpl w:val="8B687F7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48" w15:restartNumberingAfterBreak="0">
    <w:nsid w:val="4FBF1C30"/>
    <w:multiLevelType w:val="hybridMultilevel"/>
    <w:tmpl w:val="1CBCDABE"/>
    <w:lvl w:ilvl="0" w:tplc="20000001">
      <w:start w:val="1"/>
      <w:numFmt w:val="bullet"/>
      <w:lvlText w:val=""/>
      <w:lvlJc w:val="left"/>
      <w:pPr>
        <w:ind w:left="-1735" w:hanging="360"/>
      </w:pPr>
      <w:rPr>
        <w:rFonts w:ascii="Symbol" w:hAnsi="Symbol" w:hint="default"/>
      </w:rPr>
    </w:lvl>
    <w:lvl w:ilvl="1" w:tplc="20000003">
      <w:start w:val="1"/>
      <w:numFmt w:val="bullet"/>
      <w:lvlText w:val="o"/>
      <w:lvlJc w:val="left"/>
      <w:pPr>
        <w:ind w:left="-1015" w:hanging="360"/>
      </w:pPr>
      <w:rPr>
        <w:rFonts w:ascii="Courier New" w:hAnsi="Courier New" w:cs="Courier New" w:hint="default"/>
      </w:rPr>
    </w:lvl>
    <w:lvl w:ilvl="2" w:tplc="20000005">
      <w:start w:val="1"/>
      <w:numFmt w:val="bullet"/>
      <w:lvlText w:val=""/>
      <w:lvlJc w:val="left"/>
      <w:pPr>
        <w:ind w:left="-295" w:hanging="360"/>
      </w:pPr>
      <w:rPr>
        <w:rFonts w:ascii="Wingdings" w:hAnsi="Wingdings" w:hint="default"/>
      </w:rPr>
    </w:lvl>
    <w:lvl w:ilvl="3" w:tplc="20000001">
      <w:start w:val="1"/>
      <w:numFmt w:val="bullet"/>
      <w:lvlText w:val=""/>
      <w:lvlJc w:val="left"/>
      <w:pPr>
        <w:ind w:left="425" w:hanging="360"/>
      </w:pPr>
      <w:rPr>
        <w:rFonts w:ascii="Symbol" w:hAnsi="Symbol" w:hint="default"/>
      </w:rPr>
    </w:lvl>
    <w:lvl w:ilvl="4" w:tplc="20000003">
      <w:start w:val="1"/>
      <w:numFmt w:val="bullet"/>
      <w:lvlText w:val="o"/>
      <w:lvlJc w:val="left"/>
      <w:pPr>
        <w:ind w:left="1352" w:hanging="360"/>
      </w:pPr>
      <w:rPr>
        <w:rFonts w:ascii="Courier New" w:hAnsi="Courier New" w:cs="Courier New" w:hint="default"/>
      </w:rPr>
    </w:lvl>
    <w:lvl w:ilvl="5" w:tplc="20000005">
      <w:start w:val="1"/>
      <w:numFmt w:val="bullet"/>
      <w:lvlText w:val=""/>
      <w:lvlJc w:val="left"/>
      <w:pPr>
        <w:ind w:left="1865" w:hanging="360"/>
      </w:pPr>
      <w:rPr>
        <w:rFonts w:ascii="Wingdings" w:hAnsi="Wingdings" w:hint="default"/>
      </w:rPr>
    </w:lvl>
    <w:lvl w:ilvl="6" w:tplc="20000001" w:tentative="1">
      <w:start w:val="1"/>
      <w:numFmt w:val="bullet"/>
      <w:lvlText w:val=""/>
      <w:lvlJc w:val="left"/>
      <w:pPr>
        <w:ind w:left="2585" w:hanging="360"/>
      </w:pPr>
      <w:rPr>
        <w:rFonts w:ascii="Symbol" w:hAnsi="Symbol" w:hint="default"/>
      </w:rPr>
    </w:lvl>
    <w:lvl w:ilvl="7" w:tplc="20000003" w:tentative="1">
      <w:start w:val="1"/>
      <w:numFmt w:val="bullet"/>
      <w:lvlText w:val="o"/>
      <w:lvlJc w:val="left"/>
      <w:pPr>
        <w:ind w:left="3305" w:hanging="360"/>
      </w:pPr>
      <w:rPr>
        <w:rFonts w:ascii="Courier New" w:hAnsi="Courier New" w:cs="Courier New" w:hint="default"/>
      </w:rPr>
    </w:lvl>
    <w:lvl w:ilvl="8" w:tplc="20000005" w:tentative="1">
      <w:start w:val="1"/>
      <w:numFmt w:val="bullet"/>
      <w:lvlText w:val=""/>
      <w:lvlJc w:val="left"/>
      <w:pPr>
        <w:ind w:left="4025" w:hanging="360"/>
      </w:pPr>
      <w:rPr>
        <w:rFonts w:ascii="Wingdings" w:hAnsi="Wingdings" w:hint="default"/>
      </w:rPr>
    </w:lvl>
  </w:abstractNum>
  <w:abstractNum w:abstractNumId="49" w15:restartNumberingAfterBreak="0">
    <w:nsid w:val="54B43D34"/>
    <w:multiLevelType w:val="hybridMultilevel"/>
    <w:tmpl w:val="54C2FF50"/>
    <w:lvl w:ilvl="0" w:tplc="20000001">
      <w:start w:val="1"/>
      <w:numFmt w:val="bullet"/>
      <w:lvlText w:val=""/>
      <w:lvlJc w:val="left"/>
      <w:pPr>
        <w:ind w:left="1494"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0" w15:restartNumberingAfterBreak="0">
    <w:nsid w:val="56490536"/>
    <w:multiLevelType w:val="hybridMultilevel"/>
    <w:tmpl w:val="6CCE7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BFD30A9"/>
    <w:multiLevelType w:val="hybridMultilevel"/>
    <w:tmpl w:val="D21C2C9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68"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2" w15:restartNumberingAfterBreak="0">
    <w:nsid w:val="5C673518"/>
    <w:multiLevelType w:val="hybridMultilevel"/>
    <w:tmpl w:val="A4142AC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3" w15:restartNumberingAfterBreak="0">
    <w:nsid w:val="5F9805BC"/>
    <w:multiLevelType w:val="hybridMultilevel"/>
    <w:tmpl w:val="8E9C9966"/>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4" w15:restartNumberingAfterBreak="0">
    <w:nsid w:val="60986D0F"/>
    <w:multiLevelType w:val="hybridMultilevel"/>
    <w:tmpl w:val="3D0E9F9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5" w15:restartNumberingAfterBreak="0">
    <w:nsid w:val="618F70B0"/>
    <w:multiLevelType w:val="hybridMultilevel"/>
    <w:tmpl w:val="D6AE6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155C25"/>
    <w:multiLevelType w:val="hybridMultilevel"/>
    <w:tmpl w:val="70D62B00"/>
    <w:lvl w:ilvl="0" w:tplc="FFFFFFFF">
      <w:start w:val="1"/>
      <w:numFmt w:val="bullet"/>
      <w:lvlText w:val=""/>
      <w:lvlJc w:val="left"/>
      <w:pPr>
        <w:ind w:left="-1158" w:hanging="360"/>
      </w:pPr>
      <w:rPr>
        <w:rFonts w:ascii="Symbol" w:hAnsi="Symbol" w:hint="default"/>
      </w:rPr>
    </w:lvl>
    <w:lvl w:ilvl="1" w:tplc="FFFFFFFF">
      <w:start w:val="1"/>
      <w:numFmt w:val="bullet"/>
      <w:lvlText w:val="o"/>
      <w:lvlJc w:val="left"/>
      <w:pPr>
        <w:ind w:left="-438" w:hanging="360"/>
      </w:pPr>
      <w:rPr>
        <w:rFonts w:ascii="Courier New" w:hAnsi="Courier New" w:cs="Courier New" w:hint="default"/>
      </w:rPr>
    </w:lvl>
    <w:lvl w:ilvl="2" w:tplc="FFFFFFFF">
      <w:start w:val="1"/>
      <w:numFmt w:val="bullet"/>
      <w:lvlText w:val=""/>
      <w:lvlJc w:val="left"/>
      <w:pPr>
        <w:ind w:left="282" w:hanging="360"/>
      </w:pPr>
      <w:rPr>
        <w:rFonts w:ascii="Wingdings" w:hAnsi="Wingdings" w:hint="default"/>
      </w:rPr>
    </w:lvl>
    <w:lvl w:ilvl="3" w:tplc="20000003">
      <w:start w:val="1"/>
      <w:numFmt w:val="bullet"/>
      <w:lvlText w:val="o"/>
      <w:lvlJc w:val="left"/>
      <w:pPr>
        <w:ind w:left="1068" w:hanging="360"/>
      </w:pPr>
      <w:rPr>
        <w:rFonts w:ascii="Courier New" w:hAnsi="Courier New" w:cs="Courier New" w:hint="default"/>
      </w:rPr>
    </w:lvl>
    <w:lvl w:ilvl="4" w:tplc="FFFFFFFF" w:tentative="1">
      <w:start w:val="1"/>
      <w:numFmt w:val="bullet"/>
      <w:lvlText w:val="o"/>
      <w:lvlJc w:val="left"/>
      <w:pPr>
        <w:ind w:left="1722" w:hanging="360"/>
      </w:pPr>
      <w:rPr>
        <w:rFonts w:ascii="Courier New" w:hAnsi="Courier New" w:cs="Courier New" w:hint="default"/>
      </w:rPr>
    </w:lvl>
    <w:lvl w:ilvl="5" w:tplc="FFFFFFFF" w:tentative="1">
      <w:start w:val="1"/>
      <w:numFmt w:val="bullet"/>
      <w:lvlText w:val=""/>
      <w:lvlJc w:val="left"/>
      <w:pPr>
        <w:ind w:left="2442" w:hanging="360"/>
      </w:pPr>
      <w:rPr>
        <w:rFonts w:ascii="Wingdings" w:hAnsi="Wingdings" w:hint="default"/>
      </w:rPr>
    </w:lvl>
    <w:lvl w:ilvl="6" w:tplc="FFFFFFFF" w:tentative="1">
      <w:start w:val="1"/>
      <w:numFmt w:val="bullet"/>
      <w:lvlText w:val=""/>
      <w:lvlJc w:val="left"/>
      <w:pPr>
        <w:ind w:left="3162" w:hanging="360"/>
      </w:pPr>
      <w:rPr>
        <w:rFonts w:ascii="Symbol" w:hAnsi="Symbol" w:hint="default"/>
      </w:rPr>
    </w:lvl>
    <w:lvl w:ilvl="7" w:tplc="FFFFFFFF" w:tentative="1">
      <w:start w:val="1"/>
      <w:numFmt w:val="bullet"/>
      <w:lvlText w:val="o"/>
      <w:lvlJc w:val="left"/>
      <w:pPr>
        <w:ind w:left="3882" w:hanging="360"/>
      </w:pPr>
      <w:rPr>
        <w:rFonts w:ascii="Courier New" w:hAnsi="Courier New" w:cs="Courier New" w:hint="default"/>
      </w:rPr>
    </w:lvl>
    <w:lvl w:ilvl="8" w:tplc="FFFFFFFF" w:tentative="1">
      <w:start w:val="1"/>
      <w:numFmt w:val="bullet"/>
      <w:lvlText w:val=""/>
      <w:lvlJc w:val="left"/>
      <w:pPr>
        <w:ind w:left="4602" w:hanging="360"/>
      </w:pPr>
      <w:rPr>
        <w:rFonts w:ascii="Wingdings" w:hAnsi="Wingdings" w:hint="default"/>
      </w:rPr>
    </w:lvl>
  </w:abstractNum>
  <w:abstractNum w:abstractNumId="57" w15:restartNumberingAfterBreak="0">
    <w:nsid w:val="65065C4B"/>
    <w:multiLevelType w:val="hybridMultilevel"/>
    <w:tmpl w:val="93F20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63F4720"/>
    <w:multiLevelType w:val="hybridMultilevel"/>
    <w:tmpl w:val="AB3A441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9" w15:restartNumberingAfterBreak="0">
    <w:nsid w:val="68DD3E8C"/>
    <w:multiLevelType w:val="hybridMultilevel"/>
    <w:tmpl w:val="A740CB7E"/>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352"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0" w15:restartNumberingAfterBreak="0">
    <w:nsid w:val="69ED7338"/>
    <w:multiLevelType w:val="multilevel"/>
    <w:tmpl w:val="18E2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A5A4751"/>
    <w:multiLevelType w:val="hybridMultilevel"/>
    <w:tmpl w:val="B5AAD586"/>
    <w:lvl w:ilvl="0" w:tplc="4BD24576">
      <w:start w:val="1"/>
      <w:numFmt w:val="bullet"/>
      <w:lvlText w:val=""/>
      <w:lvlJc w:val="left"/>
      <w:pPr>
        <w:ind w:left="720" w:hanging="360"/>
      </w:pPr>
      <w:rPr>
        <w:rFonts w:ascii="Symbol" w:hAnsi="Symbol" w:hint="default"/>
      </w:rPr>
    </w:lvl>
    <w:lvl w:ilvl="1" w:tplc="4BD2457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B0A2C1E"/>
    <w:multiLevelType w:val="hybridMultilevel"/>
    <w:tmpl w:val="D9DC5228"/>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15:restartNumberingAfterBreak="0">
    <w:nsid w:val="6C3576C2"/>
    <w:multiLevelType w:val="multilevel"/>
    <w:tmpl w:val="664E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D9F3769"/>
    <w:multiLevelType w:val="hybridMultilevel"/>
    <w:tmpl w:val="15BAF52E"/>
    <w:lvl w:ilvl="0" w:tplc="D5166372">
      <w:start w:val="1"/>
      <w:numFmt w:val="bullet"/>
      <w:pStyle w:val="ListParagraph"/>
      <w:lvlText w:val=""/>
      <w:lvlJc w:val="left"/>
      <w:pPr>
        <w:ind w:left="54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5" w15:restartNumberingAfterBreak="0">
    <w:nsid w:val="705255A5"/>
    <w:multiLevelType w:val="hybridMultilevel"/>
    <w:tmpl w:val="9970CA8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6" w15:restartNumberingAfterBreak="0">
    <w:nsid w:val="70B643C7"/>
    <w:multiLevelType w:val="hybridMultilevel"/>
    <w:tmpl w:val="B21A2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2A50079"/>
    <w:multiLevelType w:val="multilevel"/>
    <w:tmpl w:val="8612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57A1164"/>
    <w:multiLevelType w:val="hybridMultilevel"/>
    <w:tmpl w:val="F71461CA"/>
    <w:lvl w:ilvl="0" w:tplc="2000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737559C"/>
    <w:multiLevelType w:val="hybridMultilevel"/>
    <w:tmpl w:val="768A0E6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0" w15:restartNumberingAfterBreak="0">
    <w:nsid w:val="782913C2"/>
    <w:multiLevelType w:val="hybridMultilevel"/>
    <w:tmpl w:val="35682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8C27FC2"/>
    <w:multiLevelType w:val="hybridMultilevel"/>
    <w:tmpl w:val="008C3E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ADC2081"/>
    <w:multiLevelType w:val="hybridMultilevel"/>
    <w:tmpl w:val="4E56C76E"/>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68"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3" w15:restartNumberingAfterBreak="0">
    <w:nsid w:val="7C406501"/>
    <w:multiLevelType w:val="multilevel"/>
    <w:tmpl w:val="6D6A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F8F5BFD"/>
    <w:multiLevelType w:val="hybridMultilevel"/>
    <w:tmpl w:val="D87C97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7FCE4F04"/>
    <w:multiLevelType w:val="hybridMultilevel"/>
    <w:tmpl w:val="445A858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068"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416435873">
    <w:abstractNumId w:val="64"/>
  </w:num>
  <w:num w:numId="2" w16cid:durableId="1777024259">
    <w:abstractNumId w:val="66"/>
  </w:num>
  <w:num w:numId="3" w16cid:durableId="315769284">
    <w:abstractNumId w:val="41"/>
  </w:num>
  <w:num w:numId="4" w16cid:durableId="2044212107">
    <w:abstractNumId w:val="40"/>
  </w:num>
  <w:num w:numId="5" w16cid:durableId="871185037">
    <w:abstractNumId w:val="50"/>
  </w:num>
  <w:num w:numId="6" w16cid:durableId="53167268">
    <w:abstractNumId w:val="25"/>
  </w:num>
  <w:num w:numId="7" w16cid:durableId="2009866772">
    <w:abstractNumId w:val="8"/>
  </w:num>
  <w:num w:numId="8" w16cid:durableId="1154488674">
    <w:abstractNumId w:val="21"/>
  </w:num>
  <w:num w:numId="9" w16cid:durableId="160435896">
    <w:abstractNumId w:val="28"/>
  </w:num>
  <w:num w:numId="10" w16cid:durableId="826749288">
    <w:abstractNumId w:val="24"/>
  </w:num>
  <w:num w:numId="11" w16cid:durableId="1880778372">
    <w:abstractNumId w:val="0"/>
  </w:num>
  <w:num w:numId="12" w16cid:durableId="1494830710">
    <w:abstractNumId w:val="47"/>
  </w:num>
  <w:num w:numId="13" w16cid:durableId="724258515">
    <w:abstractNumId w:val="7"/>
  </w:num>
  <w:num w:numId="14" w16cid:durableId="455755248">
    <w:abstractNumId w:val="30"/>
  </w:num>
  <w:num w:numId="15" w16cid:durableId="1525360419">
    <w:abstractNumId w:val="14"/>
  </w:num>
  <w:num w:numId="16" w16cid:durableId="1631008865">
    <w:abstractNumId w:val="0"/>
  </w:num>
  <w:num w:numId="17" w16cid:durableId="1277639013">
    <w:abstractNumId w:val="47"/>
  </w:num>
  <w:num w:numId="18" w16cid:durableId="16083916">
    <w:abstractNumId w:val="7"/>
  </w:num>
  <w:num w:numId="19" w16cid:durableId="1413503657">
    <w:abstractNumId w:val="30"/>
  </w:num>
  <w:num w:numId="20" w16cid:durableId="11417672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8677753">
    <w:abstractNumId w:val="37"/>
  </w:num>
  <w:num w:numId="22" w16cid:durableId="167602871">
    <w:abstractNumId w:val="45"/>
  </w:num>
  <w:num w:numId="23" w16cid:durableId="822237302">
    <w:abstractNumId w:val="71"/>
  </w:num>
  <w:num w:numId="24" w16cid:durableId="1163426739">
    <w:abstractNumId w:val="54"/>
  </w:num>
  <w:num w:numId="25" w16cid:durableId="1233740522">
    <w:abstractNumId w:val="11"/>
  </w:num>
  <w:num w:numId="26" w16cid:durableId="722365901">
    <w:abstractNumId w:val="9"/>
  </w:num>
  <w:num w:numId="27" w16cid:durableId="404230772">
    <w:abstractNumId w:val="23"/>
  </w:num>
  <w:num w:numId="28" w16cid:durableId="600911674">
    <w:abstractNumId w:val="35"/>
  </w:num>
  <w:num w:numId="29" w16cid:durableId="180709944">
    <w:abstractNumId w:val="15"/>
  </w:num>
  <w:num w:numId="30" w16cid:durableId="946502603">
    <w:abstractNumId w:val="26"/>
  </w:num>
  <w:num w:numId="31" w16cid:durableId="2108227880">
    <w:abstractNumId w:val="32"/>
  </w:num>
  <w:num w:numId="32" w16cid:durableId="2079353417">
    <w:abstractNumId w:val="58"/>
  </w:num>
  <w:num w:numId="33" w16cid:durableId="1092705104">
    <w:abstractNumId w:val="49"/>
  </w:num>
  <w:num w:numId="34" w16cid:durableId="1450130128">
    <w:abstractNumId w:val="4"/>
  </w:num>
  <w:num w:numId="35" w16cid:durableId="15886569">
    <w:abstractNumId w:val="48"/>
  </w:num>
  <w:num w:numId="36" w16cid:durableId="1955794327">
    <w:abstractNumId w:val="39"/>
  </w:num>
  <w:num w:numId="37" w16cid:durableId="2042241360">
    <w:abstractNumId w:val="12"/>
  </w:num>
  <w:num w:numId="38" w16cid:durableId="997072411">
    <w:abstractNumId w:val="18"/>
  </w:num>
  <w:num w:numId="39" w16cid:durableId="370693029">
    <w:abstractNumId w:val="69"/>
  </w:num>
  <w:num w:numId="40" w16cid:durableId="953252720">
    <w:abstractNumId w:val="22"/>
  </w:num>
  <w:num w:numId="41" w16cid:durableId="1079864258">
    <w:abstractNumId w:val="44"/>
  </w:num>
  <w:num w:numId="42" w16cid:durableId="1340615421">
    <w:abstractNumId w:val="72"/>
  </w:num>
  <w:num w:numId="43" w16cid:durableId="1953245973">
    <w:abstractNumId w:val="42"/>
  </w:num>
  <w:num w:numId="44" w16cid:durableId="16978032">
    <w:abstractNumId w:val="51"/>
  </w:num>
  <w:num w:numId="45" w16cid:durableId="1361468132">
    <w:abstractNumId w:val="27"/>
  </w:num>
  <w:num w:numId="46" w16cid:durableId="927343861">
    <w:abstractNumId w:val="19"/>
  </w:num>
  <w:num w:numId="47" w16cid:durableId="2049065733">
    <w:abstractNumId w:val="68"/>
  </w:num>
  <w:num w:numId="48" w16cid:durableId="1383404980">
    <w:abstractNumId w:val="61"/>
  </w:num>
  <w:num w:numId="49" w16cid:durableId="1590037894">
    <w:abstractNumId w:val="5"/>
  </w:num>
  <w:num w:numId="50" w16cid:durableId="2009478045">
    <w:abstractNumId w:val="43"/>
  </w:num>
  <w:num w:numId="51" w16cid:durableId="1793093661">
    <w:abstractNumId w:val="75"/>
  </w:num>
  <w:num w:numId="52" w16cid:durableId="1803578681">
    <w:abstractNumId w:val="31"/>
  </w:num>
  <w:num w:numId="53" w16cid:durableId="1824928936">
    <w:abstractNumId w:val="3"/>
  </w:num>
  <w:num w:numId="54" w16cid:durableId="1642615884">
    <w:abstractNumId w:val="33"/>
  </w:num>
  <w:num w:numId="55" w16cid:durableId="595135990">
    <w:abstractNumId w:val="36"/>
  </w:num>
  <w:num w:numId="56" w16cid:durableId="1527014460">
    <w:abstractNumId w:val="17"/>
  </w:num>
  <w:num w:numId="57" w16cid:durableId="815221647">
    <w:abstractNumId w:val="46"/>
  </w:num>
  <w:num w:numId="58" w16cid:durableId="11612801">
    <w:abstractNumId w:val="16"/>
  </w:num>
  <w:num w:numId="59" w16cid:durableId="898790071">
    <w:abstractNumId w:val="29"/>
  </w:num>
  <w:num w:numId="60" w16cid:durableId="528377573">
    <w:abstractNumId w:val="62"/>
  </w:num>
  <w:num w:numId="61" w16cid:durableId="655764611">
    <w:abstractNumId w:val="56"/>
  </w:num>
  <w:num w:numId="62" w16cid:durableId="1671448821">
    <w:abstractNumId w:val="10"/>
  </w:num>
  <w:num w:numId="63" w16cid:durableId="479926085">
    <w:abstractNumId w:val="59"/>
  </w:num>
  <w:num w:numId="64" w16cid:durableId="1823699054">
    <w:abstractNumId w:val="65"/>
  </w:num>
  <w:num w:numId="65" w16cid:durableId="1931766693">
    <w:abstractNumId w:val="52"/>
  </w:num>
  <w:num w:numId="66" w16cid:durableId="702750410">
    <w:abstractNumId w:val="53"/>
  </w:num>
  <w:num w:numId="67" w16cid:durableId="1461150573">
    <w:abstractNumId w:val="13"/>
  </w:num>
  <w:num w:numId="68" w16cid:durableId="281688077">
    <w:abstractNumId w:val="38"/>
  </w:num>
  <w:num w:numId="69" w16cid:durableId="340208706">
    <w:abstractNumId w:val="6"/>
  </w:num>
  <w:num w:numId="70" w16cid:durableId="335111483">
    <w:abstractNumId w:val="34"/>
  </w:num>
  <w:num w:numId="71" w16cid:durableId="1360669552">
    <w:abstractNumId w:val="73"/>
  </w:num>
  <w:num w:numId="72" w16cid:durableId="707267283">
    <w:abstractNumId w:val="20"/>
  </w:num>
  <w:num w:numId="73" w16cid:durableId="1920483323">
    <w:abstractNumId w:val="67"/>
  </w:num>
  <w:num w:numId="74" w16cid:durableId="802885337">
    <w:abstractNumId w:val="60"/>
  </w:num>
  <w:num w:numId="75" w16cid:durableId="1481845926">
    <w:abstractNumId w:val="63"/>
  </w:num>
  <w:num w:numId="76" w16cid:durableId="432483748">
    <w:abstractNumId w:val="1"/>
  </w:num>
  <w:num w:numId="77" w16cid:durableId="896403397">
    <w:abstractNumId w:val="2"/>
  </w:num>
  <w:num w:numId="78" w16cid:durableId="1346057018">
    <w:abstractNumId w:val="57"/>
  </w:num>
  <w:num w:numId="79" w16cid:durableId="1786804789">
    <w:abstractNumId w:val="55"/>
  </w:num>
  <w:num w:numId="80" w16cid:durableId="195197499">
    <w:abstractNumId w:val="7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2BF"/>
    <w:rsid w:val="00000642"/>
    <w:rsid w:val="00000C38"/>
    <w:rsid w:val="0000121D"/>
    <w:rsid w:val="00002E5E"/>
    <w:rsid w:val="00004F45"/>
    <w:rsid w:val="000053E0"/>
    <w:rsid w:val="0000678B"/>
    <w:rsid w:val="00006A13"/>
    <w:rsid w:val="000101DC"/>
    <w:rsid w:val="000104ED"/>
    <w:rsid w:val="00010647"/>
    <w:rsid w:val="00011789"/>
    <w:rsid w:val="0001178E"/>
    <w:rsid w:val="00011E83"/>
    <w:rsid w:val="00012453"/>
    <w:rsid w:val="000126AA"/>
    <w:rsid w:val="00013043"/>
    <w:rsid w:val="00013844"/>
    <w:rsid w:val="00014B4E"/>
    <w:rsid w:val="00017940"/>
    <w:rsid w:val="00017E72"/>
    <w:rsid w:val="000203AB"/>
    <w:rsid w:val="0002091A"/>
    <w:rsid w:val="00020B7A"/>
    <w:rsid w:val="000224B7"/>
    <w:rsid w:val="00022606"/>
    <w:rsid w:val="00023E12"/>
    <w:rsid w:val="000248C7"/>
    <w:rsid w:val="00024AEA"/>
    <w:rsid w:val="00024B38"/>
    <w:rsid w:val="00025330"/>
    <w:rsid w:val="00025376"/>
    <w:rsid w:val="00027C4C"/>
    <w:rsid w:val="000302C2"/>
    <w:rsid w:val="00030CED"/>
    <w:rsid w:val="000331E4"/>
    <w:rsid w:val="00033EE2"/>
    <w:rsid w:val="00033F98"/>
    <w:rsid w:val="000355B3"/>
    <w:rsid w:val="00035787"/>
    <w:rsid w:val="00037B5F"/>
    <w:rsid w:val="000406BD"/>
    <w:rsid w:val="00040767"/>
    <w:rsid w:val="00040F72"/>
    <w:rsid w:val="000414C9"/>
    <w:rsid w:val="00042632"/>
    <w:rsid w:val="00042B93"/>
    <w:rsid w:val="00043038"/>
    <w:rsid w:val="0004354F"/>
    <w:rsid w:val="000462B9"/>
    <w:rsid w:val="000501C5"/>
    <w:rsid w:val="00051D92"/>
    <w:rsid w:val="00052C7D"/>
    <w:rsid w:val="000533B7"/>
    <w:rsid w:val="00057090"/>
    <w:rsid w:val="00057B91"/>
    <w:rsid w:val="000614F1"/>
    <w:rsid w:val="0006150C"/>
    <w:rsid w:val="00061DF9"/>
    <w:rsid w:val="000621DA"/>
    <w:rsid w:val="00062434"/>
    <w:rsid w:val="00063EDD"/>
    <w:rsid w:val="0006502A"/>
    <w:rsid w:val="00065CDC"/>
    <w:rsid w:val="000661B6"/>
    <w:rsid w:val="00066283"/>
    <w:rsid w:val="00066D24"/>
    <w:rsid w:val="00070BF0"/>
    <w:rsid w:val="00071A6F"/>
    <w:rsid w:val="000723C8"/>
    <w:rsid w:val="00073E2E"/>
    <w:rsid w:val="00074331"/>
    <w:rsid w:val="000751BF"/>
    <w:rsid w:val="00076F1F"/>
    <w:rsid w:val="00077A74"/>
    <w:rsid w:val="00080C1B"/>
    <w:rsid w:val="000813AA"/>
    <w:rsid w:val="0008250E"/>
    <w:rsid w:val="000828D7"/>
    <w:rsid w:val="00084A8C"/>
    <w:rsid w:val="0008660B"/>
    <w:rsid w:val="000873F5"/>
    <w:rsid w:val="000879B9"/>
    <w:rsid w:val="00091AF5"/>
    <w:rsid w:val="00091EF1"/>
    <w:rsid w:val="00092067"/>
    <w:rsid w:val="000928DF"/>
    <w:rsid w:val="000929E5"/>
    <w:rsid w:val="00094F51"/>
    <w:rsid w:val="00095991"/>
    <w:rsid w:val="000964B6"/>
    <w:rsid w:val="00097CFA"/>
    <w:rsid w:val="000A0528"/>
    <w:rsid w:val="000A0674"/>
    <w:rsid w:val="000A0E9C"/>
    <w:rsid w:val="000A3FF2"/>
    <w:rsid w:val="000A5706"/>
    <w:rsid w:val="000A607B"/>
    <w:rsid w:val="000A6AEC"/>
    <w:rsid w:val="000A6C00"/>
    <w:rsid w:val="000A6D35"/>
    <w:rsid w:val="000A6E92"/>
    <w:rsid w:val="000B0260"/>
    <w:rsid w:val="000B0275"/>
    <w:rsid w:val="000B054C"/>
    <w:rsid w:val="000B0A0C"/>
    <w:rsid w:val="000B0D19"/>
    <w:rsid w:val="000B1576"/>
    <w:rsid w:val="000B1D2A"/>
    <w:rsid w:val="000B1EAC"/>
    <w:rsid w:val="000B2D83"/>
    <w:rsid w:val="000B3332"/>
    <w:rsid w:val="000B3BDD"/>
    <w:rsid w:val="000B55B9"/>
    <w:rsid w:val="000B55CC"/>
    <w:rsid w:val="000B5B46"/>
    <w:rsid w:val="000B5CCA"/>
    <w:rsid w:val="000B671C"/>
    <w:rsid w:val="000C00B6"/>
    <w:rsid w:val="000C075A"/>
    <w:rsid w:val="000C0D12"/>
    <w:rsid w:val="000C15D9"/>
    <w:rsid w:val="000C1BE9"/>
    <w:rsid w:val="000C2917"/>
    <w:rsid w:val="000C3B8E"/>
    <w:rsid w:val="000C3D78"/>
    <w:rsid w:val="000C5B4A"/>
    <w:rsid w:val="000C64CD"/>
    <w:rsid w:val="000D1210"/>
    <w:rsid w:val="000D432C"/>
    <w:rsid w:val="000D462C"/>
    <w:rsid w:val="000D5D06"/>
    <w:rsid w:val="000D678F"/>
    <w:rsid w:val="000D728C"/>
    <w:rsid w:val="000D74E9"/>
    <w:rsid w:val="000E07A3"/>
    <w:rsid w:val="000E0E21"/>
    <w:rsid w:val="000E28EA"/>
    <w:rsid w:val="000E322E"/>
    <w:rsid w:val="000E3262"/>
    <w:rsid w:val="000E4BBE"/>
    <w:rsid w:val="000E5CC2"/>
    <w:rsid w:val="000E6088"/>
    <w:rsid w:val="000E7A03"/>
    <w:rsid w:val="000E7C08"/>
    <w:rsid w:val="000F0CB1"/>
    <w:rsid w:val="000F1847"/>
    <w:rsid w:val="000F29E4"/>
    <w:rsid w:val="000F2EF9"/>
    <w:rsid w:val="000F3E58"/>
    <w:rsid w:val="000F51BB"/>
    <w:rsid w:val="000F532C"/>
    <w:rsid w:val="000F540D"/>
    <w:rsid w:val="000F56A8"/>
    <w:rsid w:val="000F56A9"/>
    <w:rsid w:val="000F5BE7"/>
    <w:rsid w:val="000F5D79"/>
    <w:rsid w:val="000F5EB5"/>
    <w:rsid w:val="000F68DA"/>
    <w:rsid w:val="000F6F48"/>
    <w:rsid w:val="000F7269"/>
    <w:rsid w:val="00101CB6"/>
    <w:rsid w:val="00101D34"/>
    <w:rsid w:val="00101E4A"/>
    <w:rsid w:val="0010307A"/>
    <w:rsid w:val="0010378C"/>
    <w:rsid w:val="0010417D"/>
    <w:rsid w:val="00104C5A"/>
    <w:rsid w:val="001056BC"/>
    <w:rsid w:val="00105D13"/>
    <w:rsid w:val="0010607C"/>
    <w:rsid w:val="001072C5"/>
    <w:rsid w:val="00107511"/>
    <w:rsid w:val="001078E9"/>
    <w:rsid w:val="00110AC6"/>
    <w:rsid w:val="00110E9A"/>
    <w:rsid w:val="00111877"/>
    <w:rsid w:val="00111F8F"/>
    <w:rsid w:val="00111FBB"/>
    <w:rsid w:val="0011379B"/>
    <w:rsid w:val="00114359"/>
    <w:rsid w:val="00114DEE"/>
    <w:rsid w:val="0011544F"/>
    <w:rsid w:val="001165C2"/>
    <w:rsid w:val="00117153"/>
    <w:rsid w:val="00117756"/>
    <w:rsid w:val="00117A86"/>
    <w:rsid w:val="00121B23"/>
    <w:rsid w:val="0012311E"/>
    <w:rsid w:val="00123B06"/>
    <w:rsid w:val="00124069"/>
    <w:rsid w:val="00124138"/>
    <w:rsid w:val="001242DC"/>
    <w:rsid w:val="001251AA"/>
    <w:rsid w:val="00126733"/>
    <w:rsid w:val="00127E74"/>
    <w:rsid w:val="001300FA"/>
    <w:rsid w:val="00130AA1"/>
    <w:rsid w:val="001329FD"/>
    <w:rsid w:val="00133496"/>
    <w:rsid w:val="0013391B"/>
    <w:rsid w:val="00133C34"/>
    <w:rsid w:val="00133F54"/>
    <w:rsid w:val="0013409C"/>
    <w:rsid w:val="00134178"/>
    <w:rsid w:val="00134E7A"/>
    <w:rsid w:val="001353FC"/>
    <w:rsid w:val="00135986"/>
    <w:rsid w:val="001362BF"/>
    <w:rsid w:val="00141451"/>
    <w:rsid w:val="00142EE6"/>
    <w:rsid w:val="00144213"/>
    <w:rsid w:val="00144CD3"/>
    <w:rsid w:val="0014589B"/>
    <w:rsid w:val="00145B31"/>
    <w:rsid w:val="00145B34"/>
    <w:rsid w:val="0014634E"/>
    <w:rsid w:val="00147AEB"/>
    <w:rsid w:val="00150E69"/>
    <w:rsid w:val="00151BCA"/>
    <w:rsid w:val="00151C86"/>
    <w:rsid w:val="001529EC"/>
    <w:rsid w:val="00152A6F"/>
    <w:rsid w:val="00152A75"/>
    <w:rsid w:val="00152AFE"/>
    <w:rsid w:val="00154453"/>
    <w:rsid w:val="00154DFC"/>
    <w:rsid w:val="00154E32"/>
    <w:rsid w:val="001562B9"/>
    <w:rsid w:val="0015646A"/>
    <w:rsid w:val="0015772F"/>
    <w:rsid w:val="00157CBC"/>
    <w:rsid w:val="001606C5"/>
    <w:rsid w:val="001617B9"/>
    <w:rsid w:val="00161EB1"/>
    <w:rsid w:val="00164C7E"/>
    <w:rsid w:val="0016580D"/>
    <w:rsid w:val="00165D48"/>
    <w:rsid w:val="00166118"/>
    <w:rsid w:val="00167335"/>
    <w:rsid w:val="00170347"/>
    <w:rsid w:val="00171415"/>
    <w:rsid w:val="00172E96"/>
    <w:rsid w:val="00173B98"/>
    <w:rsid w:val="0017476D"/>
    <w:rsid w:val="0017580A"/>
    <w:rsid w:val="00176860"/>
    <w:rsid w:val="00177127"/>
    <w:rsid w:val="00180959"/>
    <w:rsid w:val="00181800"/>
    <w:rsid w:val="0018181E"/>
    <w:rsid w:val="0018326D"/>
    <w:rsid w:val="00183274"/>
    <w:rsid w:val="00183722"/>
    <w:rsid w:val="00183D99"/>
    <w:rsid w:val="00184CDA"/>
    <w:rsid w:val="00184DCC"/>
    <w:rsid w:val="00185FA3"/>
    <w:rsid w:val="0018670B"/>
    <w:rsid w:val="00186F3C"/>
    <w:rsid w:val="00186FFF"/>
    <w:rsid w:val="00187CCB"/>
    <w:rsid w:val="001900B1"/>
    <w:rsid w:val="001911AB"/>
    <w:rsid w:val="00191E1B"/>
    <w:rsid w:val="00192B3E"/>
    <w:rsid w:val="00192E5D"/>
    <w:rsid w:val="001932A8"/>
    <w:rsid w:val="00193323"/>
    <w:rsid w:val="00193432"/>
    <w:rsid w:val="001939A6"/>
    <w:rsid w:val="00193E25"/>
    <w:rsid w:val="00194735"/>
    <w:rsid w:val="00194F14"/>
    <w:rsid w:val="00196231"/>
    <w:rsid w:val="00196F3C"/>
    <w:rsid w:val="001A0687"/>
    <w:rsid w:val="001A1973"/>
    <w:rsid w:val="001A198C"/>
    <w:rsid w:val="001A1EE5"/>
    <w:rsid w:val="001A221F"/>
    <w:rsid w:val="001A28C7"/>
    <w:rsid w:val="001A350D"/>
    <w:rsid w:val="001A419D"/>
    <w:rsid w:val="001A4809"/>
    <w:rsid w:val="001A4D75"/>
    <w:rsid w:val="001A5059"/>
    <w:rsid w:val="001A550A"/>
    <w:rsid w:val="001A550E"/>
    <w:rsid w:val="001A553B"/>
    <w:rsid w:val="001A5E80"/>
    <w:rsid w:val="001A6A9E"/>
    <w:rsid w:val="001A7226"/>
    <w:rsid w:val="001A7F94"/>
    <w:rsid w:val="001B10AB"/>
    <w:rsid w:val="001B1CDA"/>
    <w:rsid w:val="001B259F"/>
    <w:rsid w:val="001B4F20"/>
    <w:rsid w:val="001B50B2"/>
    <w:rsid w:val="001B5727"/>
    <w:rsid w:val="001B5859"/>
    <w:rsid w:val="001B64BC"/>
    <w:rsid w:val="001B6860"/>
    <w:rsid w:val="001B6FC7"/>
    <w:rsid w:val="001C0336"/>
    <w:rsid w:val="001C11E7"/>
    <w:rsid w:val="001C1702"/>
    <w:rsid w:val="001C2293"/>
    <w:rsid w:val="001C4B15"/>
    <w:rsid w:val="001D1A72"/>
    <w:rsid w:val="001D23F9"/>
    <w:rsid w:val="001D2ACF"/>
    <w:rsid w:val="001D32E3"/>
    <w:rsid w:val="001D37F5"/>
    <w:rsid w:val="001D4F97"/>
    <w:rsid w:val="001D5C79"/>
    <w:rsid w:val="001D642A"/>
    <w:rsid w:val="001D78BA"/>
    <w:rsid w:val="001E057E"/>
    <w:rsid w:val="001E2F75"/>
    <w:rsid w:val="001E3F2B"/>
    <w:rsid w:val="001E4004"/>
    <w:rsid w:val="001E4090"/>
    <w:rsid w:val="001E40A8"/>
    <w:rsid w:val="001E61F6"/>
    <w:rsid w:val="001E743A"/>
    <w:rsid w:val="001E7DC7"/>
    <w:rsid w:val="001F1013"/>
    <w:rsid w:val="001F2B2B"/>
    <w:rsid w:val="001F33AC"/>
    <w:rsid w:val="001F41E5"/>
    <w:rsid w:val="001F4827"/>
    <w:rsid w:val="001F6066"/>
    <w:rsid w:val="001F6A11"/>
    <w:rsid w:val="001F74A0"/>
    <w:rsid w:val="00200743"/>
    <w:rsid w:val="00201784"/>
    <w:rsid w:val="002018DE"/>
    <w:rsid w:val="00202FE4"/>
    <w:rsid w:val="00204C0C"/>
    <w:rsid w:val="00204F3C"/>
    <w:rsid w:val="002061F9"/>
    <w:rsid w:val="00206A75"/>
    <w:rsid w:val="00206EFE"/>
    <w:rsid w:val="00210370"/>
    <w:rsid w:val="002126AB"/>
    <w:rsid w:val="00212D71"/>
    <w:rsid w:val="002132E3"/>
    <w:rsid w:val="00215592"/>
    <w:rsid w:val="002165E6"/>
    <w:rsid w:val="00216DD3"/>
    <w:rsid w:val="002171DF"/>
    <w:rsid w:val="00217376"/>
    <w:rsid w:val="0022017F"/>
    <w:rsid w:val="0022025C"/>
    <w:rsid w:val="0022045A"/>
    <w:rsid w:val="002217B3"/>
    <w:rsid w:val="002223CD"/>
    <w:rsid w:val="00222724"/>
    <w:rsid w:val="002229D6"/>
    <w:rsid w:val="00222FA2"/>
    <w:rsid w:val="00223DD8"/>
    <w:rsid w:val="0022401D"/>
    <w:rsid w:val="00224398"/>
    <w:rsid w:val="00224F6E"/>
    <w:rsid w:val="00226A96"/>
    <w:rsid w:val="00226E20"/>
    <w:rsid w:val="00227786"/>
    <w:rsid w:val="00230337"/>
    <w:rsid w:val="0023177F"/>
    <w:rsid w:val="00231BBE"/>
    <w:rsid w:val="00232412"/>
    <w:rsid w:val="00232A3D"/>
    <w:rsid w:val="00234720"/>
    <w:rsid w:val="00234899"/>
    <w:rsid w:val="002348B5"/>
    <w:rsid w:val="0023708B"/>
    <w:rsid w:val="002370F9"/>
    <w:rsid w:val="00240C6F"/>
    <w:rsid w:val="00240DCE"/>
    <w:rsid w:val="00240E98"/>
    <w:rsid w:val="00240FA8"/>
    <w:rsid w:val="002411F8"/>
    <w:rsid w:val="00241982"/>
    <w:rsid w:val="00242BB7"/>
    <w:rsid w:val="00243229"/>
    <w:rsid w:val="00243CC9"/>
    <w:rsid w:val="00243F70"/>
    <w:rsid w:val="0024501A"/>
    <w:rsid w:val="00245447"/>
    <w:rsid w:val="00245824"/>
    <w:rsid w:val="00247011"/>
    <w:rsid w:val="00247CAE"/>
    <w:rsid w:val="00247D68"/>
    <w:rsid w:val="00250494"/>
    <w:rsid w:val="00251821"/>
    <w:rsid w:val="00251D48"/>
    <w:rsid w:val="00251FE9"/>
    <w:rsid w:val="00252184"/>
    <w:rsid w:val="00252592"/>
    <w:rsid w:val="00252F5D"/>
    <w:rsid w:val="00252F98"/>
    <w:rsid w:val="00253B38"/>
    <w:rsid w:val="002550DF"/>
    <w:rsid w:val="00257538"/>
    <w:rsid w:val="00257FC2"/>
    <w:rsid w:val="00260019"/>
    <w:rsid w:val="00260030"/>
    <w:rsid w:val="00260434"/>
    <w:rsid w:val="0026251A"/>
    <w:rsid w:val="00263D33"/>
    <w:rsid w:val="00263DE5"/>
    <w:rsid w:val="00264332"/>
    <w:rsid w:val="00264ED2"/>
    <w:rsid w:val="00265165"/>
    <w:rsid w:val="00271B73"/>
    <w:rsid w:val="00271F1B"/>
    <w:rsid w:val="00272A62"/>
    <w:rsid w:val="00272D52"/>
    <w:rsid w:val="002733E1"/>
    <w:rsid w:val="002733F9"/>
    <w:rsid w:val="002734CE"/>
    <w:rsid w:val="00273857"/>
    <w:rsid w:val="00273FFB"/>
    <w:rsid w:val="002740B1"/>
    <w:rsid w:val="00274304"/>
    <w:rsid w:val="00274BE5"/>
    <w:rsid w:val="00274CD4"/>
    <w:rsid w:val="00274EC2"/>
    <w:rsid w:val="002758BC"/>
    <w:rsid w:val="00275A11"/>
    <w:rsid w:val="00275AE7"/>
    <w:rsid w:val="00275E24"/>
    <w:rsid w:val="002760B6"/>
    <w:rsid w:val="0027738C"/>
    <w:rsid w:val="00277E59"/>
    <w:rsid w:val="002806A4"/>
    <w:rsid w:val="0028072E"/>
    <w:rsid w:val="00280AEE"/>
    <w:rsid w:val="0028148A"/>
    <w:rsid w:val="002814D2"/>
    <w:rsid w:val="00281608"/>
    <w:rsid w:val="00281DEF"/>
    <w:rsid w:val="0028291A"/>
    <w:rsid w:val="00283099"/>
    <w:rsid w:val="00283956"/>
    <w:rsid w:val="00283A4E"/>
    <w:rsid w:val="00283D1F"/>
    <w:rsid w:val="00285C1B"/>
    <w:rsid w:val="00286BEC"/>
    <w:rsid w:val="00286D9D"/>
    <w:rsid w:val="0029025C"/>
    <w:rsid w:val="00291CF6"/>
    <w:rsid w:val="002946B0"/>
    <w:rsid w:val="002960A8"/>
    <w:rsid w:val="002969F0"/>
    <w:rsid w:val="00296FFF"/>
    <w:rsid w:val="002A09E8"/>
    <w:rsid w:val="002A230E"/>
    <w:rsid w:val="002A3F5B"/>
    <w:rsid w:val="002A58DD"/>
    <w:rsid w:val="002A6FA3"/>
    <w:rsid w:val="002A72B1"/>
    <w:rsid w:val="002A7C66"/>
    <w:rsid w:val="002B02D4"/>
    <w:rsid w:val="002B167D"/>
    <w:rsid w:val="002B181E"/>
    <w:rsid w:val="002B1F7D"/>
    <w:rsid w:val="002B2AD7"/>
    <w:rsid w:val="002B35E7"/>
    <w:rsid w:val="002B42C6"/>
    <w:rsid w:val="002B4AC5"/>
    <w:rsid w:val="002B4BF0"/>
    <w:rsid w:val="002B5500"/>
    <w:rsid w:val="002B7AB8"/>
    <w:rsid w:val="002C070A"/>
    <w:rsid w:val="002C08D1"/>
    <w:rsid w:val="002C1684"/>
    <w:rsid w:val="002C1924"/>
    <w:rsid w:val="002C341A"/>
    <w:rsid w:val="002C3420"/>
    <w:rsid w:val="002C4D78"/>
    <w:rsid w:val="002C5513"/>
    <w:rsid w:val="002C57E1"/>
    <w:rsid w:val="002C5D15"/>
    <w:rsid w:val="002C6550"/>
    <w:rsid w:val="002C6A90"/>
    <w:rsid w:val="002C7106"/>
    <w:rsid w:val="002C7F95"/>
    <w:rsid w:val="002D1F8E"/>
    <w:rsid w:val="002D2219"/>
    <w:rsid w:val="002D28F4"/>
    <w:rsid w:val="002D48AB"/>
    <w:rsid w:val="002D4D4C"/>
    <w:rsid w:val="002D4D55"/>
    <w:rsid w:val="002D4FD8"/>
    <w:rsid w:val="002D6492"/>
    <w:rsid w:val="002D7123"/>
    <w:rsid w:val="002E06CF"/>
    <w:rsid w:val="002E1740"/>
    <w:rsid w:val="002E215B"/>
    <w:rsid w:val="002E2312"/>
    <w:rsid w:val="002E2A26"/>
    <w:rsid w:val="002E37EF"/>
    <w:rsid w:val="002E3FC1"/>
    <w:rsid w:val="002E5A0A"/>
    <w:rsid w:val="002E6525"/>
    <w:rsid w:val="002E79F4"/>
    <w:rsid w:val="002E7A2F"/>
    <w:rsid w:val="002F000B"/>
    <w:rsid w:val="002F09D1"/>
    <w:rsid w:val="002F14A0"/>
    <w:rsid w:val="002F1B0D"/>
    <w:rsid w:val="002F1F10"/>
    <w:rsid w:val="002F2B45"/>
    <w:rsid w:val="002F3257"/>
    <w:rsid w:val="002F335B"/>
    <w:rsid w:val="002F3E17"/>
    <w:rsid w:val="002F48F1"/>
    <w:rsid w:val="002F4CE7"/>
    <w:rsid w:val="003004AC"/>
    <w:rsid w:val="00300FC4"/>
    <w:rsid w:val="00301494"/>
    <w:rsid w:val="00301F39"/>
    <w:rsid w:val="00302AAC"/>
    <w:rsid w:val="003033B0"/>
    <w:rsid w:val="00303A29"/>
    <w:rsid w:val="00303E53"/>
    <w:rsid w:val="00303F4B"/>
    <w:rsid w:val="00304496"/>
    <w:rsid w:val="00304FE0"/>
    <w:rsid w:val="003059B5"/>
    <w:rsid w:val="00305CC6"/>
    <w:rsid w:val="00306843"/>
    <w:rsid w:val="00306D2C"/>
    <w:rsid w:val="00306FF4"/>
    <w:rsid w:val="0031090F"/>
    <w:rsid w:val="00311EC1"/>
    <w:rsid w:val="00312130"/>
    <w:rsid w:val="0031263C"/>
    <w:rsid w:val="0031331E"/>
    <w:rsid w:val="0031399F"/>
    <w:rsid w:val="00313EFB"/>
    <w:rsid w:val="00314C40"/>
    <w:rsid w:val="0031553D"/>
    <w:rsid w:val="00316438"/>
    <w:rsid w:val="003165C1"/>
    <w:rsid w:val="00316C8B"/>
    <w:rsid w:val="00317026"/>
    <w:rsid w:val="003172C4"/>
    <w:rsid w:val="00317611"/>
    <w:rsid w:val="0031777F"/>
    <w:rsid w:val="0032179A"/>
    <w:rsid w:val="003229D3"/>
    <w:rsid w:val="003230E7"/>
    <w:rsid w:val="003237BF"/>
    <w:rsid w:val="00323E91"/>
    <w:rsid w:val="00325051"/>
    <w:rsid w:val="003255A1"/>
    <w:rsid w:val="0032563C"/>
    <w:rsid w:val="003277C9"/>
    <w:rsid w:val="003279C5"/>
    <w:rsid w:val="003314DF"/>
    <w:rsid w:val="0033199F"/>
    <w:rsid w:val="00332743"/>
    <w:rsid w:val="00333807"/>
    <w:rsid w:val="00334244"/>
    <w:rsid w:val="00334B97"/>
    <w:rsid w:val="003356AF"/>
    <w:rsid w:val="00335BA7"/>
    <w:rsid w:val="00335F69"/>
    <w:rsid w:val="00336D44"/>
    <w:rsid w:val="00337633"/>
    <w:rsid w:val="00340634"/>
    <w:rsid w:val="00341447"/>
    <w:rsid w:val="00341C5B"/>
    <w:rsid w:val="00342117"/>
    <w:rsid w:val="00344442"/>
    <w:rsid w:val="00345A50"/>
    <w:rsid w:val="00345D3C"/>
    <w:rsid w:val="00345FDB"/>
    <w:rsid w:val="0034634D"/>
    <w:rsid w:val="00347830"/>
    <w:rsid w:val="00350529"/>
    <w:rsid w:val="00350BBA"/>
    <w:rsid w:val="00352933"/>
    <w:rsid w:val="00353652"/>
    <w:rsid w:val="0035552E"/>
    <w:rsid w:val="003606B0"/>
    <w:rsid w:val="003608E6"/>
    <w:rsid w:val="00360F4E"/>
    <w:rsid w:val="00361A48"/>
    <w:rsid w:val="00361CD5"/>
    <w:rsid w:val="0036375C"/>
    <w:rsid w:val="00363ABC"/>
    <w:rsid w:val="00363D36"/>
    <w:rsid w:val="003642FC"/>
    <w:rsid w:val="00364D77"/>
    <w:rsid w:val="003652C2"/>
    <w:rsid w:val="00365BB6"/>
    <w:rsid w:val="00366BC6"/>
    <w:rsid w:val="00366DB4"/>
    <w:rsid w:val="00367035"/>
    <w:rsid w:val="003670EF"/>
    <w:rsid w:val="00367785"/>
    <w:rsid w:val="003678F6"/>
    <w:rsid w:val="003718C7"/>
    <w:rsid w:val="00371B74"/>
    <w:rsid w:val="003723DA"/>
    <w:rsid w:val="003747B3"/>
    <w:rsid w:val="00375E1A"/>
    <w:rsid w:val="003763ED"/>
    <w:rsid w:val="00376707"/>
    <w:rsid w:val="00376A76"/>
    <w:rsid w:val="003771AC"/>
    <w:rsid w:val="003803CD"/>
    <w:rsid w:val="00380FF1"/>
    <w:rsid w:val="00381166"/>
    <w:rsid w:val="00381715"/>
    <w:rsid w:val="00381B31"/>
    <w:rsid w:val="00383EC7"/>
    <w:rsid w:val="00383FF2"/>
    <w:rsid w:val="00384DF9"/>
    <w:rsid w:val="003860D0"/>
    <w:rsid w:val="00386232"/>
    <w:rsid w:val="003870AF"/>
    <w:rsid w:val="00390388"/>
    <w:rsid w:val="00390C08"/>
    <w:rsid w:val="0039133B"/>
    <w:rsid w:val="0039174A"/>
    <w:rsid w:val="00392685"/>
    <w:rsid w:val="0039329C"/>
    <w:rsid w:val="00393724"/>
    <w:rsid w:val="00394052"/>
    <w:rsid w:val="003950FD"/>
    <w:rsid w:val="00395335"/>
    <w:rsid w:val="00397B19"/>
    <w:rsid w:val="003A1A3F"/>
    <w:rsid w:val="003A45FD"/>
    <w:rsid w:val="003B06B1"/>
    <w:rsid w:val="003B07FA"/>
    <w:rsid w:val="003B0800"/>
    <w:rsid w:val="003B144B"/>
    <w:rsid w:val="003B1BE6"/>
    <w:rsid w:val="003B2586"/>
    <w:rsid w:val="003B3F6E"/>
    <w:rsid w:val="003B5774"/>
    <w:rsid w:val="003B59CD"/>
    <w:rsid w:val="003B5A4D"/>
    <w:rsid w:val="003B6580"/>
    <w:rsid w:val="003B7777"/>
    <w:rsid w:val="003B7941"/>
    <w:rsid w:val="003C183B"/>
    <w:rsid w:val="003C217B"/>
    <w:rsid w:val="003C24F0"/>
    <w:rsid w:val="003C2E02"/>
    <w:rsid w:val="003C31A6"/>
    <w:rsid w:val="003C4061"/>
    <w:rsid w:val="003C40E3"/>
    <w:rsid w:val="003C41AD"/>
    <w:rsid w:val="003C50A0"/>
    <w:rsid w:val="003C54E3"/>
    <w:rsid w:val="003C56DD"/>
    <w:rsid w:val="003C5B93"/>
    <w:rsid w:val="003C604F"/>
    <w:rsid w:val="003C626A"/>
    <w:rsid w:val="003C6581"/>
    <w:rsid w:val="003C6785"/>
    <w:rsid w:val="003C6843"/>
    <w:rsid w:val="003C71BB"/>
    <w:rsid w:val="003C7A50"/>
    <w:rsid w:val="003D057D"/>
    <w:rsid w:val="003D25BF"/>
    <w:rsid w:val="003D3646"/>
    <w:rsid w:val="003D3864"/>
    <w:rsid w:val="003D5227"/>
    <w:rsid w:val="003D5CF1"/>
    <w:rsid w:val="003D5F74"/>
    <w:rsid w:val="003D6F2E"/>
    <w:rsid w:val="003D70A2"/>
    <w:rsid w:val="003D7A3C"/>
    <w:rsid w:val="003E06FC"/>
    <w:rsid w:val="003E170E"/>
    <w:rsid w:val="003E1B55"/>
    <w:rsid w:val="003E2EE2"/>
    <w:rsid w:val="003E394A"/>
    <w:rsid w:val="003E3F1A"/>
    <w:rsid w:val="003E449B"/>
    <w:rsid w:val="003E4B51"/>
    <w:rsid w:val="003E4EF3"/>
    <w:rsid w:val="003E5B04"/>
    <w:rsid w:val="003E5B3B"/>
    <w:rsid w:val="003E6CA1"/>
    <w:rsid w:val="003F0325"/>
    <w:rsid w:val="003F198D"/>
    <w:rsid w:val="003F2869"/>
    <w:rsid w:val="003F5F30"/>
    <w:rsid w:val="003F6ABA"/>
    <w:rsid w:val="003F6C27"/>
    <w:rsid w:val="00400227"/>
    <w:rsid w:val="00401885"/>
    <w:rsid w:val="00401CE6"/>
    <w:rsid w:val="00402889"/>
    <w:rsid w:val="004037C3"/>
    <w:rsid w:val="00404E0F"/>
    <w:rsid w:val="00406646"/>
    <w:rsid w:val="004067A7"/>
    <w:rsid w:val="00407440"/>
    <w:rsid w:val="00407622"/>
    <w:rsid w:val="00412B63"/>
    <w:rsid w:val="00412E04"/>
    <w:rsid w:val="0041346E"/>
    <w:rsid w:val="00413B80"/>
    <w:rsid w:val="00413F8C"/>
    <w:rsid w:val="0041407F"/>
    <w:rsid w:val="00414DB3"/>
    <w:rsid w:val="00415A5C"/>
    <w:rsid w:val="0041693F"/>
    <w:rsid w:val="00416CEC"/>
    <w:rsid w:val="00416D07"/>
    <w:rsid w:val="00421F6F"/>
    <w:rsid w:val="00421F88"/>
    <w:rsid w:val="00422259"/>
    <w:rsid w:val="0042267E"/>
    <w:rsid w:val="00423244"/>
    <w:rsid w:val="004238B0"/>
    <w:rsid w:val="00424427"/>
    <w:rsid w:val="0042619B"/>
    <w:rsid w:val="00426AF0"/>
    <w:rsid w:val="0043007D"/>
    <w:rsid w:val="00432A1D"/>
    <w:rsid w:val="00433EC5"/>
    <w:rsid w:val="004352DA"/>
    <w:rsid w:val="0043571C"/>
    <w:rsid w:val="00437994"/>
    <w:rsid w:val="00437AAF"/>
    <w:rsid w:val="00440A16"/>
    <w:rsid w:val="00440BD0"/>
    <w:rsid w:val="00441271"/>
    <w:rsid w:val="004416EC"/>
    <w:rsid w:val="004418FE"/>
    <w:rsid w:val="004419A3"/>
    <w:rsid w:val="00441ADF"/>
    <w:rsid w:val="0044275F"/>
    <w:rsid w:val="00442C34"/>
    <w:rsid w:val="00442C36"/>
    <w:rsid w:val="0044314C"/>
    <w:rsid w:val="00444BB4"/>
    <w:rsid w:val="00445AB7"/>
    <w:rsid w:val="00446162"/>
    <w:rsid w:val="00446659"/>
    <w:rsid w:val="00451408"/>
    <w:rsid w:val="00451756"/>
    <w:rsid w:val="00451EB8"/>
    <w:rsid w:val="00451EDC"/>
    <w:rsid w:val="0045216A"/>
    <w:rsid w:val="00453163"/>
    <w:rsid w:val="0045460A"/>
    <w:rsid w:val="00456677"/>
    <w:rsid w:val="00456AE1"/>
    <w:rsid w:val="00460485"/>
    <w:rsid w:val="00460F78"/>
    <w:rsid w:val="00461C4C"/>
    <w:rsid w:val="004620ED"/>
    <w:rsid w:val="00463379"/>
    <w:rsid w:val="004634BB"/>
    <w:rsid w:val="00463511"/>
    <w:rsid w:val="00463FF8"/>
    <w:rsid w:val="004648B3"/>
    <w:rsid w:val="00464AA6"/>
    <w:rsid w:val="00465276"/>
    <w:rsid w:val="00466863"/>
    <w:rsid w:val="00466939"/>
    <w:rsid w:val="00467188"/>
    <w:rsid w:val="00467368"/>
    <w:rsid w:val="0047162E"/>
    <w:rsid w:val="004736CA"/>
    <w:rsid w:val="00473933"/>
    <w:rsid w:val="00473ECD"/>
    <w:rsid w:val="00474044"/>
    <w:rsid w:val="0047408D"/>
    <w:rsid w:val="004740EC"/>
    <w:rsid w:val="004744F0"/>
    <w:rsid w:val="004757A3"/>
    <w:rsid w:val="00475CE1"/>
    <w:rsid w:val="00475F1F"/>
    <w:rsid w:val="00476101"/>
    <w:rsid w:val="004769F1"/>
    <w:rsid w:val="00476F18"/>
    <w:rsid w:val="004771A9"/>
    <w:rsid w:val="0047775B"/>
    <w:rsid w:val="00480539"/>
    <w:rsid w:val="00480B60"/>
    <w:rsid w:val="00481005"/>
    <w:rsid w:val="00481897"/>
    <w:rsid w:val="00481E66"/>
    <w:rsid w:val="00482798"/>
    <w:rsid w:val="004837E7"/>
    <w:rsid w:val="0048398E"/>
    <w:rsid w:val="004849DA"/>
    <w:rsid w:val="004870C8"/>
    <w:rsid w:val="004874CF"/>
    <w:rsid w:val="00487BAA"/>
    <w:rsid w:val="00490294"/>
    <w:rsid w:val="00491674"/>
    <w:rsid w:val="004916D4"/>
    <w:rsid w:val="00491D62"/>
    <w:rsid w:val="00492779"/>
    <w:rsid w:val="00492AE4"/>
    <w:rsid w:val="00493135"/>
    <w:rsid w:val="00493586"/>
    <w:rsid w:val="004935F1"/>
    <w:rsid w:val="004940D0"/>
    <w:rsid w:val="00494625"/>
    <w:rsid w:val="00495C65"/>
    <w:rsid w:val="00496CA1"/>
    <w:rsid w:val="004A00A4"/>
    <w:rsid w:val="004A0990"/>
    <w:rsid w:val="004A178C"/>
    <w:rsid w:val="004A23D0"/>
    <w:rsid w:val="004A416B"/>
    <w:rsid w:val="004A4670"/>
    <w:rsid w:val="004A4BBC"/>
    <w:rsid w:val="004A4C62"/>
    <w:rsid w:val="004A4DE6"/>
    <w:rsid w:val="004A64D2"/>
    <w:rsid w:val="004A6603"/>
    <w:rsid w:val="004A6E1E"/>
    <w:rsid w:val="004A71D8"/>
    <w:rsid w:val="004A7AE7"/>
    <w:rsid w:val="004B03BD"/>
    <w:rsid w:val="004B2018"/>
    <w:rsid w:val="004B267D"/>
    <w:rsid w:val="004B28F0"/>
    <w:rsid w:val="004B36DD"/>
    <w:rsid w:val="004B3BC2"/>
    <w:rsid w:val="004B45F7"/>
    <w:rsid w:val="004B4EB6"/>
    <w:rsid w:val="004B595A"/>
    <w:rsid w:val="004B630B"/>
    <w:rsid w:val="004B671E"/>
    <w:rsid w:val="004B67DC"/>
    <w:rsid w:val="004B6A9D"/>
    <w:rsid w:val="004B6CA4"/>
    <w:rsid w:val="004B75A7"/>
    <w:rsid w:val="004C0BA9"/>
    <w:rsid w:val="004C10AA"/>
    <w:rsid w:val="004C25AD"/>
    <w:rsid w:val="004C282D"/>
    <w:rsid w:val="004C28E9"/>
    <w:rsid w:val="004C299C"/>
    <w:rsid w:val="004C31E8"/>
    <w:rsid w:val="004C3748"/>
    <w:rsid w:val="004C56BB"/>
    <w:rsid w:val="004C6696"/>
    <w:rsid w:val="004D04AC"/>
    <w:rsid w:val="004D0A48"/>
    <w:rsid w:val="004D3C69"/>
    <w:rsid w:val="004D4A25"/>
    <w:rsid w:val="004D5730"/>
    <w:rsid w:val="004D7D80"/>
    <w:rsid w:val="004E07EC"/>
    <w:rsid w:val="004E1A84"/>
    <w:rsid w:val="004E1E83"/>
    <w:rsid w:val="004E2177"/>
    <w:rsid w:val="004E2BC9"/>
    <w:rsid w:val="004E2C1B"/>
    <w:rsid w:val="004E3155"/>
    <w:rsid w:val="004E32C9"/>
    <w:rsid w:val="004E3ECB"/>
    <w:rsid w:val="004E4B9A"/>
    <w:rsid w:val="004E523F"/>
    <w:rsid w:val="004E5465"/>
    <w:rsid w:val="004E547E"/>
    <w:rsid w:val="004E5EC0"/>
    <w:rsid w:val="004E7215"/>
    <w:rsid w:val="004F009C"/>
    <w:rsid w:val="004F028D"/>
    <w:rsid w:val="004F29A7"/>
    <w:rsid w:val="004F331C"/>
    <w:rsid w:val="004F49EA"/>
    <w:rsid w:val="004F5B22"/>
    <w:rsid w:val="0050024E"/>
    <w:rsid w:val="00501199"/>
    <w:rsid w:val="005027B0"/>
    <w:rsid w:val="005031C8"/>
    <w:rsid w:val="0050361D"/>
    <w:rsid w:val="00503B19"/>
    <w:rsid w:val="0050465B"/>
    <w:rsid w:val="00505561"/>
    <w:rsid w:val="005055EE"/>
    <w:rsid w:val="0050594C"/>
    <w:rsid w:val="005065E8"/>
    <w:rsid w:val="00506FC1"/>
    <w:rsid w:val="00512B83"/>
    <w:rsid w:val="00516430"/>
    <w:rsid w:val="00516D1E"/>
    <w:rsid w:val="00516E91"/>
    <w:rsid w:val="00517D7E"/>
    <w:rsid w:val="00520296"/>
    <w:rsid w:val="005211D9"/>
    <w:rsid w:val="005230AF"/>
    <w:rsid w:val="005234E9"/>
    <w:rsid w:val="00523711"/>
    <w:rsid w:val="00523BB7"/>
    <w:rsid w:val="00523EB4"/>
    <w:rsid w:val="00523EB8"/>
    <w:rsid w:val="00525C89"/>
    <w:rsid w:val="00527188"/>
    <w:rsid w:val="00527ADE"/>
    <w:rsid w:val="00527B01"/>
    <w:rsid w:val="00530201"/>
    <w:rsid w:val="005309D1"/>
    <w:rsid w:val="005315D1"/>
    <w:rsid w:val="00531802"/>
    <w:rsid w:val="0053188D"/>
    <w:rsid w:val="005324F7"/>
    <w:rsid w:val="0053256D"/>
    <w:rsid w:val="0053259D"/>
    <w:rsid w:val="00533D80"/>
    <w:rsid w:val="00537C17"/>
    <w:rsid w:val="00541EFF"/>
    <w:rsid w:val="00542313"/>
    <w:rsid w:val="005423CD"/>
    <w:rsid w:val="00543032"/>
    <w:rsid w:val="0054399B"/>
    <w:rsid w:val="0054427E"/>
    <w:rsid w:val="0054503C"/>
    <w:rsid w:val="005455F7"/>
    <w:rsid w:val="00545CEE"/>
    <w:rsid w:val="00546878"/>
    <w:rsid w:val="005471AF"/>
    <w:rsid w:val="0054754C"/>
    <w:rsid w:val="00547813"/>
    <w:rsid w:val="00547DBA"/>
    <w:rsid w:val="00551537"/>
    <w:rsid w:val="005528EC"/>
    <w:rsid w:val="00554698"/>
    <w:rsid w:val="0055474A"/>
    <w:rsid w:val="00555326"/>
    <w:rsid w:val="00555B9C"/>
    <w:rsid w:val="005602C4"/>
    <w:rsid w:val="0056070F"/>
    <w:rsid w:val="00561309"/>
    <w:rsid w:val="005614EE"/>
    <w:rsid w:val="0056184E"/>
    <w:rsid w:val="00561D96"/>
    <w:rsid w:val="00562A92"/>
    <w:rsid w:val="00564EDC"/>
    <w:rsid w:val="00564F37"/>
    <w:rsid w:val="00567BB2"/>
    <w:rsid w:val="00570287"/>
    <w:rsid w:val="005704A6"/>
    <w:rsid w:val="00570E89"/>
    <w:rsid w:val="0057152A"/>
    <w:rsid w:val="005721F8"/>
    <w:rsid w:val="0057353A"/>
    <w:rsid w:val="00574CAE"/>
    <w:rsid w:val="0057684C"/>
    <w:rsid w:val="00577285"/>
    <w:rsid w:val="005801DF"/>
    <w:rsid w:val="00580C71"/>
    <w:rsid w:val="00582551"/>
    <w:rsid w:val="00582C90"/>
    <w:rsid w:val="00583238"/>
    <w:rsid w:val="0058484C"/>
    <w:rsid w:val="00584F3C"/>
    <w:rsid w:val="00585649"/>
    <w:rsid w:val="00591EBD"/>
    <w:rsid w:val="00593329"/>
    <w:rsid w:val="00593F12"/>
    <w:rsid w:val="00594785"/>
    <w:rsid w:val="005953C9"/>
    <w:rsid w:val="00595AFB"/>
    <w:rsid w:val="005968F2"/>
    <w:rsid w:val="00597325"/>
    <w:rsid w:val="00597A50"/>
    <w:rsid w:val="005A008A"/>
    <w:rsid w:val="005A3535"/>
    <w:rsid w:val="005A35D6"/>
    <w:rsid w:val="005A5024"/>
    <w:rsid w:val="005A62B4"/>
    <w:rsid w:val="005A6C5C"/>
    <w:rsid w:val="005A7202"/>
    <w:rsid w:val="005A7610"/>
    <w:rsid w:val="005B085E"/>
    <w:rsid w:val="005B27FF"/>
    <w:rsid w:val="005B2C91"/>
    <w:rsid w:val="005B3039"/>
    <w:rsid w:val="005B4355"/>
    <w:rsid w:val="005B451E"/>
    <w:rsid w:val="005B4CE0"/>
    <w:rsid w:val="005B51D7"/>
    <w:rsid w:val="005B5F7E"/>
    <w:rsid w:val="005B704F"/>
    <w:rsid w:val="005B705A"/>
    <w:rsid w:val="005B72E9"/>
    <w:rsid w:val="005B79E2"/>
    <w:rsid w:val="005B7DCB"/>
    <w:rsid w:val="005C0545"/>
    <w:rsid w:val="005C0C60"/>
    <w:rsid w:val="005C1297"/>
    <w:rsid w:val="005C1A77"/>
    <w:rsid w:val="005C217D"/>
    <w:rsid w:val="005C280E"/>
    <w:rsid w:val="005C2B89"/>
    <w:rsid w:val="005C3F38"/>
    <w:rsid w:val="005C563E"/>
    <w:rsid w:val="005C6792"/>
    <w:rsid w:val="005C6D0B"/>
    <w:rsid w:val="005D1ECD"/>
    <w:rsid w:val="005D27FD"/>
    <w:rsid w:val="005D2851"/>
    <w:rsid w:val="005D3342"/>
    <w:rsid w:val="005D4602"/>
    <w:rsid w:val="005D5216"/>
    <w:rsid w:val="005D5B9D"/>
    <w:rsid w:val="005D7C13"/>
    <w:rsid w:val="005D7E1F"/>
    <w:rsid w:val="005D7F78"/>
    <w:rsid w:val="005D7FC6"/>
    <w:rsid w:val="005E0937"/>
    <w:rsid w:val="005E14AD"/>
    <w:rsid w:val="005E1D15"/>
    <w:rsid w:val="005E2234"/>
    <w:rsid w:val="005E335E"/>
    <w:rsid w:val="005E7E84"/>
    <w:rsid w:val="005F2494"/>
    <w:rsid w:val="005F4721"/>
    <w:rsid w:val="005F480E"/>
    <w:rsid w:val="005F4CD9"/>
    <w:rsid w:val="005F58F7"/>
    <w:rsid w:val="005F748C"/>
    <w:rsid w:val="006002F4"/>
    <w:rsid w:val="00600AA3"/>
    <w:rsid w:val="00600BFA"/>
    <w:rsid w:val="00601AF3"/>
    <w:rsid w:val="00601B89"/>
    <w:rsid w:val="00601E80"/>
    <w:rsid w:val="0060277E"/>
    <w:rsid w:val="00602D62"/>
    <w:rsid w:val="006065E6"/>
    <w:rsid w:val="00606E5E"/>
    <w:rsid w:val="006076E9"/>
    <w:rsid w:val="00607A86"/>
    <w:rsid w:val="006105E9"/>
    <w:rsid w:val="00611036"/>
    <w:rsid w:val="00611471"/>
    <w:rsid w:val="00612079"/>
    <w:rsid w:val="00612ADE"/>
    <w:rsid w:val="00612E88"/>
    <w:rsid w:val="0061374B"/>
    <w:rsid w:val="00613A86"/>
    <w:rsid w:val="00613B2A"/>
    <w:rsid w:val="006142AF"/>
    <w:rsid w:val="00614EC5"/>
    <w:rsid w:val="0061512B"/>
    <w:rsid w:val="00615265"/>
    <w:rsid w:val="00615C59"/>
    <w:rsid w:val="0061679B"/>
    <w:rsid w:val="00617365"/>
    <w:rsid w:val="006213EE"/>
    <w:rsid w:val="00625EAD"/>
    <w:rsid w:val="00626138"/>
    <w:rsid w:val="006264BE"/>
    <w:rsid w:val="00626630"/>
    <w:rsid w:val="00627FED"/>
    <w:rsid w:val="00630098"/>
    <w:rsid w:val="0063164C"/>
    <w:rsid w:val="00631AC3"/>
    <w:rsid w:val="0063221F"/>
    <w:rsid w:val="006330BB"/>
    <w:rsid w:val="00635AAD"/>
    <w:rsid w:val="00635F2B"/>
    <w:rsid w:val="0063619B"/>
    <w:rsid w:val="0063796F"/>
    <w:rsid w:val="0064118A"/>
    <w:rsid w:val="00641A52"/>
    <w:rsid w:val="00641AD3"/>
    <w:rsid w:val="006421A0"/>
    <w:rsid w:val="006429D2"/>
    <w:rsid w:val="00642DD6"/>
    <w:rsid w:val="00643293"/>
    <w:rsid w:val="00643A37"/>
    <w:rsid w:val="0064418D"/>
    <w:rsid w:val="00645787"/>
    <w:rsid w:val="00647279"/>
    <w:rsid w:val="006477BE"/>
    <w:rsid w:val="0065103D"/>
    <w:rsid w:val="006510BB"/>
    <w:rsid w:val="00651671"/>
    <w:rsid w:val="0065167F"/>
    <w:rsid w:val="00652212"/>
    <w:rsid w:val="00652401"/>
    <w:rsid w:val="00652602"/>
    <w:rsid w:val="00652914"/>
    <w:rsid w:val="00652F46"/>
    <w:rsid w:val="00653625"/>
    <w:rsid w:val="00654941"/>
    <w:rsid w:val="00654A08"/>
    <w:rsid w:val="00654D18"/>
    <w:rsid w:val="00656591"/>
    <w:rsid w:val="00656E32"/>
    <w:rsid w:val="006601C2"/>
    <w:rsid w:val="00660278"/>
    <w:rsid w:val="006607FD"/>
    <w:rsid w:val="006608A4"/>
    <w:rsid w:val="00661459"/>
    <w:rsid w:val="00661FA2"/>
    <w:rsid w:val="0066280E"/>
    <w:rsid w:val="00662C1B"/>
    <w:rsid w:val="00662C99"/>
    <w:rsid w:val="00662D95"/>
    <w:rsid w:val="00662E15"/>
    <w:rsid w:val="00662F3E"/>
    <w:rsid w:val="00663159"/>
    <w:rsid w:val="00665E95"/>
    <w:rsid w:val="00666916"/>
    <w:rsid w:val="00666A47"/>
    <w:rsid w:val="0066712B"/>
    <w:rsid w:val="0067090D"/>
    <w:rsid w:val="00670BAB"/>
    <w:rsid w:val="00670E41"/>
    <w:rsid w:val="00671268"/>
    <w:rsid w:val="00671C78"/>
    <w:rsid w:val="006737F2"/>
    <w:rsid w:val="0067406A"/>
    <w:rsid w:val="0067429D"/>
    <w:rsid w:val="006747A7"/>
    <w:rsid w:val="0067510E"/>
    <w:rsid w:val="006766C5"/>
    <w:rsid w:val="006772DF"/>
    <w:rsid w:val="00680249"/>
    <w:rsid w:val="00683194"/>
    <w:rsid w:val="00683A25"/>
    <w:rsid w:val="00683A3F"/>
    <w:rsid w:val="00683D9B"/>
    <w:rsid w:val="006852D6"/>
    <w:rsid w:val="00691181"/>
    <w:rsid w:val="006914B8"/>
    <w:rsid w:val="00692387"/>
    <w:rsid w:val="006937FB"/>
    <w:rsid w:val="00694217"/>
    <w:rsid w:val="006963B4"/>
    <w:rsid w:val="00696716"/>
    <w:rsid w:val="006A0055"/>
    <w:rsid w:val="006A05BA"/>
    <w:rsid w:val="006A0D0E"/>
    <w:rsid w:val="006A11B5"/>
    <w:rsid w:val="006A18F4"/>
    <w:rsid w:val="006A1BB7"/>
    <w:rsid w:val="006A4EC9"/>
    <w:rsid w:val="006A543F"/>
    <w:rsid w:val="006A5949"/>
    <w:rsid w:val="006A6548"/>
    <w:rsid w:val="006A73B0"/>
    <w:rsid w:val="006B018F"/>
    <w:rsid w:val="006B098C"/>
    <w:rsid w:val="006B0B11"/>
    <w:rsid w:val="006B1002"/>
    <w:rsid w:val="006B107E"/>
    <w:rsid w:val="006B12C5"/>
    <w:rsid w:val="006B1751"/>
    <w:rsid w:val="006B1EE1"/>
    <w:rsid w:val="006B4C7A"/>
    <w:rsid w:val="006B6CDB"/>
    <w:rsid w:val="006B7033"/>
    <w:rsid w:val="006B763C"/>
    <w:rsid w:val="006C0286"/>
    <w:rsid w:val="006C04C3"/>
    <w:rsid w:val="006C0796"/>
    <w:rsid w:val="006C180F"/>
    <w:rsid w:val="006C24F9"/>
    <w:rsid w:val="006C29FA"/>
    <w:rsid w:val="006C347F"/>
    <w:rsid w:val="006C3E85"/>
    <w:rsid w:val="006C3FC6"/>
    <w:rsid w:val="006C4375"/>
    <w:rsid w:val="006C48C0"/>
    <w:rsid w:val="006C4919"/>
    <w:rsid w:val="006C53FF"/>
    <w:rsid w:val="006C5B4C"/>
    <w:rsid w:val="006C75A4"/>
    <w:rsid w:val="006C7769"/>
    <w:rsid w:val="006C795B"/>
    <w:rsid w:val="006D07FC"/>
    <w:rsid w:val="006D1721"/>
    <w:rsid w:val="006D1963"/>
    <w:rsid w:val="006D1E54"/>
    <w:rsid w:val="006D219A"/>
    <w:rsid w:val="006D2E4C"/>
    <w:rsid w:val="006D337D"/>
    <w:rsid w:val="006D441D"/>
    <w:rsid w:val="006D4B0D"/>
    <w:rsid w:val="006D53C5"/>
    <w:rsid w:val="006D7A77"/>
    <w:rsid w:val="006E002E"/>
    <w:rsid w:val="006E0973"/>
    <w:rsid w:val="006E16DC"/>
    <w:rsid w:val="006E1DB6"/>
    <w:rsid w:val="006E1F8B"/>
    <w:rsid w:val="006E31F6"/>
    <w:rsid w:val="006E3C3D"/>
    <w:rsid w:val="006E3FAE"/>
    <w:rsid w:val="006E430B"/>
    <w:rsid w:val="006E4A14"/>
    <w:rsid w:val="006E4FED"/>
    <w:rsid w:val="006E5803"/>
    <w:rsid w:val="006E5D4B"/>
    <w:rsid w:val="006E65D7"/>
    <w:rsid w:val="006E722A"/>
    <w:rsid w:val="006E73C8"/>
    <w:rsid w:val="006E74BF"/>
    <w:rsid w:val="006F05E0"/>
    <w:rsid w:val="006F0A70"/>
    <w:rsid w:val="006F2152"/>
    <w:rsid w:val="006F2CC0"/>
    <w:rsid w:val="006F3766"/>
    <w:rsid w:val="006F47DF"/>
    <w:rsid w:val="006F48D5"/>
    <w:rsid w:val="006F49DF"/>
    <w:rsid w:val="006F5961"/>
    <w:rsid w:val="006F6FD6"/>
    <w:rsid w:val="006F7EA8"/>
    <w:rsid w:val="006F7F36"/>
    <w:rsid w:val="00700015"/>
    <w:rsid w:val="0070045F"/>
    <w:rsid w:val="00701283"/>
    <w:rsid w:val="007015CB"/>
    <w:rsid w:val="00701848"/>
    <w:rsid w:val="00702AF5"/>
    <w:rsid w:val="00702E35"/>
    <w:rsid w:val="007036BC"/>
    <w:rsid w:val="00703E10"/>
    <w:rsid w:val="00706F1A"/>
    <w:rsid w:val="00707E41"/>
    <w:rsid w:val="00707F92"/>
    <w:rsid w:val="007106F5"/>
    <w:rsid w:val="00711179"/>
    <w:rsid w:val="007111C3"/>
    <w:rsid w:val="007117D5"/>
    <w:rsid w:val="007122E6"/>
    <w:rsid w:val="007126F1"/>
    <w:rsid w:val="0071367A"/>
    <w:rsid w:val="00713AB0"/>
    <w:rsid w:val="007146B9"/>
    <w:rsid w:val="0071507E"/>
    <w:rsid w:val="00715FBA"/>
    <w:rsid w:val="00716077"/>
    <w:rsid w:val="00716A96"/>
    <w:rsid w:val="0071765F"/>
    <w:rsid w:val="00720668"/>
    <w:rsid w:val="007238F9"/>
    <w:rsid w:val="0072563D"/>
    <w:rsid w:val="00725FA9"/>
    <w:rsid w:val="00727761"/>
    <w:rsid w:val="007325E5"/>
    <w:rsid w:val="00732909"/>
    <w:rsid w:val="00732E6C"/>
    <w:rsid w:val="0073326C"/>
    <w:rsid w:val="0073498D"/>
    <w:rsid w:val="00734D2B"/>
    <w:rsid w:val="007355EA"/>
    <w:rsid w:val="00735FE8"/>
    <w:rsid w:val="007403F6"/>
    <w:rsid w:val="0074146C"/>
    <w:rsid w:val="00741525"/>
    <w:rsid w:val="00741594"/>
    <w:rsid w:val="00741B42"/>
    <w:rsid w:val="00741D0F"/>
    <w:rsid w:val="00742F86"/>
    <w:rsid w:val="007438B6"/>
    <w:rsid w:val="00743E6D"/>
    <w:rsid w:val="00744F0A"/>
    <w:rsid w:val="00745BD3"/>
    <w:rsid w:val="0074633B"/>
    <w:rsid w:val="007466C8"/>
    <w:rsid w:val="0074711A"/>
    <w:rsid w:val="00750FFD"/>
    <w:rsid w:val="00751259"/>
    <w:rsid w:val="00751997"/>
    <w:rsid w:val="00752D42"/>
    <w:rsid w:val="007530FE"/>
    <w:rsid w:val="00753741"/>
    <w:rsid w:val="0075389B"/>
    <w:rsid w:val="00755000"/>
    <w:rsid w:val="007554EE"/>
    <w:rsid w:val="00755852"/>
    <w:rsid w:val="007578E6"/>
    <w:rsid w:val="00757CF0"/>
    <w:rsid w:val="00760094"/>
    <w:rsid w:val="00761D1B"/>
    <w:rsid w:val="00763E75"/>
    <w:rsid w:val="00763F5C"/>
    <w:rsid w:val="00765F16"/>
    <w:rsid w:val="007669E5"/>
    <w:rsid w:val="00767226"/>
    <w:rsid w:val="0076728D"/>
    <w:rsid w:val="0076729D"/>
    <w:rsid w:val="007677BC"/>
    <w:rsid w:val="00770494"/>
    <w:rsid w:val="0077177D"/>
    <w:rsid w:val="00771B86"/>
    <w:rsid w:val="00771DA6"/>
    <w:rsid w:val="007726A8"/>
    <w:rsid w:val="0077381A"/>
    <w:rsid w:val="00773F27"/>
    <w:rsid w:val="0077454F"/>
    <w:rsid w:val="00775909"/>
    <w:rsid w:val="00776257"/>
    <w:rsid w:val="007766EA"/>
    <w:rsid w:val="00776836"/>
    <w:rsid w:val="00776880"/>
    <w:rsid w:val="00776DF0"/>
    <w:rsid w:val="00777130"/>
    <w:rsid w:val="0077753B"/>
    <w:rsid w:val="007775FC"/>
    <w:rsid w:val="00777879"/>
    <w:rsid w:val="00777ED4"/>
    <w:rsid w:val="0078144A"/>
    <w:rsid w:val="0078179C"/>
    <w:rsid w:val="00783774"/>
    <w:rsid w:val="00785043"/>
    <w:rsid w:val="00786BF7"/>
    <w:rsid w:val="00786E15"/>
    <w:rsid w:val="007876C5"/>
    <w:rsid w:val="00790F6F"/>
    <w:rsid w:val="007911FD"/>
    <w:rsid w:val="00792E68"/>
    <w:rsid w:val="00793871"/>
    <w:rsid w:val="00793A24"/>
    <w:rsid w:val="00793D56"/>
    <w:rsid w:val="00794792"/>
    <w:rsid w:val="007947D7"/>
    <w:rsid w:val="00794994"/>
    <w:rsid w:val="007951C2"/>
    <w:rsid w:val="00795225"/>
    <w:rsid w:val="0079546C"/>
    <w:rsid w:val="00795722"/>
    <w:rsid w:val="007A0360"/>
    <w:rsid w:val="007A077D"/>
    <w:rsid w:val="007A0E7C"/>
    <w:rsid w:val="007A1ADD"/>
    <w:rsid w:val="007A2095"/>
    <w:rsid w:val="007A26C2"/>
    <w:rsid w:val="007A34A4"/>
    <w:rsid w:val="007A4CA5"/>
    <w:rsid w:val="007A556A"/>
    <w:rsid w:val="007A659D"/>
    <w:rsid w:val="007A7583"/>
    <w:rsid w:val="007A7753"/>
    <w:rsid w:val="007B12E4"/>
    <w:rsid w:val="007B19B5"/>
    <w:rsid w:val="007B1D46"/>
    <w:rsid w:val="007B1EE7"/>
    <w:rsid w:val="007B24B3"/>
    <w:rsid w:val="007B3A5C"/>
    <w:rsid w:val="007B5460"/>
    <w:rsid w:val="007B6E65"/>
    <w:rsid w:val="007B78F5"/>
    <w:rsid w:val="007C05A8"/>
    <w:rsid w:val="007C0B33"/>
    <w:rsid w:val="007C0EDB"/>
    <w:rsid w:val="007C1C83"/>
    <w:rsid w:val="007C32A3"/>
    <w:rsid w:val="007C478D"/>
    <w:rsid w:val="007C50D8"/>
    <w:rsid w:val="007C7FDC"/>
    <w:rsid w:val="007D05F5"/>
    <w:rsid w:val="007D063D"/>
    <w:rsid w:val="007D0E5E"/>
    <w:rsid w:val="007D15DC"/>
    <w:rsid w:val="007D23A7"/>
    <w:rsid w:val="007D269C"/>
    <w:rsid w:val="007D2866"/>
    <w:rsid w:val="007D2F77"/>
    <w:rsid w:val="007D3FCB"/>
    <w:rsid w:val="007D407F"/>
    <w:rsid w:val="007D5C93"/>
    <w:rsid w:val="007D5C9B"/>
    <w:rsid w:val="007D6F25"/>
    <w:rsid w:val="007D7B4D"/>
    <w:rsid w:val="007D7F64"/>
    <w:rsid w:val="007E2A08"/>
    <w:rsid w:val="007E449A"/>
    <w:rsid w:val="007E5385"/>
    <w:rsid w:val="007E6C55"/>
    <w:rsid w:val="007E6D62"/>
    <w:rsid w:val="007E7203"/>
    <w:rsid w:val="007E72CE"/>
    <w:rsid w:val="007E755D"/>
    <w:rsid w:val="007E7585"/>
    <w:rsid w:val="007E7CDB"/>
    <w:rsid w:val="007E7CF3"/>
    <w:rsid w:val="007E7D1F"/>
    <w:rsid w:val="007F030F"/>
    <w:rsid w:val="007F038D"/>
    <w:rsid w:val="007F191C"/>
    <w:rsid w:val="007F2A2E"/>
    <w:rsid w:val="007F3F06"/>
    <w:rsid w:val="007F40DD"/>
    <w:rsid w:val="007F5A4E"/>
    <w:rsid w:val="007F5DD8"/>
    <w:rsid w:val="007F602B"/>
    <w:rsid w:val="007F6E6A"/>
    <w:rsid w:val="007F7B20"/>
    <w:rsid w:val="007F7FCF"/>
    <w:rsid w:val="00801191"/>
    <w:rsid w:val="00801A86"/>
    <w:rsid w:val="0080221F"/>
    <w:rsid w:val="0080316A"/>
    <w:rsid w:val="0080343C"/>
    <w:rsid w:val="00803481"/>
    <w:rsid w:val="008043EC"/>
    <w:rsid w:val="008046B8"/>
    <w:rsid w:val="00804CB6"/>
    <w:rsid w:val="0080500C"/>
    <w:rsid w:val="00806714"/>
    <w:rsid w:val="00806FA0"/>
    <w:rsid w:val="00807665"/>
    <w:rsid w:val="0080796F"/>
    <w:rsid w:val="008125F2"/>
    <w:rsid w:val="00812D42"/>
    <w:rsid w:val="00813F8F"/>
    <w:rsid w:val="008157C2"/>
    <w:rsid w:val="00815B85"/>
    <w:rsid w:val="00815C69"/>
    <w:rsid w:val="008165F5"/>
    <w:rsid w:val="008168EA"/>
    <w:rsid w:val="00817B96"/>
    <w:rsid w:val="00817C3F"/>
    <w:rsid w:val="00817E41"/>
    <w:rsid w:val="00820696"/>
    <w:rsid w:val="00821DDA"/>
    <w:rsid w:val="00822502"/>
    <w:rsid w:val="0082339C"/>
    <w:rsid w:val="00823B41"/>
    <w:rsid w:val="00825626"/>
    <w:rsid w:val="008262CB"/>
    <w:rsid w:val="00830854"/>
    <w:rsid w:val="00830C39"/>
    <w:rsid w:val="008314C4"/>
    <w:rsid w:val="008316BA"/>
    <w:rsid w:val="008318E7"/>
    <w:rsid w:val="00832539"/>
    <w:rsid w:val="00832825"/>
    <w:rsid w:val="00834952"/>
    <w:rsid w:val="008354F5"/>
    <w:rsid w:val="00836AD8"/>
    <w:rsid w:val="008374EE"/>
    <w:rsid w:val="008375FC"/>
    <w:rsid w:val="00837D5A"/>
    <w:rsid w:val="00840173"/>
    <w:rsid w:val="00840A8C"/>
    <w:rsid w:val="00840C1C"/>
    <w:rsid w:val="00840E3C"/>
    <w:rsid w:val="00841020"/>
    <w:rsid w:val="00841464"/>
    <w:rsid w:val="00842388"/>
    <w:rsid w:val="00843BE5"/>
    <w:rsid w:val="0084535C"/>
    <w:rsid w:val="008465F6"/>
    <w:rsid w:val="008467F3"/>
    <w:rsid w:val="00850A90"/>
    <w:rsid w:val="00850C47"/>
    <w:rsid w:val="00851391"/>
    <w:rsid w:val="00851661"/>
    <w:rsid w:val="00851726"/>
    <w:rsid w:val="00851BA4"/>
    <w:rsid w:val="00851F4C"/>
    <w:rsid w:val="00852DA0"/>
    <w:rsid w:val="00853E10"/>
    <w:rsid w:val="00855D7E"/>
    <w:rsid w:val="008562A5"/>
    <w:rsid w:val="0085648F"/>
    <w:rsid w:val="00856A20"/>
    <w:rsid w:val="00856A73"/>
    <w:rsid w:val="00857333"/>
    <w:rsid w:val="00857570"/>
    <w:rsid w:val="00857BC0"/>
    <w:rsid w:val="00862E55"/>
    <w:rsid w:val="0086412D"/>
    <w:rsid w:val="00864606"/>
    <w:rsid w:val="00866F8B"/>
    <w:rsid w:val="0086745B"/>
    <w:rsid w:val="00867C43"/>
    <w:rsid w:val="008711A7"/>
    <w:rsid w:val="00871219"/>
    <w:rsid w:val="00871D80"/>
    <w:rsid w:val="008722E3"/>
    <w:rsid w:val="00872C5A"/>
    <w:rsid w:val="008733D0"/>
    <w:rsid w:val="00873F7B"/>
    <w:rsid w:val="00875DA1"/>
    <w:rsid w:val="00877131"/>
    <w:rsid w:val="00877696"/>
    <w:rsid w:val="0088018F"/>
    <w:rsid w:val="0088173C"/>
    <w:rsid w:val="00885812"/>
    <w:rsid w:val="00885C46"/>
    <w:rsid w:val="0088616B"/>
    <w:rsid w:val="0088704D"/>
    <w:rsid w:val="00890445"/>
    <w:rsid w:val="00890D8E"/>
    <w:rsid w:val="0089164C"/>
    <w:rsid w:val="00891DD8"/>
    <w:rsid w:val="00893065"/>
    <w:rsid w:val="00893143"/>
    <w:rsid w:val="0089333B"/>
    <w:rsid w:val="00893675"/>
    <w:rsid w:val="00893A4A"/>
    <w:rsid w:val="0089698A"/>
    <w:rsid w:val="0089754C"/>
    <w:rsid w:val="00897D08"/>
    <w:rsid w:val="008A035C"/>
    <w:rsid w:val="008A1509"/>
    <w:rsid w:val="008A27F8"/>
    <w:rsid w:val="008A2D81"/>
    <w:rsid w:val="008A338C"/>
    <w:rsid w:val="008A35C1"/>
    <w:rsid w:val="008A5433"/>
    <w:rsid w:val="008A554E"/>
    <w:rsid w:val="008A6B2C"/>
    <w:rsid w:val="008A7C17"/>
    <w:rsid w:val="008B01CB"/>
    <w:rsid w:val="008B04EE"/>
    <w:rsid w:val="008B14D3"/>
    <w:rsid w:val="008B260B"/>
    <w:rsid w:val="008B4314"/>
    <w:rsid w:val="008B5E31"/>
    <w:rsid w:val="008B6D14"/>
    <w:rsid w:val="008C15A8"/>
    <w:rsid w:val="008C1BE4"/>
    <w:rsid w:val="008C1EDD"/>
    <w:rsid w:val="008C3F5E"/>
    <w:rsid w:val="008C4D9A"/>
    <w:rsid w:val="008C521E"/>
    <w:rsid w:val="008C60FF"/>
    <w:rsid w:val="008C69B7"/>
    <w:rsid w:val="008C6F53"/>
    <w:rsid w:val="008C6FA3"/>
    <w:rsid w:val="008C7955"/>
    <w:rsid w:val="008C7C41"/>
    <w:rsid w:val="008D019D"/>
    <w:rsid w:val="008D10AB"/>
    <w:rsid w:val="008D3555"/>
    <w:rsid w:val="008D5300"/>
    <w:rsid w:val="008D5D91"/>
    <w:rsid w:val="008D6057"/>
    <w:rsid w:val="008D6CCA"/>
    <w:rsid w:val="008D6E70"/>
    <w:rsid w:val="008D6F78"/>
    <w:rsid w:val="008D750B"/>
    <w:rsid w:val="008D792D"/>
    <w:rsid w:val="008E09BC"/>
    <w:rsid w:val="008E4AEA"/>
    <w:rsid w:val="008E4F43"/>
    <w:rsid w:val="008E5E96"/>
    <w:rsid w:val="008E6484"/>
    <w:rsid w:val="008E6BAD"/>
    <w:rsid w:val="008E7C71"/>
    <w:rsid w:val="008F0A56"/>
    <w:rsid w:val="008F158B"/>
    <w:rsid w:val="008F1B25"/>
    <w:rsid w:val="008F24C0"/>
    <w:rsid w:val="008F27AC"/>
    <w:rsid w:val="008F3206"/>
    <w:rsid w:val="008F3481"/>
    <w:rsid w:val="008F43FE"/>
    <w:rsid w:val="008F4D14"/>
    <w:rsid w:val="008F5378"/>
    <w:rsid w:val="008F5E00"/>
    <w:rsid w:val="008F6170"/>
    <w:rsid w:val="008F7A89"/>
    <w:rsid w:val="00902436"/>
    <w:rsid w:val="00902CDD"/>
    <w:rsid w:val="009035C5"/>
    <w:rsid w:val="00904F7A"/>
    <w:rsid w:val="009050E7"/>
    <w:rsid w:val="0090599C"/>
    <w:rsid w:val="00905F19"/>
    <w:rsid w:val="009060A6"/>
    <w:rsid w:val="0090660C"/>
    <w:rsid w:val="009067C6"/>
    <w:rsid w:val="00907D41"/>
    <w:rsid w:val="009102ED"/>
    <w:rsid w:val="009118C9"/>
    <w:rsid w:val="00911BE6"/>
    <w:rsid w:val="009125E3"/>
    <w:rsid w:val="009125F9"/>
    <w:rsid w:val="00912668"/>
    <w:rsid w:val="0091284F"/>
    <w:rsid w:val="009129BD"/>
    <w:rsid w:val="00912EC8"/>
    <w:rsid w:val="00913097"/>
    <w:rsid w:val="00913A63"/>
    <w:rsid w:val="00913CB4"/>
    <w:rsid w:val="009144E3"/>
    <w:rsid w:val="00916BA1"/>
    <w:rsid w:val="00917378"/>
    <w:rsid w:val="00920941"/>
    <w:rsid w:val="009209B6"/>
    <w:rsid w:val="00921C31"/>
    <w:rsid w:val="00923411"/>
    <w:rsid w:val="009241EB"/>
    <w:rsid w:val="00925DD3"/>
    <w:rsid w:val="00927879"/>
    <w:rsid w:val="00930C16"/>
    <w:rsid w:val="009310E4"/>
    <w:rsid w:val="009319CD"/>
    <w:rsid w:val="00931DBE"/>
    <w:rsid w:val="0093206E"/>
    <w:rsid w:val="00934559"/>
    <w:rsid w:val="00934D87"/>
    <w:rsid w:val="00937BDF"/>
    <w:rsid w:val="00940DE5"/>
    <w:rsid w:val="009427C3"/>
    <w:rsid w:val="00942E35"/>
    <w:rsid w:val="00942EC4"/>
    <w:rsid w:val="00944407"/>
    <w:rsid w:val="00944958"/>
    <w:rsid w:val="00944F63"/>
    <w:rsid w:val="009450F6"/>
    <w:rsid w:val="00945541"/>
    <w:rsid w:val="00945B4C"/>
    <w:rsid w:val="00945CB0"/>
    <w:rsid w:val="009471A3"/>
    <w:rsid w:val="009478F6"/>
    <w:rsid w:val="0094795E"/>
    <w:rsid w:val="00947FD2"/>
    <w:rsid w:val="00950E7B"/>
    <w:rsid w:val="00950EFF"/>
    <w:rsid w:val="00951E01"/>
    <w:rsid w:val="009522B0"/>
    <w:rsid w:val="009522D0"/>
    <w:rsid w:val="009525EC"/>
    <w:rsid w:val="009529EF"/>
    <w:rsid w:val="009546E2"/>
    <w:rsid w:val="00955065"/>
    <w:rsid w:val="00955120"/>
    <w:rsid w:val="00955E88"/>
    <w:rsid w:val="009569C6"/>
    <w:rsid w:val="009578A3"/>
    <w:rsid w:val="00957B05"/>
    <w:rsid w:val="0096086B"/>
    <w:rsid w:val="00961E05"/>
    <w:rsid w:val="00962046"/>
    <w:rsid w:val="0096219A"/>
    <w:rsid w:val="0096269F"/>
    <w:rsid w:val="00962BE8"/>
    <w:rsid w:val="009631B3"/>
    <w:rsid w:val="00963964"/>
    <w:rsid w:val="00963A35"/>
    <w:rsid w:val="00963CC5"/>
    <w:rsid w:val="00964651"/>
    <w:rsid w:val="00965762"/>
    <w:rsid w:val="00966727"/>
    <w:rsid w:val="009703DA"/>
    <w:rsid w:val="00970704"/>
    <w:rsid w:val="009711EF"/>
    <w:rsid w:val="009723E0"/>
    <w:rsid w:val="00973053"/>
    <w:rsid w:val="00973520"/>
    <w:rsid w:val="00973A6E"/>
    <w:rsid w:val="00973A90"/>
    <w:rsid w:val="00974E75"/>
    <w:rsid w:val="009756E7"/>
    <w:rsid w:val="0097611C"/>
    <w:rsid w:val="00976208"/>
    <w:rsid w:val="009768F2"/>
    <w:rsid w:val="00976B13"/>
    <w:rsid w:val="009811A5"/>
    <w:rsid w:val="00982BF3"/>
    <w:rsid w:val="00982D1E"/>
    <w:rsid w:val="00983142"/>
    <w:rsid w:val="009838A1"/>
    <w:rsid w:val="009842E4"/>
    <w:rsid w:val="00984511"/>
    <w:rsid w:val="00984D3D"/>
    <w:rsid w:val="0098658C"/>
    <w:rsid w:val="00986D79"/>
    <w:rsid w:val="00987CCB"/>
    <w:rsid w:val="0099019E"/>
    <w:rsid w:val="00991A7C"/>
    <w:rsid w:val="00991BD3"/>
    <w:rsid w:val="00991D03"/>
    <w:rsid w:val="00991D1A"/>
    <w:rsid w:val="00992444"/>
    <w:rsid w:val="009933BD"/>
    <w:rsid w:val="009938F8"/>
    <w:rsid w:val="009955F4"/>
    <w:rsid w:val="00997AB6"/>
    <w:rsid w:val="009A01F5"/>
    <w:rsid w:val="009A148B"/>
    <w:rsid w:val="009A2AD0"/>
    <w:rsid w:val="009A36BD"/>
    <w:rsid w:val="009A408C"/>
    <w:rsid w:val="009A4412"/>
    <w:rsid w:val="009A4965"/>
    <w:rsid w:val="009A4DB0"/>
    <w:rsid w:val="009A5EF1"/>
    <w:rsid w:val="009A6682"/>
    <w:rsid w:val="009A6786"/>
    <w:rsid w:val="009A7230"/>
    <w:rsid w:val="009A771A"/>
    <w:rsid w:val="009B01B5"/>
    <w:rsid w:val="009B130D"/>
    <w:rsid w:val="009B1AA1"/>
    <w:rsid w:val="009B219A"/>
    <w:rsid w:val="009B26F4"/>
    <w:rsid w:val="009B3921"/>
    <w:rsid w:val="009B41B1"/>
    <w:rsid w:val="009B41E6"/>
    <w:rsid w:val="009B421B"/>
    <w:rsid w:val="009B4269"/>
    <w:rsid w:val="009B4370"/>
    <w:rsid w:val="009B43A9"/>
    <w:rsid w:val="009B45BA"/>
    <w:rsid w:val="009B4CC4"/>
    <w:rsid w:val="009B64C2"/>
    <w:rsid w:val="009B74F5"/>
    <w:rsid w:val="009B7A03"/>
    <w:rsid w:val="009C053C"/>
    <w:rsid w:val="009C086D"/>
    <w:rsid w:val="009C19A2"/>
    <w:rsid w:val="009C1B40"/>
    <w:rsid w:val="009C21D6"/>
    <w:rsid w:val="009C2891"/>
    <w:rsid w:val="009C2C16"/>
    <w:rsid w:val="009C7F97"/>
    <w:rsid w:val="009D05D4"/>
    <w:rsid w:val="009D0D4A"/>
    <w:rsid w:val="009D138C"/>
    <w:rsid w:val="009D1CE3"/>
    <w:rsid w:val="009D2033"/>
    <w:rsid w:val="009D2682"/>
    <w:rsid w:val="009D3F9B"/>
    <w:rsid w:val="009D54BE"/>
    <w:rsid w:val="009D5B86"/>
    <w:rsid w:val="009D6672"/>
    <w:rsid w:val="009D6E09"/>
    <w:rsid w:val="009D7449"/>
    <w:rsid w:val="009E0A12"/>
    <w:rsid w:val="009E0BB5"/>
    <w:rsid w:val="009E2DE4"/>
    <w:rsid w:val="009E3B0E"/>
    <w:rsid w:val="009E50EA"/>
    <w:rsid w:val="009E6E5B"/>
    <w:rsid w:val="009E73E4"/>
    <w:rsid w:val="009F0587"/>
    <w:rsid w:val="009F11C8"/>
    <w:rsid w:val="009F2789"/>
    <w:rsid w:val="009F29FA"/>
    <w:rsid w:val="009F3D73"/>
    <w:rsid w:val="009F4370"/>
    <w:rsid w:val="009F4B61"/>
    <w:rsid w:val="009F4DCE"/>
    <w:rsid w:val="009F53D4"/>
    <w:rsid w:val="009F56E1"/>
    <w:rsid w:val="009F59BC"/>
    <w:rsid w:val="009F5D99"/>
    <w:rsid w:val="009F5DEB"/>
    <w:rsid w:val="009F7276"/>
    <w:rsid w:val="009F7608"/>
    <w:rsid w:val="00A01504"/>
    <w:rsid w:val="00A0174C"/>
    <w:rsid w:val="00A01A3B"/>
    <w:rsid w:val="00A01BBD"/>
    <w:rsid w:val="00A02411"/>
    <w:rsid w:val="00A0245B"/>
    <w:rsid w:val="00A02595"/>
    <w:rsid w:val="00A03C19"/>
    <w:rsid w:val="00A03EC3"/>
    <w:rsid w:val="00A047DD"/>
    <w:rsid w:val="00A055C6"/>
    <w:rsid w:val="00A06BC7"/>
    <w:rsid w:val="00A06D0E"/>
    <w:rsid w:val="00A07271"/>
    <w:rsid w:val="00A075BE"/>
    <w:rsid w:val="00A079CD"/>
    <w:rsid w:val="00A10358"/>
    <w:rsid w:val="00A11D48"/>
    <w:rsid w:val="00A12133"/>
    <w:rsid w:val="00A14E85"/>
    <w:rsid w:val="00A15712"/>
    <w:rsid w:val="00A16CED"/>
    <w:rsid w:val="00A17C8B"/>
    <w:rsid w:val="00A20F9D"/>
    <w:rsid w:val="00A21209"/>
    <w:rsid w:val="00A21709"/>
    <w:rsid w:val="00A21F88"/>
    <w:rsid w:val="00A2292C"/>
    <w:rsid w:val="00A22CA2"/>
    <w:rsid w:val="00A2484A"/>
    <w:rsid w:val="00A248E2"/>
    <w:rsid w:val="00A25C7F"/>
    <w:rsid w:val="00A27C63"/>
    <w:rsid w:val="00A27D1B"/>
    <w:rsid w:val="00A31959"/>
    <w:rsid w:val="00A320BC"/>
    <w:rsid w:val="00A32A9A"/>
    <w:rsid w:val="00A32C65"/>
    <w:rsid w:val="00A32F03"/>
    <w:rsid w:val="00A334BB"/>
    <w:rsid w:val="00A33790"/>
    <w:rsid w:val="00A36F3E"/>
    <w:rsid w:val="00A371BB"/>
    <w:rsid w:val="00A40B05"/>
    <w:rsid w:val="00A41914"/>
    <w:rsid w:val="00A41ED3"/>
    <w:rsid w:val="00A434B1"/>
    <w:rsid w:val="00A43569"/>
    <w:rsid w:val="00A443D8"/>
    <w:rsid w:val="00A44A14"/>
    <w:rsid w:val="00A45B48"/>
    <w:rsid w:val="00A461B5"/>
    <w:rsid w:val="00A46E1C"/>
    <w:rsid w:val="00A4791C"/>
    <w:rsid w:val="00A5116E"/>
    <w:rsid w:val="00A517A5"/>
    <w:rsid w:val="00A52A41"/>
    <w:rsid w:val="00A52F34"/>
    <w:rsid w:val="00A534E6"/>
    <w:rsid w:val="00A53E53"/>
    <w:rsid w:val="00A54DC8"/>
    <w:rsid w:val="00A5651B"/>
    <w:rsid w:val="00A56B12"/>
    <w:rsid w:val="00A61C8B"/>
    <w:rsid w:val="00A624E4"/>
    <w:rsid w:val="00A63F3A"/>
    <w:rsid w:val="00A65C40"/>
    <w:rsid w:val="00A674D8"/>
    <w:rsid w:val="00A70102"/>
    <w:rsid w:val="00A7086B"/>
    <w:rsid w:val="00A71380"/>
    <w:rsid w:val="00A7230F"/>
    <w:rsid w:val="00A72C1A"/>
    <w:rsid w:val="00A7316A"/>
    <w:rsid w:val="00A73678"/>
    <w:rsid w:val="00A740FB"/>
    <w:rsid w:val="00A740FF"/>
    <w:rsid w:val="00A74A53"/>
    <w:rsid w:val="00A76329"/>
    <w:rsid w:val="00A766C6"/>
    <w:rsid w:val="00A76C32"/>
    <w:rsid w:val="00A808BC"/>
    <w:rsid w:val="00A81311"/>
    <w:rsid w:val="00A837E2"/>
    <w:rsid w:val="00A83A89"/>
    <w:rsid w:val="00A85ED5"/>
    <w:rsid w:val="00A875BD"/>
    <w:rsid w:val="00A90E54"/>
    <w:rsid w:val="00A915F3"/>
    <w:rsid w:val="00A93C75"/>
    <w:rsid w:val="00A94C83"/>
    <w:rsid w:val="00A95826"/>
    <w:rsid w:val="00A96671"/>
    <w:rsid w:val="00A978F5"/>
    <w:rsid w:val="00AA05F4"/>
    <w:rsid w:val="00AA0BB8"/>
    <w:rsid w:val="00AA3ABF"/>
    <w:rsid w:val="00AA3D8B"/>
    <w:rsid w:val="00AA3FB8"/>
    <w:rsid w:val="00AA506E"/>
    <w:rsid w:val="00AA518B"/>
    <w:rsid w:val="00AA5407"/>
    <w:rsid w:val="00AA584D"/>
    <w:rsid w:val="00AA620B"/>
    <w:rsid w:val="00AA75A3"/>
    <w:rsid w:val="00AA7601"/>
    <w:rsid w:val="00AA763D"/>
    <w:rsid w:val="00AA7A21"/>
    <w:rsid w:val="00AB06D2"/>
    <w:rsid w:val="00AB0BB4"/>
    <w:rsid w:val="00AB1B05"/>
    <w:rsid w:val="00AB1D21"/>
    <w:rsid w:val="00AB1ECD"/>
    <w:rsid w:val="00AB2303"/>
    <w:rsid w:val="00AB2DF6"/>
    <w:rsid w:val="00AB3394"/>
    <w:rsid w:val="00AB33ED"/>
    <w:rsid w:val="00AB392F"/>
    <w:rsid w:val="00AB4467"/>
    <w:rsid w:val="00AB5CF9"/>
    <w:rsid w:val="00AB67DA"/>
    <w:rsid w:val="00AC04B9"/>
    <w:rsid w:val="00AC0E2A"/>
    <w:rsid w:val="00AC1329"/>
    <w:rsid w:val="00AC2269"/>
    <w:rsid w:val="00AC257F"/>
    <w:rsid w:val="00AC311B"/>
    <w:rsid w:val="00AC34BE"/>
    <w:rsid w:val="00AC3C42"/>
    <w:rsid w:val="00AC3D5B"/>
    <w:rsid w:val="00AC446D"/>
    <w:rsid w:val="00AC5D61"/>
    <w:rsid w:val="00AC5E47"/>
    <w:rsid w:val="00AC729E"/>
    <w:rsid w:val="00AC7E13"/>
    <w:rsid w:val="00AD029D"/>
    <w:rsid w:val="00AD2DE6"/>
    <w:rsid w:val="00AD470B"/>
    <w:rsid w:val="00AD569D"/>
    <w:rsid w:val="00AD5A5B"/>
    <w:rsid w:val="00AD667F"/>
    <w:rsid w:val="00AD6C1E"/>
    <w:rsid w:val="00AD6E88"/>
    <w:rsid w:val="00AE01C0"/>
    <w:rsid w:val="00AE0CCC"/>
    <w:rsid w:val="00AE1DFC"/>
    <w:rsid w:val="00AE2311"/>
    <w:rsid w:val="00AE4718"/>
    <w:rsid w:val="00AE4B24"/>
    <w:rsid w:val="00AE5B0A"/>
    <w:rsid w:val="00AE5DC5"/>
    <w:rsid w:val="00AF06B1"/>
    <w:rsid w:val="00AF06FD"/>
    <w:rsid w:val="00AF0B61"/>
    <w:rsid w:val="00AF28B3"/>
    <w:rsid w:val="00AF3942"/>
    <w:rsid w:val="00AF3E72"/>
    <w:rsid w:val="00AF4B1F"/>
    <w:rsid w:val="00AF569A"/>
    <w:rsid w:val="00AF6BD7"/>
    <w:rsid w:val="00B002DA"/>
    <w:rsid w:val="00B01AF6"/>
    <w:rsid w:val="00B02F4A"/>
    <w:rsid w:val="00B036AF"/>
    <w:rsid w:val="00B0387A"/>
    <w:rsid w:val="00B03D8F"/>
    <w:rsid w:val="00B055E9"/>
    <w:rsid w:val="00B06446"/>
    <w:rsid w:val="00B0674E"/>
    <w:rsid w:val="00B06D26"/>
    <w:rsid w:val="00B070A4"/>
    <w:rsid w:val="00B10C1E"/>
    <w:rsid w:val="00B1122D"/>
    <w:rsid w:val="00B113E8"/>
    <w:rsid w:val="00B12EB9"/>
    <w:rsid w:val="00B13314"/>
    <w:rsid w:val="00B13DF1"/>
    <w:rsid w:val="00B14031"/>
    <w:rsid w:val="00B14C04"/>
    <w:rsid w:val="00B14DF3"/>
    <w:rsid w:val="00B15DC0"/>
    <w:rsid w:val="00B16E73"/>
    <w:rsid w:val="00B17364"/>
    <w:rsid w:val="00B175FB"/>
    <w:rsid w:val="00B17B4C"/>
    <w:rsid w:val="00B20E6D"/>
    <w:rsid w:val="00B225A3"/>
    <w:rsid w:val="00B22CDF"/>
    <w:rsid w:val="00B230AE"/>
    <w:rsid w:val="00B23529"/>
    <w:rsid w:val="00B23F31"/>
    <w:rsid w:val="00B24EE0"/>
    <w:rsid w:val="00B25837"/>
    <w:rsid w:val="00B26B86"/>
    <w:rsid w:val="00B26E53"/>
    <w:rsid w:val="00B2797A"/>
    <w:rsid w:val="00B30737"/>
    <w:rsid w:val="00B349D2"/>
    <w:rsid w:val="00B34E66"/>
    <w:rsid w:val="00B35F42"/>
    <w:rsid w:val="00B3698F"/>
    <w:rsid w:val="00B36E15"/>
    <w:rsid w:val="00B372D2"/>
    <w:rsid w:val="00B404E0"/>
    <w:rsid w:val="00B40C50"/>
    <w:rsid w:val="00B40DEC"/>
    <w:rsid w:val="00B421FE"/>
    <w:rsid w:val="00B42A3A"/>
    <w:rsid w:val="00B44067"/>
    <w:rsid w:val="00B46501"/>
    <w:rsid w:val="00B4711F"/>
    <w:rsid w:val="00B5012F"/>
    <w:rsid w:val="00B51B05"/>
    <w:rsid w:val="00B52375"/>
    <w:rsid w:val="00B5278A"/>
    <w:rsid w:val="00B52903"/>
    <w:rsid w:val="00B52D49"/>
    <w:rsid w:val="00B53370"/>
    <w:rsid w:val="00B53F61"/>
    <w:rsid w:val="00B54194"/>
    <w:rsid w:val="00B54256"/>
    <w:rsid w:val="00B556EF"/>
    <w:rsid w:val="00B56FC9"/>
    <w:rsid w:val="00B576FE"/>
    <w:rsid w:val="00B6025F"/>
    <w:rsid w:val="00B61E49"/>
    <w:rsid w:val="00B6225C"/>
    <w:rsid w:val="00B63726"/>
    <w:rsid w:val="00B63D9A"/>
    <w:rsid w:val="00B647F6"/>
    <w:rsid w:val="00B64E2B"/>
    <w:rsid w:val="00B64E6A"/>
    <w:rsid w:val="00B65F5D"/>
    <w:rsid w:val="00B66845"/>
    <w:rsid w:val="00B668FA"/>
    <w:rsid w:val="00B672BD"/>
    <w:rsid w:val="00B677D3"/>
    <w:rsid w:val="00B71A7D"/>
    <w:rsid w:val="00B73C77"/>
    <w:rsid w:val="00B740ED"/>
    <w:rsid w:val="00B8024A"/>
    <w:rsid w:val="00B81634"/>
    <w:rsid w:val="00B8167F"/>
    <w:rsid w:val="00B81DB2"/>
    <w:rsid w:val="00B82DF2"/>
    <w:rsid w:val="00B835A9"/>
    <w:rsid w:val="00B83EA1"/>
    <w:rsid w:val="00B84D5E"/>
    <w:rsid w:val="00B84E0F"/>
    <w:rsid w:val="00B85B57"/>
    <w:rsid w:val="00B85B7E"/>
    <w:rsid w:val="00B85D34"/>
    <w:rsid w:val="00B86473"/>
    <w:rsid w:val="00B866B2"/>
    <w:rsid w:val="00B86A53"/>
    <w:rsid w:val="00B9001D"/>
    <w:rsid w:val="00B9025B"/>
    <w:rsid w:val="00B91BA7"/>
    <w:rsid w:val="00B91F24"/>
    <w:rsid w:val="00B944EF"/>
    <w:rsid w:val="00B94AAB"/>
    <w:rsid w:val="00B94C6D"/>
    <w:rsid w:val="00B950BA"/>
    <w:rsid w:val="00B953BB"/>
    <w:rsid w:val="00B95BBB"/>
    <w:rsid w:val="00B96131"/>
    <w:rsid w:val="00B96DB8"/>
    <w:rsid w:val="00B97766"/>
    <w:rsid w:val="00BA0398"/>
    <w:rsid w:val="00BA0755"/>
    <w:rsid w:val="00BA0984"/>
    <w:rsid w:val="00BA1585"/>
    <w:rsid w:val="00BA178D"/>
    <w:rsid w:val="00BA20B7"/>
    <w:rsid w:val="00BA2B5B"/>
    <w:rsid w:val="00BA32A4"/>
    <w:rsid w:val="00BA3B7A"/>
    <w:rsid w:val="00BA4801"/>
    <w:rsid w:val="00BA4CFD"/>
    <w:rsid w:val="00BA66B5"/>
    <w:rsid w:val="00BA688D"/>
    <w:rsid w:val="00BA68F1"/>
    <w:rsid w:val="00BA773B"/>
    <w:rsid w:val="00BA7E20"/>
    <w:rsid w:val="00BB03BA"/>
    <w:rsid w:val="00BB0784"/>
    <w:rsid w:val="00BB1857"/>
    <w:rsid w:val="00BB2595"/>
    <w:rsid w:val="00BB30B4"/>
    <w:rsid w:val="00BB344E"/>
    <w:rsid w:val="00BB4894"/>
    <w:rsid w:val="00BB4D78"/>
    <w:rsid w:val="00BB52E4"/>
    <w:rsid w:val="00BB5858"/>
    <w:rsid w:val="00BB6E3A"/>
    <w:rsid w:val="00BB7236"/>
    <w:rsid w:val="00BC0771"/>
    <w:rsid w:val="00BC0A58"/>
    <w:rsid w:val="00BC0A63"/>
    <w:rsid w:val="00BC26B7"/>
    <w:rsid w:val="00BC28C0"/>
    <w:rsid w:val="00BC4210"/>
    <w:rsid w:val="00BC609F"/>
    <w:rsid w:val="00BC65DF"/>
    <w:rsid w:val="00BC6A34"/>
    <w:rsid w:val="00BC72A8"/>
    <w:rsid w:val="00BC77AB"/>
    <w:rsid w:val="00BC7A99"/>
    <w:rsid w:val="00BD11F6"/>
    <w:rsid w:val="00BD13B3"/>
    <w:rsid w:val="00BD1814"/>
    <w:rsid w:val="00BD2260"/>
    <w:rsid w:val="00BD3315"/>
    <w:rsid w:val="00BD4C2E"/>
    <w:rsid w:val="00BD5AC3"/>
    <w:rsid w:val="00BD6D21"/>
    <w:rsid w:val="00BD7CAF"/>
    <w:rsid w:val="00BE1BDD"/>
    <w:rsid w:val="00BE1EC6"/>
    <w:rsid w:val="00BE398B"/>
    <w:rsid w:val="00BE42CB"/>
    <w:rsid w:val="00BE5754"/>
    <w:rsid w:val="00BE6625"/>
    <w:rsid w:val="00BE699F"/>
    <w:rsid w:val="00BE6C13"/>
    <w:rsid w:val="00BF0A0C"/>
    <w:rsid w:val="00BF1E42"/>
    <w:rsid w:val="00BF21E5"/>
    <w:rsid w:val="00BF27FB"/>
    <w:rsid w:val="00BF2D8B"/>
    <w:rsid w:val="00BF30AF"/>
    <w:rsid w:val="00BF44E7"/>
    <w:rsid w:val="00BF4EA8"/>
    <w:rsid w:val="00BF5ADB"/>
    <w:rsid w:val="00BF609D"/>
    <w:rsid w:val="00BF7871"/>
    <w:rsid w:val="00C00AA3"/>
    <w:rsid w:val="00C00CA0"/>
    <w:rsid w:val="00C01F3B"/>
    <w:rsid w:val="00C026CE"/>
    <w:rsid w:val="00C02EA0"/>
    <w:rsid w:val="00C035F7"/>
    <w:rsid w:val="00C0369D"/>
    <w:rsid w:val="00C03813"/>
    <w:rsid w:val="00C04E39"/>
    <w:rsid w:val="00C05228"/>
    <w:rsid w:val="00C052CB"/>
    <w:rsid w:val="00C06960"/>
    <w:rsid w:val="00C069F0"/>
    <w:rsid w:val="00C10234"/>
    <w:rsid w:val="00C10A6B"/>
    <w:rsid w:val="00C10F95"/>
    <w:rsid w:val="00C1217F"/>
    <w:rsid w:val="00C135C3"/>
    <w:rsid w:val="00C1610B"/>
    <w:rsid w:val="00C1676E"/>
    <w:rsid w:val="00C16AF6"/>
    <w:rsid w:val="00C17C8E"/>
    <w:rsid w:val="00C209D2"/>
    <w:rsid w:val="00C20A7C"/>
    <w:rsid w:val="00C21407"/>
    <w:rsid w:val="00C2140F"/>
    <w:rsid w:val="00C21A15"/>
    <w:rsid w:val="00C21F8E"/>
    <w:rsid w:val="00C222BF"/>
    <w:rsid w:val="00C22C7A"/>
    <w:rsid w:val="00C238AE"/>
    <w:rsid w:val="00C23A52"/>
    <w:rsid w:val="00C246B8"/>
    <w:rsid w:val="00C2506F"/>
    <w:rsid w:val="00C26128"/>
    <w:rsid w:val="00C271DB"/>
    <w:rsid w:val="00C27A35"/>
    <w:rsid w:val="00C30D89"/>
    <w:rsid w:val="00C31B69"/>
    <w:rsid w:val="00C3366C"/>
    <w:rsid w:val="00C356ED"/>
    <w:rsid w:val="00C35A88"/>
    <w:rsid w:val="00C35D0C"/>
    <w:rsid w:val="00C36535"/>
    <w:rsid w:val="00C3722D"/>
    <w:rsid w:val="00C37634"/>
    <w:rsid w:val="00C40C22"/>
    <w:rsid w:val="00C40D84"/>
    <w:rsid w:val="00C417AA"/>
    <w:rsid w:val="00C424E1"/>
    <w:rsid w:val="00C4259A"/>
    <w:rsid w:val="00C42733"/>
    <w:rsid w:val="00C42837"/>
    <w:rsid w:val="00C42C85"/>
    <w:rsid w:val="00C42D2E"/>
    <w:rsid w:val="00C43690"/>
    <w:rsid w:val="00C466E7"/>
    <w:rsid w:val="00C466F5"/>
    <w:rsid w:val="00C46F0B"/>
    <w:rsid w:val="00C478BB"/>
    <w:rsid w:val="00C47D0C"/>
    <w:rsid w:val="00C52498"/>
    <w:rsid w:val="00C52A0B"/>
    <w:rsid w:val="00C53CBB"/>
    <w:rsid w:val="00C549CB"/>
    <w:rsid w:val="00C55323"/>
    <w:rsid w:val="00C5564C"/>
    <w:rsid w:val="00C55F4C"/>
    <w:rsid w:val="00C611AF"/>
    <w:rsid w:val="00C620EB"/>
    <w:rsid w:val="00C6218E"/>
    <w:rsid w:val="00C629B9"/>
    <w:rsid w:val="00C62C48"/>
    <w:rsid w:val="00C62E35"/>
    <w:rsid w:val="00C63C29"/>
    <w:rsid w:val="00C65218"/>
    <w:rsid w:val="00C67790"/>
    <w:rsid w:val="00C67D31"/>
    <w:rsid w:val="00C72DC5"/>
    <w:rsid w:val="00C73DE9"/>
    <w:rsid w:val="00C7558D"/>
    <w:rsid w:val="00C7642D"/>
    <w:rsid w:val="00C773CA"/>
    <w:rsid w:val="00C778D8"/>
    <w:rsid w:val="00C778F0"/>
    <w:rsid w:val="00C77914"/>
    <w:rsid w:val="00C77D61"/>
    <w:rsid w:val="00C80BAE"/>
    <w:rsid w:val="00C81B7A"/>
    <w:rsid w:val="00C81F71"/>
    <w:rsid w:val="00C82935"/>
    <w:rsid w:val="00C83126"/>
    <w:rsid w:val="00C83623"/>
    <w:rsid w:val="00C83E89"/>
    <w:rsid w:val="00C841C9"/>
    <w:rsid w:val="00C845BC"/>
    <w:rsid w:val="00C84890"/>
    <w:rsid w:val="00C84963"/>
    <w:rsid w:val="00C84C32"/>
    <w:rsid w:val="00C850C3"/>
    <w:rsid w:val="00C855C7"/>
    <w:rsid w:val="00C86A70"/>
    <w:rsid w:val="00C9236D"/>
    <w:rsid w:val="00C92485"/>
    <w:rsid w:val="00C93639"/>
    <w:rsid w:val="00C940D6"/>
    <w:rsid w:val="00C950E4"/>
    <w:rsid w:val="00C95736"/>
    <w:rsid w:val="00CA067A"/>
    <w:rsid w:val="00CA2979"/>
    <w:rsid w:val="00CA376C"/>
    <w:rsid w:val="00CA386F"/>
    <w:rsid w:val="00CA3EB5"/>
    <w:rsid w:val="00CA4763"/>
    <w:rsid w:val="00CA4BD0"/>
    <w:rsid w:val="00CA58CE"/>
    <w:rsid w:val="00CA6139"/>
    <w:rsid w:val="00CA6C97"/>
    <w:rsid w:val="00CA732B"/>
    <w:rsid w:val="00CB0199"/>
    <w:rsid w:val="00CB0808"/>
    <w:rsid w:val="00CB1C46"/>
    <w:rsid w:val="00CB1DB0"/>
    <w:rsid w:val="00CB2CDD"/>
    <w:rsid w:val="00CB350D"/>
    <w:rsid w:val="00CB3740"/>
    <w:rsid w:val="00CB37C3"/>
    <w:rsid w:val="00CB4897"/>
    <w:rsid w:val="00CB5476"/>
    <w:rsid w:val="00CB5C5A"/>
    <w:rsid w:val="00CB6030"/>
    <w:rsid w:val="00CB7374"/>
    <w:rsid w:val="00CB7634"/>
    <w:rsid w:val="00CB7759"/>
    <w:rsid w:val="00CB7C5A"/>
    <w:rsid w:val="00CC11FE"/>
    <w:rsid w:val="00CC1CBA"/>
    <w:rsid w:val="00CC1DFB"/>
    <w:rsid w:val="00CC2299"/>
    <w:rsid w:val="00CC302F"/>
    <w:rsid w:val="00CC3BDC"/>
    <w:rsid w:val="00CC4717"/>
    <w:rsid w:val="00CC5540"/>
    <w:rsid w:val="00CC654B"/>
    <w:rsid w:val="00CC6DFF"/>
    <w:rsid w:val="00CC70DC"/>
    <w:rsid w:val="00CD0597"/>
    <w:rsid w:val="00CD0E65"/>
    <w:rsid w:val="00CD14E6"/>
    <w:rsid w:val="00CD181C"/>
    <w:rsid w:val="00CD1C63"/>
    <w:rsid w:val="00CD30E3"/>
    <w:rsid w:val="00CD3837"/>
    <w:rsid w:val="00CD3875"/>
    <w:rsid w:val="00CD3ED5"/>
    <w:rsid w:val="00CD4B47"/>
    <w:rsid w:val="00CD583E"/>
    <w:rsid w:val="00CD5C49"/>
    <w:rsid w:val="00CD6EA1"/>
    <w:rsid w:val="00CE3BBA"/>
    <w:rsid w:val="00CE3D29"/>
    <w:rsid w:val="00CE3E24"/>
    <w:rsid w:val="00CE3E82"/>
    <w:rsid w:val="00CE4485"/>
    <w:rsid w:val="00CE5300"/>
    <w:rsid w:val="00CE71A4"/>
    <w:rsid w:val="00CE75B9"/>
    <w:rsid w:val="00CE77B8"/>
    <w:rsid w:val="00CE7F09"/>
    <w:rsid w:val="00CF0C51"/>
    <w:rsid w:val="00CF16EB"/>
    <w:rsid w:val="00CF24FE"/>
    <w:rsid w:val="00CF2DB7"/>
    <w:rsid w:val="00CF3AC5"/>
    <w:rsid w:val="00CF3FC2"/>
    <w:rsid w:val="00CF4BD9"/>
    <w:rsid w:val="00CF507D"/>
    <w:rsid w:val="00CF601C"/>
    <w:rsid w:val="00D01453"/>
    <w:rsid w:val="00D036B4"/>
    <w:rsid w:val="00D04B37"/>
    <w:rsid w:val="00D05F87"/>
    <w:rsid w:val="00D0622A"/>
    <w:rsid w:val="00D06431"/>
    <w:rsid w:val="00D07DAE"/>
    <w:rsid w:val="00D12510"/>
    <w:rsid w:val="00D13D1E"/>
    <w:rsid w:val="00D171B8"/>
    <w:rsid w:val="00D1724C"/>
    <w:rsid w:val="00D21F1C"/>
    <w:rsid w:val="00D225C1"/>
    <w:rsid w:val="00D23E5F"/>
    <w:rsid w:val="00D25A6B"/>
    <w:rsid w:val="00D25BA3"/>
    <w:rsid w:val="00D266A1"/>
    <w:rsid w:val="00D277E5"/>
    <w:rsid w:val="00D30911"/>
    <w:rsid w:val="00D311BF"/>
    <w:rsid w:val="00D320FA"/>
    <w:rsid w:val="00D32945"/>
    <w:rsid w:val="00D329EB"/>
    <w:rsid w:val="00D33194"/>
    <w:rsid w:val="00D332CE"/>
    <w:rsid w:val="00D33C02"/>
    <w:rsid w:val="00D344EC"/>
    <w:rsid w:val="00D34509"/>
    <w:rsid w:val="00D3527D"/>
    <w:rsid w:val="00D35875"/>
    <w:rsid w:val="00D35CE6"/>
    <w:rsid w:val="00D368A2"/>
    <w:rsid w:val="00D37922"/>
    <w:rsid w:val="00D41266"/>
    <w:rsid w:val="00D434E6"/>
    <w:rsid w:val="00D43B48"/>
    <w:rsid w:val="00D44427"/>
    <w:rsid w:val="00D446EE"/>
    <w:rsid w:val="00D456CB"/>
    <w:rsid w:val="00D456F9"/>
    <w:rsid w:val="00D457E5"/>
    <w:rsid w:val="00D45C76"/>
    <w:rsid w:val="00D46985"/>
    <w:rsid w:val="00D4784F"/>
    <w:rsid w:val="00D500A8"/>
    <w:rsid w:val="00D5168B"/>
    <w:rsid w:val="00D51E27"/>
    <w:rsid w:val="00D530FC"/>
    <w:rsid w:val="00D5382D"/>
    <w:rsid w:val="00D54D87"/>
    <w:rsid w:val="00D56DCC"/>
    <w:rsid w:val="00D57B21"/>
    <w:rsid w:val="00D60442"/>
    <w:rsid w:val="00D60D64"/>
    <w:rsid w:val="00D61FE5"/>
    <w:rsid w:val="00D63A66"/>
    <w:rsid w:val="00D645CD"/>
    <w:rsid w:val="00D64859"/>
    <w:rsid w:val="00D6555F"/>
    <w:rsid w:val="00D65AB1"/>
    <w:rsid w:val="00D65C18"/>
    <w:rsid w:val="00D65DC0"/>
    <w:rsid w:val="00D66915"/>
    <w:rsid w:val="00D700F3"/>
    <w:rsid w:val="00D709F2"/>
    <w:rsid w:val="00D70E74"/>
    <w:rsid w:val="00D718BF"/>
    <w:rsid w:val="00D71C08"/>
    <w:rsid w:val="00D71DAF"/>
    <w:rsid w:val="00D726DD"/>
    <w:rsid w:val="00D72ED3"/>
    <w:rsid w:val="00D7405C"/>
    <w:rsid w:val="00D74F29"/>
    <w:rsid w:val="00D753E8"/>
    <w:rsid w:val="00D779E2"/>
    <w:rsid w:val="00D806E3"/>
    <w:rsid w:val="00D80C8F"/>
    <w:rsid w:val="00D80EF0"/>
    <w:rsid w:val="00D81448"/>
    <w:rsid w:val="00D81629"/>
    <w:rsid w:val="00D82F6A"/>
    <w:rsid w:val="00D83F15"/>
    <w:rsid w:val="00D84039"/>
    <w:rsid w:val="00D843F5"/>
    <w:rsid w:val="00D853D0"/>
    <w:rsid w:val="00D860DB"/>
    <w:rsid w:val="00D90650"/>
    <w:rsid w:val="00D909CB"/>
    <w:rsid w:val="00D9104A"/>
    <w:rsid w:val="00D91B9F"/>
    <w:rsid w:val="00D936C6"/>
    <w:rsid w:val="00D94247"/>
    <w:rsid w:val="00D959B9"/>
    <w:rsid w:val="00D95F4B"/>
    <w:rsid w:val="00D9623F"/>
    <w:rsid w:val="00D96632"/>
    <w:rsid w:val="00D97C81"/>
    <w:rsid w:val="00D97DDC"/>
    <w:rsid w:val="00DA0687"/>
    <w:rsid w:val="00DA0DE5"/>
    <w:rsid w:val="00DA1105"/>
    <w:rsid w:val="00DA179D"/>
    <w:rsid w:val="00DA2000"/>
    <w:rsid w:val="00DA263C"/>
    <w:rsid w:val="00DA3A71"/>
    <w:rsid w:val="00DA5876"/>
    <w:rsid w:val="00DA597B"/>
    <w:rsid w:val="00DA67C1"/>
    <w:rsid w:val="00DA69BC"/>
    <w:rsid w:val="00DB13BA"/>
    <w:rsid w:val="00DB21C0"/>
    <w:rsid w:val="00DB2B01"/>
    <w:rsid w:val="00DB3661"/>
    <w:rsid w:val="00DB3D14"/>
    <w:rsid w:val="00DB6574"/>
    <w:rsid w:val="00DB748A"/>
    <w:rsid w:val="00DB7ABB"/>
    <w:rsid w:val="00DC090D"/>
    <w:rsid w:val="00DC1074"/>
    <w:rsid w:val="00DC2E65"/>
    <w:rsid w:val="00DC3218"/>
    <w:rsid w:val="00DC56BE"/>
    <w:rsid w:val="00DC6FE7"/>
    <w:rsid w:val="00DD14CF"/>
    <w:rsid w:val="00DD2553"/>
    <w:rsid w:val="00DD28DD"/>
    <w:rsid w:val="00DD4DCB"/>
    <w:rsid w:val="00DD58A7"/>
    <w:rsid w:val="00DD73E1"/>
    <w:rsid w:val="00DE1871"/>
    <w:rsid w:val="00DE2398"/>
    <w:rsid w:val="00DE23EB"/>
    <w:rsid w:val="00DE2879"/>
    <w:rsid w:val="00DE2F81"/>
    <w:rsid w:val="00DE310D"/>
    <w:rsid w:val="00DE3585"/>
    <w:rsid w:val="00DE3A7F"/>
    <w:rsid w:val="00DE6101"/>
    <w:rsid w:val="00DE626B"/>
    <w:rsid w:val="00DE6ABB"/>
    <w:rsid w:val="00DF02D1"/>
    <w:rsid w:val="00DF1A94"/>
    <w:rsid w:val="00DF1F5F"/>
    <w:rsid w:val="00DF3D34"/>
    <w:rsid w:val="00DF400B"/>
    <w:rsid w:val="00DF40AB"/>
    <w:rsid w:val="00DF4437"/>
    <w:rsid w:val="00DF50E3"/>
    <w:rsid w:val="00DF68D1"/>
    <w:rsid w:val="00DF6DA9"/>
    <w:rsid w:val="00DF6DEB"/>
    <w:rsid w:val="00DF75BD"/>
    <w:rsid w:val="00E00563"/>
    <w:rsid w:val="00E008EC"/>
    <w:rsid w:val="00E0184C"/>
    <w:rsid w:val="00E03CA9"/>
    <w:rsid w:val="00E04259"/>
    <w:rsid w:val="00E04CB8"/>
    <w:rsid w:val="00E05435"/>
    <w:rsid w:val="00E0556B"/>
    <w:rsid w:val="00E06D48"/>
    <w:rsid w:val="00E0744F"/>
    <w:rsid w:val="00E10148"/>
    <w:rsid w:val="00E10751"/>
    <w:rsid w:val="00E10989"/>
    <w:rsid w:val="00E10BAC"/>
    <w:rsid w:val="00E12D49"/>
    <w:rsid w:val="00E134EB"/>
    <w:rsid w:val="00E147D9"/>
    <w:rsid w:val="00E14D9E"/>
    <w:rsid w:val="00E15DA8"/>
    <w:rsid w:val="00E16516"/>
    <w:rsid w:val="00E17456"/>
    <w:rsid w:val="00E177F8"/>
    <w:rsid w:val="00E17DC3"/>
    <w:rsid w:val="00E21689"/>
    <w:rsid w:val="00E216F3"/>
    <w:rsid w:val="00E218A1"/>
    <w:rsid w:val="00E21CED"/>
    <w:rsid w:val="00E22150"/>
    <w:rsid w:val="00E22ECC"/>
    <w:rsid w:val="00E24C5A"/>
    <w:rsid w:val="00E25C10"/>
    <w:rsid w:val="00E270C2"/>
    <w:rsid w:val="00E27AC7"/>
    <w:rsid w:val="00E306C4"/>
    <w:rsid w:val="00E31351"/>
    <w:rsid w:val="00E32520"/>
    <w:rsid w:val="00E330CC"/>
    <w:rsid w:val="00E33458"/>
    <w:rsid w:val="00E352BE"/>
    <w:rsid w:val="00E35554"/>
    <w:rsid w:val="00E35D8B"/>
    <w:rsid w:val="00E37DAA"/>
    <w:rsid w:val="00E37FA3"/>
    <w:rsid w:val="00E40854"/>
    <w:rsid w:val="00E40A9F"/>
    <w:rsid w:val="00E40D4A"/>
    <w:rsid w:val="00E40E17"/>
    <w:rsid w:val="00E40FFA"/>
    <w:rsid w:val="00E415D7"/>
    <w:rsid w:val="00E42243"/>
    <w:rsid w:val="00E43F78"/>
    <w:rsid w:val="00E444DD"/>
    <w:rsid w:val="00E44A9D"/>
    <w:rsid w:val="00E451E3"/>
    <w:rsid w:val="00E45CC4"/>
    <w:rsid w:val="00E47AA3"/>
    <w:rsid w:val="00E47F08"/>
    <w:rsid w:val="00E50703"/>
    <w:rsid w:val="00E50D89"/>
    <w:rsid w:val="00E5221F"/>
    <w:rsid w:val="00E52937"/>
    <w:rsid w:val="00E5376E"/>
    <w:rsid w:val="00E54039"/>
    <w:rsid w:val="00E540A6"/>
    <w:rsid w:val="00E5417D"/>
    <w:rsid w:val="00E54314"/>
    <w:rsid w:val="00E5438F"/>
    <w:rsid w:val="00E5444F"/>
    <w:rsid w:val="00E54FA7"/>
    <w:rsid w:val="00E55CAD"/>
    <w:rsid w:val="00E601C3"/>
    <w:rsid w:val="00E6056D"/>
    <w:rsid w:val="00E6384B"/>
    <w:rsid w:val="00E63A26"/>
    <w:rsid w:val="00E63E87"/>
    <w:rsid w:val="00E64AB8"/>
    <w:rsid w:val="00E660F3"/>
    <w:rsid w:val="00E725F3"/>
    <w:rsid w:val="00E744A7"/>
    <w:rsid w:val="00E749CE"/>
    <w:rsid w:val="00E752B2"/>
    <w:rsid w:val="00E8164D"/>
    <w:rsid w:val="00E82A75"/>
    <w:rsid w:val="00E838F1"/>
    <w:rsid w:val="00E83A41"/>
    <w:rsid w:val="00E85032"/>
    <w:rsid w:val="00E85862"/>
    <w:rsid w:val="00E859AC"/>
    <w:rsid w:val="00E902D6"/>
    <w:rsid w:val="00E90DDE"/>
    <w:rsid w:val="00E90FD8"/>
    <w:rsid w:val="00E923CC"/>
    <w:rsid w:val="00E92AF6"/>
    <w:rsid w:val="00E932A2"/>
    <w:rsid w:val="00E93704"/>
    <w:rsid w:val="00E96140"/>
    <w:rsid w:val="00E97B36"/>
    <w:rsid w:val="00E97E11"/>
    <w:rsid w:val="00EA0B33"/>
    <w:rsid w:val="00EA0BF4"/>
    <w:rsid w:val="00EA0C5B"/>
    <w:rsid w:val="00EA1DB6"/>
    <w:rsid w:val="00EA361A"/>
    <w:rsid w:val="00EA3DA0"/>
    <w:rsid w:val="00EA3E4B"/>
    <w:rsid w:val="00EA476F"/>
    <w:rsid w:val="00EA5D12"/>
    <w:rsid w:val="00EA5D86"/>
    <w:rsid w:val="00EA72CC"/>
    <w:rsid w:val="00EA7817"/>
    <w:rsid w:val="00EB0399"/>
    <w:rsid w:val="00EB1098"/>
    <w:rsid w:val="00EB2D4D"/>
    <w:rsid w:val="00EB3C39"/>
    <w:rsid w:val="00EB3D0D"/>
    <w:rsid w:val="00EB42FC"/>
    <w:rsid w:val="00EB45BA"/>
    <w:rsid w:val="00EB4740"/>
    <w:rsid w:val="00EB4CC1"/>
    <w:rsid w:val="00EB5035"/>
    <w:rsid w:val="00EB7440"/>
    <w:rsid w:val="00EB7B14"/>
    <w:rsid w:val="00EC0677"/>
    <w:rsid w:val="00EC1253"/>
    <w:rsid w:val="00EC2CA2"/>
    <w:rsid w:val="00EC3573"/>
    <w:rsid w:val="00EC37FF"/>
    <w:rsid w:val="00EC40DF"/>
    <w:rsid w:val="00EC42E6"/>
    <w:rsid w:val="00EC4B37"/>
    <w:rsid w:val="00EC4D2A"/>
    <w:rsid w:val="00EC72E5"/>
    <w:rsid w:val="00EC738A"/>
    <w:rsid w:val="00EC7D1B"/>
    <w:rsid w:val="00ED07AF"/>
    <w:rsid w:val="00ED0C45"/>
    <w:rsid w:val="00ED121B"/>
    <w:rsid w:val="00ED13BB"/>
    <w:rsid w:val="00ED15AE"/>
    <w:rsid w:val="00ED2B24"/>
    <w:rsid w:val="00ED3D32"/>
    <w:rsid w:val="00ED3EF1"/>
    <w:rsid w:val="00ED4095"/>
    <w:rsid w:val="00ED4710"/>
    <w:rsid w:val="00ED5199"/>
    <w:rsid w:val="00ED51BE"/>
    <w:rsid w:val="00ED5EE8"/>
    <w:rsid w:val="00ED7283"/>
    <w:rsid w:val="00ED79EA"/>
    <w:rsid w:val="00EE0875"/>
    <w:rsid w:val="00EE0DD5"/>
    <w:rsid w:val="00EE28AC"/>
    <w:rsid w:val="00EE37F1"/>
    <w:rsid w:val="00EE40EB"/>
    <w:rsid w:val="00EE5229"/>
    <w:rsid w:val="00EE5231"/>
    <w:rsid w:val="00EE623C"/>
    <w:rsid w:val="00EE6844"/>
    <w:rsid w:val="00EE68B2"/>
    <w:rsid w:val="00EE7783"/>
    <w:rsid w:val="00EE7B0E"/>
    <w:rsid w:val="00EF05A9"/>
    <w:rsid w:val="00EF0666"/>
    <w:rsid w:val="00EF09EF"/>
    <w:rsid w:val="00EF1D8E"/>
    <w:rsid w:val="00EF2307"/>
    <w:rsid w:val="00EF475E"/>
    <w:rsid w:val="00EF544F"/>
    <w:rsid w:val="00EF56E9"/>
    <w:rsid w:val="00EF595E"/>
    <w:rsid w:val="00EF6107"/>
    <w:rsid w:val="00EF61DB"/>
    <w:rsid w:val="00EF72EF"/>
    <w:rsid w:val="00EF795D"/>
    <w:rsid w:val="00EF7A3A"/>
    <w:rsid w:val="00F001F8"/>
    <w:rsid w:val="00F00677"/>
    <w:rsid w:val="00F04952"/>
    <w:rsid w:val="00F050B3"/>
    <w:rsid w:val="00F06DAE"/>
    <w:rsid w:val="00F078E2"/>
    <w:rsid w:val="00F07D65"/>
    <w:rsid w:val="00F07E66"/>
    <w:rsid w:val="00F10605"/>
    <w:rsid w:val="00F10BBE"/>
    <w:rsid w:val="00F10E2B"/>
    <w:rsid w:val="00F11D85"/>
    <w:rsid w:val="00F123AD"/>
    <w:rsid w:val="00F13541"/>
    <w:rsid w:val="00F13737"/>
    <w:rsid w:val="00F15BED"/>
    <w:rsid w:val="00F15E9B"/>
    <w:rsid w:val="00F15FD2"/>
    <w:rsid w:val="00F2190B"/>
    <w:rsid w:val="00F21AB1"/>
    <w:rsid w:val="00F21D4F"/>
    <w:rsid w:val="00F235E5"/>
    <w:rsid w:val="00F23AA6"/>
    <w:rsid w:val="00F24795"/>
    <w:rsid w:val="00F261BF"/>
    <w:rsid w:val="00F261D8"/>
    <w:rsid w:val="00F27308"/>
    <w:rsid w:val="00F27B9B"/>
    <w:rsid w:val="00F30024"/>
    <w:rsid w:val="00F30734"/>
    <w:rsid w:val="00F31062"/>
    <w:rsid w:val="00F31101"/>
    <w:rsid w:val="00F32743"/>
    <w:rsid w:val="00F36126"/>
    <w:rsid w:val="00F36DD5"/>
    <w:rsid w:val="00F37715"/>
    <w:rsid w:val="00F37A0A"/>
    <w:rsid w:val="00F4161C"/>
    <w:rsid w:val="00F4306F"/>
    <w:rsid w:val="00F433E7"/>
    <w:rsid w:val="00F44ECD"/>
    <w:rsid w:val="00F45432"/>
    <w:rsid w:val="00F45BB8"/>
    <w:rsid w:val="00F46088"/>
    <w:rsid w:val="00F4655E"/>
    <w:rsid w:val="00F4672D"/>
    <w:rsid w:val="00F46CCD"/>
    <w:rsid w:val="00F46F74"/>
    <w:rsid w:val="00F474CA"/>
    <w:rsid w:val="00F507A5"/>
    <w:rsid w:val="00F51B91"/>
    <w:rsid w:val="00F53165"/>
    <w:rsid w:val="00F53301"/>
    <w:rsid w:val="00F53846"/>
    <w:rsid w:val="00F55FBC"/>
    <w:rsid w:val="00F5721B"/>
    <w:rsid w:val="00F57824"/>
    <w:rsid w:val="00F57B6A"/>
    <w:rsid w:val="00F57D2A"/>
    <w:rsid w:val="00F6090B"/>
    <w:rsid w:val="00F613C9"/>
    <w:rsid w:val="00F616E8"/>
    <w:rsid w:val="00F6217D"/>
    <w:rsid w:val="00F629C5"/>
    <w:rsid w:val="00F637A7"/>
    <w:rsid w:val="00F642BF"/>
    <w:rsid w:val="00F64E2F"/>
    <w:rsid w:val="00F66BB9"/>
    <w:rsid w:val="00F67AA4"/>
    <w:rsid w:val="00F709ED"/>
    <w:rsid w:val="00F71386"/>
    <w:rsid w:val="00F731DD"/>
    <w:rsid w:val="00F743A0"/>
    <w:rsid w:val="00F74C2E"/>
    <w:rsid w:val="00F7561F"/>
    <w:rsid w:val="00F768E7"/>
    <w:rsid w:val="00F771E5"/>
    <w:rsid w:val="00F83B86"/>
    <w:rsid w:val="00F83D67"/>
    <w:rsid w:val="00F83D9E"/>
    <w:rsid w:val="00F84B2C"/>
    <w:rsid w:val="00F86517"/>
    <w:rsid w:val="00F866AB"/>
    <w:rsid w:val="00F869CF"/>
    <w:rsid w:val="00F90150"/>
    <w:rsid w:val="00F91696"/>
    <w:rsid w:val="00F9171A"/>
    <w:rsid w:val="00F9188D"/>
    <w:rsid w:val="00F919B4"/>
    <w:rsid w:val="00F921C0"/>
    <w:rsid w:val="00F925CB"/>
    <w:rsid w:val="00F93CB4"/>
    <w:rsid w:val="00F9569A"/>
    <w:rsid w:val="00F96261"/>
    <w:rsid w:val="00F96651"/>
    <w:rsid w:val="00F96884"/>
    <w:rsid w:val="00FA1CD3"/>
    <w:rsid w:val="00FA3B14"/>
    <w:rsid w:val="00FA466D"/>
    <w:rsid w:val="00FA4BC2"/>
    <w:rsid w:val="00FA6453"/>
    <w:rsid w:val="00FA6B9D"/>
    <w:rsid w:val="00FA70EE"/>
    <w:rsid w:val="00FA7FC2"/>
    <w:rsid w:val="00FB0841"/>
    <w:rsid w:val="00FB0F71"/>
    <w:rsid w:val="00FB2FF5"/>
    <w:rsid w:val="00FB353F"/>
    <w:rsid w:val="00FB3CD9"/>
    <w:rsid w:val="00FB3F08"/>
    <w:rsid w:val="00FB4363"/>
    <w:rsid w:val="00FB53EA"/>
    <w:rsid w:val="00FB5802"/>
    <w:rsid w:val="00FB5E6A"/>
    <w:rsid w:val="00FB61E3"/>
    <w:rsid w:val="00FB6779"/>
    <w:rsid w:val="00FB7082"/>
    <w:rsid w:val="00FB70A4"/>
    <w:rsid w:val="00FB76B5"/>
    <w:rsid w:val="00FB7A9D"/>
    <w:rsid w:val="00FC0752"/>
    <w:rsid w:val="00FC0840"/>
    <w:rsid w:val="00FC0F31"/>
    <w:rsid w:val="00FC1FB0"/>
    <w:rsid w:val="00FC2EE5"/>
    <w:rsid w:val="00FC4310"/>
    <w:rsid w:val="00FC47CA"/>
    <w:rsid w:val="00FC61F6"/>
    <w:rsid w:val="00FC6DD7"/>
    <w:rsid w:val="00FC7045"/>
    <w:rsid w:val="00FD3A45"/>
    <w:rsid w:val="00FD4810"/>
    <w:rsid w:val="00FD6295"/>
    <w:rsid w:val="00FD63A3"/>
    <w:rsid w:val="00FD6587"/>
    <w:rsid w:val="00FD719B"/>
    <w:rsid w:val="00FD7660"/>
    <w:rsid w:val="00FD7A48"/>
    <w:rsid w:val="00FD7D9F"/>
    <w:rsid w:val="00FE0279"/>
    <w:rsid w:val="00FE0EC4"/>
    <w:rsid w:val="00FE134C"/>
    <w:rsid w:val="00FE405E"/>
    <w:rsid w:val="00FE54D9"/>
    <w:rsid w:val="00FE6203"/>
    <w:rsid w:val="00FE6FD8"/>
    <w:rsid w:val="00FF2A67"/>
    <w:rsid w:val="00FF30AD"/>
    <w:rsid w:val="00FF41BA"/>
    <w:rsid w:val="00FF4367"/>
    <w:rsid w:val="00FF4ACD"/>
    <w:rsid w:val="00FF5BD4"/>
    <w:rsid w:val="055A624A"/>
    <w:rsid w:val="0581B5F7"/>
    <w:rsid w:val="05827090"/>
    <w:rsid w:val="0639D047"/>
    <w:rsid w:val="0649F4FA"/>
    <w:rsid w:val="0915C351"/>
    <w:rsid w:val="092F2D34"/>
    <w:rsid w:val="0A524A4B"/>
    <w:rsid w:val="0AB8E0A4"/>
    <w:rsid w:val="0BAD083E"/>
    <w:rsid w:val="1126FC54"/>
    <w:rsid w:val="152388AE"/>
    <w:rsid w:val="1659AB64"/>
    <w:rsid w:val="18A1D4B9"/>
    <w:rsid w:val="19F7C521"/>
    <w:rsid w:val="2115F16A"/>
    <w:rsid w:val="21F4B1AB"/>
    <w:rsid w:val="22CBF717"/>
    <w:rsid w:val="2641B487"/>
    <w:rsid w:val="2A1A4F11"/>
    <w:rsid w:val="2D3089CE"/>
    <w:rsid w:val="30873691"/>
    <w:rsid w:val="322B5EE2"/>
    <w:rsid w:val="3260ACE9"/>
    <w:rsid w:val="32B4B49B"/>
    <w:rsid w:val="3377605C"/>
    <w:rsid w:val="348E91E1"/>
    <w:rsid w:val="35FE861B"/>
    <w:rsid w:val="37AF884A"/>
    <w:rsid w:val="3A15DA21"/>
    <w:rsid w:val="3B37C133"/>
    <w:rsid w:val="3D3B7606"/>
    <w:rsid w:val="3F4B98B8"/>
    <w:rsid w:val="40CF928A"/>
    <w:rsid w:val="45AF93B2"/>
    <w:rsid w:val="481A92FC"/>
    <w:rsid w:val="48333D2E"/>
    <w:rsid w:val="50A1CB47"/>
    <w:rsid w:val="52C3E773"/>
    <w:rsid w:val="53F3EA81"/>
    <w:rsid w:val="54301F09"/>
    <w:rsid w:val="5790587A"/>
    <w:rsid w:val="5814FA7D"/>
    <w:rsid w:val="5A4CB047"/>
    <w:rsid w:val="5D2CA693"/>
    <w:rsid w:val="5F30A406"/>
    <w:rsid w:val="5FD6AC40"/>
    <w:rsid w:val="60CF7EAC"/>
    <w:rsid w:val="634215CD"/>
    <w:rsid w:val="64F5C027"/>
    <w:rsid w:val="65F7AEC1"/>
    <w:rsid w:val="66F06608"/>
    <w:rsid w:val="69958BB4"/>
    <w:rsid w:val="6BE449C0"/>
    <w:rsid w:val="6DCE5A2B"/>
    <w:rsid w:val="6E83FE2B"/>
    <w:rsid w:val="6FCCE0DD"/>
    <w:rsid w:val="70EB8C2B"/>
    <w:rsid w:val="739603BA"/>
    <w:rsid w:val="73AAD90D"/>
    <w:rsid w:val="73CCC856"/>
    <w:rsid w:val="74BE74E9"/>
    <w:rsid w:val="77F493C3"/>
    <w:rsid w:val="78DC3193"/>
    <w:rsid w:val="792298F8"/>
    <w:rsid w:val="795724D9"/>
    <w:rsid w:val="7AE6D8AF"/>
    <w:rsid w:val="7F04FCA1"/>
    <w:rsid w:val="7F8771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520F5"/>
  <w15:chartTrackingRefBased/>
  <w15:docId w15:val="{E9C8DCF5-38E0-455D-A550-A29FEF83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018"/>
    <w:rPr>
      <w:sz w:val="24"/>
    </w:rPr>
  </w:style>
  <w:style w:type="paragraph" w:styleId="Heading1">
    <w:name w:val="heading 1"/>
    <w:basedOn w:val="Normal"/>
    <w:next w:val="Normal"/>
    <w:link w:val="Heading1Char"/>
    <w:uiPriority w:val="9"/>
    <w:qFormat/>
    <w:rsid w:val="004E7215"/>
    <w:pPr>
      <w:keepNext/>
      <w:keepLines/>
      <w:pBdr>
        <w:bottom w:val="single" w:sz="36" w:space="3" w:color="3B8586"/>
      </w:pBdr>
      <w:spacing w:before="240" w:after="240"/>
      <w:outlineLvl w:val="0"/>
    </w:pPr>
    <w:rPr>
      <w:rFonts w:asciiTheme="majorHAnsi" w:eastAsiaTheme="majorEastAsia" w:hAnsiTheme="majorHAnsi" w:cstheme="majorBidi"/>
      <w:color w:val="44688F"/>
      <w:sz w:val="40"/>
      <w:szCs w:val="40"/>
    </w:rPr>
  </w:style>
  <w:style w:type="paragraph" w:styleId="Heading2">
    <w:name w:val="heading 2"/>
    <w:basedOn w:val="Normal"/>
    <w:next w:val="Normal"/>
    <w:link w:val="Heading2Char"/>
    <w:uiPriority w:val="9"/>
    <w:unhideWhenUsed/>
    <w:qFormat/>
    <w:rsid w:val="00753741"/>
    <w:pPr>
      <w:keepNext/>
      <w:keepLines/>
      <w:spacing w:before="240" w:after="120" w:line="240" w:lineRule="auto"/>
      <w:outlineLvl w:val="1"/>
    </w:pPr>
    <w:rPr>
      <w:rFonts w:asciiTheme="majorHAnsi" w:eastAsiaTheme="majorEastAsia" w:hAnsiTheme="majorHAnsi" w:cstheme="majorBidi"/>
      <w:b/>
      <w:color w:val="2F5496" w:themeColor="accent5" w:themeShade="BF"/>
      <w:sz w:val="32"/>
      <w:szCs w:val="28"/>
    </w:rPr>
  </w:style>
  <w:style w:type="paragraph" w:styleId="Heading3">
    <w:name w:val="heading 3"/>
    <w:basedOn w:val="Heading4"/>
    <w:next w:val="Normal"/>
    <w:link w:val="Heading3Char"/>
    <w:uiPriority w:val="9"/>
    <w:unhideWhenUsed/>
    <w:qFormat/>
    <w:rsid w:val="0054503C"/>
    <w:pPr>
      <w:spacing w:before="120" w:after="80" w:line="240" w:lineRule="auto"/>
      <w:outlineLvl w:val="2"/>
    </w:pPr>
    <w:rPr>
      <w:color w:val="5B9BD5" w:themeColor="accent1"/>
      <w:sz w:val="28"/>
    </w:rPr>
  </w:style>
  <w:style w:type="paragraph" w:styleId="Heading4">
    <w:name w:val="heading 4"/>
    <w:next w:val="Heading5"/>
    <w:link w:val="Heading4Char"/>
    <w:uiPriority w:val="9"/>
    <w:unhideWhenUsed/>
    <w:qFormat/>
    <w:rsid w:val="00753741"/>
    <w:pPr>
      <w:keepNext/>
      <w:keepLines/>
      <w:spacing w:before="40" w:after="0"/>
      <w:outlineLvl w:val="3"/>
    </w:pPr>
    <w:rPr>
      <w:rFonts w:asciiTheme="majorHAnsi" w:eastAsiaTheme="majorEastAsia" w:hAnsiTheme="majorHAnsi" w:cstheme="majorBidi"/>
      <w:b/>
      <w:iCs/>
      <w:color w:val="538135" w:themeColor="accent6" w:themeShade="BF"/>
      <w:sz w:val="26"/>
      <w:szCs w:val="24"/>
    </w:rPr>
  </w:style>
  <w:style w:type="paragraph" w:styleId="Heading5">
    <w:name w:val="heading 5"/>
    <w:basedOn w:val="Normal"/>
    <w:next w:val="Normal"/>
    <w:link w:val="Heading5Char"/>
    <w:uiPriority w:val="9"/>
    <w:unhideWhenUsed/>
    <w:qFormat/>
    <w:rsid w:val="00820696"/>
    <w:pPr>
      <w:keepNext/>
      <w:keepLines/>
      <w:spacing w:before="40" w:after="0"/>
      <w:outlineLvl w:val="4"/>
    </w:pPr>
    <w:rPr>
      <w:rFonts w:asciiTheme="majorHAnsi" w:eastAsiaTheme="majorEastAsia" w:hAnsiTheme="majorHAnsi" w:cstheme="majorBidi"/>
      <w:b/>
      <w:color w:val="000000" w:themeColor="text1"/>
      <w:sz w:val="26"/>
    </w:rPr>
  </w:style>
  <w:style w:type="paragraph" w:styleId="Heading6">
    <w:name w:val="heading 6"/>
    <w:basedOn w:val="Normal"/>
    <w:next w:val="Normal"/>
    <w:link w:val="Heading6Char"/>
    <w:uiPriority w:val="9"/>
    <w:unhideWhenUsed/>
    <w:qFormat/>
    <w:rsid w:val="0040288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362BF"/>
    <w:rPr>
      <w:sz w:val="16"/>
      <w:szCs w:val="16"/>
    </w:rPr>
  </w:style>
  <w:style w:type="paragraph" w:styleId="CommentText">
    <w:name w:val="annotation text"/>
    <w:basedOn w:val="Normal"/>
    <w:link w:val="CommentTextChar"/>
    <w:uiPriority w:val="99"/>
    <w:unhideWhenUsed/>
    <w:rsid w:val="001362BF"/>
    <w:pPr>
      <w:spacing w:line="240" w:lineRule="auto"/>
    </w:pPr>
    <w:rPr>
      <w:sz w:val="20"/>
      <w:szCs w:val="20"/>
    </w:rPr>
  </w:style>
  <w:style w:type="character" w:customStyle="1" w:styleId="CommentTextChar">
    <w:name w:val="Comment Text Char"/>
    <w:basedOn w:val="DefaultParagraphFont"/>
    <w:link w:val="CommentText"/>
    <w:uiPriority w:val="99"/>
    <w:rsid w:val="001362BF"/>
    <w:rPr>
      <w:sz w:val="20"/>
      <w:szCs w:val="20"/>
    </w:rPr>
  </w:style>
  <w:style w:type="paragraph" w:styleId="CommentSubject">
    <w:name w:val="annotation subject"/>
    <w:basedOn w:val="CommentText"/>
    <w:next w:val="CommentText"/>
    <w:link w:val="CommentSubjectChar"/>
    <w:uiPriority w:val="99"/>
    <w:semiHidden/>
    <w:unhideWhenUsed/>
    <w:rsid w:val="001362BF"/>
    <w:rPr>
      <w:b/>
      <w:bCs/>
    </w:rPr>
  </w:style>
  <w:style w:type="character" w:customStyle="1" w:styleId="CommentSubjectChar">
    <w:name w:val="Comment Subject Char"/>
    <w:basedOn w:val="CommentTextChar"/>
    <w:link w:val="CommentSubject"/>
    <w:uiPriority w:val="99"/>
    <w:semiHidden/>
    <w:rsid w:val="001362BF"/>
    <w:rPr>
      <w:b/>
      <w:bCs/>
      <w:sz w:val="20"/>
      <w:szCs w:val="20"/>
    </w:rPr>
  </w:style>
  <w:style w:type="paragraph" w:styleId="BalloonText">
    <w:name w:val="Balloon Text"/>
    <w:basedOn w:val="Normal"/>
    <w:link w:val="BalloonTextChar"/>
    <w:uiPriority w:val="99"/>
    <w:semiHidden/>
    <w:unhideWhenUsed/>
    <w:rsid w:val="001362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2BF"/>
    <w:rPr>
      <w:rFonts w:ascii="Segoe UI" w:hAnsi="Segoe UI" w:cs="Segoe UI"/>
      <w:sz w:val="18"/>
      <w:szCs w:val="18"/>
    </w:rPr>
  </w:style>
  <w:style w:type="paragraph" w:styleId="NormalWeb">
    <w:name w:val="Normal (Web)"/>
    <w:basedOn w:val="Normal"/>
    <w:uiPriority w:val="99"/>
    <w:unhideWhenUsed/>
    <w:rsid w:val="00F27308"/>
    <w:pPr>
      <w:spacing w:after="100" w:afterAutospacing="1" w:line="360" w:lineRule="atLeast"/>
    </w:pPr>
    <w:rPr>
      <w:rFonts w:ascii="Times New Roman" w:eastAsia="Times New Roman" w:hAnsi="Times New Roman" w:cs="Times New Roman"/>
      <w:color w:val="000036"/>
      <w:szCs w:val="24"/>
    </w:rPr>
  </w:style>
  <w:style w:type="character" w:styleId="FollowedHyperlink">
    <w:name w:val="FollowedHyperlink"/>
    <w:basedOn w:val="DefaultParagraphFont"/>
    <w:uiPriority w:val="99"/>
    <w:semiHidden/>
    <w:unhideWhenUsed/>
    <w:rsid w:val="008C3F5E"/>
    <w:rPr>
      <w:color w:val="954F72" w:themeColor="followedHyperlink"/>
      <w:u w:val="single"/>
    </w:rPr>
  </w:style>
  <w:style w:type="paragraph" w:styleId="ListParagraph">
    <w:name w:val="List Paragraph"/>
    <w:basedOn w:val="Normal"/>
    <w:uiPriority w:val="34"/>
    <w:qFormat/>
    <w:rsid w:val="0006150C"/>
    <w:pPr>
      <w:numPr>
        <w:numId w:val="1"/>
      </w:numPr>
      <w:spacing w:before="120" w:after="120" w:line="240" w:lineRule="auto"/>
    </w:pPr>
  </w:style>
  <w:style w:type="table" w:styleId="TableGrid">
    <w:name w:val="Table Grid"/>
    <w:basedOn w:val="TableNormal"/>
    <w:uiPriority w:val="39"/>
    <w:rsid w:val="00B22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22CD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753741"/>
    <w:rPr>
      <w:rFonts w:asciiTheme="majorHAnsi" w:eastAsiaTheme="majorEastAsia" w:hAnsiTheme="majorHAnsi" w:cstheme="majorBidi"/>
      <w:b/>
      <w:color w:val="2F5496" w:themeColor="accent5" w:themeShade="BF"/>
      <w:sz w:val="32"/>
      <w:szCs w:val="28"/>
    </w:rPr>
  </w:style>
  <w:style w:type="paragraph" w:styleId="FootnoteText">
    <w:name w:val="footnote text"/>
    <w:basedOn w:val="Normal"/>
    <w:link w:val="FootnoteTextChar"/>
    <w:uiPriority w:val="99"/>
    <w:semiHidden/>
    <w:unhideWhenUsed/>
    <w:rsid w:val="00B22C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2CDF"/>
    <w:rPr>
      <w:sz w:val="20"/>
      <w:szCs w:val="20"/>
    </w:rPr>
  </w:style>
  <w:style w:type="character" w:styleId="FootnoteReference">
    <w:name w:val="footnote reference"/>
    <w:basedOn w:val="DefaultParagraphFont"/>
    <w:uiPriority w:val="99"/>
    <w:semiHidden/>
    <w:unhideWhenUsed/>
    <w:rsid w:val="00B22CDF"/>
    <w:rPr>
      <w:vertAlign w:val="superscript"/>
    </w:rPr>
  </w:style>
  <w:style w:type="paragraph" w:customStyle="1" w:styleId="TextBoxTitle">
    <w:name w:val="Text Box Title"/>
    <w:basedOn w:val="Heading2"/>
    <w:qFormat/>
    <w:rsid w:val="00145B31"/>
    <w:rPr>
      <w:sz w:val="26"/>
      <w:szCs w:val="26"/>
    </w:rPr>
  </w:style>
  <w:style w:type="character" w:styleId="Hyperlink">
    <w:name w:val="Hyperlink"/>
    <w:basedOn w:val="DefaultParagraphFont"/>
    <w:uiPriority w:val="99"/>
    <w:unhideWhenUsed/>
    <w:rsid w:val="00B22CDF"/>
    <w:rPr>
      <w:color w:val="0563C1" w:themeColor="hyperlink"/>
      <w:u w:val="single"/>
    </w:rPr>
  </w:style>
  <w:style w:type="character" w:customStyle="1" w:styleId="Heading1Char">
    <w:name w:val="Heading 1 Char"/>
    <w:basedOn w:val="DefaultParagraphFont"/>
    <w:link w:val="Heading1"/>
    <w:uiPriority w:val="9"/>
    <w:rsid w:val="004E7215"/>
    <w:rPr>
      <w:rFonts w:asciiTheme="majorHAnsi" w:eastAsiaTheme="majorEastAsia" w:hAnsiTheme="majorHAnsi" w:cstheme="majorBidi"/>
      <w:color w:val="44688F"/>
      <w:sz w:val="40"/>
      <w:szCs w:val="40"/>
    </w:rPr>
  </w:style>
  <w:style w:type="paragraph" w:styleId="Title">
    <w:name w:val="Title"/>
    <w:basedOn w:val="Normal"/>
    <w:next w:val="Normal"/>
    <w:link w:val="TitleChar"/>
    <w:uiPriority w:val="10"/>
    <w:qFormat/>
    <w:rsid w:val="004671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7188"/>
    <w:rPr>
      <w:rFonts w:asciiTheme="majorHAnsi" w:eastAsiaTheme="majorEastAsia" w:hAnsiTheme="majorHAnsi" w:cstheme="majorBidi"/>
      <w:spacing w:val="-10"/>
      <w:kern w:val="28"/>
      <w:sz w:val="56"/>
      <w:szCs w:val="56"/>
    </w:rPr>
  </w:style>
  <w:style w:type="table" w:customStyle="1" w:styleId="TableGrid1">
    <w:name w:val="Table Grid1"/>
    <w:basedOn w:val="TableNormal"/>
    <w:next w:val="TableGrid"/>
    <w:uiPriority w:val="39"/>
    <w:rsid w:val="00DA1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3172C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4503C"/>
    <w:rPr>
      <w:rFonts w:asciiTheme="majorHAnsi" w:eastAsiaTheme="majorEastAsia" w:hAnsiTheme="majorHAnsi" w:cstheme="majorBidi"/>
      <w:b/>
      <w:iCs/>
      <w:color w:val="5B9BD5" w:themeColor="accent1"/>
      <w:sz w:val="28"/>
      <w:szCs w:val="24"/>
    </w:rPr>
  </w:style>
  <w:style w:type="character" w:styleId="Emphasis">
    <w:name w:val="Emphasis"/>
    <w:basedOn w:val="DefaultParagraphFont"/>
    <w:uiPriority w:val="20"/>
    <w:qFormat/>
    <w:rsid w:val="00316C8B"/>
    <w:rPr>
      <w:rFonts w:ascii="Calibri" w:hAnsi="Calibri"/>
      <w:b/>
      <w:i w:val="0"/>
      <w:iCs/>
      <w:color w:val="C45911" w:themeColor="accent2" w:themeShade="BF"/>
      <w:sz w:val="28"/>
    </w:rPr>
  </w:style>
  <w:style w:type="paragraph" w:customStyle="1" w:styleId="TextBoxText">
    <w:name w:val="Text Box Text"/>
    <w:basedOn w:val="Normal"/>
    <w:qFormat/>
    <w:rsid w:val="004935F1"/>
    <w:rPr>
      <w:color w:val="000000" w:themeColor="text1"/>
    </w:rPr>
  </w:style>
  <w:style w:type="character" w:customStyle="1" w:styleId="Heading4Char">
    <w:name w:val="Heading 4 Char"/>
    <w:basedOn w:val="DefaultParagraphFont"/>
    <w:link w:val="Heading4"/>
    <w:uiPriority w:val="9"/>
    <w:rsid w:val="00753741"/>
    <w:rPr>
      <w:rFonts w:asciiTheme="majorHAnsi" w:eastAsiaTheme="majorEastAsia" w:hAnsiTheme="majorHAnsi" w:cstheme="majorBidi"/>
      <w:b/>
      <w:iCs/>
      <w:color w:val="538135" w:themeColor="accent6" w:themeShade="BF"/>
      <w:sz w:val="26"/>
      <w:szCs w:val="24"/>
    </w:rPr>
  </w:style>
  <w:style w:type="paragraph" w:styleId="Header">
    <w:name w:val="header"/>
    <w:basedOn w:val="Normal"/>
    <w:link w:val="HeaderChar"/>
    <w:uiPriority w:val="99"/>
    <w:unhideWhenUsed/>
    <w:rsid w:val="00110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AC6"/>
  </w:style>
  <w:style w:type="paragraph" w:styleId="Footer">
    <w:name w:val="footer"/>
    <w:basedOn w:val="Normal"/>
    <w:link w:val="FooterChar"/>
    <w:uiPriority w:val="99"/>
    <w:unhideWhenUsed/>
    <w:rsid w:val="00110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AC6"/>
  </w:style>
  <w:style w:type="table" w:styleId="PlainTable1">
    <w:name w:val="Plain Table 1"/>
    <w:basedOn w:val="TableNormal"/>
    <w:uiPriority w:val="41"/>
    <w:rsid w:val="000723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2B02D4"/>
    <w:pPr>
      <w:spacing w:after="200" w:line="240" w:lineRule="auto"/>
    </w:pPr>
    <w:rPr>
      <w:b/>
      <w:iCs/>
      <w:color w:val="44546A" w:themeColor="text2"/>
      <w:szCs w:val="18"/>
    </w:rPr>
  </w:style>
  <w:style w:type="paragraph" w:styleId="Revision">
    <w:name w:val="Revision"/>
    <w:hidden/>
    <w:uiPriority w:val="99"/>
    <w:semiHidden/>
    <w:rsid w:val="00AC257F"/>
    <w:pPr>
      <w:spacing w:after="0" w:line="240" w:lineRule="auto"/>
    </w:pPr>
  </w:style>
  <w:style w:type="paragraph" w:customStyle="1" w:styleId="TableorFigureTitle">
    <w:name w:val="Table or Figure Title"/>
    <w:basedOn w:val="Normal"/>
    <w:qFormat/>
    <w:rsid w:val="00912EC8"/>
    <w:pPr>
      <w:keepNext/>
      <w:spacing w:after="60" w:line="240" w:lineRule="auto"/>
    </w:pPr>
    <w:rPr>
      <w:rFonts w:asciiTheme="majorHAnsi" w:hAnsiTheme="majorHAnsi" w:cstheme="majorHAnsi"/>
    </w:rPr>
  </w:style>
  <w:style w:type="table" w:styleId="GridTable4-Accent3">
    <w:name w:val="Grid Table 4 Accent 3"/>
    <w:basedOn w:val="TableNormal"/>
    <w:uiPriority w:val="49"/>
    <w:rsid w:val="00AB5CF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58" w:type="dxa"/>
        <w:left w:w="58" w:type="dxa"/>
        <w:bottom w:w="58" w:type="dxa"/>
        <w:right w:w="5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1">
    <w:name w:val="Unresolved Mention1"/>
    <w:basedOn w:val="DefaultParagraphFont"/>
    <w:uiPriority w:val="99"/>
    <w:semiHidden/>
    <w:unhideWhenUsed/>
    <w:rsid w:val="000828D7"/>
    <w:rPr>
      <w:color w:val="605E5C"/>
      <w:shd w:val="clear" w:color="auto" w:fill="E1DFDD"/>
    </w:rPr>
  </w:style>
  <w:style w:type="paragraph" w:styleId="TOCHeading">
    <w:name w:val="TOC Heading"/>
    <w:basedOn w:val="Heading1"/>
    <w:next w:val="Normal"/>
    <w:uiPriority w:val="39"/>
    <w:unhideWhenUsed/>
    <w:qFormat/>
    <w:rsid w:val="004C31E8"/>
    <w:pPr>
      <w:outlineLvl w:val="9"/>
    </w:pPr>
    <w:rPr>
      <w:color w:val="2E74B5" w:themeColor="accent1" w:themeShade="BF"/>
      <w:sz w:val="32"/>
      <w:szCs w:val="32"/>
    </w:rPr>
  </w:style>
  <w:style w:type="paragraph" w:styleId="TOC2">
    <w:name w:val="toc 2"/>
    <w:basedOn w:val="Normal"/>
    <w:next w:val="Normal"/>
    <w:autoRedefine/>
    <w:uiPriority w:val="39"/>
    <w:unhideWhenUsed/>
    <w:rsid w:val="004C31E8"/>
    <w:pPr>
      <w:spacing w:after="100"/>
      <w:ind w:left="220"/>
    </w:pPr>
    <w:rPr>
      <w:rFonts w:eastAsiaTheme="minorEastAsia" w:cs="Times New Roman"/>
    </w:rPr>
  </w:style>
  <w:style w:type="paragraph" w:styleId="TOC1">
    <w:name w:val="toc 1"/>
    <w:basedOn w:val="Normal"/>
    <w:next w:val="Normal"/>
    <w:autoRedefine/>
    <w:uiPriority w:val="39"/>
    <w:unhideWhenUsed/>
    <w:rsid w:val="00316C8B"/>
    <w:pPr>
      <w:tabs>
        <w:tab w:val="right" w:leader="dot" w:pos="9350"/>
      </w:tabs>
      <w:spacing w:after="100"/>
    </w:pPr>
    <w:rPr>
      <w:rFonts w:eastAsiaTheme="minorEastAsia" w:cs="Times New Roman"/>
      <w:b/>
      <w:bCs/>
      <w:iCs/>
      <w:color w:val="2F5496" w:themeColor="accent5" w:themeShade="BF"/>
      <w:szCs w:val="24"/>
    </w:rPr>
  </w:style>
  <w:style w:type="paragraph" w:styleId="TOC3">
    <w:name w:val="toc 3"/>
    <w:basedOn w:val="Normal"/>
    <w:next w:val="Normal"/>
    <w:autoRedefine/>
    <w:uiPriority w:val="39"/>
    <w:unhideWhenUsed/>
    <w:rsid w:val="004C31E8"/>
    <w:pPr>
      <w:spacing w:after="100"/>
      <w:ind w:left="440"/>
    </w:pPr>
    <w:rPr>
      <w:rFonts w:eastAsiaTheme="minorEastAsia" w:cs="Times New Roman"/>
    </w:rPr>
  </w:style>
  <w:style w:type="paragraph" w:customStyle="1" w:styleId="ChapterH1">
    <w:name w:val="Chapter H1"/>
    <w:basedOn w:val="Heading1"/>
    <w:link w:val="ChapterH1Char"/>
    <w:qFormat/>
    <w:rsid w:val="00B26E53"/>
    <w:pPr>
      <w:pBdr>
        <w:top w:val="single" w:sz="24" w:space="1" w:color="44688F"/>
        <w:left w:val="single" w:sz="24" w:space="4" w:color="44688F"/>
        <w:bottom w:val="single" w:sz="24" w:space="1" w:color="44688F"/>
        <w:right w:val="single" w:sz="24" w:space="4" w:color="44688F"/>
      </w:pBdr>
      <w:shd w:val="clear" w:color="auto" w:fill="44688F"/>
      <w:spacing w:before="480" w:after="120" w:line="240" w:lineRule="auto"/>
      <w:ind w:left="130" w:right="130"/>
      <w:jc w:val="center"/>
    </w:pPr>
    <w:rPr>
      <w:rFonts w:asciiTheme="minorHAnsi" w:hAnsiTheme="minorHAnsi"/>
      <w:b/>
      <w:color w:val="FFFFFF" w:themeColor="background1"/>
    </w:rPr>
  </w:style>
  <w:style w:type="paragraph" w:styleId="NoSpacing">
    <w:name w:val="No Spacing"/>
    <w:uiPriority w:val="1"/>
    <w:qFormat/>
    <w:rsid w:val="0018326D"/>
    <w:pPr>
      <w:spacing w:after="0" w:line="240" w:lineRule="auto"/>
    </w:pPr>
  </w:style>
  <w:style w:type="paragraph" w:customStyle="1" w:styleId="Style1">
    <w:name w:val="Style1"/>
    <w:basedOn w:val="Heading1"/>
    <w:link w:val="Style1Char"/>
    <w:qFormat/>
    <w:rsid w:val="003B0800"/>
    <w:pPr>
      <w:keepLines w:val="0"/>
      <w:pBdr>
        <w:bottom w:val="none" w:sz="0" w:space="0" w:color="auto"/>
      </w:pBdr>
      <w:spacing w:before="0" w:after="360" w:line="240" w:lineRule="auto"/>
    </w:pPr>
    <w:rPr>
      <w:rFonts w:ascii="Arial" w:eastAsia="Times New Roman" w:hAnsi="Arial" w:cs="Times New Roman"/>
      <w:b/>
      <w:color w:val="0000FF"/>
      <w:kern w:val="28"/>
    </w:rPr>
  </w:style>
  <w:style w:type="character" w:customStyle="1" w:styleId="Style1Char">
    <w:name w:val="Style1 Char"/>
    <w:link w:val="Style1"/>
    <w:rsid w:val="003B0800"/>
    <w:rPr>
      <w:rFonts w:ascii="Arial" w:eastAsia="Times New Roman" w:hAnsi="Arial" w:cs="Times New Roman"/>
      <w:b/>
      <w:color w:val="0000FF"/>
      <w:kern w:val="28"/>
      <w:sz w:val="40"/>
      <w:szCs w:val="40"/>
    </w:rPr>
  </w:style>
  <w:style w:type="table" w:styleId="GridTable2-Accent3">
    <w:name w:val="Grid Table 2 Accent 3"/>
    <w:basedOn w:val="TableNormal"/>
    <w:uiPriority w:val="47"/>
    <w:rsid w:val="003B0800"/>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hapterH1Char">
    <w:name w:val="Chapter H1 Char"/>
    <w:basedOn w:val="DefaultParagraphFont"/>
    <w:link w:val="ChapterH1"/>
    <w:rsid w:val="00B26E53"/>
    <w:rPr>
      <w:rFonts w:eastAsiaTheme="majorEastAsia" w:cstheme="majorBidi"/>
      <w:b/>
      <w:color w:val="FFFFFF" w:themeColor="background1"/>
      <w:sz w:val="40"/>
      <w:szCs w:val="40"/>
      <w:shd w:val="clear" w:color="auto" w:fill="44688F"/>
    </w:rPr>
  </w:style>
  <w:style w:type="character" w:customStyle="1" w:styleId="Heading5Char">
    <w:name w:val="Heading 5 Char"/>
    <w:basedOn w:val="DefaultParagraphFont"/>
    <w:link w:val="Heading5"/>
    <w:uiPriority w:val="9"/>
    <w:rsid w:val="00820696"/>
    <w:rPr>
      <w:rFonts w:asciiTheme="majorHAnsi" w:eastAsiaTheme="majorEastAsia" w:hAnsiTheme="majorHAnsi" w:cstheme="majorBidi"/>
      <w:b/>
      <w:color w:val="000000" w:themeColor="text1"/>
      <w:sz w:val="26"/>
    </w:rPr>
  </w:style>
  <w:style w:type="character" w:styleId="Strong">
    <w:name w:val="Strong"/>
    <w:basedOn w:val="DefaultParagraphFont"/>
    <w:uiPriority w:val="22"/>
    <w:qFormat/>
    <w:rsid w:val="00316C8B"/>
    <w:rPr>
      <w:rFonts w:ascii="Calibri" w:hAnsi="Calibri"/>
      <w:b/>
      <w:bCs/>
      <w:color w:val="auto"/>
      <w:sz w:val="24"/>
    </w:rPr>
  </w:style>
  <w:style w:type="numbering" w:customStyle="1" w:styleId="NoList1">
    <w:name w:val="No List1"/>
    <w:next w:val="NoList"/>
    <w:uiPriority w:val="99"/>
    <w:semiHidden/>
    <w:unhideWhenUsed/>
    <w:rsid w:val="00FF5BD4"/>
  </w:style>
  <w:style w:type="paragraph" w:customStyle="1" w:styleId="msonormal0">
    <w:name w:val="msonormal"/>
    <w:basedOn w:val="Normal"/>
    <w:rsid w:val="00FF5BD4"/>
    <w:pPr>
      <w:spacing w:before="100" w:beforeAutospacing="1" w:after="100" w:afterAutospacing="1" w:line="240" w:lineRule="auto"/>
    </w:pPr>
    <w:rPr>
      <w:rFonts w:ascii="Times New Roman" w:eastAsia="Times New Roman" w:hAnsi="Times New Roman" w:cs="Times New Roman"/>
      <w:szCs w:val="24"/>
    </w:rPr>
  </w:style>
  <w:style w:type="character" w:styleId="HTMLCite">
    <w:name w:val="HTML Cite"/>
    <w:basedOn w:val="DefaultParagraphFont"/>
    <w:uiPriority w:val="99"/>
    <w:semiHidden/>
    <w:unhideWhenUsed/>
    <w:rsid w:val="00FF5BD4"/>
    <w:rPr>
      <w:i/>
      <w:iCs/>
    </w:rPr>
  </w:style>
  <w:style w:type="numbering" w:customStyle="1" w:styleId="NoList2">
    <w:name w:val="No List2"/>
    <w:next w:val="NoList"/>
    <w:uiPriority w:val="99"/>
    <w:semiHidden/>
    <w:unhideWhenUsed/>
    <w:rsid w:val="00FF5BD4"/>
  </w:style>
  <w:style w:type="table" w:customStyle="1" w:styleId="TableGrid2">
    <w:name w:val="Table Grid2"/>
    <w:basedOn w:val="TableNormal"/>
    <w:next w:val="TableGrid"/>
    <w:uiPriority w:val="39"/>
    <w:rsid w:val="00FF5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F5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F5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F5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FF5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FF5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5211D9"/>
    <w:pPr>
      <w:spacing w:after="0"/>
      <w:ind w:left="480" w:hanging="480"/>
    </w:pPr>
    <w:rPr>
      <w:b/>
      <w:bCs/>
      <w:sz w:val="20"/>
      <w:szCs w:val="20"/>
    </w:rPr>
  </w:style>
  <w:style w:type="table" w:styleId="GridTable6Colorful-Accent3">
    <w:name w:val="Grid Table 6 Colorful Accent 3"/>
    <w:basedOn w:val="TableNormal"/>
    <w:uiPriority w:val="51"/>
    <w:rsid w:val="005A35D6"/>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NoList3">
    <w:name w:val="No List3"/>
    <w:next w:val="NoList"/>
    <w:uiPriority w:val="99"/>
    <w:semiHidden/>
    <w:unhideWhenUsed/>
    <w:rsid w:val="00C52498"/>
  </w:style>
  <w:style w:type="paragraph" w:customStyle="1" w:styleId="documentdescription1">
    <w:name w:val="documentdescription1"/>
    <w:basedOn w:val="Normal"/>
    <w:rsid w:val="00C52498"/>
    <w:pPr>
      <w:spacing w:before="100" w:beforeAutospacing="1" w:after="240" w:line="240" w:lineRule="auto"/>
    </w:pPr>
    <w:rPr>
      <w:rFonts w:ascii="Times New Roman" w:eastAsia="Times New Roman" w:hAnsi="Times New Roman" w:cs="Times New Roman"/>
      <w:sz w:val="27"/>
      <w:szCs w:val="27"/>
    </w:rPr>
  </w:style>
  <w:style w:type="table" w:styleId="PlainTable2">
    <w:name w:val="Plain Table 2"/>
    <w:basedOn w:val="TableNormal"/>
    <w:uiPriority w:val="42"/>
    <w:rsid w:val="00C5249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6Char">
    <w:name w:val="Heading 6 Char"/>
    <w:basedOn w:val="DefaultParagraphFont"/>
    <w:link w:val="Heading6"/>
    <w:uiPriority w:val="9"/>
    <w:rsid w:val="00402889"/>
    <w:rPr>
      <w:rFonts w:asciiTheme="majorHAnsi" w:eastAsiaTheme="majorEastAsia" w:hAnsiTheme="majorHAnsi" w:cstheme="majorBidi"/>
      <w:color w:val="1F4D78" w:themeColor="accent1" w:themeShade="7F"/>
      <w:sz w:val="24"/>
    </w:rPr>
  </w:style>
  <w:style w:type="paragraph" w:customStyle="1" w:styleId="bodytext">
    <w:name w:val="bodytext"/>
    <w:basedOn w:val="Normal"/>
    <w:uiPriority w:val="1"/>
    <w:rsid w:val="00776DF0"/>
    <w:pPr>
      <w:spacing w:before="100" w:beforeAutospacing="1" w:after="100" w:afterAutospacing="1" w:line="240" w:lineRule="auto"/>
    </w:pPr>
    <w:rPr>
      <w:rFonts w:ascii="Times New Roman" w:eastAsia="Times New Roman" w:hAnsi="Times New Roman" w:cs="Times New Roman"/>
      <w:szCs w:val="24"/>
    </w:rPr>
  </w:style>
  <w:style w:type="table" w:customStyle="1" w:styleId="PlainTable11">
    <w:name w:val="Plain Table 11"/>
    <w:basedOn w:val="TableNormal"/>
    <w:next w:val="PlainTable1"/>
    <w:uiPriority w:val="41"/>
    <w:rsid w:val="00234720"/>
    <w:pPr>
      <w:spacing w:after="0" w:line="240" w:lineRule="auto"/>
    </w:pPr>
    <w:rPr>
      <w:rFonts w:ascii="Calibri" w:eastAsia="Calibri" w:hAnsi="Calibri" w:cs="Times New Roman"/>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UnresolvedMention">
    <w:name w:val="Unresolved Mention"/>
    <w:basedOn w:val="DefaultParagraphFont"/>
    <w:uiPriority w:val="99"/>
    <w:semiHidden/>
    <w:unhideWhenUsed/>
    <w:rsid w:val="00F709ED"/>
    <w:rPr>
      <w:color w:val="605E5C"/>
      <w:shd w:val="clear" w:color="auto" w:fill="E1DFDD"/>
    </w:rPr>
  </w:style>
  <w:style w:type="numbering" w:customStyle="1" w:styleId="NoList4">
    <w:name w:val="No List4"/>
    <w:next w:val="NoList"/>
    <w:uiPriority w:val="99"/>
    <w:semiHidden/>
    <w:unhideWhenUsed/>
    <w:rsid w:val="00EB0399"/>
  </w:style>
  <w:style w:type="character" w:customStyle="1" w:styleId="markedcontent">
    <w:name w:val="markedcontent"/>
    <w:basedOn w:val="DefaultParagraphFont"/>
    <w:rsid w:val="00EB0399"/>
  </w:style>
  <w:style w:type="paragraph" w:customStyle="1" w:styleId="paragraph">
    <w:name w:val="paragraph"/>
    <w:basedOn w:val="Normal"/>
    <w:rsid w:val="00EB0399"/>
    <w:pPr>
      <w:spacing w:before="100" w:beforeAutospacing="1" w:after="100" w:afterAutospacing="1" w:line="240" w:lineRule="auto"/>
    </w:pPr>
    <w:rPr>
      <w:rFonts w:ascii="Times New Roman" w:eastAsia="Times New Roman" w:hAnsi="Times New Roman" w:cs="Times New Roman"/>
      <w:szCs w:val="24"/>
    </w:rPr>
  </w:style>
  <w:style w:type="character" w:customStyle="1" w:styleId="eop">
    <w:name w:val="eop"/>
    <w:basedOn w:val="DefaultParagraphFont"/>
    <w:rsid w:val="00EB0399"/>
  </w:style>
  <w:style w:type="character" w:styleId="Mention">
    <w:name w:val="Mention"/>
    <w:basedOn w:val="DefaultParagraphFont"/>
    <w:uiPriority w:val="99"/>
    <w:unhideWhenUsed/>
    <w:rsid w:val="00EB0399"/>
    <w:rPr>
      <w:color w:val="2B579A"/>
      <w:shd w:val="clear" w:color="auto" w:fill="E6E6E6"/>
    </w:rPr>
  </w:style>
  <w:style w:type="character" w:customStyle="1" w:styleId="highlight">
    <w:name w:val="highlight"/>
    <w:basedOn w:val="DefaultParagraphFont"/>
    <w:rsid w:val="00EB0399"/>
  </w:style>
  <w:style w:type="character" w:customStyle="1" w:styleId="normaltextrun">
    <w:name w:val="normaltextrun"/>
    <w:basedOn w:val="DefaultParagraphFont"/>
    <w:rsid w:val="00EB0399"/>
  </w:style>
  <w:style w:type="table" w:styleId="GridTable1Light">
    <w:name w:val="Grid Table 1 Light"/>
    <w:basedOn w:val="TableNormal"/>
    <w:uiPriority w:val="46"/>
    <w:rsid w:val="00C222B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226A9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4609">
      <w:bodyDiv w:val="1"/>
      <w:marLeft w:val="0"/>
      <w:marRight w:val="0"/>
      <w:marTop w:val="0"/>
      <w:marBottom w:val="0"/>
      <w:divBdr>
        <w:top w:val="none" w:sz="0" w:space="0" w:color="auto"/>
        <w:left w:val="none" w:sz="0" w:space="0" w:color="auto"/>
        <w:bottom w:val="none" w:sz="0" w:space="0" w:color="auto"/>
        <w:right w:val="none" w:sz="0" w:space="0" w:color="auto"/>
      </w:divBdr>
      <w:divsChild>
        <w:div w:id="2051605337">
          <w:marLeft w:val="0"/>
          <w:marRight w:val="0"/>
          <w:marTop w:val="0"/>
          <w:marBottom w:val="0"/>
          <w:divBdr>
            <w:top w:val="none" w:sz="0" w:space="0" w:color="auto"/>
            <w:left w:val="none" w:sz="0" w:space="0" w:color="auto"/>
            <w:bottom w:val="none" w:sz="0" w:space="0" w:color="auto"/>
            <w:right w:val="none" w:sz="0" w:space="0" w:color="auto"/>
          </w:divBdr>
          <w:divsChild>
            <w:div w:id="225607238">
              <w:marLeft w:val="0"/>
              <w:marRight w:val="0"/>
              <w:marTop w:val="0"/>
              <w:marBottom w:val="0"/>
              <w:divBdr>
                <w:top w:val="none" w:sz="0" w:space="0" w:color="auto"/>
                <w:left w:val="none" w:sz="0" w:space="0" w:color="auto"/>
                <w:bottom w:val="none" w:sz="0" w:space="0" w:color="auto"/>
                <w:right w:val="none" w:sz="0" w:space="0" w:color="auto"/>
              </w:divBdr>
              <w:divsChild>
                <w:div w:id="1716654825">
                  <w:marLeft w:val="0"/>
                  <w:marRight w:val="0"/>
                  <w:marTop w:val="0"/>
                  <w:marBottom w:val="0"/>
                  <w:divBdr>
                    <w:top w:val="none" w:sz="0" w:space="0" w:color="auto"/>
                    <w:left w:val="none" w:sz="0" w:space="0" w:color="auto"/>
                    <w:bottom w:val="none" w:sz="0" w:space="0" w:color="auto"/>
                    <w:right w:val="none" w:sz="0" w:space="0" w:color="auto"/>
                  </w:divBdr>
                  <w:divsChild>
                    <w:div w:id="660819332">
                      <w:marLeft w:val="0"/>
                      <w:marRight w:val="0"/>
                      <w:marTop w:val="0"/>
                      <w:marBottom w:val="0"/>
                      <w:divBdr>
                        <w:top w:val="none" w:sz="0" w:space="0" w:color="auto"/>
                        <w:left w:val="none" w:sz="0" w:space="0" w:color="auto"/>
                        <w:bottom w:val="none" w:sz="0" w:space="0" w:color="auto"/>
                        <w:right w:val="none" w:sz="0" w:space="0" w:color="auto"/>
                      </w:divBdr>
                      <w:divsChild>
                        <w:div w:id="396783621">
                          <w:marLeft w:val="0"/>
                          <w:marRight w:val="0"/>
                          <w:marTop w:val="0"/>
                          <w:marBottom w:val="0"/>
                          <w:divBdr>
                            <w:top w:val="none" w:sz="0" w:space="0" w:color="auto"/>
                            <w:left w:val="none" w:sz="0" w:space="0" w:color="auto"/>
                            <w:bottom w:val="none" w:sz="0" w:space="0" w:color="auto"/>
                            <w:right w:val="none" w:sz="0" w:space="0" w:color="auto"/>
                          </w:divBdr>
                          <w:divsChild>
                            <w:div w:id="454178056">
                              <w:marLeft w:val="0"/>
                              <w:marRight w:val="0"/>
                              <w:marTop w:val="0"/>
                              <w:marBottom w:val="0"/>
                              <w:divBdr>
                                <w:top w:val="none" w:sz="0" w:space="0" w:color="auto"/>
                                <w:left w:val="none" w:sz="0" w:space="0" w:color="auto"/>
                                <w:bottom w:val="none" w:sz="0" w:space="0" w:color="auto"/>
                                <w:right w:val="none" w:sz="0" w:space="0" w:color="auto"/>
                              </w:divBdr>
                              <w:divsChild>
                                <w:div w:id="847988258">
                                  <w:marLeft w:val="0"/>
                                  <w:marRight w:val="0"/>
                                  <w:marTop w:val="0"/>
                                  <w:marBottom w:val="0"/>
                                  <w:divBdr>
                                    <w:top w:val="none" w:sz="0" w:space="0" w:color="auto"/>
                                    <w:left w:val="none" w:sz="0" w:space="0" w:color="auto"/>
                                    <w:bottom w:val="none" w:sz="0" w:space="0" w:color="auto"/>
                                    <w:right w:val="none" w:sz="0" w:space="0" w:color="auto"/>
                                  </w:divBdr>
                                  <w:divsChild>
                                    <w:div w:id="704528950">
                                      <w:marLeft w:val="0"/>
                                      <w:marRight w:val="0"/>
                                      <w:marTop w:val="0"/>
                                      <w:marBottom w:val="0"/>
                                      <w:divBdr>
                                        <w:top w:val="none" w:sz="0" w:space="0" w:color="auto"/>
                                        <w:left w:val="none" w:sz="0" w:space="0" w:color="auto"/>
                                        <w:bottom w:val="none" w:sz="0" w:space="0" w:color="auto"/>
                                        <w:right w:val="none" w:sz="0" w:space="0" w:color="auto"/>
                                      </w:divBdr>
                                      <w:divsChild>
                                        <w:div w:id="1706830932">
                                          <w:marLeft w:val="0"/>
                                          <w:marRight w:val="0"/>
                                          <w:marTop w:val="0"/>
                                          <w:marBottom w:val="0"/>
                                          <w:divBdr>
                                            <w:top w:val="none" w:sz="0" w:space="0" w:color="auto"/>
                                            <w:left w:val="none" w:sz="0" w:space="0" w:color="auto"/>
                                            <w:bottom w:val="none" w:sz="0" w:space="0" w:color="auto"/>
                                            <w:right w:val="none" w:sz="0" w:space="0" w:color="auto"/>
                                          </w:divBdr>
                                          <w:divsChild>
                                            <w:div w:id="52128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754023">
      <w:bodyDiv w:val="1"/>
      <w:marLeft w:val="0"/>
      <w:marRight w:val="0"/>
      <w:marTop w:val="0"/>
      <w:marBottom w:val="0"/>
      <w:divBdr>
        <w:top w:val="none" w:sz="0" w:space="0" w:color="auto"/>
        <w:left w:val="none" w:sz="0" w:space="0" w:color="auto"/>
        <w:bottom w:val="none" w:sz="0" w:space="0" w:color="auto"/>
        <w:right w:val="none" w:sz="0" w:space="0" w:color="auto"/>
      </w:divBdr>
    </w:div>
    <w:div w:id="99879602">
      <w:bodyDiv w:val="1"/>
      <w:marLeft w:val="0"/>
      <w:marRight w:val="0"/>
      <w:marTop w:val="0"/>
      <w:marBottom w:val="0"/>
      <w:divBdr>
        <w:top w:val="none" w:sz="0" w:space="0" w:color="auto"/>
        <w:left w:val="none" w:sz="0" w:space="0" w:color="auto"/>
        <w:bottom w:val="none" w:sz="0" w:space="0" w:color="auto"/>
        <w:right w:val="none" w:sz="0" w:space="0" w:color="auto"/>
      </w:divBdr>
    </w:div>
    <w:div w:id="142621277">
      <w:bodyDiv w:val="1"/>
      <w:marLeft w:val="0"/>
      <w:marRight w:val="0"/>
      <w:marTop w:val="0"/>
      <w:marBottom w:val="0"/>
      <w:divBdr>
        <w:top w:val="none" w:sz="0" w:space="0" w:color="auto"/>
        <w:left w:val="none" w:sz="0" w:space="0" w:color="auto"/>
        <w:bottom w:val="none" w:sz="0" w:space="0" w:color="auto"/>
        <w:right w:val="none" w:sz="0" w:space="0" w:color="auto"/>
      </w:divBdr>
    </w:div>
    <w:div w:id="453716841">
      <w:bodyDiv w:val="1"/>
      <w:marLeft w:val="0"/>
      <w:marRight w:val="0"/>
      <w:marTop w:val="0"/>
      <w:marBottom w:val="0"/>
      <w:divBdr>
        <w:top w:val="none" w:sz="0" w:space="0" w:color="auto"/>
        <w:left w:val="none" w:sz="0" w:space="0" w:color="auto"/>
        <w:bottom w:val="none" w:sz="0" w:space="0" w:color="auto"/>
        <w:right w:val="none" w:sz="0" w:space="0" w:color="auto"/>
      </w:divBdr>
    </w:div>
    <w:div w:id="494928254">
      <w:bodyDiv w:val="1"/>
      <w:marLeft w:val="0"/>
      <w:marRight w:val="0"/>
      <w:marTop w:val="0"/>
      <w:marBottom w:val="0"/>
      <w:divBdr>
        <w:top w:val="none" w:sz="0" w:space="0" w:color="auto"/>
        <w:left w:val="none" w:sz="0" w:space="0" w:color="auto"/>
        <w:bottom w:val="none" w:sz="0" w:space="0" w:color="auto"/>
        <w:right w:val="none" w:sz="0" w:space="0" w:color="auto"/>
      </w:divBdr>
    </w:div>
    <w:div w:id="674264845">
      <w:bodyDiv w:val="1"/>
      <w:marLeft w:val="600"/>
      <w:marRight w:val="600"/>
      <w:marTop w:val="0"/>
      <w:marBottom w:val="0"/>
      <w:divBdr>
        <w:top w:val="none" w:sz="0" w:space="0" w:color="auto"/>
        <w:left w:val="none" w:sz="0" w:space="0" w:color="auto"/>
        <w:bottom w:val="none" w:sz="0" w:space="0" w:color="auto"/>
        <w:right w:val="none" w:sz="0" w:space="0" w:color="auto"/>
      </w:divBdr>
    </w:div>
    <w:div w:id="693312770">
      <w:bodyDiv w:val="1"/>
      <w:marLeft w:val="0"/>
      <w:marRight w:val="0"/>
      <w:marTop w:val="0"/>
      <w:marBottom w:val="0"/>
      <w:divBdr>
        <w:top w:val="none" w:sz="0" w:space="0" w:color="auto"/>
        <w:left w:val="none" w:sz="0" w:space="0" w:color="auto"/>
        <w:bottom w:val="none" w:sz="0" w:space="0" w:color="auto"/>
        <w:right w:val="none" w:sz="0" w:space="0" w:color="auto"/>
      </w:divBdr>
    </w:div>
    <w:div w:id="716511869">
      <w:bodyDiv w:val="1"/>
      <w:marLeft w:val="600"/>
      <w:marRight w:val="600"/>
      <w:marTop w:val="0"/>
      <w:marBottom w:val="0"/>
      <w:divBdr>
        <w:top w:val="none" w:sz="0" w:space="0" w:color="auto"/>
        <w:left w:val="none" w:sz="0" w:space="0" w:color="auto"/>
        <w:bottom w:val="none" w:sz="0" w:space="0" w:color="auto"/>
        <w:right w:val="none" w:sz="0" w:space="0" w:color="auto"/>
      </w:divBdr>
    </w:div>
    <w:div w:id="872494894">
      <w:bodyDiv w:val="1"/>
      <w:marLeft w:val="0"/>
      <w:marRight w:val="0"/>
      <w:marTop w:val="0"/>
      <w:marBottom w:val="0"/>
      <w:divBdr>
        <w:top w:val="none" w:sz="0" w:space="0" w:color="auto"/>
        <w:left w:val="none" w:sz="0" w:space="0" w:color="auto"/>
        <w:bottom w:val="none" w:sz="0" w:space="0" w:color="auto"/>
        <w:right w:val="none" w:sz="0" w:space="0" w:color="auto"/>
      </w:divBdr>
    </w:div>
    <w:div w:id="958418180">
      <w:bodyDiv w:val="1"/>
      <w:marLeft w:val="0"/>
      <w:marRight w:val="0"/>
      <w:marTop w:val="0"/>
      <w:marBottom w:val="0"/>
      <w:divBdr>
        <w:top w:val="none" w:sz="0" w:space="0" w:color="auto"/>
        <w:left w:val="none" w:sz="0" w:space="0" w:color="auto"/>
        <w:bottom w:val="none" w:sz="0" w:space="0" w:color="auto"/>
        <w:right w:val="none" w:sz="0" w:space="0" w:color="auto"/>
      </w:divBdr>
    </w:div>
    <w:div w:id="1195996166">
      <w:bodyDiv w:val="1"/>
      <w:marLeft w:val="600"/>
      <w:marRight w:val="600"/>
      <w:marTop w:val="0"/>
      <w:marBottom w:val="0"/>
      <w:divBdr>
        <w:top w:val="none" w:sz="0" w:space="0" w:color="auto"/>
        <w:left w:val="none" w:sz="0" w:space="0" w:color="auto"/>
        <w:bottom w:val="none" w:sz="0" w:space="0" w:color="auto"/>
        <w:right w:val="none" w:sz="0" w:space="0" w:color="auto"/>
      </w:divBdr>
    </w:div>
    <w:div w:id="1226255220">
      <w:bodyDiv w:val="1"/>
      <w:marLeft w:val="0"/>
      <w:marRight w:val="0"/>
      <w:marTop w:val="0"/>
      <w:marBottom w:val="0"/>
      <w:divBdr>
        <w:top w:val="none" w:sz="0" w:space="0" w:color="auto"/>
        <w:left w:val="none" w:sz="0" w:space="0" w:color="auto"/>
        <w:bottom w:val="none" w:sz="0" w:space="0" w:color="auto"/>
        <w:right w:val="none" w:sz="0" w:space="0" w:color="auto"/>
      </w:divBdr>
    </w:div>
    <w:div w:id="1412237914">
      <w:bodyDiv w:val="1"/>
      <w:marLeft w:val="0"/>
      <w:marRight w:val="0"/>
      <w:marTop w:val="0"/>
      <w:marBottom w:val="0"/>
      <w:divBdr>
        <w:top w:val="none" w:sz="0" w:space="0" w:color="auto"/>
        <w:left w:val="none" w:sz="0" w:space="0" w:color="auto"/>
        <w:bottom w:val="none" w:sz="0" w:space="0" w:color="auto"/>
        <w:right w:val="none" w:sz="0" w:space="0" w:color="auto"/>
      </w:divBdr>
    </w:div>
    <w:div w:id="1643802507">
      <w:bodyDiv w:val="1"/>
      <w:marLeft w:val="0"/>
      <w:marRight w:val="0"/>
      <w:marTop w:val="0"/>
      <w:marBottom w:val="0"/>
      <w:divBdr>
        <w:top w:val="none" w:sz="0" w:space="0" w:color="auto"/>
        <w:left w:val="none" w:sz="0" w:space="0" w:color="auto"/>
        <w:bottom w:val="none" w:sz="0" w:space="0" w:color="auto"/>
        <w:right w:val="none" w:sz="0" w:space="0" w:color="auto"/>
      </w:divBdr>
    </w:div>
    <w:div w:id="1855341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4443">
          <w:marLeft w:val="0"/>
          <w:marRight w:val="0"/>
          <w:marTop w:val="0"/>
          <w:marBottom w:val="0"/>
          <w:divBdr>
            <w:top w:val="none" w:sz="0" w:space="0" w:color="auto"/>
            <w:left w:val="none" w:sz="0" w:space="0" w:color="auto"/>
            <w:bottom w:val="none" w:sz="0" w:space="0" w:color="auto"/>
            <w:right w:val="none" w:sz="0" w:space="0" w:color="auto"/>
          </w:divBdr>
          <w:divsChild>
            <w:div w:id="1348286201">
              <w:marLeft w:val="0"/>
              <w:marRight w:val="0"/>
              <w:marTop w:val="0"/>
              <w:marBottom w:val="0"/>
              <w:divBdr>
                <w:top w:val="none" w:sz="0" w:space="0" w:color="auto"/>
                <w:left w:val="none" w:sz="0" w:space="0" w:color="auto"/>
                <w:bottom w:val="none" w:sz="0" w:space="0" w:color="auto"/>
                <w:right w:val="none" w:sz="0" w:space="0" w:color="auto"/>
              </w:divBdr>
            </w:div>
            <w:div w:id="470245163">
              <w:marLeft w:val="0"/>
              <w:marRight w:val="0"/>
              <w:marTop w:val="0"/>
              <w:marBottom w:val="0"/>
              <w:divBdr>
                <w:top w:val="none" w:sz="0" w:space="0" w:color="auto"/>
                <w:left w:val="none" w:sz="0" w:space="0" w:color="auto"/>
                <w:bottom w:val="none" w:sz="0" w:space="0" w:color="auto"/>
                <w:right w:val="none" w:sz="0" w:space="0" w:color="auto"/>
              </w:divBdr>
            </w:div>
            <w:div w:id="1078598023">
              <w:marLeft w:val="0"/>
              <w:marRight w:val="0"/>
              <w:marTop w:val="0"/>
              <w:marBottom w:val="0"/>
              <w:divBdr>
                <w:top w:val="none" w:sz="0" w:space="0" w:color="auto"/>
                <w:left w:val="none" w:sz="0" w:space="0" w:color="auto"/>
                <w:bottom w:val="none" w:sz="0" w:space="0" w:color="auto"/>
                <w:right w:val="none" w:sz="0" w:space="0" w:color="auto"/>
              </w:divBdr>
            </w:div>
            <w:div w:id="368844122">
              <w:marLeft w:val="0"/>
              <w:marRight w:val="0"/>
              <w:marTop w:val="0"/>
              <w:marBottom w:val="0"/>
              <w:divBdr>
                <w:top w:val="none" w:sz="0" w:space="0" w:color="auto"/>
                <w:left w:val="none" w:sz="0" w:space="0" w:color="auto"/>
                <w:bottom w:val="none" w:sz="0" w:space="0" w:color="auto"/>
                <w:right w:val="none" w:sz="0" w:space="0" w:color="auto"/>
              </w:divBdr>
            </w:div>
            <w:div w:id="823662520">
              <w:marLeft w:val="0"/>
              <w:marRight w:val="0"/>
              <w:marTop w:val="0"/>
              <w:marBottom w:val="0"/>
              <w:divBdr>
                <w:top w:val="none" w:sz="0" w:space="0" w:color="auto"/>
                <w:left w:val="none" w:sz="0" w:space="0" w:color="auto"/>
                <w:bottom w:val="none" w:sz="0" w:space="0" w:color="auto"/>
                <w:right w:val="none" w:sz="0" w:space="0" w:color="auto"/>
              </w:divBdr>
            </w:div>
          </w:divsChild>
        </w:div>
        <w:div w:id="1366831241">
          <w:marLeft w:val="0"/>
          <w:marRight w:val="0"/>
          <w:marTop w:val="0"/>
          <w:marBottom w:val="0"/>
          <w:divBdr>
            <w:top w:val="none" w:sz="0" w:space="0" w:color="auto"/>
            <w:left w:val="none" w:sz="0" w:space="0" w:color="auto"/>
            <w:bottom w:val="none" w:sz="0" w:space="0" w:color="auto"/>
            <w:right w:val="none" w:sz="0" w:space="0" w:color="auto"/>
          </w:divBdr>
          <w:divsChild>
            <w:div w:id="300117332">
              <w:marLeft w:val="0"/>
              <w:marRight w:val="0"/>
              <w:marTop w:val="0"/>
              <w:marBottom w:val="0"/>
              <w:divBdr>
                <w:top w:val="none" w:sz="0" w:space="0" w:color="auto"/>
                <w:left w:val="none" w:sz="0" w:space="0" w:color="auto"/>
                <w:bottom w:val="none" w:sz="0" w:space="0" w:color="auto"/>
                <w:right w:val="none" w:sz="0" w:space="0" w:color="auto"/>
              </w:divBdr>
            </w:div>
            <w:div w:id="739522062">
              <w:marLeft w:val="0"/>
              <w:marRight w:val="0"/>
              <w:marTop w:val="0"/>
              <w:marBottom w:val="0"/>
              <w:divBdr>
                <w:top w:val="none" w:sz="0" w:space="0" w:color="auto"/>
                <w:left w:val="none" w:sz="0" w:space="0" w:color="auto"/>
                <w:bottom w:val="none" w:sz="0" w:space="0" w:color="auto"/>
                <w:right w:val="none" w:sz="0" w:space="0" w:color="auto"/>
              </w:divBdr>
            </w:div>
            <w:div w:id="1623031149">
              <w:marLeft w:val="0"/>
              <w:marRight w:val="0"/>
              <w:marTop w:val="0"/>
              <w:marBottom w:val="0"/>
              <w:divBdr>
                <w:top w:val="none" w:sz="0" w:space="0" w:color="auto"/>
                <w:left w:val="none" w:sz="0" w:space="0" w:color="auto"/>
                <w:bottom w:val="none" w:sz="0" w:space="0" w:color="auto"/>
                <w:right w:val="none" w:sz="0" w:space="0" w:color="auto"/>
              </w:divBdr>
            </w:div>
            <w:div w:id="1302072490">
              <w:marLeft w:val="0"/>
              <w:marRight w:val="0"/>
              <w:marTop w:val="0"/>
              <w:marBottom w:val="0"/>
              <w:divBdr>
                <w:top w:val="none" w:sz="0" w:space="0" w:color="auto"/>
                <w:left w:val="none" w:sz="0" w:space="0" w:color="auto"/>
                <w:bottom w:val="none" w:sz="0" w:space="0" w:color="auto"/>
                <w:right w:val="none" w:sz="0" w:space="0" w:color="auto"/>
              </w:divBdr>
            </w:div>
            <w:div w:id="766461715">
              <w:marLeft w:val="0"/>
              <w:marRight w:val="0"/>
              <w:marTop w:val="0"/>
              <w:marBottom w:val="0"/>
              <w:divBdr>
                <w:top w:val="none" w:sz="0" w:space="0" w:color="auto"/>
                <w:left w:val="none" w:sz="0" w:space="0" w:color="auto"/>
                <w:bottom w:val="none" w:sz="0" w:space="0" w:color="auto"/>
                <w:right w:val="none" w:sz="0" w:space="0" w:color="auto"/>
              </w:divBdr>
            </w:div>
          </w:divsChild>
        </w:div>
        <w:div w:id="1816603812">
          <w:marLeft w:val="0"/>
          <w:marRight w:val="0"/>
          <w:marTop w:val="0"/>
          <w:marBottom w:val="0"/>
          <w:divBdr>
            <w:top w:val="none" w:sz="0" w:space="0" w:color="auto"/>
            <w:left w:val="none" w:sz="0" w:space="0" w:color="auto"/>
            <w:bottom w:val="none" w:sz="0" w:space="0" w:color="auto"/>
            <w:right w:val="none" w:sz="0" w:space="0" w:color="auto"/>
          </w:divBdr>
          <w:divsChild>
            <w:div w:id="420027463">
              <w:marLeft w:val="0"/>
              <w:marRight w:val="0"/>
              <w:marTop w:val="0"/>
              <w:marBottom w:val="0"/>
              <w:divBdr>
                <w:top w:val="none" w:sz="0" w:space="0" w:color="auto"/>
                <w:left w:val="none" w:sz="0" w:space="0" w:color="auto"/>
                <w:bottom w:val="none" w:sz="0" w:space="0" w:color="auto"/>
                <w:right w:val="none" w:sz="0" w:space="0" w:color="auto"/>
              </w:divBdr>
            </w:div>
            <w:div w:id="2048406307">
              <w:marLeft w:val="0"/>
              <w:marRight w:val="0"/>
              <w:marTop w:val="0"/>
              <w:marBottom w:val="0"/>
              <w:divBdr>
                <w:top w:val="none" w:sz="0" w:space="0" w:color="auto"/>
                <w:left w:val="none" w:sz="0" w:space="0" w:color="auto"/>
                <w:bottom w:val="none" w:sz="0" w:space="0" w:color="auto"/>
                <w:right w:val="none" w:sz="0" w:space="0" w:color="auto"/>
              </w:divBdr>
            </w:div>
            <w:div w:id="892738048">
              <w:marLeft w:val="0"/>
              <w:marRight w:val="0"/>
              <w:marTop w:val="0"/>
              <w:marBottom w:val="0"/>
              <w:divBdr>
                <w:top w:val="none" w:sz="0" w:space="0" w:color="auto"/>
                <w:left w:val="none" w:sz="0" w:space="0" w:color="auto"/>
                <w:bottom w:val="none" w:sz="0" w:space="0" w:color="auto"/>
                <w:right w:val="none" w:sz="0" w:space="0" w:color="auto"/>
              </w:divBdr>
            </w:div>
            <w:div w:id="1640307200">
              <w:marLeft w:val="0"/>
              <w:marRight w:val="0"/>
              <w:marTop w:val="0"/>
              <w:marBottom w:val="0"/>
              <w:divBdr>
                <w:top w:val="none" w:sz="0" w:space="0" w:color="auto"/>
                <w:left w:val="none" w:sz="0" w:space="0" w:color="auto"/>
                <w:bottom w:val="none" w:sz="0" w:space="0" w:color="auto"/>
                <w:right w:val="none" w:sz="0" w:space="0" w:color="auto"/>
              </w:divBdr>
            </w:div>
            <w:div w:id="1889222760">
              <w:marLeft w:val="0"/>
              <w:marRight w:val="0"/>
              <w:marTop w:val="0"/>
              <w:marBottom w:val="0"/>
              <w:divBdr>
                <w:top w:val="none" w:sz="0" w:space="0" w:color="auto"/>
                <w:left w:val="none" w:sz="0" w:space="0" w:color="auto"/>
                <w:bottom w:val="none" w:sz="0" w:space="0" w:color="auto"/>
                <w:right w:val="none" w:sz="0" w:space="0" w:color="auto"/>
              </w:divBdr>
            </w:div>
          </w:divsChild>
        </w:div>
        <w:div w:id="1355617961">
          <w:marLeft w:val="0"/>
          <w:marRight w:val="0"/>
          <w:marTop w:val="0"/>
          <w:marBottom w:val="0"/>
          <w:divBdr>
            <w:top w:val="none" w:sz="0" w:space="0" w:color="auto"/>
            <w:left w:val="none" w:sz="0" w:space="0" w:color="auto"/>
            <w:bottom w:val="none" w:sz="0" w:space="0" w:color="auto"/>
            <w:right w:val="none" w:sz="0" w:space="0" w:color="auto"/>
          </w:divBdr>
          <w:divsChild>
            <w:div w:id="215052780">
              <w:marLeft w:val="0"/>
              <w:marRight w:val="0"/>
              <w:marTop w:val="0"/>
              <w:marBottom w:val="0"/>
              <w:divBdr>
                <w:top w:val="none" w:sz="0" w:space="0" w:color="auto"/>
                <w:left w:val="none" w:sz="0" w:space="0" w:color="auto"/>
                <w:bottom w:val="none" w:sz="0" w:space="0" w:color="auto"/>
                <w:right w:val="none" w:sz="0" w:space="0" w:color="auto"/>
              </w:divBdr>
            </w:div>
            <w:div w:id="559098804">
              <w:marLeft w:val="0"/>
              <w:marRight w:val="0"/>
              <w:marTop w:val="0"/>
              <w:marBottom w:val="0"/>
              <w:divBdr>
                <w:top w:val="none" w:sz="0" w:space="0" w:color="auto"/>
                <w:left w:val="none" w:sz="0" w:space="0" w:color="auto"/>
                <w:bottom w:val="none" w:sz="0" w:space="0" w:color="auto"/>
                <w:right w:val="none" w:sz="0" w:space="0" w:color="auto"/>
              </w:divBdr>
            </w:div>
            <w:div w:id="1350643889">
              <w:marLeft w:val="0"/>
              <w:marRight w:val="0"/>
              <w:marTop w:val="0"/>
              <w:marBottom w:val="0"/>
              <w:divBdr>
                <w:top w:val="none" w:sz="0" w:space="0" w:color="auto"/>
                <w:left w:val="none" w:sz="0" w:space="0" w:color="auto"/>
                <w:bottom w:val="none" w:sz="0" w:space="0" w:color="auto"/>
                <w:right w:val="none" w:sz="0" w:space="0" w:color="auto"/>
              </w:divBdr>
            </w:div>
            <w:div w:id="1391418949">
              <w:marLeft w:val="0"/>
              <w:marRight w:val="0"/>
              <w:marTop w:val="0"/>
              <w:marBottom w:val="0"/>
              <w:divBdr>
                <w:top w:val="none" w:sz="0" w:space="0" w:color="auto"/>
                <w:left w:val="none" w:sz="0" w:space="0" w:color="auto"/>
                <w:bottom w:val="none" w:sz="0" w:space="0" w:color="auto"/>
                <w:right w:val="none" w:sz="0" w:space="0" w:color="auto"/>
              </w:divBdr>
            </w:div>
            <w:div w:id="313141279">
              <w:marLeft w:val="0"/>
              <w:marRight w:val="0"/>
              <w:marTop w:val="0"/>
              <w:marBottom w:val="0"/>
              <w:divBdr>
                <w:top w:val="none" w:sz="0" w:space="0" w:color="auto"/>
                <w:left w:val="none" w:sz="0" w:space="0" w:color="auto"/>
                <w:bottom w:val="none" w:sz="0" w:space="0" w:color="auto"/>
                <w:right w:val="none" w:sz="0" w:space="0" w:color="auto"/>
              </w:divBdr>
            </w:div>
          </w:divsChild>
        </w:div>
        <w:div w:id="950429449">
          <w:marLeft w:val="0"/>
          <w:marRight w:val="0"/>
          <w:marTop w:val="0"/>
          <w:marBottom w:val="0"/>
          <w:divBdr>
            <w:top w:val="none" w:sz="0" w:space="0" w:color="auto"/>
            <w:left w:val="none" w:sz="0" w:space="0" w:color="auto"/>
            <w:bottom w:val="none" w:sz="0" w:space="0" w:color="auto"/>
            <w:right w:val="none" w:sz="0" w:space="0" w:color="auto"/>
          </w:divBdr>
          <w:divsChild>
            <w:div w:id="1641963073">
              <w:marLeft w:val="0"/>
              <w:marRight w:val="0"/>
              <w:marTop w:val="0"/>
              <w:marBottom w:val="0"/>
              <w:divBdr>
                <w:top w:val="none" w:sz="0" w:space="0" w:color="auto"/>
                <w:left w:val="none" w:sz="0" w:space="0" w:color="auto"/>
                <w:bottom w:val="none" w:sz="0" w:space="0" w:color="auto"/>
                <w:right w:val="none" w:sz="0" w:space="0" w:color="auto"/>
              </w:divBdr>
            </w:div>
            <w:div w:id="1827697119">
              <w:marLeft w:val="0"/>
              <w:marRight w:val="0"/>
              <w:marTop w:val="0"/>
              <w:marBottom w:val="0"/>
              <w:divBdr>
                <w:top w:val="none" w:sz="0" w:space="0" w:color="auto"/>
                <w:left w:val="none" w:sz="0" w:space="0" w:color="auto"/>
                <w:bottom w:val="none" w:sz="0" w:space="0" w:color="auto"/>
                <w:right w:val="none" w:sz="0" w:space="0" w:color="auto"/>
              </w:divBdr>
            </w:div>
            <w:div w:id="1729180544">
              <w:marLeft w:val="0"/>
              <w:marRight w:val="0"/>
              <w:marTop w:val="0"/>
              <w:marBottom w:val="0"/>
              <w:divBdr>
                <w:top w:val="none" w:sz="0" w:space="0" w:color="auto"/>
                <w:left w:val="none" w:sz="0" w:space="0" w:color="auto"/>
                <w:bottom w:val="none" w:sz="0" w:space="0" w:color="auto"/>
                <w:right w:val="none" w:sz="0" w:space="0" w:color="auto"/>
              </w:divBdr>
            </w:div>
            <w:div w:id="1473327244">
              <w:marLeft w:val="0"/>
              <w:marRight w:val="0"/>
              <w:marTop w:val="0"/>
              <w:marBottom w:val="0"/>
              <w:divBdr>
                <w:top w:val="none" w:sz="0" w:space="0" w:color="auto"/>
                <w:left w:val="none" w:sz="0" w:space="0" w:color="auto"/>
                <w:bottom w:val="none" w:sz="0" w:space="0" w:color="auto"/>
                <w:right w:val="none" w:sz="0" w:space="0" w:color="auto"/>
              </w:divBdr>
            </w:div>
            <w:div w:id="1411846957">
              <w:marLeft w:val="0"/>
              <w:marRight w:val="0"/>
              <w:marTop w:val="0"/>
              <w:marBottom w:val="0"/>
              <w:divBdr>
                <w:top w:val="none" w:sz="0" w:space="0" w:color="auto"/>
                <w:left w:val="none" w:sz="0" w:space="0" w:color="auto"/>
                <w:bottom w:val="none" w:sz="0" w:space="0" w:color="auto"/>
                <w:right w:val="none" w:sz="0" w:space="0" w:color="auto"/>
              </w:divBdr>
            </w:div>
          </w:divsChild>
        </w:div>
        <w:div w:id="1722514899">
          <w:marLeft w:val="0"/>
          <w:marRight w:val="0"/>
          <w:marTop w:val="0"/>
          <w:marBottom w:val="0"/>
          <w:divBdr>
            <w:top w:val="none" w:sz="0" w:space="0" w:color="auto"/>
            <w:left w:val="none" w:sz="0" w:space="0" w:color="auto"/>
            <w:bottom w:val="none" w:sz="0" w:space="0" w:color="auto"/>
            <w:right w:val="none" w:sz="0" w:space="0" w:color="auto"/>
          </w:divBdr>
          <w:divsChild>
            <w:div w:id="1003315437">
              <w:marLeft w:val="0"/>
              <w:marRight w:val="0"/>
              <w:marTop w:val="0"/>
              <w:marBottom w:val="0"/>
              <w:divBdr>
                <w:top w:val="none" w:sz="0" w:space="0" w:color="auto"/>
                <w:left w:val="none" w:sz="0" w:space="0" w:color="auto"/>
                <w:bottom w:val="none" w:sz="0" w:space="0" w:color="auto"/>
                <w:right w:val="none" w:sz="0" w:space="0" w:color="auto"/>
              </w:divBdr>
            </w:div>
            <w:div w:id="1275751958">
              <w:marLeft w:val="0"/>
              <w:marRight w:val="0"/>
              <w:marTop w:val="0"/>
              <w:marBottom w:val="0"/>
              <w:divBdr>
                <w:top w:val="none" w:sz="0" w:space="0" w:color="auto"/>
                <w:left w:val="none" w:sz="0" w:space="0" w:color="auto"/>
                <w:bottom w:val="none" w:sz="0" w:space="0" w:color="auto"/>
                <w:right w:val="none" w:sz="0" w:space="0" w:color="auto"/>
              </w:divBdr>
            </w:div>
            <w:div w:id="1676415437">
              <w:marLeft w:val="0"/>
              <w:marRight w:val="0"/>
              <w:marTop w:val="0"/>
              <w:marBottom w:val="0"/>
              <w:divBdr>
                <w:top w:val="none" w:sz="0" w:space="0" w:color="auto"/>
                <w:left w:val="none" w:sz="0" w:space="0" w:color="auto"/>
                <w:bottom w:val="none" w:sz="0" w:space="0" w:color="auto"/>
                <w:right w:val="none" w:sz="0" w:space="0" w:color="auto"/>
              </w:divBdr>
            </w:div>
            <w:div w:id="156460005">
              <w:marLeft w:val="0"/>
              <w:marRight w:val="0"/>
              <w:marTop w:val="0"/>
              <w:marBottom w:val="0"/>
              <w:divBdr>
                <w:top w:val="none" w:sz="0" w:space="0" w:color="auto"/>
                <w:left w:val="none" w:sz="0" w:space="0" w:color="auto"/>
                <w:bottom w:val="none" w:sz="0" w:space="0" w:color="auto"/>
                <w:right w:val="none" w:sz="0" w:space="0" w:color="auto"/>
              </w:divBdr>
            </w:div>
            <w:div w:id="1780644568">
              <w:marLeft w:val="0"/>
              <w:marRight w:val="0"/>
              <w:marTop w:val="0"/>
              <w:marBottom w:val="0"/>
              <w:divBdr>
                <w:top w:val="none" w:sz="0" w:space="0" w:color="auto"/>
                <w:left w:val="none" w:sz="0" w:space="0" w:color="auto"/>
                <w:bottom w:val="none" w:sz="0" w:space="0" w:color="auto"/>
                <w:right w:val="none" w:sz="0" w:space="0" w:color="auto"/>
              </w:divBdr>
            </w:div>
          </w:divsChild>
        </w:div>
        <w:div w:id="555169695">
          <w:marLeft w:val="0"/>
          <w:marRight w:val="0"/>
          <w:marTop w:val="0"/>
          <w:marBottom w:val="0"/>
          <w:divBdr>
            <w:top w:val="none" w:sz="0" w:space="0" w:color="auto"/>
            <w:left w:val="none" w:sz="0" w:space="0" w:color="auto"/>
            <w:bottom w:val="none" w:sz="0" w:space="0" w:color="auto"/>
            <w:right w:val="none" w:sz="0" w:space="0" w:color="auto"/>
          </w:divBdr>
          <w:divsChild>
            <w:div w:id="1559781680">
              <w:marLeft w:val="0"/>
              <w:marRight w:val="0"/>
              <w:marTop w:val="0"/>
              <w:marBottom w:val="0"/>
              <w:divBdr>
                <w:top w:val="none" w:sz="0" w:space="0" w:color="auto"/>
                <w:left w:val="none" w:sz="0" w:space="0" w:color="auto"/>
                <w:bottom w:val="none" w:sz="0" w:space="0" w:color="auto"/>
                <w:right w:val="none" w:sz="0" w:space="0" w:color="auto"/>
              </w:divBdr>
            </w:div>
            <w:div w:id="143207911">
              <w:marLeft w:val="0"/>
              <w:marRight w:val="0"/>
              <w:marTop w:val="0"/>
              <w:marBottom w:val="0"/>
              <w:divBdr>
                <w:top w:val="none" w:sz="0" w:space="0" w:color="auto"/>
                <w:left w:val="none" w:sz="0" w:space="0" w:color="auto"/>
                <w:bottom w:val="none" w:sz="0" w:space="0" w:color="auto"/>
                <w:right w:val="none" w:sz="0" w:space="0" w:color="auto"/>
              </w:divBdr>
            </w:div>
            <w:div w:id="225066031">
              <w:marLeft w:val="0"/>
              <w:marRight w:val="0"/>
              <w:marTop w:val="0"/>
              <w:marBottom w:val="0"/>
              <w:divBdr>
                <w:top w:val="none" w:sz="0" w:space="0" w:color="auto"/>
                <w:left w:val="none" w:sz="0" w:space="0" w:color="auto"/>
                <w:bottom w:val="none" w:sz="0" w:space="0" w:color="auto"/>
                <w:right w:val="none" w:sz="0" w:space="0" w:color="auto"/>
              </w:divBdr>
            </w:div>
            <w:div w:id="15561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323239">
      <w:bodyDiv w:val="1"/>
      <w:marLeft w:val="600"/>
      <w:marRight w:val="60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ecology.wa.gov/publications/SummaryPages/2210002.html" TargetMode="External"/><Relationship Id="rId18" Type="http://schemas.openxmlformats.org/officeDocument/2006/relationships/hyperlink" Target="https://directives.sc.egov.usda.gov/viewerFS.aspx?hid=21430" TargetMode="External"/><Relationship Id="rId26" Type="http://schemas.openxmlformats.org/officeDocument/2006/relationships/hyperlink" Target="https://snohomishcd.org/shk-resources/2017/12/27/confinement-areas-for-horses" TargetMode="External"/><Relationship Id="rId39" Type="http://schemas.openxmlformats.org/officeDocument/2006/relationships/image" Target="media/image3.png"/><Relationship Id="rId21" Type="http://schemas.openxmlformats.org/officeDocument/2006/relationships/hyperlink" Target="https://extension.psu.edu/heavy-use-area-pads-for-cattle" TargetMode="External"/><Relationship Id="rId34" Type="http://schemas.openxmlformats.org/officeDocument/2006/relationships/hyperlink" Target="https://directives.sc.egov.usda.gov/OpenNonWebContent.aspx?content=31529.wba" TargetMode="External"/><Relationship Id="rId42" Type="http://schemas.openxmlformats.org/officeDocument/2006/relationships/hyperlink" Target="https://efotg.sc.egov.usda.gov/references/Delete/2014-5-24/NRCS_DSWSS_313.pdf"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apps.ecology.wa.gov/publications/parts/2010008part4.pdf" TargetMode="External"/><Relationship Id="rId29" Type="http://schemas.openxmlformats.org/officeDocument/2006/relationships/hyperlink" Target="https://s3.wp.wsu.edu/uploads/sites/2079/2014/02/sacrifice-area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ass.usda.gov/Publications/AgCensus/2017/Full_Report/Volume_1,_Chapter_1_US/usv1.pdf" TargetMode="External"/><Relationship Id="rId32" Type="http://schemas.openxmlformats.org/officeDocument/2006/relationships/hyperlink" Target="https://tualatinswcd.org/wp-content/uploads/2020/09/Creating_Using_Sacrifice_Area_HCW.pdf" TargetMode="External"/><Relationship Id="rId37" Type="http://schemas.openxmlformats.org/officeDocument/2006/relationships/hyperlink" Target="https://piercecd.org/DocumentCenter/View/2788" TargetMode="External"/><Relationship Id="rId40" Type="http://schemas.openxmlformats.org/officeDocument/2006/relationships/hyperlink" Target="https://www.nrcs.usda.gov/sites/default/files/2022-11/Washington-Scenarios-23-payment-rates.pdf"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apps.ecology.wa.gov/publications/documents/2010008.pdf" TargetMode="External"/><Relationship Id="rId23" Type="http://schemas.openxmlformats.org/officeDocument/2006/relationships/hyperlink" Target="https://www.epa.gov/nps/guidance-specifying-management-measures-sources-nonpoint-pollution-coastal-waters" TargetMode="External"/><Relationship Id="rId28" Type="http://schemas.openxmlformats.org/officeDocument/2006/relationships/hyperlink" Target="https://s3.wp.wsu.edu/uploads/sites/2079/2014/02/sacrifice-areas.pdf" TargetMode="External"/><Relationship Id="rId36" Type="http://schemas.openxmlformats.org/officeDocument/2006/relationships/hyperlink" Target="https://www.nrcs.usda.gov/sites/default/files/2022-11/Washington-Scenarios-23-payment-rates.pdf" TargetMode="External"/><Relationship Id="rId10" Type="http://schemas.openxmlformats.org/officeDocument/2006/relationships/footnotes" Target="footnotes.xml"/><Relationship Id="rId19" Type="http://schemas.openxmlformats.org/officeDocument/2006/relationships/hyperlink" Target="https://directives.sc.egov.usda.gov/viewerFS.aspx?hid=21430" TargetMode="External"/><Relationship Id="rId31" Type="http://schemas.openxmlformats.org/officeDocument/2006/relationships/hyperlink" Target="https://smallfarms.oregonstate.edu/smallfarms/using-sacrifice-areas-protect-pastures" TargetMode="External"/><Relationship Id="rId44" Type="http://schemas.openxmlformats.org/officeDocument/2006/relationships/hyperlink" Target="https://www.nrcs.usda.gov/sites/default/files/2022-09/Short_Term_Storage_Of_Animal_Waste_And_Byproducts_318_CPS_9_2020.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cology.wa.gov/About-us/Accountability-transparency/Our-website/Accessibility" TargetMode="External"/><Relationship Id="rId22" Type="http://schemas.openxmlformats.org/officeDocument/2006/relationships/hyperlink" Target="https://snohomishcd.org/sound-farms-resources/2016/3/17/livestock" TargetMode="External"/><Relationship Id="rId27" Type="http://schemas.openxmlformats.org/officeDocument/2006/relationships/hyperlink" Target="https://snohomishcd.org/shk-resources/2017/12/27/confinement-areas-for-horses" TargetMode="External"/><Relationship Id="rId30" Type="http://schemas.openxmlformats.org/officeDocument/2006/relationships/hyperlink" Target="https://snohomishcd.org/sound-farms-resources/2016/3/17/livestock" TargetMode="External"/><Relationship Id="rId35" Type="http://schemas.openxmlformats.org/officeDocument/2006/relationships/image" Target="media/image2.png"/><Relationship Id="rId43" Type="http://schemas.openxmlformats.org/officeDocument/2006/relationships/hyperlink" Target="https://efotg.sc.egov.usda.gov/api/CPSFile/33782/313_WA_CPS_Waste_Storage_Facility_2022"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ron.cummings@ecy.wa.gov" TargetMode="External"/><Relationship Id="rId17" Type="http://schemas.openxmlformats.org/officeDocument/2006/relationships/hyperlink" Target="https://directives.sc.egov.usda.gov/viewerFS.aspx?hid=21430" TargetMode="External"/><Relationship Id="rId25" Type="http://schemas.openxmlformats.org/officeDocument/2006/relationships/hyperlink" Target="https://www.nrcs.usda.gov/sites/default/files/2022-11/Washington-Scenarios-23-payment-rates.pdf" TargetMode="External"/><Relationship Id="rId33" Type="http://schemas.openxmlformats.org/officeDocument/2006/relationships/image" Target="media/image1.png"/><Relationship Id="rId38" Type="http://schemas.openxmlformats.org/officeDocument/2006/relationships/hyperlink" Target="https://www.nrcs.usda.gov/sites/default/files/2022-09/Roofs_And_Covers_367_CPS.pdf" TargetMode="External"/><Relationship Id="rId46" Type="http://schemas.openxmlformats.org/officeDocument/2006/relationships/fontTable" Target="fontTable.xml"/><Relationship Id="rId20" Type="http://schemas.openxmlformats.org/officeDocument/2006/relationships/footer" Target="footer1.xml"/><Relationship Id="rId41" Type="http://schemas.openxmlformats.org/officeDocument/2006/relationships/hyperlink" Target="https://njaes.rutgers.edu/pubs/publication.php?pid=e307"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efotg.sc.egov.usda.gov/api/CPSFile/33784/313_WA_PO_Waste_Storage_Facility_2022" TargetMode="External"/><Relationship Id="rId21" Type="http://schemas.openxmlformats.org/officeDocument/2006/relationships/hyperlink" Target="https://snohomishcd.org/sound-farms-resources/2016/3/17/livestock" TargetMode="External"/><Relationship Id="rId42" Type="http://schemas.openxmlformats.org/officeDocument/2006/relationships/hyperlink" Target="https://directives.sc.egov.usda.gov/OpenNonWebContent.aspx?content=31529.wba" TargetMode="External"/><Relationship Id="rId47" Type="http://schemas.openxmlformats.org/officeDocument/2006/relationships/hyperlink" Target="https://www.nrcs.usda.gov/sites/default/files/2022-11/Washington-Scenarios-23-payment-rates.pdf" TargetMode="External"/><Relationship Id="rId63" Type="http://schemas.openxmlformats.org/officeDocument/2006/relationships/hyperlink" Target="https://njaes.rutgers.edu/fs1192/" TargetMode="External"/><Relationship Id="rId68" Type="http://schemas.openxmlformats.org/officeDocument/2006/relationships/hyperlink" Target="https://njaes.rutgers.edu/fs1192/" TargetMode="External"/><Relationship Id="rId7" Type="http://schemas.openxmlformats.org/officeDocument/2006/relationships/hyperlink" Target="https://snohomishcd.org/sound-farms-resources/2016/3/17/livestock" TargetMode="External"/><Relationship Id="rId2" Type="http://schemas.openxmlformats.org/officeDocument/2006/relationships/hyperlink" Target="https://www3.epa.gov/npdes/pubs/cafo_permitmanual_chapter2.pdf" TargetMode="External"/><Relationship Id="rId16" Type="http://schemas.openxmlformats.org/officeDocument/2006/relationships/hyperlink" Target="https://www.nrcs.usda.gov/sites/default/files/2022-09/Heavy_Use_Area_Protection_561_CPS_9_2020.pdf" TargetMode="External"/><Relationship Id="rId29" Type="http://schemas.openxmlformats.org/officeDocument/2006/relationships/hyperlink" Target="https://directives.sc.egov.usda.gov/OpenNonWebContent.aspx?content=31441.wba" TargetMode="External"/><Relationship Id="rId11" Type="http://schemas.openxmlformats.org/officeDocument/2006/relationships/hyperlink" Target="https://www.marionswcd.net/wp-content/uploads/2022/01/Heavy-Use-Areas-SCD.pdf" TargetMode="External"/><Relationship Id="rId24" Type="http://schemas.openxmlformats.org/officeDocument/2006/relationships/hyperlink" Target="https://snohomishcd.org/sound-farms-resources/2016/3/17/livestock" TargetMode="External"/><Relationship Id="rId32" Type="http://schemas.openxmlformats.org/officeDocument/2006/relationships/hyperlink" Target="https://lpelc.org/liquid-manure-storage-ponds-pits-and-tanks/" TargetMode="External"/><Relationship Id="rId37" Type="http://schemas.openxmlformats.org/officeDocument/2006/relationships/hyperlink" Target="https://directives.sc.egov.usda.gov/OpenNonWebContent.aspx?content=31529.wba" TargetMode="External"/><Relationship Id="rId40" Type="http://schemas.openxmlformats.org/officeDocument/2006/relationships/hyperlink" Target="https://pasmanurestorage.com/floating-cover/" TargetMode="External"/><Relationship Id="rId45" Type="http://schemas.openxmlformats.org/officeDocument/2006/relationships/hyperlink" Target="https://directives.sc.egov.usda.gov/OpenNonWebContent.aspx?content=31529.wba" TargetMode="External"/><Relationship Id="rId53" Type="http://schemas.openxmlformats.org/officeDocument/2006/relationships/hyperlink" Target="https://nerc.org/documents/manure_management/manure_management_handbook.pdf" TargetMode="External"/><Relationship Id="rId58" Type="http://schemas.openxmlformats.org/officeDocument/2006/relationships/hyperlink" Target="http://whatcom.wsu.edu/ag/nutrient/guidel_1.pdf" TargetMode="External"/><Relationship Id="rId66" Type="http://schemas.openxmlformats.org/officeDocument/2006/relationships/hyperlink" Target="https://www.nrcs.usda.gov/sites/default/files/2022-09/Short_Term_Storage_Of_Animal_Waste_And_Byproducts_318_CPS_9_2020.pdf" TargetMode="External"/><Relationship Id="rId5" Type="http://schemas.openxmlformats.org/officeDocument/2006/relationships/hyperlink" Target="C://Users/acruz/Downloads/PM1946.pdf" TargetMode="External"/><Relationship Id="rId61" Type="http://schemas.openxmlformats.org/officeDocument/2006/relationships/hyperlink" Target="https://njaes.rutgers.edu/fs1192/" TargetMode="External"/><Relationship Id="rId19" Type="http://schemas.openxmlformats.org/officeDocument/2006/relationships/hyperlink" Target="https://extension.psu.edu/heavy-use-area-pads-for-cattle" TargetMode="External"/><Relationship Id="rId14" Type="http://schemas.openxmlformats.org/officeDocument/2006/relationships/hyperlink" Target="https://www.marionswcd.net/wp-content/uploads/2022/01/Heavy-Use-Areas-SCD.pdf" TargetMode="External"/><Relationship Id="rId22" Type="http://schemas.openxmlformats.org/officeDocument/2006/relationships/hyperlink" Target="https://www.nrcs.usda.gov/sites/default/files/2022-09/Heavy_Use_Area_Protection_561_CPS_9_2020.pdf" TargetMode="External"/><Relationship Id="rId27" Type="http://schemas.openxmlformats.org/officeDocument/2006/relationships/hyperlink" Target="https://efotg.sc.egov.usda.gov/api/CPSFile/33782/313_WA_CPS_Waste_Storage_Facility_2022" TargetMode="External"/><Relationship Id="rId30" Type="http://schemas.openxmlformats.org/officeDocument/2006/relationships/hyperlink" Target="https://www.nrcs.usda.gov/sites/default/files/2022-10/Waste_Storage-Facility-313-CPS-May-2016.pdf" TargetMode="External"/><Relationship Id="rId35" Type="http://schemas.openxmlformats.org/officeDocument/2006/relationships/hyperlink" Target="https://directives.sc.egov.usda.gov/OpenNonWebContent.aspx?content=31529.wba" TargetMode="External"/><Relationship Id="rId43" Type="http://schemas.openxmlformats.org/officeDocument/2006/relationships/hyperlink" Target="https://www.cstindustries.com/manure-slurry-storage-tanks-manufacturer/" TargetMode="External"/><Relationship Id="rId48" Type="http://schemas.openxmlformats.org/officeDocument/2006/relationships/hyperlink" Target="https://www.nrcs.usda.gov/sites/default/files/2022-09/Short_Term_Storage_Of_Animal_Waste_And_Byproducts_318_CPS_9_2020.pdf" TargetMode="External"/><Relationship Id="rId56" Type="http://schemas.openxmlformats.org/officeDocument/2006/relationships/hyperlink" Target="http://whatcom.wsu.edu/ag/nutrient/guidel_1.pdf" TargetMode="External"/><Relationship Id="rId64" Type="http://schemas.openxmlformats.org/officeDocument/2006/relationships/hyperlink" Target="https://efotg.sc.egov.usda.gov/references/Delete/2014-5-24/NRCS_DSWSS_313.pdf" TargetMode="External"/><Relationship Id="rId69" Type="http://schemas.openxmlformats.org/officeDocument/2006/relationships/hyperlink" Target="http://whatcom.wsu.edu/ag/nutrient/guidel_1.pdf" TargetMode="External"/><Relationship Id="rId8" Type="http://schemas.openxmlformats.org/officeDocument/2006/relationships/hyperlink" Target="https://s3.wp.wsu.edu/uploads/sites/2079/2014/02/sacrifice-areas.pdf" TargetMode="External"/><Relationship Id="rId51" Type="http://schemas.openxmlformats.org/officeDocument/2006/relationships/hyperlink" Target="https://www.nrcs.usda.gov/sites/default/files/2022-10/Waste_Storage-Facility-313-CPS-May-2016.pdf" TargetMode="External"/><Relationship Id="rId3" Type="http://schemas.openxmlformats.org/officeDocument/2006/relationships/hyperlink" Target="https://efotg.sc.egov.usda.gov/api/CPSFile/23095/528_NC_CPS_Prescribed_Grazing_2019" TargetMode="External"/><Relationship Id="rId12" Type="http://schemas.openxmlformats.org/officeDocument/2006/relationships/hyperlink" Target="https://www.nrcs.usda.gov/sites/default/files/2022-09/Heavy_Use_Area_Protection_561_Network_Diagram_9_2020.pdf" TargetMode="External"/><Relationship Id="rId17" Type="http://schemas.openxmlformats.org/officeDocument/2006/relationships/hyperlink" Target="https://elibrary.asabe.org/abstract.asp?aid=46398&amp;t=2&amp;redir=&amp;redirType=" TargetMode="External"/><Relationship Id="rId25" Type="http://schemas.openxmlformats.org/officeDocument/2006/relationships/hyperlink" Target="https://www.nrcs.usda.gov/sites/default/files/2022-11/Washington-Scenarios-23-payment-rates.pdf" TargetMode="External"/><Relationship Id="rId33" Type="http://schemas.openxmlformats.org/officeDocument/2006/relationships/hyperlink" Target="https://lpelc.org/liquid-manure-storage-ponds-pits-and-tanks/" TargetMode="External"/><Relationship Id="rId38" Type="http://schemas.openxmlformats.org/officeDocument/2006/relationships/hyperlink" Target="https://www.pca.state.mn.us/sites/default/files/wq-f8-04.pdf" TargetMode="External"/><Relationship Id="rId46" Type="http://schemas.openxmlformats.org/officeDocument/2006/relationships/hyperlink" Target="https://directives.sc.egov.usda.gov/OpenNonWebContent.aspx?content=31529.wba" TargetMode="External"/><Relationship Id="rId59" Type="http://schemas.openxmlformats.org/officeDocument/2006/relationships/hyperlink" Target="https://nerc.org/documents/manure_management/manure_management_handbook.pdf" TargetMode="External"/><Relationship Id="rId67" Type="http://schemas.openxmlformats.org/officeDocument/2006/relationships/hyperlink" Target="https://www.nrcs.usda.gov/sites/default/files/2022-09/Short_Term_Storage_Of_Animal_Waste_And_Byproducts_318_CPS_9_2020.pdf" TargetMode="External"/><Relationship Id="rId20" Type="http://schemas.openxmlformats.org/officeDocument/2006/relationships/hyperlink" Target="https://extension.psu.edu/heavy-use-area-pads-for-cattle" TargetMode="External"/><Relationship Id="rId41" Type="http://schemas.openxmlformats.org/officeDocument/2006/relationships/hyperlink" Target="https://extension.missouri.edu/publications/eq389" TargetMode="External"/><Relationship Id="rId54" Type="http://schemas.openxmlformats.org/officeDocument/2006/relationships/hyperlink" Target="http://whatcom.wsu.edu/ag/nutrient/guidel_1.pdf" TargetMode="External"/><Relationship Id="rId62" Type="http://schemas.openxmlformats.org/officeDocument/2006/relationships/hyperlink" Target="https://www.nrcs.usda.gov/sites/default/files/2022-11/Washington-Scenarios-23-payment-rates.pdf" TargetMode="External"/><Relationship Id="rId70" Type="http://schemas.openxmlformats.org/officeDocument/2006/relationships/hyperlink" Target="https://efotg.sc.egov.usda.gov/api/CPSFile/33782/313_WA_CPS_Waste_Storage_Facility_2022" TargetMode="External"/><Relationship Id="rId1" Type="http://schemas.openxmlformats.org/officeDocument/2006/relationships/hyperlink" Target="https://efotg.sc.egov.usda.gov/api/CPSFile/23095/528_NC_CPS_Prescribed_Grazing_2019" TargetMode="External"/><Relationship Id="rId6" Type="http://schemas.openxmlformats.org/officeDocument/2006/relationships/hyperlink" Target="https://extension.wsu.edu/clark/naturalresources/smallacreageprogram/pasture-sacrifice-areas/" TargetMode="External"/><Relationship Id="rId15" Type="http://schemas.openxmlformats.org/officeDocument/2006/relationships/hyperlink" Target="https://www.marionswcd.net/wp-content/uploads/2022/01/Heavy-Use-Areas-SCD.pdf" TargetMode="External"/><Relationship Id="rId23" Type="http://schemas.openxmlformats.org/officeDocument/2006/relationships/hyperlink" Target="https://snohomishcd.org/sound-farms-resources/2016/3/17/livestock" TargetMode="External"/><Relationship Id="rId28" Type="http://schemas.openxmlformats.org/officeDocument/2006/relationships/hyperlink" Target="https://directives.sc.egov.usda.gov/OpenNonWebContent.aspx?content=31441.wba" TargetMode="External"/><Relationship Id="rId36" Type="http://schemas.openxmlformats.org/officeDocument/2006/relationships/hyperlink" Target="https://extension.usu.edu/smallfarms/files/ManureStorage_Types.pdf" TargetMode="External"/><Relationship Id="rId49" Type="http://schemas.openxmlformats.org/officeDocument/2006/relationships/hyperlink" Target="http://whatcom.wsu.edu/ag/nutrient/guidel_1.pdf" TargetMode="External"/><Relationship Id="rId57" Type="http://schemas.openxmlformats.org/officeDocument/2006/relationships/hyperlink" Target="https://www.biocycle.net/composting-facility-invest-fabric-structure/" TargetMode="External"/><Relationship Id="rId10" Type="http://schemas.openxmlformats.org/officeDocument/2006/relationships/hyperlink" Target="https://www.nrcs.usda.gov/sites/default/files/2022-09/Heavy_Use_Area_Protection_561_CPS_9_2020.pdf" TargetMode="External"/><Relationship Id="rId31" Type="http://schemas.openxmlformats.org/officeDocument/2006/relationships/hyperlink" Target="https://directives.sc.egov.usda.gov/OpenNonWebContent.aspx?content=31529.wba" TargetMode="External"/><Relationship Id="rId44" Type="http://schemas.openxmlformats.org/officeDocument/2006/relationships/hyperlink" Target="https://extension.missouri.edu/publications/eq389" TargetMode="External"/><Relationship Id="rId52" Type="http://schemas.openxmlformats.org/officeDocument/2006/relationships/hyperlink" Target="http://whatcom.wsu.edu/ag/nutrient/guidel_1.pdf" TargetMode="External"/><Relationship Id="rId60" Type="http://schemas.openxmlformats.org/officeDocument/2006/relationships/hyperlink" Target="https://www.nrcs.usda.gov/sites/default/files/2022-09/Roofs_And_Covers_367_CPS.pdf" TargetMode="External"/><Relationship Id="rId65" Type="http://schemas.openxmlformats.org/officeDocument/2006/relationships/hyperlink" Target="https://efotg.sc.egov.usda.gov/api/CPSFile/33782/313_WA_CPS_Waste_Storage_Facility_2022" TargetMode="External"/><Relationship Id="rId4" Type="http://schemas.openxmlformats.org/officeDocument/2006/relationships/hyperlink" Target="https://smallfarms.oregonstate.edu/smallfarms/using-sacrifice-areas-protect-pastures" TargetMode="External"/><Relationship Id="rId9" Type="http://schemas.openxmlformats.org/officeDocument/2006/relationships/hyperlink" Target="https://www.epa.gov/sites/default/files/2015-10/documents/chap4d.pdf" TargetMode="External"/><Relationship Id="rId13" Type="http://schemas.openxmlformats.org/officeDocument/2006/relationships/hyperlink" Target="https://snohomishcd.org/sound-farms-resources/2016/3/17/livestock" TargetMode="External"/><Relationship Id="rId18" Type="http://schemas.openxmlformats.org/officeDocument/2006/relationships/hyperlink" Target="https://www.nrcs.usda.gov/sites/default/files/2022-09/Heavy_Use_Area_Protection_561_CPS_9_2020.pdf" TargetMode="External"/><Relationship Id="rId39" Type="http://schemas.openxmlformats.org/officeDocument/2006/relationships/hyperlink" Target="https://pasmanurestorage.com/tensioned-cover/" TargetMode="External"/><Relationship Id="rId34" Type="http://schemas.openxmlformats.org/officeDocument/2006/relationships/hyperlink" Target="https://directives.sc.egov.usda.gov/OpenNonWebContent.aspx?content=31529.wba" TargetMode="External"/><Relationship Id="rId50" Type="http://schemas.openxmlformats.org/officeDocument/2006/relationships/hyperlink" Target="https://piercecd.org/607/Manure-Management" TargetMode="External"/><Relationship Id="rId55" Type="http://schemas.openxmlformats.org/officeDocument/2006/relationships/hyperlink" Target="https://www.nrcs.usda.gov/sites/default/files/2022-09/Roofs_And_Covers_367_CP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1361485f-4e21-4597-b39e-c4e492e0b4bc">T6K2VTSUYJPX-1676240718-84</_dlc_DocId>
    <_dlc_DocIdUrl xmlns="1361485f-4e21-4597-b39e-c4e492e0b4bc">
      <Url>http://teams/sites/WQ/nonpoint2/_layouts/15/DocIdRedir.aspx?ID=T6K2VTSUYJPX-1676240718-84</Url>
      <Description>T6K2VTSUYJPX-1676240718-84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A25C81329D394B868DDE051B4FDD09" ma:contentTypeVersion="2" ma:contentTypeDescription="Create a new document." ma:contentTypeScope="" ma:versionID="7f67a8589dc5184fc94e5bd539cb4313">
  <xsd:schema xmlns:xsd="http://www.w3.org/2001/XMLSchema" xmlns:xs="http://www.w3.org/2001/XMLSchema" xmlns:p="http://schemas.microsoft.com/office/2006/metadata/properties" xmlns:ns2="9fc907d0-609c-4a51-a512-99e82532e7bf" xmlns:ns3="1361485f-4e21-4597-b39e-c4e492e0b4bc" targetNamespace="http://schemas.microsoft.com/office/2006/metadata/properties" ma:root="true" ma:fieldsID="c0c3e1c2661726ff2d23fdcbc6b868a9" ns2:_="" ns3:_="">
    <xsd:import namespace="9fc907d0-609c-4a51-a512-99e82532e7bf"/>
    <xsd:import namespace="1361485f-4e21-4597-b39e-c4e492e0b4bc"/>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907d0-609c-4a51-a512-99e82532e7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61485f-4e21-4597-b39e-c4e492e0b4bc"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3B6BA-71C4-4BF4-9683-AB2BA159F97A}">
  <ds:schemaRefs>
    <ds:schemaRef ds:uri="http://schemas.microsoft.com/sharepoint/events"/>
  </ds:schemaRefs>
</ds:datastoreItem>
</file>

<file path=customXml/itemProps2.xml><?xml version="1.0" encoding="utf-8"?>
<ds:datastoreItem xmlns:ds="http://schemas.openxmlformats.org/officeDocument/2006/customXml" ds:itemID="{1069A1DC-9F89-4DD7-820A-B41595F25D8D}">
  <ds:schemaRefs>
    <ds:schemaRef ds:uri="http://schemas.microsoft.com/office/2006/metadata/properties"/>
    <ds:schemaRef ds:uri="http://schemas.microsoft.com/office/infopath/2007/PartnerControls"/>
    <ds:schemaRef ds:uri="1361485f-4e21-4597-b39e-c4e492e0b4bc"/>
  </ds:schemaRefs>
</ds:datastoreItem>
</file>

<file path=customXml/itemProps3.xml><?xml version="1.0" encoding="utf-8"?>
<ds:datastoreItem xmlns:ds="http://schemas.openxmlformats.org/officeDocument/2006/customXml" ds:itemID="{348DBFDD-4DDF-45EB-8CF8-60A7EE6A39BA}">
  <ds:schemaRefs>
    <ds:schemaRef ds:uri="http://schemas.microsoft.com/sharepoint/v3/contenttype/forms"/>
  </ds:schemaRefs>
</ds:datastoreItem>
</file>

<file path=customXml/itemProps4.xml><?xml version="1.0" encoding="utf-8"?>
<ds:datastoreItem xmlns:ds="http://schemas.openxmlformats.org/officeDocument/2006/customXml" ds:itemID="{53DC3E40-18E0-4D0A-BA13-A24CF53D0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907d0-609c-4a51-a512-99e82532e7bf"/>
    <ds:schemaRef ds:uri="1361485f-4e21-4597-b39e-c4e492e0b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AD1041-1379-484F-92AC-92FC4C9D8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73</Pages>
  <Words>26876</Words>
  <Characters>153194</Characters>
  <Application>Microsoft Office Word</Application>
  <DocSecurity>4</DocSecurity>
  <Lines>1276</Lines>
  <Paragraphs>359</Paragraphs>
  <ScaleCrop>false</ScaleCrop>
  <HeadingPairs>
    <vt:vector size="2" baseType="variant">
      <vt:variant>
        <vt:lpstr>Title</vt:lpstr>
      </vt:variant>
      <vt:variant>
        <vt:i4>1</vt:i4>
      </vt:variant>
    </vt:vector>
  </HeadingPairs>
  <TitlesOfParts>
    <vt:vector size="1" baseType="lpstr">
      <vt:lpstr>Voluntary Clean Water Guidance for Agriculture - Structural Sediment Control - Effectiveness</vt:lpstr>
    </vt:vector>
  </TitlesOfParts>
  <Company>WA Department of Ecology</Company>
  <LinksUpToDate>false</LinksUpToDate>
  <CharactersWithSpaces>179711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Clean Water Guidance for Agriculture - Structural Sediment Control - Effectiveness</dc:title>
  <dc:subject>Publication 20-10-008c Structural Sediment Control Effectiveness</dc:subject>
  <dc:creator>Water Quality Program;benr461@ECY.WA.GOV</dc:creator>
  <cp:keywords>Water Quality, Agriculture, Sedimentation, Structural</cp:keywords>
  <dc:description>Partnership co-authored Document
Final working draft</dc:description>
  <cp:lastModifiedBy>Reiman, Jeremy H. (ECY)</cp:lastModifiedBy>
  <cp:revision>2</cp:revision>
  <cp:lastPrinted>2022-11-22T22:51:00Z</cp:lastPrinted>
  <dcterms:created xsi:type="dcterms:W3CDTF">2023-05-19T18:29:00Z</dcterms:created>
  <dcterms:modified xsi:type="dcterms:W3CDTF">2023-05-19T18:29:00Z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0x010100E3A25C81329D394B868DDE051B4FDD09</vt:lpwstr>
  </property>
  <property fmtid="{D5CDD505-2E9C-101B-9397-08002B2CF9AE}" pid="3" name="TaxKeyword">
    <vt:lpwstr/>
  </property>
  <property fmtid="{D5CDD505-2E9C-101B-9397-08002B2CF9AE}" pid="4" name="Project Number">
    <vt:lpwstr/>
  </property>
  <property fmtid="{D5CDD505-2E9C-101B-9397-08002B2CF9AE}" pid="5" name="_dlc_DocIdItemGuid">
    <vt:lpwstr>f87b2079-57dc-4226-b09e-0718b8309ee5</vt:lpwstr>
  </property>
</Properties>
</file>