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B8" w:rsidRDefault="008006B8" w:rsidP="008006B8">
      <w:pPr>
        <w:ind w:left="-360"/>
        <w:rPr>
          <w:sz w:val="28"/>
          <w:szCs w:val="28"/>
        </w:rPr>
      </w:pPr>
      <w:r w:rsidRPr="001C10D0">
        <w:rPr>
          <w:sz w:val="28"/>
          <w:szCs w:val="28"/>
        </w:rPr>
        <w:t>Glass Recycling Resources</w:t>
      </w:r>
    </w:p>
    <w:p w:rsidR="001C10D0" w:rsidRPr="001C10D0" w:rsidRDefault="001C10D0" w:rsidP="008006B8">
      <w:pPr>
        <w:ind w:left="-360"/>
        <w:rPr>
          <w:sz w:val="28"/>
          <w:szCs w:val="28"/>
        </w:rPr>
      </w:pPr>
      <w:bookmarkStart w:id="0" w:name="_GoBack"/>
      <w:bookmarkEnd w:id="0"/>
    </w:p>
    <w:p w:rsidR="008006B8" w:rsidRDefault="008006B8" w:rsidP="001C10D0">
      <w:pPr>
        <w:ind w:left="-360"/>
      </w:pPr>
      <w:r>
        <w:t>NE Recycling Council Glass Resources</w:t>
      </w:r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5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Bottle Bills--Benefits and Challenges Webinar_Northeast States Fact Sheet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6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Disposal Bans and Mandatory Recycling in the United States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7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Evolution of Glass Aggregate Use, Anna Roppolo, Rockland Solid Waste Management Authority (NY)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8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Finding Opportunity in MRF Glass Webinar Recording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9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Finding Opportunity in MRF Glass Webinar_Brooke Nash, MassDEP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10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Finding Opportunity in MRF Glass Webinar_Eileen Berenyi, GAA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11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Finding Opportunity in MRF Glass Webinar_Ellen Martin, CLF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12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Finding Opportunity in MRF Glass Webinar_Herb Northrop, Aero Aggregates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13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Glass Recovery Hierarchy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14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MRF Glass Survey Report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15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Northeast Glass Forum 2020 Sponsor Levels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16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Northeast States' Departments of Transportation Use of Post-Consumer Recycled Glass Fact Sheet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17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Recycling Businesses in the NERC Region that Process or Use Post-Consumer Recycled Content “Blue Bin” Materials after MRF Processing</w:t>
        </w:r>
      </w:hyperlink>
    </w:p>
    <w:p w:rsidR="008006B8" w:rsidRDefault="008006B8" w:rsidP="008006B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rPr>
          <w:rFonts w:ascii="inherit" w:hAnsi="inherit" w:cs="Arial"/>
          <w:color w:val="000000"/>
          <w:sz w:val="23"/>
          <w:szCs w:val="23"/>
        </w:rPr>
      </w:pPr>
      <w:hyperlink r:id="rId18" w:tgtFrame="_blank" w:history="1">
        <w:r>
          <w:rPr>
            <w:rStyle w:val="Hyperlink"/>
            <w:rFonts w:ascii="inherit" w:hAnsi="inherit" w:cs="Arial"/>
            <w:color w:val="4444FF"/>
            <w:sz w:val="23"/>
            <w:szCs w:val="23"/>
            <w:bdr w:val="none" w:sz="0" w:space="0" w:color="auto" w:frame="1"/>
          </w:rPr>
          <w:t>Using Recycled Content Materials in Road &amp; Infrastructure Projects - Agenda</w:t>
        </w:r>
      </w:hyperlink>
    </w:p>
    <w:p w:rsidR="008006B8" w:rsidRDefault="008006B8" w:rsidP="008006B8"/>
    <w:p w:rsidR="008006B8" w:rsidRDefault="008006B8" w:rsidP="008006B8">
      <w:pPr>
        <w:ind w:left="-360"/>
      </w:pPr>
      <w:hyperlink r:id="rId19" w:history="1">
        <w:r w:rsidRPr="00277660">
          <w:rPr>
            <w:rStyle w:val="Hyperlink"/>
          </w:rPr>
          <w:t>The Glass Recycling Institute</w:t>
        </w:r>
      </w:hyperlink>
      <w:r w:rsidRPr="00660548">
        <w:t xml:space="preserve"> offers resources and technical assistance to communities interested in recycling more glass. In </w:t>
      </w:r>
      <w:hyperlink r:id="rId20" w:history="1">
        <w:r w:rsidRPr="00660548">
          <w:rPr>
            <w:rStyle w:val="Hyperlink"/>
          </w:rPr>
          <w:t>this presentation</w:t>
        </w:r>
      </w:hyperlink>
      <w:r w:rsidRPr="00660548">
        <w:t>, Scott Defife, the president of the Glass Packaging Institute, provides an overview of the glas</w:t>
      </w:r>
      <w:r>
        <w:t>s recycling industry in the U.S. He also provides a</w:t>
      </w:r>
      <w:r w:rsidRPr="00660548">
        <w:t xml:space="preserve"> comprehensive list of reasons why drop off programs </w:t>
      </w:r>
      <w:r>
        <w:t>in communities where</w:t>
      </w:r>
      <w:r w:rsidRPr="00660548">
        <w:t xml:space="preserve"> MRFs don’t or won’t accept glass. </w:t>
      </w:r>
    </w:p>
    <w:p w:rsidR="008006B8" w:rsidRPr="00660548" w:rsidRDefault="008006B8" w:rsidP="008006B8">
      <w:pPr>
        <w:ind w:left="-360"/>
      </w:pPr>
      <w:r>
        <w:br/>
      </w:r>
      <w:hyperlink r:id="rId21" w:history="1">
        <w:r w:rsidRPr="00660548">
          <w:rPr>
            <w:rStyle w:val="Hyperlink"/>
          </w:rPr>
          <w:t>Strategic Materials</w:t>
        </w:r>
      </w:hyperlink>
      <w:r w:rsidRPr="00660548">
        <w:t xml:space="preserve"> is the largest recycler of glass in the U.S. and operate</w:t>
      </w:r>
      <w:r>
        <w:t>s</w:t>
      </w:r>
      <w:r w:rsidRPr="00660548">
        <w:t xml:space="preserve"> a large facility in Seattle. In </w:t>
      </w:r>
      <w:hyperlink r:id="rId22" w:history="1">
        <w:r w:rsidRPr="00660548">
          <w:rPr>
            <w:rStyle w:val="Hyperlink"/>
          </w:rPr>
          <w:t>this presentation</w:t>
        </w:r>
      </w:hyperlink>
      <w:r w:rsidRPr="00660548">
        <w:t>, Laura Hennemann, the VP for Marketing and Communications</w:t>
      </w:r>
      <w:r>
        <w:t xml:space="preserve"> </w:t>
      </w:r>
      <w:r w:rsidRPr="00660548">
        <w:t>for Strategic Materials, provides an overview of their operations across the country</w:t>
      </w:r>
      <w:r>
        <w:t>. She</w:t>
      </w:r>
      <w:r w:rsidRPr="00660548">
        <w:t xml:space="preserve"> lists what </w:t>
      </w:r>
      <w:r>
        <w:t xml:space="preserve">she </w:t>
      </w:r>
      <w:r w:rsidRPr="00660548">
        <w:t>says are the myths about glass</w:t>
      </w:r>
      <w:r>
        <w:t xml:space="preserve">, </w:t>
      </w:r>
      <w:r w:rsidRPr="00660548">
        <w:t xml:space="preserve">including that broken or mixed colored glass can’t be recycled and that glass contaminates other recyclables.  According to her, “Single-stream contaminates every material in the bin. Proper layout, sequence and processing at the MRF maximizes value for all streams.” </w:t>
      </w:r>
    </w:p>
    <w:p w:rsidR="008006B8" w:rsidRPr="00660548" w:rsidRDefault="008006B8" w:rsidP="008006B8">
      <w:pPr>
        <w:ind w:left="-360"/>
      </w:pPr>
    </w:p>
    <w:p w:rsidR="008006B8" w:rsidRDefault="008006B8" w:rsidP="008006B8">
      <w:pPr>
        <w:ind w:left="-360"/>
      </w:pPr>
      <w:hyperlink r:id="rId23" w:history="1">
        <w:r w:rsidRPr="00660548">
          <w:rPr>
            <w:rStyle w:val="Hyperlink"/>
          </w:rPr>
          <w:t>Refresh Glass</w:t>
        </w:r>
      </w:hyperlink>
      <w:r w:rsidRPr="00660548">
        <w:t xml:space="preserve"> – Refresh Glass upcycles wine bottles into beautiful glassware and other products that are now used in restaurants around the world.  In </w:t>
      </w:r>
      <w:hyperlink r:id="rId24" w:history="1">
        <w:r w:rsidRPr="00660548">
          <w:rPr>
            <w:rStyle w:val="Hyperlink"/>
          </w:rPr>
          <w:t>this presentation</w:t>
        </w:r>
      </w:hyperlink>
      <w:r w:rsidRPr="00660548">
        <w:t xml:space="preserve">, Ray DelMuro, the founder of Refresh Glass profiles his company, the new products he’s launching soon.  </w:t>
      </w:r>
      <w:bookmarkStart w:id="1" w:name="_Toc166732572"/>
      <w:r>
        <w:br w:type="page"/>
      </w:r>
    </w:p>
    <w:bookmarkEnd w:id="1"/>
    <w:p w:rsidR="00386378" w:rsidRDefault="00386378"/>
    <w:sectPr w:rsidR="00386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C22B7"/>
    <w:multiLevelType w:val="multilevel"/>
    <w:tmpl w:val="F81AB2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B8"/>
    <w:rsid w:val="001C10D0"/>
    <w:rsid w:val="00386378"/>
    <w:rsid w:val="007431F7"/>
    <w:rsid w:val="008006B8"/>
    <w:rsid w:val="00D0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F451"/>
  <w15:chartTrackingRefBased/>
  <w15:docId w15:val="{7CCCCDFA-BBC7-476C-AAC4-5362E610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6B8"/>
    <w:pPr>
      <w:spacing w:after="12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8006B8"/>
    <w:rPr>
      <w:color w:val="0000FF"/>
      <w:u w:val="single"/>
    </w:rPr>
  </w:style>
  <w:style w:type="paragraph" w:styleId="Caption">
    <w:name w:val="caption"/>
    <w:aliases w:val="Cap Figure"/>
    <w:basedOn w:val="Normal"/>
    <w:next w:val="Normal"/>
    <w:link w:val="CaptionChar"/>
    <w:unhideWhenUsed/>
    <w:qFormat/>
    <w:rsid w:val="008006B8"/>
    <w:pPr>
      <w:keepNext/>
      <w:spacing w:before="60" w:after="240"/>
    </w:pPr>
    <w:rPr>
      <w:rFonts w:ascii="Arial" w:hAnsi="Arial"/>
      <w:bCs/>
      <w:sz w:val="20"/>
      <w:szCs w:val="24"/>
    </w:rPr>
  </w:style>
  <w:style w:type="character" w:customStyle="1" w:styleId="CaptionChar">
    <w:name w:val="Caption Char"/>
    <w:aliases w:val="Cap Figure Char"/>
    <w:basedOn w:val="DefaultParagraphFont"/>
    <w:link w:val="Caption"/>
    <w:rsid w:val="008006B8"/>
    <w:rPr>
      <w:rFonts w:ascii="Arial" w:eastAsia="Times New Roman" w:hAnsi="Arial" w:cs="Times New Roman"/>
      <w:bCs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06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c.org/documents/Webinars/Finding%20Opportunity%20in%20MRF%20Glass.mp4" TargetMode="External"/><Relationship Id="rId13" Type="http://schemas.openxmlformats.org/officeDocument/2006/relationships/hyperlink" Target="https://nerc.org/documents/Glass/glass_hierarchy_oct_15_2019.pdf" TargetMode="External"/><Relationship Id="rId18" Type="http://schemas.openxmlformats.org/officeDocument/2006/relationships/hyperlink" Target="https://nerc.org/documents/Using%20Recycled%20Content%20Materials%20in%20Road%20-%20preliminary%20agenda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trategicmaterials.com/" TargetMode="External"/><Relationship Id="rId7" Type="http://schemas.openxmlformats.org/officeDocument/2006/relationships/hyperlink" Target="https://nerc.org/documents/NERC-NEWMOA%20webinars/Evolution%20of%20Crushed%20Glass%20Aggregate%20in%20Rockland%20County,%20NY,%20Anna%20Roppolo.pdf" TargetMode="External"/><Relationship Id="rId12" Type="http://schemas.openxmlformats.org/officeDocument/2006/relationships/hyperlink" Target="https://nerc.org/documents/Webinars/Finding%20Opportunity%20in%20MRF%20Glass/Herb%20Northrop_Aero%20Aggregates%20Presentation.pdf" TargetMode="External"/><Relationship Id="rId17" Type="http://schemas.openxmlformats.org/officeDocument/2006/relationships/hyperlink" Target="https://nerc.org/documents/Recycling-Businesses-in-NERC-Region-using-Post-Consumer-Recycled-Content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rc.org/documents/Glass/NORTHEAST%20STATES'%20DEPARTMENTS%20OF%20TRANSPORATION%20USE%20OF%20POST-CONSUMER%20RECYCLED%20GLASS.pdf" TargetMode="External"/><Relationship Id="rId20" Type="http://schemas.openxmlformats.org/officeDocument/2006/relationships/hyperlink" Target="https://www.upcyclersnetwork.org/wp-content/uploads/2020/07/Upcyclers_Glass-Webinar_Scott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rc.org/documents/disposal_bans_mandatory_recycling_united_states.pdf" TargetMode="External"/><Relationship Id="rId11" Type="http://schemas.openxmlformats.org/officeDocument/2006/relationships/hyperlink" Target="https://nerc.org/documents/Webinars/Finding%20Opportunity%20in%20MRF%20Glass/Ellen%20Martin_CLF%20Presentation.pdf" TargetMode="External"/><Relationship Id="rId24" Type="http://schemas.openxmlformats.org/officeDocument/2006/relationships/hyperlink" Target="https://www.upcyclersnetwork.org/wp-content/uploads/2020/07/Ray-DelMuro_Refresh-Glass-short.pptx" TargetMode="External"/><Relationship Id="rId5" Type="http://schemas.openxmlformats.org/officeDocument/2006/relationships/hyperlink" Target="https://nerc.org/documents/Webinars/Bottle%20Bills--Benefits%20and%20Challenges/Existing%20&amp;%20Proposed%20Container%20Laws%20in%20Northeast%20States%20Fact%20Sheet.pdf" TargetMode="External"/><Relationship Id="rId15" Type="http://schemas.openxmlformats.org/officeDocument/2006/relationships/hyperlink" Target="https://nerc.org/documents/conferences/Northeast%20Glass%20Forum%202020/Northeast%20Glass%20Forum%202020%20Sponsor%20Levels_6_19_20.pdf" TargetMode="External"/><Relationship Id="rId23" Type="http://schemas.openxmlformats.org/officeDocument/2006/relationships/hyperlink" Target="https://refreshglass.com/" TargetMode="External"/><Relationship Id="rId10" Type="http://schemas.openxmlformats.org/officeDocument/2006/relationships/hyperlink" Target="https://nerc.org/documents/Webinars/Finding%20Opportunity%20in%20MRF%20Glass/Eileen%20Berenyi_GAA%20Presentation.pdf" TargetMode="External"/><Relationship Id="rId19" Type="http://schemas.openxmlformats.org/officeDocument/2006/relationships/hyperlink" Target="https://www.gp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rc.org/documents/Webinars/Finding%20Opportunity%20in%20MRF%20Glass/Brooke%20Nash_MassDEP%20Presentation.pdf" TargetMode="External"/><Relationship Id="rId14" Type="http://schemas.openxmlformats.org/officeDocument/2006/relationships/hyperlink" Target="https://nerc.org/documents/Glass/Northeast%20Recycling%20Council%20-%20MRF%20Glass%20Survey%20Report.pdf" TargetMode="External"/><Relationship Id="rId22" Type="http://schemas.openxmlformats.org/officeDocument/2006/relationships/hyperlink" Target="https://www.upcyclersnetwork.org/wp-content/uploads/2020/07/Upcyclers-Strategic-Materials-July-20_Laura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Guttchen, Peter (ECY)</dc:creator>
  <cp:keywords/>
  <dc:description/>
  <cp:lastModifiedBy>Guttchen, Peter (ECY)</cp:lastModifiedBy>
  <cp:revision>1</cp:revision>
  <dcterms:created xsi:type="dcterms:W3CDTF">2020-08-07T13:49:00Z</dcterms:created>
  <dcterms:modified xsi:type="dcterms:W3CDTF">2020-08-07T14:00:00Z</dcterms:modified>
</cp:coreProperties>
</file>