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6CC44" w14:textId="77777777" w:rsidR="0093031A" w:rsidRPr="007C1D81" w:rsidRDefault="006F27E0" w:rsidP="00885890">
      <w:pPr>
        <w:pStyle w:val="StyleLegReportBannerHanging163"/>
        <w:ind w:right="0"/>
        <w:rPr>
          <w:rFonts w:eastAsiaTheme="minorHAnsi"/>
        </w:rPr>
        <w:sectPr w:rsidR="0093031A" w:rsidRPr="007C1D81" w:rsidSect="00106134">
          <w:headerReference w:type="even" r:id="rId12"/>
          <w:headerReference w:type="default" r:id="rId13"/>
          <w:footerReference w:type="even" r:id="rId14"/>
          <w:footerReference w:type="default" r:id="rId15"/>
          <w:headerReference w:type="first" r:id="rId16"/>
          <w:footerReference w:type="first" r:id="rId17"/>
          <w:pgSz w:w="12240" w:h="15840" w:code="1"/>
          <w:pgMar w:top="90" w:right="90" w:bottom="1440" w:left="1116" w:header="270" w:footer="965" w:gutter="144"/>
          <w:cols w:space="720"/>
          <w:docGrid w:linePitch="360"/>
        </w:sectPr>
      </w:pPr>
      <w:r w:rsidRPr="007C1D81">
        <w:rPr>
          <w:rFonts w:eastAsiaTheme="minorHAnsi"/>
          <w:noProof/>
        </w:rPr>
        <w:drawing>
          <wp:anchor distT="0" distB="0" distL="114300" distR="114300" simplePos="0" relativeHeight="251657215" behindDoc="1" locked="0" layoutInCell="1" allowOverlap="1" wp14:anchorId="536333CA" wp14:editId="1FC69EE2">
            <wp:simplePos x="0" y="0"/>
            <wp:positionH relativeFrom="column">
              <wp:posOffset>-560070</wp:posOffset>
            </wp:positionH>
            <wp:positionV relativeFrom="paragraph">
              <wp:posOffset>494242</wp:posOffset>
            </wp:positionV>
            <wp:extent cx="926465" cy="1078865"/>
            <wp:effectExtent l="0" t="0" r="6985" b="6985"/>
            <wp:wrapNone/>
            <wp:docPr id="5" name="Picture 5"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6465" cy="1078865"/>
                    </a:xfrm>
                    <a:prstGeom prst="rect">
                      <a:avLst/>
                    </a:prstGeom>
                    <a:noFill/>
                  </pic:spPr>
                </pic:pic>
              </a:graphicData>
            </a:graphic>
            <wp14:sizeRelH relativeFrom="page">
              <wp14:pctWidth>0</wp14:pctWidth>
            </wp14:sizeRelH>
            <wp14:sizeRelV relativeFrom="page">
              <wp14:pctHeight>0</wp14:pctHeight>
            </wp14:sizeRelV>
          </wp:anchor>
        </w:drawing>
      </w:r>
      <w:r w:rsidR="009F1190" w:rsidRPr="007C1D81">
        <w:rPr>
          <w:rFonts w:eastAsiaTheme="minorHAnsi"/>
        </w:rPr>
        <w:t>REPORT TO THE LEGISLATURE</w:t>
      </w:r>
      <w:r w:rsidR="00026044" w:rsidRPr="007C1D81">
        <w:rPr>
          <w:rFonts w:eastAsiaTheme="minorHAnsi"/>
        </w:rPr>
        <w:t xml:space="preserve"> </w:t>
      </w:r>
    </w:p>
    <w:p w14:paraId="5DC74171" w14:textId="77777777" w:rsidR="00575C15" w:rsidRPr="00B96157" w:rsidRDefault="00160047" w:rsidP="00671D2A">
      <w:pPr>
        <w:pStyle w:val="Heading1"/>
        <w:ind w:left="900" w:right="-270"/>
      </w:pPr>
      <w:r>
        <w:rPr>
          <w:rStyle w:val="TitleChar"/>
          <w:rFonts w:ascii="Franklin Gothic Medium" w:hAnsi="Franklin Gothic Medium"/>
          <w:b w:val="0"/>
          <w:snapToGrid/>
          <w:color w:val="auto"/>
          <w:sz w:val="48"/>
        </w:rPr>
        <w:t>Recycling Market Development Center</w:t>
      </w:r>
    </w:p>
    <w:p w14:paraId="402665E4" w14:textId="77777777" w:rsidR="007744A1" w:rsidRPr="00B96157" w:rsidRDefault="00444953" w:rsidP="00671D2A">
      <w:pPr>
        <w:pStyle w:val="Heading1"/>
        <w:ind w:left="900"/>
      </w:pPr>
      <w:r>
        <w:t xml:space="preserve">Legislative </w:t>
      </w:r>
      <w:r w:rsidR="00160047">
        <w:t>Report for 2023</w:t>
      </w:r>
      <w:r w:rsidR="00E129BC">
        <w:t xml:space="preserve"> and </w:t>
      </w:r>
      <w:r w:rsidR="00160047">
        <w:t>2024</w:t>
      </w:r>
    </w:p>
    <w:p w14:paraId="1C1FAD81" w14:textId="77777777" w:rsidR="009F1190" w:rsidRDefault="009F1190" w:rsidP="000543B1">
      <w:pPr>
        <w:pStyle w:val="Heading2"/>
        <w:sectPr w:rsidR="009F1190" w:rsidSect="009171CD">
          <w:type w:val="continuous"/>
          <w:pgSz w:w="12240" w:h="15840" w:code="1"/>
          <w:pgMar w:top="90" w:right="1440" w:bottom="1440" w:left="1656" w:header="270" w:footer="965" w:gutter="144"/>
          <w:cols w:space="720"/>
          <w:titlePg/>
          <w:docGrid w:linePitch="360"/>
        </w:sectPr>
      </w:pPr>
    </w:p>
    <w:p w14:paraId="064FE0E5" w14:textId="77777777" w:rsidR="009F1190" w:rsidRDefault="009F1190" w:rsidP="00B96157">
      <w:pPr>
        <w:pStyle w:val="Heading2"/>
        <w:ind w:right="-1350"/>
        <w:sectPr w:rsidR="009F1190" w:rsidSect="009F1190">
          <w:type w:val="continuous"/>
          <w:pgSz w:w="12240" w:h="15840" w:code="1"/>
          <w:pgMar w:top="1440" w:right="1440" w:bottom="1440" w:left="1206" w:header="270" w:footer="965" w:gutter="144"/>
          <w:cols w:space="720"/>
          <w:titlePg/>
          <w:docGrid w:linePitch="360"/>
        </w:sectPr>
      </w:pPr>
      <w:r>
        <w:rPr>
          <w:noProof/>
        </w:rPr>
        <mc:AlternateContent>
          <mc:Choice Requires="wps">
            <w:drawing>
              <wp:anchor distT="0" distB="0" distL="114300" distR="114300" simplePos="0" relativeHeight="251658240" behindDoc="1" locked="0" layoutInCell="1" allowOverlap="1" wp14:anchorId="21C9F70E" wp14:editId="5C179B57">
                <wp:simplePos x="0" y="0"/>
                <wp:positionH relativeFrom="margin">
                  <wp:posOffset>-874395</wp:posOffset>
                </wp:positionH>
                <wp:positionV relativeFrom="paragraph">
                  <wp:posOffset>417618</wp:posOffset>
                </wp:positionV>
                <wp:extent cx="7784123" cy="0"/>
                <wp:effectExtent l="0" t="19050" r="26670" b="19050"/>
                <wp:wrapNone/>
                <wp:docPr id="3" name="Straight Connector 3" title="decorative line"/>
                <wp:cNvGraphicFramePr/>
                <a:graphic xmlns:a="http://schemas.openxmlformats.org/drawingml/2006/main">
                  <a:graphicData uri="http://schemas.microsoft.com/office/word/2010/wordprocessingShape">
                    <wps:wsp>
                      <wps:cNvCnPr/>
                      <wps:spPr>
                        <a:xfrm flipV="1">
                          <a:off x="0" y="0"/>
                          <a:ext cx="7784123" cy="0"/>
                        </a:xfrm>
                        <a:prstGeom prst="line">
                          <a:avLst/>
                        </a:prstGeom>
                        <a:ln w="38100">
                          <a:solidFill>
                            <a:srgbClr val="4468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4DEA9" id="Straight Connector 3" o:spid="_x0000_s1026" alt="Title: decorative line"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85pt,32.9pt" to="54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NzQEAAOkDAAAOAAAAZHJzL2Uyb0RvYy54bWysU01v2zAMvQ/YfxB0X2ynQWsYcXpokV2G&#10;tdjW3hWZigXoC5IWO/++lOy4XYcdNuwiWCTfI98Tvb0dtSIn8EFa09JqVVIChttOmmNLn37sP9WU&#10;hMhMx5Q10NIzBHq7+/hhO7gG1ra3qgNPkMSEZnAt7WN0TVEE3oNmYWUdGEwK6zWLePXHovNsQHat&#10;inVZXheD9Z3zlkMIGL2fknSX+YUAHh+ECBCJainOFvPp83lIZ7Hbsubomesln8dg/zCFZtJg04Xq&#10;nkVGfnr5G5WW3NtgRVxxqwsrhOSQNaCaqnyn5nvPHGQtaE5wi03h/9Hyr6c78+jRhsGFJrhHn1SM&#10;wmsilHTP+KZZF05KxmzbebENxkg4Bm9u6k21vqKEX3LFRJGonA/xM1hN0kdLlTRJEWvY6UuI2BZL&#10;LyUprAwZWnpVV2WZy4JVsttLpVIy+OPhTnlyYviam811Xe/TAyLFmzK8KYPBVz35K54VTA2+gSCy&#10;w7knZXnVYKFlnIOJ1cyrDFYnmMARFuA8WtrRPwHn+gSFvIZ/A14QubM1cQFraayfjPm1exwvI4up&#10;/uLApDtZcLDdOb90tgb3KTs3735a2Lf3DH/9Q3cvAAAA//8DAFBLAwQUAAYACAAAACEAfB54zOAA&#10;AAALAQAADwAAAGRycy9kb3ducmV2LnhtbEyPwUrDQBCG74LvsIzgRdpNak1DzKaIIAgeSqv0vM1O&#10;k9DsbMhumtSnd4oHPc7Mxz/fn68n24oz9r5xpCCeRyCQSmcaqhR8fb7NUhA+aDK6dYQKLuhhXdze&#10;5DozbqQtnnehEhxCPtMK6hC6TEpf1mi1n7sOiW9H11sdeOwraXo9crht5SKKEml1Q/yh1h2+1lie&#10;doNV8L3Yf4zy3V7STVgOWD1sktNSKnV/N708gwg4hT8YrvqsDgU7HdxAxotWwSx+XK2YVZA8cYcr&#10;EaVpDOLwu5FFLv93KH4AAAD//wMAUEsBAi0AFAAGAAgAAAAhALaDOJL+AAAA4QEAABMAAAAAAAAA&#10;AAAAAAAAAAAAAFtDb250ZW50X1R5cGVzXS54bWxQSwECLQAUAAYACAAAACEAOP0h/9YAAACUAQAA&#10;CwAAAAAAAAAAAAAAAAAvAQAAX3JlbHMvLnJlbHNQSwECLQAUAAYACAAAACEAxSfxzc0BAADpAwAA&#10;DgAAAAAAAAAAAAAAAAAuAgAAZHJzL2Uyb0RvYy54bWxQSwECLQAUAAYACAAAACEAfB54zOAAAAAL&#10;AQAADwAAAAAAAAAAAAAAAAAnBAAAZHJzL2Rvd25yZXYueG1sUEsFBgAAAAAEAAQA8wAAADQFAAAA&#10;AA==&#10;" strokecolor="#44688f" strokeweight="3pt">
                <w10:wrap anchorx="margin"/>
              </v:line>
            </w:pict>
          </mc:Fallback>
        </mc:AlternateContent>
      </w:r>
    </w:p>
    <w:p w14:paraId="4173590E" w14:textId="77777777" w:rsidR="00205E7A" w:rsidRPr="000543B1" w:rsidRDefault="0062472C" w:rsidP="00E54DA5">
      <w:pPr>
        <w:pStyle w:val="Heading2"/>
      </w:pPr>
      <w:r w:rsidRPr="0062472C">
        <w:t>Introduction</w:t>
      </w:r>
    </w:p>
    <w:p w14:paraId="012C39D8" w14:textId="77777777" w:rsidR="00160047" w:rsidRPr="00160047" w:rsidRDefault="00160047" w:rsidP="00E54DA5">
      <w:pPr>
        <w:rPr>
          <w:rStyle w:val="Hyperlink"/>
          <w:color w:val="auto"/>
          <w:u w:val="none"/>
        </w:rPr>
      </w:pPr>
      <w:r w:rsidRPr="00A2362B">
        <w:t xml:space="preserve">Ecology and the Washington Department of Commerce (Commerce) conduct the work of the Recycling </w:t>
      </w:r>
      <w:r>
        <w:t xml:space="preserve">Market </w:t>
      </w:r>
      <w:r w:rsidRPr="00A2362B">
        <w:t xml:space="preserve">Development Center (Center). </w:t>
      </w:r>
      <w:r w:rsidRPr="00A2362B">
        <w:rPr>
          <w:color w:val="000000"/>
          <w:szCs w:val="24"/>
        </w:rPr>
        <w:t>The</w:t>
      </w:r>
      <w:r w:rsidRPr="00A2362B">
        <w:rPr>
          <w:color w:val="000000"/>
        </w:rPr>
        <w:t xml:space="preserve"> C</w:t>
      </w:r>
      <w:r w:rsidRPr="00A2362B">
        <w:t xml:space="preserve">enter </w:t>
      </w:r>
      <w:r w:rsidRPr="002D1B93">
        <w:t>provides or facilitates basic and applied research and development, marketing, and policy analysis in furthering the development of markets and processing for recycled commodities and products</w:t>
      </w:r>
      <w:r w:rsidRPr="00A2362B">
        <w:t>.</w:t>
      </w:r>
      <w:r w:rsidRPr="00930496">
        <w:t xml:space="preserve"> </w:t>
      </w:r>
    </w:p>
    <w:p w14:paraId="18B3B916" w14:textId="77777777" w:rsidR="00160047" w:rsidRDefault="00160047" w:rsidP="00E54DA5">
      <w:pPr>
        <w:shd w:val="clear" w:color="auto" w:fill="FFFFFF"/>
        <w:rPr>
          <w:rStyle w:val="Hyperlink"/>
          <w:szCs w:val="24"/>
        </w:rPr>
      </w:pPr>
      <w:r w:rsidRPr="00FB14D2">
        <w:rPr>
          <w:szCs w:val="24"/>
        </w:rPr>
        <w:t>This report updates the Legislature on the Center’s progress and activities as required by</w:t>
      </w:r>
      <w:r w:rsidR="007B0F3B">
        <w:rPr>
          <w:szCs w:val="24"/>
        </w:rPr>
        <w:t xml:space="preserve">                            </w:t>
      </w:r>
      <w:r w:rsidR="001478E8">
        <w:rPr>
          <w:szCs w:val="24"/>
        </w:rPr>
        <w:t>(</w:t>
      </w:r>
      <w:r w:rsidR="001478E8" w:rsidRPr="00FB14D2">
        <w:rPr>
          <w:szCs w:val="24"/>
        </w:rPr>
        <w:t>R</w:t>
      </w:r>
      <w:r w:rsidR="0073267E">
        <w:rPr>
          <w:szCs w:val="24"/>
        </w:rPr>
        <w:t xml:space="preserve">evised </w:t>
      </w:r>
      <w:r w:rsidR="001478E8" w:rsidRPr="00FB14D2">
        <w:rPr>
          <w:szCs w:val="24"/>
        </w:rPr>
        <w:t>C</w:t>
      </w:r>
      <w:r w:rsidR="0073267E">
        <w:rPr>
          <w:szCs w:val="24"/>
        </w:rPr>
        <w:t xml:space="preserve">ode of </w:t>
      </w:r>
      <w:r w:rsidR="001478E8" w:rsidRPr="00FB14D2">
        <w:rPr>
          <w:szCs w:val="24"/>
        </w:rPr>
        <w:t>W</w:t>
      </w:r>
      <w:r w:rsidR="0073267E">
        <w:rPr>
          <w:szCs w:val="24"/>
        </w:rPr>
        <w:t>ashington (RCW)</w:t>
      </w:r>
      <w:r w:rsidR="001478E8" w:rsidRPr="00FB14D2">
        <w:rPr>
          <w:szCs w:val="24"/>
        </w:rPr>
        <w:t xml:space="preserve"> </w:t>
      </w:r>
      <w:hyperlink r:id="rId19" w:history="1">
        <w:r w:rsidR="001478E8" w:rsidRPr="00D20D20">
          <w:rPr>
            <w:rStyle w:val="Hyperlink"/>
            <w:szCs w:val="24"/>
          </w:rPr>
          <w:t>70A.240.030</w:t>
        </w:r>
      </w:hyperlink>
      <w:r w:rsidR="001478E8" w:rsidRPr="00FB14D2">
        <w:rPr>
          <w:szCs w:val="24"/>
        </w:rPr>
        <w:t>(3)</w:t>
      </w:r>
      <w:r w:rsidR="001478E8">
        <w:rPr>
          <w:rStyle w:val="FootnoteReference"/>
          <w:szCs w:val="24"/>
        </w:rPr>
        <w:footnoteReference w:id="1"/>
      </w:r>
      <w:r w:rsidR="001478E8">
        <w:rPr>
          <w:szCs w:val="24"/>
        </w:rPr>
        <w:t>)</w:t>
      </w:r>
      <w:r w:rsidR="0073267E" w:rsidRPr="0073267E">
        <w:rPr>
          <w:rStyle w:val="Hyperlink"/>
          <w:color w:val="auto"/>
          <w:szCs w:val="24"/>
          <w:u w:val="none"/>
        </w:rPr>
        <w:t>:</w:t>
      </w:r>
    </w:p>
    <w:p w14:paraId="41D03B83" w14:textId="77777777" w:rsidR="00160047" w:rsidRPr="0028128F" w:rsidRDefault="00160047" w:rsidP="00E54DA5">
      <w:pPr>
        <w:shd w:val="clear" w:color="auto" w:fill="FFFFFF"/>
        <w:spacing w:after="0"/>
        <w:ind w:left="360"/>
        <w:rPr>
          <w:szCs w:val="24"/>
        </w:rPr>
      </w:pPr>
      <w:r w:rsidRPr="0028128F">
        <w:rPr>
          <w:szCs w:val="24"/>
        </w:rPr>
        <w:t xml:space="preserve">The center must perform the following activities: </w:t>
      </w:r>
    </w:p>
    <w:p w14:paraId="6C87F09C" w14:textId="77777777" w:rsidR="00160047" w:rsidRDefault="00160047" w:rsidP="00E54DA5">
      <w:pPr>
        <w:shd w:val="clear" w:color="auto" w:fill="FFFFFF"/>
        <w:spacing w:before="0"/>
        <w:ind w:left="360"/>
        <w:rPr>
          <w:rFonts w:eastAsia="Times New Roman"/>
          <w:color w:val="000000"/>
          <w:szCs w:val="24"/>
        </w:rPr>
      </w:pPr>
      <w:r w:rsidRPr="0028128F">
        <w:rPr>
          <w:rFonts w:eastAsia="Times New Roman"/>
          <w:color w:val="000000"/>
          <w:szCs w:val="24"/>
        </w:rPr>
        <w:t>(k) Report to the legislature and the governor each even-numbered year on the progress of achieving the center's purpose and performing the center's activities, including any effects on state recycling rates or rates of utilization of postconsumer materials in manufactured products that can reasonably be attributed, at least in part, to the activities of the center.</w:t>
      </w:r>
    </w:p>
    <w:p w14:paraId="362674ED" w14:textId="77777777" w:rsidR="00EA73A7" w:rsidRDefault="00C639E7" w:rsidP="00EA73A7">
      <w:pPr>
        <w:pStyle w:val="NormalWeb"/>
        <w:shd w:val="clear" w:color="auto" w:fill="FFFFFF"/>
        <w:spacing w:before="120" w:beforeAutospacing="0" w:after="120" w:afterAutospacing="0"/>
        <w:rPr>
          <w:rFonts w:asciiTheme="minorHAnsi" w:hAnsiTheme="minorHAnsi" w:cstheme="minorHAnsi"/>
        </w:rPr>
      </w:pPr>
      <w:r w:rsidRPr="00EC53AF">
        <w:rPr>
          <w:rFonts w:asciiTheme="minorHAnsi" w:hAnsiTheme="minorHAnsi" w:cstheme="minorHAnsi"/>
        </w:rPr>
        <w:t>The Center team includes staff at Ecology and Commerce who</w:t>
      </w:r>
      <w:r>
        <w:rPr>
          <w:rFonts w:asciiTheme="minorHAnsi" w:hAnsiTheme="minorHAnsi" w:cstheme="minorHAnsi"/>
        </w:rPr>
        <w:t xml:space="preserve"> work</w:t>
      </w:r>
      <w:r w:rsidRPr="00EC53AF">
        <w:rPr>
          <w:rFonts w:asciiTheme="minorHAnsi" w:hAnsiTheme="minorHAnsi" w:cstheme="minorHAnsi"/>
        </w:rPr>
        <w:t xml:space="preserve"> in collaboration with </w:t>
      </w:r>
      <w:r>
        <w:rPr>
          <w:rFonts w:asciiTheme="minorHAnsi" w:hAnsiTheme="minorHAnsi" w:cstheme="minorHAnsi"/>
        </w:rPr>
        <w:t>a</w:t>
      </w:r>
      <w:r w:rsidR="00671D2A">
        <w:rPr>
          <w:rFonts w:asciiTheme="minorHAnsi" w:hAnsiTheme="minorHAnsi" w:cstheme="minorHAnsi"/>
        </w:rPr>
        <w:t xml:space="preserve"> diverse</w:t>
      </w:r>
      <w:r>
        <w:rPr>
          <w:rFonts w:asciiTheme="minorHAnsi" w:hAnsiTheme="minorHAnsi" w:cstheme="minorHAnsi"/>
        </w:rPr>
        <w:t xml:space="preserve"> </w:t>
      </w:r>
      <w:r w:rsidRPr="00EC53AF">
        <w:rPr>
          <w:rFonts w:asciiTheme="minorHAnsi" w:hAnsiTheme="minorHAnsi" w:cstheme="minorHAnsi"/>
        </w:rPr>
        <w:t>advisory board</w:t>
      </w:r>
      <w:r>
        <w:rPr>
          <w:rFonts w:asciiTheme="minorHAnsi" w:hAnsiTheme="minorHAnsi" w:cstheme="minorHAnsi"/>
        </w:rPr>
        <w:t xml:space="preserve">. </w:t>
      </w:r>
      <w:r w:rsidR="00C14615" w:rsidRPr="00EC53AF">
        <w:rPr>
          <w:rFonts w:asciiTheme="minorHAnsi" w:hAnsiTheme="minorHAnsi" w:cstheme="minorHAnsi"/>
        </w:rPr>
        <w:t>The Center</w:t>
      </w:r>
      <w:r w:rsidR="00C14615">
        <w:rPr>
          <w:rFonts w:asciiTheme="minorHAnsi" w:hAnsiTheme="minorHAnsi" w:cstheme="minorHAnsi"/>
        </w:rPr>
        <w:t xml:space="preserve">’s work focuses around the following four pillars: </w:t>
      </w:r>
    </w:p>
    <w:p w14:paraId="7C60836F" w14:textId="77777777" w:rsidR="00EA73A7" w:rsidRPr="00EA73A7" w:rsidRDefault="00C14615" w:rsidP="00EA73A7">
      <w:pPr>
        <w:pStyle w:val="NormalWeb"/>
        <w:numPr>
          <w:ilvl w:val="0"/>
          <w:numId w:val="13"/>
        </w:numPr>
        <w:shd w:val="clear" w:color="auto" w:fill="FFFFFF"/>
        <w:spacing w:before="0" w:beforeAutospacing="0" w:after="0" w:afterAutospacing="0"/>
        <w:rPr>
          <w:rFonts w:asciiTheme="minorHAnsi" w:hAnsiTheme="minorHAnsi" w:cstheme="minorHAnsi"/>
        </w:rPr>
      </w:pPr>
      <w:r w:rsidRPr="00EC53AF">
        <w:rPr>
          <w:rFonts w:asciiTheme="minorHAnsi" w:hAnsiTheme="minorHAnsi" w:cstheme="minorHAnsi"/>
          <w:b/>
          <w:bCs/>
          <w:shd w:val="clear" w:color="auto" w:fill="FFFFFF"/>
        </w:rPr>
        <w:t>conven</w:t>
      </w:r>
      <w:r w:rsidR="0073267E">
        <w:rPr>
          <w:rFonts w:asciiTheme="minorHAnsi" w:hAnsiTheme="minorHAnsi" w:cstheme="minorHAnsi"/>
          <w:b/>
          <w:bCs/>
          <w:shd w:val="clear" w:color="auto" w:fill="FFFFFF"/>
        </w:rPr>
        <w:t>e</w:t>
      </w:r>
      <w:r w:rsidRPr="00EC53AF">
        <w:rPr>
          <w:rFonts w:asciiTheme="minorHAnsi" w:hAnsiTheme="minorHAnsi" w:cstheme="minorHAnsi"/>
          <w:shd w:val="clear" w:color="auto" w:fill="FFFFFF"/>
        </w:rPr>
        <w:t xml:space="preserve"> discussions</w:t>
      </w:r>
    </w:p>
    <w:p w14:paraId="1D9F2346" w14:textId="77777777" w:rsidR="00EA73A7" w:rsidRPr="00EA73A7" w:rsidRDefault="00C14615" w:rsidP="00EA73A7">
      <w:pPr>
        <w:pStyle w:val="NormalWeb"/>
        <w:numPr>
          <w:ilvl w:val="0"/>
          <w:numId w:val="13"/>
        </w:numPr>
        <w:shd w:val="clear" w:color="auto" w:fill="FFFFFF"/>
        <w:spacing w:before="0" w:beforeAutospacing="0" w:after="0" w:afterAutospacing="0"/>
        <w:rPr>
          <w:rFonts w:asciiTheme="minorHAnsi" w:hAnsiTheme="minorHAnsi" w:cstheme="minorHAnsi"/>
        </w:rPr>
      </w:pPr>
      <w:r w:rsidRPr="00EC53AF">
        <w:rPr>
          <w:rFonts w:asciiTheme="minorHAnsi" w:hAnsiTheme="minorHAnsi" w:cstheme="minorHAnsi"/>
          <w:shd w:val="clear" w:color="auto" w:fill="FFFFFF"/>
        </w:rPr>
        <w:t xml:space="preserve">supporting </w:t>
      </w:r>
      <w:r w:rsidRPr="00EC53AF">
        <w:rPr>
          <w:rFonts w:asciiTheme="minorHAnsi" w:hAnsiTheme="minorHAnsi" w:cstheme="minorHAnsi"/>
          <w:b/>
          <w:bCs/>
          <w:shd w:val="clear" w:color="auto" w:fill="FFFFFF"/>
        </w:rPr>
        <w:t>innovation</w:t>
      </w:r>
    </w:p>
    <w:p w14:paraId="7D190845" w14:textId="77777777" w:rsidR="00EA73A7" w:rsidRPr="00EA73A7" w:rsidRDefault="00C14615" w:rsidP="00EA73A7">
      <w:pPr>
        <w:pStyle w:val="NormalWeb"/>
        <w:numPr>
          <w:ilvl w:val="0"/>
          <w:numId w:val="13"/>
        </w:numPr>
        <w:shd w:val="clear" w:color="auto" w:fill="FFFFFF"/>
        <w:spacing w:before="0" w:beforeAutospacing="0" w:after="0" w:afterAutospacing="0"/>
        <w:rPr>
          <w:rFonts w:asciiTheme="minorHAnsi" w:hAnsiTheme="minorHAnsi" w:cstheme="minorHAnsi"/>
        </w:rPr>
      </w:pPr>
      <w:r w:rsidRPr="00EC53AF">
        <w:rPr>
          <w:rFonts w:asciiTheme="minorHAnsi" w:hAnsiTheme="minorHAnsi" w:cstheme="minorHAnsi"/>
          <w:shd w:val="clear" w:color="auto" w:fill="FFFFFF"/>
        </w:rPr>
        <w:t xml:space="preserve">conducting </w:t>
      </w:r>
      <w:r w:rsidRPr="00EC53AF">
        <w:rPr>
          <w:rFonts w:asciiTheme="minorHAnsi" w:hAnsiTheme="minorHAnsi" w:cstheme="minorHAnsi"/>
          <w:b/>
          <w:bCs/>
          <w:shd w:val="clear" w:color="auto" w:fill="FFFFFF"/>
        </w:rPr>
        <w:t>research</w:t>
      </w:r>
    </w:p>
    <w:p w14:paraId="445F4916" w14:textId="77777777" w:rsidR="00C14615" w:rsidRPr="00C14615" w:rsidRDefault="00C14615" w:rsidP="00EA73A7">
      <w:pPr>
        <w:pStyle w:val="NormalWeb"/>
        <w:numPr>
          <w:ilvl w:val="0"/>
          <w:numId w:val="13"/>
        </w:numPr>
        <w:shd w:val="clear" w:color="auto" w:fill="FFFFFF"/>
        <w:spacing w:before="0" w:beforeAutospacing="0" w:after="0" w:afterAutospacing="0"/>
        <w:rPr>
          <w:rFonts w:asciiTheme="minorHAnsi" w:hAnsiTheme="minorHAnsi" w:cstheme="minorHAnsi"/>
        </w:rPr>
      </w:pPr>
      <w:r w:rsidRPr="00EC53AF">
        <w:rPr>
          <w:rFonts w:asciiTheme="minorHAnsi" w:hAnsiTheme="minorHAnsi" w:cstheme="minorHAnsi"/>
          <w:shd w:val="clear" w:color="auto" w:fill="FFFFFF"/>
        </w:rPr>
        <w:t xml:space="preserve">providing business </w:t>
      </w:r>
      <w:r w:rsidRPr="00EC53AF">
        <w:rPr>
          <w:rFonts w:asciiTheme="minorHAnsi" w:hAnsiTheme="minorHAnsi" w:cstheme="minorHAnsi"/>
          <w:b/>
          <w:bCs/>
          <w:shd w:val="clear" w:color="auto" w:fill="FFFFFF"/>
        </w:rPr>
        <w:t>assistance</w:t>
      </w:r>
      <w:r w:rsidRPr="00EC53AF">
        <w:rPr>
          <w:rFonts w:asciiTheme="minorHAnsi" w:hAnsiTheme="minorHAnsi" w:cstheme="minorHAnsi"/>
          <w:shd w:val="clear" w:color="auto" w:fill="FFFFFF"/>
        </w:rPr>
        <w:t>.</w:t>
      </w:r>
      <w:r>
        <w:rPr>
          <w:rFonts w:asciiTheme="minorHAnsi" w:hAnsiTheme="minorHAnsi" w:cstheme="minorHAnsi"/>
          <w:shd w:val="clear" w:color="auto" w:fill="FFFFFF"/>
        </w:rPr>
        <w:t xml:space="preserve"> </w:t>
      </w:r>
    </w:p>
    <w:p w14:paraId="16839AF3" w14:textId="77777777" w:rsidR="0028128F" w:rsidRDefault="00C639E7" w:rsidP="00EA73A7">
      <w:pPr>
        <w:pStyle w:val="Heading3"/>
      </w:pPr>
      <w:r>
        <w:t xml:space="preserve">Summary </w:t>
      </w:r>
      <w:r w:rsidR="00E54DA5">
        <w:t>and next steps</w:t>
      </w:r>
    </w:p>
    <w:p w14:paraId="51DC1A78" w14:textId="77777777" w:rsidR="0073267E" w:rsidRPr="00C639E7" w:rsidRDefault="0073267E" w:rsidP="0073267E">
      <w:pPr>
        <w:pStyle w:val="Body"/>
        <w:ind w:left="0"/>
        <w:rPr>
          <w:rStyle w:val="Strong"/>
          <w:rFonts w:ascii="Calibri" w:hAnsi="Calibri"/>
          <w:b w:val="0"/>
          <w:sz w:val="24"/>
        </w:rPr>
      </w:pPr>
      <w:r>
        <w:rPr>
          <w:rStyle w:val="Strong"/>
          <w:rFonts w:ascii="Calibri" w:hAnsi="Calibri"/>
          <w:b w:val="0"/>
          <w:sz w:val="24"/>
        </w:rPr>
        <w:t xml:space="preserve">The </w:t>
      </w:r>
      <w:r w:rsidRPr="00C639E7">
        <w:rPr>
          <w:rStyle w:val="Strong"/>
          <w:rFonts w:ascii="Calibri" w:hAnsi="Calibri"/>
          <w:b w:val="0"/>
          <w:sz w:val="24"/>
        </w:rPr>
        <w:t xml:space="preserve">Center </w:t>
      </w:r>
      <w:r>
        <w:rPr>
          <w:rStyle w:val="Strong"/>
          <w:rFonts w:ascii="Calibri" w:hAnsi="Calibri"/>
          <w:b w:val="0"/>
          <w:sz w:val="24"/>
        </w:rPr>
        <w:t>continued to</w:t>
      </w:r>
      <w:r w:rsidRPr="00C639E7">
        <w:rPr>
          <w:rStyle w:val="Strong"/>
          <w:rFonts w:ascii="Calibri" w:hAnsi="Calibri"/>
          <w:b w:val="0"/>
          <w:sz w:val="24"/>
        </w:rPr>
        <w:t xml:space="preserve"> bring people together on a variety of topics at board meetings, facility tours, and summits on glass recycling. The Center invested in innovations</w:t>
      </w:r>
      <w:r>
        <w:rPr>
          <w:rStyle w:val="Strong"/>
          <w:rFonts w:ascii="Calibri" w:hAnsi="Calibri"/>
          <w:b w:val="0"/>
          <w:sz w:val="24"/>
        </w:rPr>
        <w:t xml:space="preserve">, </w:t>
      </w:r>
      <w:r w:rsidRPr="00C639E7">
        <w:rPr>
          <w:rStyle w:val="Strong"/>
          <w:rFonts w:ascii="Calibri" w:hAnsi="Calibri"/>
          <w:b w:val="0"/>
          <w:sz w:val="24"/>
        </w:rPr>
        <w:t>completed research into glass, plastics, and textiles</w:t>
      </w:r>
      <w:r>
        <w:rPr>
          <w:rStyle w:val="Strong"/>
          <w:rFonts w:ascii="Calibri" w:hAnsi="Calibri"/>
          <w:b w:val="0"/>
          <w:sz w:val="24"/>
        </w:rPr>
        <w:t>, and provided a wide range of business assistance</w:t>
      </w:r>
      <w:r w:rsidRPr="00C639E7">
        <w:rPr>
          <w:rStyle w:val="Strong"/>
          <w:rFonts w:ascii="Calibri" w:hAnsi="Calibri"/>
          <w:b w:val="0"/>
          <w:sz w:val="24"/>
        </w:rPr>
        <w:t>.</w:t>
      </w:r>
    </w:p>
    <w:p w14:paraId="03F03E4C" w14:textId="77777777" w:rsidR="00C639E7" w:rsidRDefault="001478E8" w:rsidP="001478E8">
      <w:r>
        <w:t xml:space="preserve">Impacts to Washington’s recycling economy </w:t>
      </w:r>
      <w:r w:rsidR="002E4AF9">
        <w:t xml:space="preserve">in the past two years </w:t>
      </w:r>
      <w:r>
        <w:t>included the closure of two paper mills and one glass manufacturing operation</w:t>
      </w:r>
      <w:r w:rsidR="0081124C">
        <w:t xml:space="preserve"> due to impacts from international markets and lowered domestic demand. </w:t>
      </w:r>
      <w:r w:rsidR="00261B46">
        <w:t xml:space="preserve">Recyclable paper continues to be collected and processed </w:t>
      </w:r>
      <w:r w:rsidR="002E4AF9">
        <w:t xml:space="preserve">by Washington’s other </w:t>
      </w:r>
      <w:r w:rsidR="00261B46">
        <w:t>paper mills. Residential glass collection has ceased in some communities along the I-5 corridor</w:t>
      </w:r>
      <w:r w:rsidR="002E4AF9">
        <w:t xml:space="preserve"> </w:t>
      </w:r>
      <w:r w:rsidR="00EF0C35">
        <w:t>while</w:t>
      </w:r>
      <w:r w:rsidR="002E4AF9">
        <w:t xml:space="preserve"> alternative end markets are established</w:t>
      </w:r>
      <w:r w:rsidR="00261B46">
        <w:t xml:space="preserve">. </w:t>
      </w:r>
    </w:p>
    <w:p w14:paraId="32928EC6" w14:textId="77777777" w:rsidR="0081124C" w:rsidRPr="001478E8" w:rsidRDefault="0081124C" w:rsidP="001478E8">
      <w:r>
        <w:lastRenderedPageBreak/>
        <w:t xml:space="preserve">Glass container recycling is on the rise in </w:t>
      </w:r>
      <w:r w:rsidR="00261B46">
        <w:t>central</w:t>
      </w:r>
      <w:r>
        <w:t xml:space="preserve"> Washington due to the hub and spoke collection system </w:t>
      </w:r>
      <w:r w:rsidR="00261B46">
        <w:t>deliver</w:t>
      </w:r>
      <w:r w:rsidR="002E4AF9">
        <w:t>ing</w:t>
      </w:r>
      <w:r w:rsidR="00261B46">
        <w:t xml:space="preserve"> material to the glass recycling facility in Kalama</w:t>
      </w:r>
      <w:r>
        <w:t>.</w:t>
      </w:r>
      <w:r w:rsidR="00C639E7">
        <w:t xml:space="preserve"> A groundbreaking ceremony was held for a facility </w:t>
      </w:r>
      <w:r w:rsidR="002E4AF9">
        <w:t xml:space="preserve">in Longview that </w:t>
      </w:r>
      <w:r w:rsidR="006A0835">
        <w:t xml:space="preserve">will </w:t>
      </w:r>
      <w:r w:rsidR="00C639E7">
        <w:t xml:space="preserve">process food waste. </w:t>
      </w:r>
    </w:p>
    <w:p w14:paraId="3B7C1F5E" w14:textId="77777777" w:rsidR="00C14615" w:rsidRDefault="00B23052" w:rsidP="003B00E2">
      <w:pPr>
        <w:pStyle w:val="Body"/>
        <w:spacing w:before="120"/>
        <w:ind w:left="0"/>
        <w:rPr>
          <w:rStyle w:val="Strong"/>
        </w:rPr>
      </w:pPr>
      <w:r w:rsidRPr="00EA73A7">
        <w:rPr>
          <w:rStyle w:val="Strong"/>
        </w:rPr>
        <w:t xml:space="preserve">Next steps for </w:t>
      </w:r>
      <w:r w:rsidR="007F656D" w:rsidRPr="00EA73A7">
        <w:rPr>
          <w:rStyle w:val="Strong"/>
        </w:rPr>
        <w:t>2025 and 2026:</w:t>
      </w:r>
    </w:p>
    <w:p w14:paraId="23CC2008" w14:textId="77777777" w:rsidR="00C639E7" w:rsidRPr="00C639E7" w:rsidRDefault="006A0835" w:rsidP="00C639E7">
      <w:pPr>
        <w:pStyle w:val="Body"/>
        <w:ind w:left="0"/>
        <w:rPr>
          <w:rStyle w:val="Strong"/>
          <w:rFonts w:ascii="Calibri" w:hAnsi="Calibri"/>
          <w:b w:val="0"/>
          <w:sz w:val="24"/>
        </w:rPr>
      </w:pPr>
      <w:r>
        <w:rPr>
          <w:rStyle w:val="Strong"/>
          <w:rFonts w:ascii="Calibri" w:hAnsi="Calibri"/>
          <w:b w:val="0"/>
          <w:sz w:val="24"/>
        </w:rPr>
        <w:t xml:space="preserve">Work in the next two years will focus on the </w:t>
      </w:r>
      <w:r w:rsidR="00C639E7">
        <w:rPr>
          <w:rStyle w:val="Strong"/>
          <w:rFonts w:ascii="Calibri" w:hAnsi="Calibri"/>
          <w:b w:val="0"/>
          <w:sz w:val="24"/>
        </w:rPr>
        <w:t>Center</w:t>
      </w:r>
      <w:r>
        <w:rPr>
          <w:rStyle w:val="Strong"/>
          <w:rFonts w:ascii="Calibri" w:hAnsi="Calibri"/>
          <w:b w:val="0"/>
          <w:sz w:val="24"/>
        </w:rPr>
        <w:t xml:space="preserve">’s </w:t>
      </w:r>
      <w:r w:rsidR="00C639E7">
        <w:rPr>
          <w:rStyle w:val="Strong"/>
          <w:rFonts w:ascii="Calibri" w:hAnsi="Calibri"/>
          <w:b w:val="0"/>
          <w:sz w:val="24"/>
        </w:rPr>
        <w:t>four pillars:</w:t>
      </w:r>
    </w:p>
    <w:p w14:paraId="68F5A64D" w14:textId="77777777" w:rsidR="00C14615" w:rsidRPr="00D15567" w:rsidRDefault="00C14615" w:rsidP="00EA73A7">
      <w:pPr>
        <w:pStyle w:val="Heading2"/>
        <w:keepNext w:val="0"/>
        <w:numPr>
          <w:ilvl w:val="2"/>
          <w:numId w:val="11"/>
        </w:numPr>
        <w:spacing w:before="0" w:after="0"/>
        <w:ind w:left="360"/>
        <w:rPr>
          <w:rStyle w:val="BodyChar"/>
          <w:b w:val="0"/>
          <w:bCs/>
          <w:color w:val="auto"/>
        </w:rPr>
      </w:pPr>
      <w:r w:rsidRPr="00B13485">
        <w:rPr>
          <w:rStyle w:val="Strong"/>
          <w:rFonts w:eastAsiaTheme="minorHAnsi"/>
          <w:b/>
          <w:bCs/>
        </w:rPr>
        <w:t>Convene</w:t>
      </w:r>
      <w:r w:rsidR="001478E8">
        <w:rPr>
          <w:rStyle w:val="Strong"/>
          <w:rFonts w:eastAsiaTheme="minorHAnsi"/>
          <w:b/>
          <w:bCs/>
        </w:rPr>
        <w:t>:</w:t>
      </w:r>
      <w:r w:rsidRPr="00D15567">
        <w:rPr>
          <w:rStyle w:val="BodyChar"/>
          <w:b w:val="0"/>
          <w:bCs/>
          <w:color w:val="auto"/>
        </w:rPr>
        <w:t xml:space="preserve"> </w:t>
      </w:r>
      <w:r w:rsidR="00201D0D">
        <w:rPr>
          <w:rStyle w:val="BodyChar"/>
          <w:b w:val="0"/>
          <w:bCs/>
          <w:color w:val="auto"/>
        </w:rPr>
        <w:t xml:space="preserve">continue to facilitate </w:t>
      </w:r>
      <w:r w:rsidRPr="00D15567">
        <w:rPr>
          <w:rStyle w:val="BodyChar"/>
          <w:b w:val="0"/>
          <w:bCs/>
          <w:color w:val="auto"/>
        </w:rPr>
        <w:t xml:space="preserve">quarterly advisory board meetings, </w:t>
      </w:r>
      <w:r w:rsidR="005F1E20">
        <w:rPr>
          <w:rStyle w:val="BodyChar"/>
          <w:b w:val="0"/>
          <w:bCs/>
          <w:color w:val="auto"/>
        </w:rPr>
        <w:t xml:space="preserve">conduct more site </w:t>
      </w:r>
      <w:r w:rsidRPr="00D15567">
        <w:rPr>
          <w:rStyle w:val="BodyChar"/>
          <w:b w:val="0"/>
          <w:bCs/>
          <w:color w:val="auto"/>
        </w:rPr>
        <w:t>visit</w:t>
      </w:r>
      <w:r w:rsidR="005F1E20">
        <w:rPr>
          <w:rStyle w:val="BodyChar"/>
          <w:b w:val="0"/>
          <w:bCs/>
          <w:color w:val="auto"/>
        </w:rPr>
        <w:t>s</w:t>
      </w:r>
      <w:r w:rsidRPr="00D15567">
        <w:rPr>
          <w:rStyle w:val="BodyChar"/>
          <w:b w:val="0"/>
          <w:bCs/>
          <w:color w:val="auto"/>
        </w:rPr>
        <w:t>, and host webinars</w:t>
      </w:r>
      <w:r w:rsidR="004807DC">
        <w:rPr>
          <w:rStyle w:val="BodyChar"/>
          <w:b w:val="0"/>
          <w:bCs/>
          <w:color w:val="auto"/>
        </w:rPr>
        <w:t xml:space="preserve"> or summits for textiles and agricultural plastics</w:t>
      </w:r>
      <w:r w:rsidRPr="00D15567">
        <w:rPr>
          <w:rStyle w:val="BodyChar"/>
          <w:b w:val="0"/>
          <w:bCs/>
          <w:color w:val="auto"/>
        </w:rPr>
        <w:t>.</w:t>
      </w:r>
    </w:p>
    <w:p w14:paraId="32F9B82F" w14:textId="77777777" w:rsidR="00C14615" w:rsidRPr="00E035AC" w:rsidRDefault="00C14615" w:rsidP="00EA73A7">
      <w:pPr>
        <w:pStyle w:val="Heading2"/>
        <w:keepNext w:val="0"/>
        <w:numPr>
          <w:ilvl w:val="2"/>
          <w:numId w:val="11"/>
        </w:numPr>
        <w:spacing w:before="0" w:after="0"/>
        <w:ind w:left="360"/>
        <w:rPr>
          <w:rFonts w:ascii="Calibri" w:eastAsiaTheme="minorHAnsi" w:hAnsi="Calibri" w:cstheme="minorBidi"/>
          <w:b w:val="0"/>
          <w:bCs/>
          <w:color w:val="auto"/>
          <w:sz w:val="24"/>
          <w:szCs w:val="22"/>
        </w:rPr>
      </w:pPr>
      <w:r w:rsidRPr="00B13485">
        <w:rPr>
          <w:rStyle w:val="Strong"/>
          <w:rFonts w:eastAsiaTheme="minorHAnsi"/>
          <w:b/>
          <w:bCs/>
        </w:rPr>
        <w:t>Innovat</w:t>
      </w:r>
      <w:r w:rsidR="004807DC">
        <w:rPr>
          <w:rStyle w:val="Strong"/>
          <w:rFonts w:eastAsiaTheme="minorHAnsi"/>
          <w:b/>
          <w:bCs/>
        </w:rPr>
        <w:t>e</w:t>
      </w:r>
      <w:r w:rsidR="001478E8">
        <w:rPr>
          <w:rStyle w:val="Strong"/>
          <w:rFonts w:eastAsiaTheme="minorHAnsi"/>
          <w:b/>
          <w:bCs/>
        </w:rPr>
        <w:t>:</w:t>
      </w:r>
      <w:r>
        <w:rPr>
          <w:rStyle w:val="Strong"/>
          <w:rFonts w:eastAsiaTheme="minorHAnsi"/>
        </w:rPr>
        <w:t xml:space="preserve"> </w:t>
      </w:r>
      <w:r w:rsidR="00201D0D" w:rsidRPr="00201D0D">
        <w:rPr>
          <w:rStyle w:val="Strong"/>
          <w:rFonts w:eastAsiaTheme="minorHAnsi"/>
          <w:color w:val="auto"/>
          <w:sz w:val="24"/>
        </w:rPr>
        <w:t>invest in</w:t>
      </w:r>
      <w:r w:rsidR="0073267E">
        <w:rPr>
          <w:rStyle w:val="Strong"/>
          <w:rFonts w:eastAsiaTheme="minorHAnsi"/>
          <w:color w:val="auto"/>
          <w:sz w:val="24"/>
        </w:rPr>
        <w:t xml:space="preserve"> reuse infrastructure and</w:t>
      </w:r>
      <w:r w:rsidR="00201D0D" w:rsidRPr="00201D0D">
        <w:rPr>
          <w:rStyle w:val="Strong"/>
          <w:rFonts w:eastAsiaTheme="minorHAnsi"/>
          <w:color w:val="auto"/>
          <w:sz w:val="24"/>
        </w:rPr>
        <w:t xml:space="preserve"> the </w:t>
      </w:r>
      <w:r w:rsidRPr="00201D0D">
        <w:rPr>
          <w:rFonts w:ascii="Calibri" w:eastAsiaTheme="minorHAnsi" w:hAnsi="Calibri" w:cstheme="minorBidi"/>
          <w:b w:val="0"/>
          <w:bCs/>
          <w:color w:val="auto"/>
          <w:sz w:val="24"/>
        </w:rPr>
        <w:t>Ne</w:t>
      </w:r>
      <w:r w:rsidRPr="00E035AC">
        <w:rPr>
          <w:rFonts w:ascii="Calibri" w:eastAsiaTheme="minorHAnsi" w:hAnsi="Calibri" w:cstheme="minorBidi"/>
          <w:b w:val="0"/>
          <w:bCs/>
          <w:color w:val="auto"/>
          <w:sz w:val="24"/>
          <w:szCs w:val="22"/>
        </w:rPr>
        <w:t xml:space="preserve">xtCycle Washington business accelerator </w:t>
      </w:r>
      <w:r>
        <w:rPr>
          <w:rFonts w:ascii="Calibri" w:eastAsiaTheme="minorHAnsi" w:hAnsi="Calibri" w:cstheme="minorBidi"/>
          <w:b w:val="0"/>
          <w:bCs/>
          <w:color w:val="auto"/>
          <w:sz w:val="24"/>
          <w:szCs w:val="22"/>
        </w:rPr>
        <w:t>program</w:t>
      </w:r>
      <w:r w:rsidRPr="00E035AC">
        <w:rPr>
          <w:rFonts w:ascii="Calibri" w:eastAsiaTheme="minorHAnsi" w:hAnsi="Calibri" w:cstheme="minorBidi"/>
          <w:b w:val="0"/>
          <w:bCs/>
          <w:color w:val="auto"/>
          <w:sz w:val="24"/>
          <w:szCs w:val="22"/>
        </w:rPr>
        <w:t xml:space="preserve">. </w:t>
      </w:r>
    </w:p>
    <w:p w14:paraId="311B9F3E" w14:textId="77777777" w:rsidR="00C14615" w:rsidRDefault="00C14615" w:rsidP="00EA73A7">
      <w:pPr>
        <w:pStyle w:val="Heading2"/>
        <w:keepNext w:val="0"/>
        <w:numPr>
          <w:ilvl w:val="2"/>
          <w:numId w:val="11"/>
        </w:numPr>
        <w:spacing w:before="0" w:after="0"/>
        <w:ind w:left="360"/>
        <w:rPr>
          <w:rFonts w:ascii="Calibri" w:eastAsiaTheme="minorHAnsi" w:hAnsi="Calibri" w:cstheme="minorBidi"/>
          <w:b w:val="0"/>
          <w:bCs/>
          <w:color w:val="auto"/>
          <w:sz w:val="24"/>
          <w:szCs w:val="22"/>
        </w:rPr>
      </w:pPr>
      <w:r w:rsidRPr="00B13485">
        <w:rPr>
          <w:rStyle w:val="Strong"/>
          <w:rFonts w:eastAsiaTheme="minorHAnsi"/>
          <w:b/>
          <w:bCs/>
        </w:rPr>
        <w:t>Research</w:t>
      </w:r>
      <w:r w:rsidR="001478E8">
        <w:rPr>
          <w:rStyle w:val="Strong"/>
          <w:rFonts w:eastAsiaTheme="minorHAnsi"/>
          <w:b/>
          <w:bCs/>
        </w:rPr>
        <w:t>:</w:t>
      </w:r>
      <w:r>
        <w:rPr>
          <w:rFonts w:ascii="Calibri" w:eastAsiaTheme="minorHAnsi" w:hAnsi="Calibri" w:cstheme="minorBidi"/>
          <w:b w:val="0"/>
          <w:bCs/>
          <w:color w:val="auto"/>
          <w:sz w:val="24"/>
          <w:szCs w:val="22"/>
        </w:rPr>
        <w:t xml:space="preserve"> </w:t>
      </w:r>
      <w:r w:rsidR="00201D0D">
        <w:rPr>
          <w:rFonts w:ascii="Calibri" w:eastAsiaTheme="minorHAnsi" w:hAnsi="Calibri" w:cstheme="minorBidi"/>
          <w:b w:val="0"/>
          <w:bCs/>
          <w:color w:val="auto"/>
          <w:sz w:val="24"/>
          <w:szCs w:val="22"/>
        </w:rPr>
        <w:t xml:space="preserve">share information about Washington’s </w:t>
      </w:r>
      <w:r>
        <w:rPr>
          <w:rFonts w:ascii="Calibri" w:eastAsiaTheme="minorHAnsi" w:hAnsi="Calibri" w:cstheme="minorBidi"/>
          <w:b w:val="0"/>
          <w:bCs/>
          <w:color w:val="auto"/>
          <w:sz w:val="24"/>
          <w:szCs w:val="22"/>
        </w:rPr>
        <w:t>agricultural plastic waste, textile</w:t>
      </w:r>
      <w:r w:rsidR="0073267E" w:rsidRPr="0073267E">
        <w:rPr>
          <w:rFonts w:ascii="Calibri" w:eastAsiaTheme="minorHAnsi" w:hAnsi="Calibri" w:cstheme="minorBidi"/>
          <w:b w:val="0"/>
          <w:bCs/>
          <w:color w:val="auto"/>
          <w:sz w:val="24"/>
          <w:szCs w:val="22"/>
        </w:rPr>
        <w:t xml:space="preserve"> </w:t>
      </w:r>
      <w:r w:rsidR="0073267E">
        <w:rPr>
          <w:rFonts w:ascii="Calibri" w:eastAsiaTheme="minorHAnsi" w:hAnsi="Calibri" w:cstheme="minorBidi"/>
          <w:b w:val="0"/>
          <w:bCs/>
          <w:color w:val="auto"/>
          <w:sz w:val="24"/>
          <w:szCs w:val="22"/>
        </w:rPr>
        <w:t>waste</w:t>
      </w:r>
      <w:r>
        <w:rPr>
          <w:rFonts w:ascii="Calibri" w:eastAsiaTheme="minorHAnsi" w:hAnsi="Calibri" w:cstheme="minorBidi"/>
          <w:b w:val="0"/>
          <w:bCs/>
          <w:color w:val="auto"/>
          <w:sz w:val="24"/>
          <w:szCs w:val="22"/>
        </w:rPr>
        <w:t xml:space="preserve"> management</w:t>
      </w:r>
      <w:r w:rsidR="001478E8">
        <w:rPr>
          <w:rFonts w:ascii="Calibri" w:eastAsiaTheme="minorHAnsi" w:hAnsi="Calibri" w:cstheme="minorBidi"/>
          <w:b w:val="0"/>
          <w:bCs/>
          <w:color w:val="auto"/>
          <w:sz w:val="24"/>
          <w:szCs w:val="22"/>
        </w:rPr>
        <w:t>,</w:t>
      </w:r>
      <w:r>
        <w:rPr>
          <w:rFonts w:ascii="Calibri" w:eastAsiaTheme="minorHAnsi" w:hAnsi="Calibri" w:cstheme="minorBidi"/>
          <w:b w:val="0"/>
          <w:bCs/>
          <w:color w:val="auto"/>
          <w:sz w:val="24"/>
          <w:szCs w:val="22"/>
        </w:rPr>
        <w:t xml:space="preserve"> and </w:t>
      </w:r>
      <w:r w:rsidR="00201D0D">
        <w:rPr>
          <w:rFonts w:ascii="Calibri" w:eastAsiaTheme="minorHAnsi" w:hAnsi="Calibri" w:cstheme="minorBidi"/>
          <w:b w:val="0"/>
          <w:bCs/>
          <w:color w:val="auto"/>
          <w:sz w:val="24"/>
          <w:szCs w:val="22"/>
        </w:rPr>
        <w:t xml:space="preserve">management of </w:t>
      </w:r>
      <w:r>
        <w:rPr>
          <w:rFonts w:ascii="Calibri" w:eastAsiaTheme="minorHAnsi" w:hAnsi="Calibri" w:cstheme="minorBidi"/>
          <w:b w:val="0"/>
          <w:bCs/>
          <w:color w:val="auto"/>
          <w:sz w:val="24"/>
          <w:szCs w:val="22"/>
        </w:rPr>
        <w:t>construction and demolition materials.</w:t>
      </w:r>
    </w:p>
    <w:p w14:paraId="0BB8E1E5" w14:textId="77777777" w:rsidR="00C14615" w:rsidRDefault="00C14615" w:rsidP="00EA73A7">
      <w:pPr>
        <w:pStyle w:val="Heading2"/>
        <w:keepNext w:val="0"/>
        <w:numPr>
          <w:ilvl w:val="2"/>
          <w:numId w:val="11"/>
        </w:numPr>
        <w:spacing w:before="0" w:after="0"/>
        <w:ind w:left="360"/>
        <w:rPr>
          <w:rFonts w:ascii="Calibri" w:eastAsiaTheme="minorHAnsi" w:hAnsi="Calibri" w:cstheme="minorBidi"/>
          <w:b w:val="0"/>
          <w:bCs/>
          <w:color w:val="auto"/>
          <w:sz w:val="24"/>
          <w:szCs w:val="22"/>
        </w:rPr>
      </w:pPr>
      <w:r w:rsidRPr="00B13485">
        <w:rPr>
          <w:rStyle w:val="Strong"/>
          <w:rFonts w:eastAsiaTheme="minorHAnsi"/>
          <w:b/>
          <w:bCs/>
        </w:rPr>
        <w:t>Business assistance</w:t>
      </w:r>
      <w:r w:rsidR="001478E8">
        <w:rPr>
          <w:rStyle w:val="Strong"/>
          <w:rFonts w:eastAsiaTheme="minorHAnsi"/>
          <w:b/>
          <w:bCs/>
        </w:rPr>
        <w:t>:</w:t>
      </w:r>
      <w:r>
        <w:rPr>
          <w:rFonts w:ascii="Calibri" w:eastAsiaTheme="minorHAnsi" w:hAnsi="Calibri" w:cstheme="minorBidi"/>
          <w:b w:val="0"/>
          <w:bCs/>
          <w:color w:val="auto"/>
          <w:sz w:val="24"/>
          <w:szCs w:val="22"/>
        </w:rPr>
        <w:t xml:space="preserve"> provide support to businesses inquiring about opportunities to expand or locate in Washington</w:t>
      </w:r>
      <w:r w:rsidRPr="007F0FB5">
        <w:rPr>
          <w:rFonts w:ascii="Calibri" w:eastAsiaTheme="minorHAnsi" w:hAnsi="Calibri" w:cstheme="minorBidi"/>
          <w:b w:val="0"/>
          <w:bCs/>
          <w:color w:val="auto"/>
          <w:sz w:val="24"/>
          <w:szCs w:val="22"/>
        </w:rPr>
        <w:t>.</w:t>
      </w:r>
    </w:p>
    <w:p w14:paraId="4EBED5E6" w14:textId="77777777" w:rsidR="00DB21FE" w:rsidRDefault="00DD1BAD" w:rsidP="00DB21FE">
      <w:pPr>
        <w:pStyle w:val="Heading3"/>
      </w:pPr>
      <w:r>
        <w:t xml:space="preserve">Recycling </w:t>
      </w:r>
      <w:r w:rsidR="00F664A2">
        <w:t>i</w:t>
      </w:r>
      <w:r>
        <w:t>mpacts</w:t>
      </w:r>
    </w:p>
    <w:p w14:paraId="0A20ABE1" w14:textId="77777777" w:rsidR="0025315A" w:rsidRDefault="00C54588" w:rsidP="00DF2DF7">
      <w:r>
        <w:t xml:space="preserve">Since </w:t>
      </w:r>
      <w:r w:rsidR="006D23CD">
        <w:t xml:space="preserve">June </w:t>
      </w:r>
      <w:r>
        <w:t xml:space="preserve">2023, </w:t>
      </w:r>
      <w:r w:rsidR="0025315A">
        <w:t>Big Industry Glass Recyclers</w:t>
      </w:r>
      <w:r w:rsidR="0025315A">
        <w:rPr>
          <w:rStyle w:val="FootnoteReference"/>
        </w:rPr>
        <w:footnoteReference w:id="2"/>
      </w:r>
      <w:r w:rsidR="00DB21FE">
        <w:t>, in partnership with the Glass Packaging Institute,</w:t>
      </w:r>
      <w:r w:rsidR="0025315A">
        <w:t xml:space="preserve"> </w:t>
      </w:r>
      <w:r w:rsidR="00DB21FE">
        <w:t>operate</w:t>
      </w:r>
      <w:r>
        <w:t>s</w:t>
      </w:r>
      <w:r w:rsidR="00DB21FE">
        <w:t xml:space="preserve"> </w:t>
      </w:r>
      <w:r w:rsidR="0025315A">
        <w:t xml:space="preserve">the hub and spoke collection service for container glass in Central Washington. </w:t>
      </w:r>
      <w:r w:rsidR="00176CAC">
        <w:t xml:space="preserve">The program includes a fee at drop-off for the collected glass with </w:t>
      </w:r>
      <w:r w:rsidR="00176CAC" w:rsidRPr="00836A4C">
        <w:t xml:space="preserve">over </w:t>
      </w:r>
      <w:r w:rsidR="00130993" w:rsidRPr="00836A4C">
        <w:t>20</w:t>
      </w:r>
      <w:r w:rsidR="00176CAC" w:rsidRPr="00836A4C">
        <w:t xml:space="preserve"> winer</w:t>
      </w:r>
      <w:r w:rsidR="00836A4C" w:rsidRPr="00836A4C">
        <w:t xml:space="preserve">ies paying </w:t>
      </w:r>
      <w:r w:rsidR="00176CAC" w:rsidRPr="00836A4C">
        <w:t>members</w:t>
      </w:r>
      <w:r w:rsidR="00836A4C" w:rsidRPr="00836A4C">
        <w:t>hip due</w:t>
      </w:r>
      <w:r w:rsidR="00836A4C">
        <w:t>s to use</w:t>
      </w:r>
      <w:r w:rsidR="00176CAC">
        <w:t xml:space="preserve"> the service. </w:t>
      </w:r>
      <w:r w:rsidR="0025315A">
        <w:t xml:space="preserve">Collection sites are in Dayton and Walla Walla, with </w:t>
      </w:r>
      <w:r w:rsidR="00176CAC">
        <w:t xml:space="preserve">an </w:t>
      </w:r>
      <w:r w:rsidR="0025315A">
        <w:t xml:space="preserve">aggregation </w:t>
      </w:r>
      <w:r w:rsidR="00176CAC">
        <w:t xml:space="preserve">site </w:t>
      </w:r>
      <w:r w:rsidR="0025315A">
        <w:t>in Pasco. Collected glass is delivered to the O-I glass manufacturing facility in Kalama.</w:t>
      </w:r>
      <w:r w:rsidR="004C1FE2" w:rsidRPr="004C1FE2">
        <w:t xml:space="preserve"> </w:t>
      </w:r>
      <w:r w:rsidR="004C1FE2">
        <w:t>Many other communities are interested in accessing this service, including Chelan, Wenatchee, Spokane, and Yakima</w:t>
      </w:r>
      <w:r w:rsidR="005642BF">
        <w:t xml:space="preserve">. The success of this program resulted from the combination of two project ideas during the </w:t>
      </w:r>
      <w:r w:rsidR="00025224">
        <w:t>2023</w:t>
      </w:r>
      <w:r w:rsidR="005642BF">
        <w:t xml:space="preserve"> NextCycle Washington accelerator program. </w:t>
      </w:r>
    </w:p>
    <w:p w14:paraId="226E899E" w14:textId="77777777" w:rsidR="002F15FD" w:rsidRDefault="002F15FD" w:rsidP="00DF2DF7">
      <w:r w:rsidRPr="0025315A">
        <w:t>In September 2023, the Tacoma paper mill owned by the WestRock Company permanently ceased operations impacting 400 workers and discontinued production of Kraft, white top liner, and bleached pulp. The high cost of operations and need for capital improvements were factors in the decision to close this facility</w:t>
      </w:r>
      <w:r w:rsidRPr="0025315A">
        <w:rPr>
          <w:rStyle w:val="FootnoteReference"/>
        </w:rPr>
        <w:footnoteReference w:id="3"/>
      </w:r>
      <w:r w:rsidRPr="0025315A">
        <w:t>.</w:t>
      </w:r>
      <w:r w:rsidR="005642BF">
        <w:t xml:space="preserve"> </w:t>
      </w:r>
      <w:r w:rsidR="006D23CD">
        <w:t>Paper recycling has not been impacted by this facility closure.</w:t>
      </w:r>
    </w:p>
    <w:p w14:paraId="05A232B1" w14:textId="77777777" w:rsidR="00CC12BD" w:rsidRPr="0025315A" w:rsidRDefault="00CC12BD" w:rsidP="00DF2DF7">
      <w:r>
        <w:t>In September 2023, Divert, Inc., held a groundbreaking ceremony for the</w:t>
      </w:r>
      <w:r w:rsidR="00B71BF0">
        <w:t>ir</w:t>
      </w:r>
      <w:r>
        <w:t xml:space="preserve"> proposed integrated diversion and energy facility in Longview</w:t>
      </w:r>
      <w:r>
        <w:rPr>
          <w:rStyle w:val="FootnoteReference"/>
        </w:rPr>
        <w:footnoteReference w:id="4"/>
      </w:r>
      <w:r>
        <w:t>. The facility will have a processing capacity of 100,000 tons of food waste per year</w:t>
      </w:r>
      <w:r w:rsidR="004B09EA">
        <w:t xml:space="preserve"> creating 40 new jobs.</w:t>
      </w:r>
      <w:r w:rsidR="004B09EA" w:rsidRPr="004B09EA">
        <w:rPr>
          <w:rFonts w:ascii="Segoe UI" w:hAnsi="Segoe UI" w:cs="Segoe UI"/>
          <w:color w:val="1A1A1A"/>
          <w:sz w:val="27"/>
          <w:szCs w:val="27"/>
          <w:shd w:val="clear" w:color="auto" w:fill="FFFFFF"/>
        </w:rPr>
        <w:t xml:space="preserve"> </w:t>
      </w:r>
      <w:r w:rsidR="004B09EA" w:rsidRPr="004B09EA">
        <w:t xml:space="preserve">The facility will accept food </w:t>
      </w:r>
      <w:r w:rsidR="006F5D8E">
        <w:t>w</w:t>
      </w:r>
      <w:r w:rsidR="004B09EA">
        <w:t xml:space="preserve">aste </w:t>
      </w:r>
      <w:r w:rsidR="004B09EA" w:rsidRPr="004B09EA">
        <w:t>from retail food customers, as well as agricultural food producers, industrial food manufacturers, local jurisdictions, restaurants, foodservice, institutional, or commercial waste generators.</w:t>
      </w:r>
    </w:p>
    <w:p w14:paraId="3A7F5DEF" w14:textId="77777777" w:rsidR="00201D0D" w:rsidRPr="0025315A" w:rsidRDefault="00201D0D" w:rsidP="00DF2DF7">
      <w:r w:rsidRPr="0025315A">
        <w:t xml:space="preserve">In June 2024, the McKinley Paper Company </w:t>
      </w:r>
      <w:r w:rsidR="002F15FD" w:rsidRPr="0025315A">
        <w:t xml:space="preserve">in Port Angeles </w:t>
      </w:r>
      <w:r w:rsidRPr="0025315A">
        <w:t xml:space="preserve">shut down operations that impacted 200 employees and discontinued the production of recycled containerboard. The mill </w:t>
      </w:r>
      <w:r w:rsidRPr="0025315A">
        <w:lastRenderedPageBreak/>
        <w:t xml:space="preserve">currently </w:t>
      </w:r>
      <w:r w:rsidR="002F15FD" w:rsidRPr="0025315A">
        <w:t xml:space="preserve">sits </w:t>
      </w:r>
      <w:r w:rsidRPr="0025315A">
        <w:t>idle waiting for market conditions to improve for their product</w:t>
      </w:r>
      <w:r w:rsidR="002F15FD" w:rsidRPr="0025315A">
        <w:rPr>
          <w:rStyle w:val="FootnoteReference"/>
        </w:rPr>
        <w:footnoteReference w:id="5"/>
      </w:r>
      <w:r w:rsidRPr="0025315A">
        <w:t xml:space="preserve">. </w:t>
      </w:r>
      <w:r w:rsidR="006D23CD">
        <w:t>Conversations are underway to identify next steps and solutions for this facility and paper recycling in the region.</w:t>
      </w:r>
    </w:p>
    <w:p w14:paraId="4343650D" w14:textId="77777777" w:rsidR="00201D0D" w:rsidRPr="0025315A" w:rsidRDefault="002F15FD" w:rsidP="00DF2DF7">
      <w:r w:rsidRPr="0025315A">
        <w:t xml:space="preserve">In July 2024, the Ardagh Group closed the glass manufacturing facility </w:t>
      </w:r>
      <w:r w:rsidR="005642BF" w:rsidRPr="0025315A">
        <w:t>in Seattle</w:t>
      </w:r>
      <w:r w:rsidR="005642BF">
        <w:t>,</w:t>
      </w:r>
      <w:r w:rsidR="005642BF" w:rsidRPr="0025315A">
        <w:t xml:space="preserve"> </w:t>
      </w:r>
      <w:r w:rsidRPr="0025315A">
        <w:t>impacting 250 workers. The closure was caused by ongoing pressure from low-priced imports from China, Chile, and Mexico</w:t>
      </w:r>
      <w:r w:rsidR="005642BF">
        <w:t>,</w:t>
      </w:r>
      <w:r w:rsidRPr="0025315A">
        <w:t xml:space="preserve"> and market conditions</w:t>
      </w:r>
      <w:r w:rsidRPr="0025315A">
        <w:rPr>
          <w:rStyle w:val="FootnoteReference"/>
        </w:rPr>
        <w:footnoteReference w:id="6"/>
      </w:r>
      <w:r w:rsidRPr="0025315A">
        <w:t xml:space="preserve">. </w:t>
      </w:r>
      <w:r w:rsidR="005642BF">
        <w:t>This resulted in g</w:t>
      </w:r>
      <w:r w:rsidRPr="0025315A">
        <w:t>lass processing reductions by Strategic Materials, Inc.,</w:t>
      </w:r>
      <w:r w:rsidR="006F5D8E">
        <w:t xml:space="preserve"> the glass processor in Seattle. Those reductions</w:t>
      </w:r>
      <w:r w:rsidRPr="0025315A">
        <w:t xml:space="preserve"> impacted the collection of </w:t>
      </w:r>
      <w:proofErr w:type="gramStart"/>
      <w:r w:rsidRPr="0025315A">
        <w:t>curbside</w:t>
      </w:r>
      <w:proofErr w:type="gramEnd"/>
      <w:r w:rsidRPr="0025315A">
        <w:t xml:space="preserve"> and drop off glass for</w:t>
      </w:r>
      <w:r w:rsidR="006F5D8E">
        <w:t xml:space="preserve"> </w:t>
      </w:r>
      <w:r w:rsidRPr="0025315A">
        <w:t>jurisdictions</w:t>
      </w:r>
      <w:r w:rsidR="0025315A">
        <w:t xml:space="preserve"> around Washington</w:t>
      </w:r>
      <w:r w:rsidRPr="0025315A">
        <w:t xml:space="preserve">. </w:t>
      </w:r>
      <w:r w:rsidR="006F5D8E">
        <w:t>The Center provided support to King County Solid Waste Division in their glass recycling discussions with impacted stakeholders.</w:t>
      </w:r>
    </w:p>
    <w:p w14:paraId="0B888BA7" w14:textId="77777777" w:rsidR="00EE315C" w:rsidRDefault="00DD0B30" w:rsidP="00EA73A7">
      <w:pPr>
        <w:pStyle w:val="Heading3"/>
      </w:pPr>
      <w:r>
        <w:t>Overview of</w:t>
      </w:r>
      <w:r w:rsidR="00EE315C">
        <w:t xml:space="preserve"> the Center</w:t>
      </w:r>
    </w:p>
    <w:p w14:paraId="106236AD" w14:textId="77777777" w:rsidR="00C13A1F" w:rsidRDefault="00C13A1F" w:rsidP="00E54DA5">
      <w:pPr>
        <w:pStyle w:val="NormalWeb"/>
        <w:shd w:val="clear" w:color="auto" w:fill="FFFFFF"/>
        <w:spacing w:before="120" w:beforeAutospacing="0" w:after="240" w:afterAutospacing="0"/>
        <w:rPr>
          <w:rFonts w:asciiTheme="minorHAnsi" w:hAnsiTheme="minorHAnsi" w:cstheme="minorHAnsi"/>
          <w:bCs/>
          <w:shd w:val="clear" w:color="auto" w:fill="FFFFFF"/>
        </w:rPr>
      </w:pPr>
      <w:r>
        <w:rPr>
          <w:rFonts w:asciiTheme="minorHAnsi" w:hAnsiTheme="minorHAnsi" w:cstheme="minorHAnsi"/>
          <w:bCs/>
          <w:shd w:val="clear" w:color="auto" w:fill="FFFFFF"/>
        </w:rPr>
        <w:t>Staff at Ecology and Commerce conduct the business of the Center in collaboration with a diverse advisory board. Accomplishments in 2023 and 2024 focus</w:t>
      </w:r>
      <w:r w:rsidR="002E4AF9">
        <w:rPr>
          <w:rFonts w:asciiTheme="minorHAnsi" w:hAnsiTheme="minorHAnsi" w:cstheme="minorHAnsi"/>
          <w:bCs/>
          <w:shd w:val="clear" w:color="auto" w:fill="FFFFFF"/>
        </w:rPr>
        <w:t>ed</w:t>
      </w:r>
      <w:r>
        <w:rPr>
          <w:rFonts w:asciiTheme="minorHAnsi" w:hAnsiTheme="minorHAnsi" w:cstheme="minorHAnsi"/>
          <w:bCs/>
          <w:shd w:val="clear" w:color="auto" w:fill="FFFFFF"/>
        </w:rPr>
        <w:t xml:space="preserve"> on the four pillars</w:t>
      </w:r>
      <w:r w:rsidR="002E4AF9">
        <w:rPr>
          <w:rFonts w:asciiTheme="minorHAnsi" w:hAnsiTheme="minorHAnsi" w:cstheme="minorHAnsi"/>
          <w:bCs/>
          <w:shd w:val="clear" w:color="auto" w:fill="FFFFFF"/>
        </w:rPr>
        <w:t xml:space="preserve"> of</w:t>
      </w:r>
      <w:r>
        <w:rPr>
          <w:rFonts w:asciiTheme="minorHAnsi" w:hAnsiTheme="minorHAnsi" w:cstheme="minorHAnsi"/>
          <w:bCs/>
          <w:shd w:val="clear" w:color="auto" w:fill="FFFFFF"/>
        </w:rPr>
        <w:t xml:space="preserve"> convene, innovate, research, and assistance.</w:t>
      </w:r>
    </w:p>
    <w:p w14:paraId="22D83662" w14:textId="77777777" w:rsidR="00794759" w:rsidRPr="00794759" w:rsidRDefault="00242FF7" w:rsidP="00E54DA5">
      <w:pPr>
        <w:pStyle w:val="Heading4"/>
        <w:rPr>
          <w:rFonts w:eastAsiaTheme="minorHAnsi"/>
        </w:rPr>
      </w:pPr>
      <w:r w:rsidRPr="00242FF7">
        <w:rPr>
          <w:rFonts w:eastAsiaTheme="minorHAnsi"/>
        </w:rPr>
        <w:t>Conven</w:t>
      </w:r>
      <w:r w:rsidR="00794759">
        <w:rPr>
          <w:rFonts w:eastAsiaTheme="minorHAnsi"/>
        </w:rPr>
        <w:t>e</w:t>
      </w:r>
      <w:r w:rsidRPr="00242FF7">
        <w:rPr>
          <w:rFonts w:eastAsiaTheme="minorHAnsi"/>
        </w:rPr>
        <w:t xml:space="preserve"> Discussions</w:t>
      </w:r>
    </w:p>
    <w:p w14:paraId="5BAB1588" w14:textId="77777777" w:rsidR="00DE6FF0" w:rsidRPr="000759EE" w:rsidRDefault="000759EE" w:rsidP="00DE6FF0">
      <w:pPr>
        <w:pStyle w:val="Body"/>
        <w:spacing w:before="120"/>
        <w:ind w:left="0"/>
        <w:rPr>
          <w:rFonts w:asciiTheme="minorHAnsi" w:hAnsiTheme="minorHAnsi" w:cstheme="minorHAnsi"/>
          <w:szCs w:val="24"/>
          <w:shd w:val="clear" w:color="auto" w:fill="FFFFFF"/>
        </w:rPr>
      </w:pPr>
      <w:r w:rsidRPr="000759EE">
        <w:rPr>
          <w:rFonts w:asciiTheme="minorHAnsi" w:hAnsiTheme="minorHAnsi" w:cstheme="minorHAnsi"/>
        </w:rPr>
        <w:t xml:space="preserve">The </w:t>
      </w:r>
      <w:r w:rsidR="00242FF7" w:rsidRPr="000759EE">
        <w:rPr>
          <w:rFonts w:asciiTheme="minorHAnsi" w:hAnsiTheme="minorHAnsi" w:cstheme="minorHAnsi"/>
        </w:rPr>
        <w:t xml:space="preserve">Center facilitated advisory board meetings, </w:t>
      </w:r>
      <w:r w:rsidR="002C4069">
        <w:rPr>
          <w:rFonts w:asciiTheme="minorHAnsi" w:hAnsiTheme="minorHAnsi" w:cstheme="minorHAnsi"/>
        </w:rPr>
        <w:t xml:space="preserve">provided presentations, </w:t>
      </w:r>
      <w:r w:rsidR="00242FF7" w:rsidRPr="000759EE">
        <w:rPr>
          <w:rFonts w:asciiTheme="minorHAnsi" w:hAnsiTheme="minorHAnsi" w:cstheme="minorHAnsi"/>
        </w:rPr>
        <w:t>hosted</w:t>
      </w:r>
      <w:r w:rsidR="003B3DF0" w:rsidRPr="000759EE">
        <w:rPr>
          <w:rFonts w:asciiTheme="minorHAnsi" w:hAnsiTheme="minorHAnsi" w:cstheme="minorHAnsi"/>
        </w:rPr>
        <w:t xml:space="preserve"> </w:t>
      </w:r>
      <w:r w:rsidRPr="000759EE">
        <w:rPr>
          <w:rFonts w:asciiTheme="minorHAnsi" w:hAnsiTheme="minorHAnsi" w:cstheme="minorHAnsi"/>
        </w:rPr>
        <w:t>glass</w:t>
      </w:r>
      <w:r w:rsidR="00242FF7" w:rsidRPr="000759EE">
        <w:rPr>
          <w:rFonts w:asciiTheme="minorHAnsi" w:hAnsiTheme="minorHAnsi" w:cstheme="minorHAnsi"/>
        </w:rPr>
        <w:t xml:space="preserve"> summits, and conducted business tours.</w:t>
      </w:r>
      <w:r w:rsidR="00444953" w:rsidRPr="000759EE">
        <w:rPr>
          <w:rFonts w:asciiTheme="minorHAnsi" w:hAnsiTheme="minorHAnsi" w:cstheme="minorHAnsi"/>
        </w:rPr>
        <w:t xml:space="preserve"> </w:t>
      </w:r>
      <w:r w:rsidR="00DE6FF0" w:rsidRPr="000759EE">
        <w:rPr>
          <w:rFonts w:asciiTheme="minorHAnsi" w:hAnsiTheme="minorHAnsi" w:cstheme="minorHAnsi"/>
          <w:szCs w:val="24"/>
          <w:shd w:val="clear" w:color="auto" w:fill="FFFFFF"/>
        </w:rPr>
        <w:t>Future efforts include conven</w:t>
      </w:r>
      <w:r w:rsidR="00D15567" w:rsidRPr="000759EE">
        <w:rPr>
          <w:rFonts w:asciiTheme="minorHAnsi" w:hAnsiTheme="minorHAnsi" w:cstheme="minorHAnsi"/>
          <w:szCs w:val="24"/>
          <w:shd w:val="clear" w:color="auto" w:fill="FFFFFF"/>
        </w:rPr>
        <w:t>ing</w:t>
      </w:r>
      <w:r w:rsidR="00DE6FF0" w:rsidRPr="000759EE">
        <w:rPr>
          <w:rFonts w:asciiTheme="minorHAnsi" w:hAnsiTheme="minorHAnsi" w:cstheme="minorHAnsi"/>
          <w:szCs w:val="24"/>
          <w:shd w:val="clear" w:color="auto" w:fill="FFFFFF"/>
        </w:rPr>
        <w:t xml:space="preserve"> quarterly advisory board meetings, visiting more end market businesses</w:t>
      </w:r>
      <w:r w:rsidR="00D15567" w:rsidRPr="000759EE">
        <w:rPr>
          <w:rFonts w:asciiTheme="minorHAnsi" w:hAnsiTheme="minorHAnsi" w:cstheme="minorHAnsi"/>
          <w:szCs w:val="24"/>
          <w:shd w:val="clear" w:color="auto" w:fill="FFFFFF"/>
        </w:rPr>
        <w:t>,</w:t>
      </w:r>
      <w:r w:rsidR="00DE6FF0" w:rsidRPr="000759EE">
        <w:rPr>
          <w:rFonts w:asciiTheme="minorHAnsi" w:hAnsiTheme="minorHAnsi" w:cstheme="minorHAnsi"/>
          <w:szCs w:val="24"/>
          <w:shd w:val="clear" w:color="auto" w:fill="FFFFFF"/>
        </w:rPr>
        <w:t xml:space="preserve"> and hosting</w:t>
      </w:r>
      <w:r w:rsidR="00D15567" w:rsidRPr="000759EE">
        <w:rPr>
          <w:rFonts w:asciiTheme="minorHAnsi" w:hAnsiTheme="minorHAnsi" w:cstheme="minorHAnsi"/>
          <w:szCs w:val="24"/>
          <w:shd w:val="clear" w:color="auto" w:fill="FFFFFF"/>
        </w:rPr>
        <w:t xml:space="preserve"> material specific summits or webinars</w:t>
      </w:r>
      <w:r w:rsidR="00DE6FF0" w:rsidRPr="000759EE">
        <w:rPr>
          <w:rFonts w:asciiTheme="minorHAnsi" w:hAnsiTheme="minorHAnsi" w:cstheme="minorHAnsi"/>
          <w:szCs w:val="24"/>
          <w:shd w:val="clear" w:color="auto" w:fill="FFFFFF"/>
        </w:rPr>
        <w:t>.</w:t>
      </w:r>
    </w:p>
    <w:p w14:paraId="4D65EAA2" w14:textId="77777777" w:rsidR="00EA73A7" w:rsidRPr="00CE02A5" w:rsidRDefault="00DE6FF0" w:rsidP="00E54DA5">
      <w:pPr>
        <w:pStyle w:val="NormalWeb"/>
        <w:shd w:val="clear" w:color="auto" w:fill="FFFFFF"/>
        <w:spacing w:before="120" w:beforeAutospacing="0" w:after="120" w:afterAutospacing="0"/>
        <w:rPr>
          <w:rFonts w:asciiTheme="minorHAnsi" w:hAnsiTheme="minorHAnsi" w:cstheme="minorHAnsi"/>
        </w:rPr>
        <w:sectPr w:rsidR="00EA73A7" w:rsidRPr="00CE02A5" w:rsidSect="00E54DA5">
          <w:type w:val="continuous"/>
          <w:pgSz w:w="12240" w:h="15840"/>
          <w:pgMar w:top="1440" w:right="1440" w:bottom="1440" w:left="1440" w:header="720" w:footer="720" w:gutter="0"/>
          <w:cols w:space="720"/>
          <w:docGrid w:linePitch="360"/>
        </w:sectPr>
      </w:pPr>
      <w:r w:rsidRPr="00E9461F">
        <w:rPr>
          <w:rStyle w:val="Strong"/>
        </w:rPr>
        <w:t>Advisory Board Meetings:</w:t>
      </w:r>
      <w:r>
        <w:rPr>
          <w:rFonts w:asciiTheme="minorHAnsi" w:hAnsiTheme="minorHAnsi" w:cstheme="minorHAnsi"/>
          <w:b/>
          <w:bCs/>
          <w:shd w:val="clear" w:color="auto" w:fill="FFFFFF"/>
        </w:rPr>
        <w:t xml:space="preserve"> </w:t>
      </w:r>
      <w:r w:rsidR="00444953">
        <w:rPr>
          <w:rFonts w:asciiTheme="minorHAnsi" w:hAnsiTheme="minorHAnsi" w:cstheme="minorHAnsi"/>
          <w:shd w:val="clear" w:color="auto" w:fill="FFFFFF"/>
        </w:rPr>
        <w:t xml:space="preserve">The Center advisory board </w:t>
      </w:r>
      <w:r w:rsidR="00444953" w:rsidRPr="00794759">
        <w:rPr>
          <w:rFonts w:asciiTheme="minorHAnsi" w:hAnsiTheme="minorHAnsi" w:cstheme="minorHAnsi"/>
          <w:bCs/>
          <w:shd w:val="clear" w:color="auto" w:fill="FFFFFF"/>
        </w:rPr>
        <w:t>represents public agencies, private industry, universities</w:t>
      </w:r>
      <w:r w:rsidR="00A67193">
        <w:rPr>
          <w:rFonts w:asciiTheme="minorHAnsi" w:hAnsiTheme="minorHAnsi" w:cstheme="minorHAnsi"/>
          <w:bCs/>
          <w:shd w:val="clear" w:color="auto" w:fill="FFFFFF"/>
        </w:rPr>
        <w:t>,</w:t>
      </w:r>
      <w:r w:rsidR="00444953" w:rsidRPr="00794759">
        <w:rPr>
          <w:rFonts w:asciiTheme="minorHAnsi" w:hAnsiTheme="minorHAnsi" w:cstheme="minorHAnsi"/>
          <w:bCs/>
          <w:shd w:val="clear" w:color="auto" w:fill="FFFFFF"/>
        </w:rPr>
        <w:t xml:space="preserve"> and nonprofits</w:t>
      </w:r>
      <w:r w:rsidR="00EA73A7">
        <w:rPr>
          <w:rFonts w:asciiTheme="minorHAnsi" w:hAnsiTheme="minorHAnsi" w:cstheme="minorHAnsi"/>
          <w:bCs/>
          <w:shd w:val="clear" w:color="auto" w:fill="FFFFFF"/>
        </w:rPr>
        <w:t>. Current board members are listed below:</w:t>
      </w:r>
    </w:p>
    <w:p w14:paraId="59E715BA" w14:textId="77777777" w:rsidR="00EA73A7" w:rsidRPr="00EA73A7" w:rsidRDefault="00EA73A7" w:rsidP="00EA73A7">
      <w:pPr>
        <w:pStyle w:val="NormalWeb"/>
        <w:numPr>
          <w:ilvl w:val="0"/>
          <w:numId w:val="14"/>
        </w:numPr>
        <w:spacing w:before="0" w:beforeAutospacing="0" w:after="0" w:afterAutospacing="0"/>
        <w:rPr>
          <w:rFonts w:asciiTheme="minorHAnsi" w:hAnsiTheme="minorHAnsi" w:cstheme="minorHAnsi"/>
        </w:rPr>
      </w:pPr>
      <w:r w:rsidRPr="00EA73A7">
        <w:rPr>
          <w:rFonts w:asciiTheme="minorHAnsi" w:hAnsiTheme="minorHAnsi" w:cstheme="minorHAnsi"/>
        </w:rPr>
        <w:t>Karl Englund, Washington State University</w:t>
      </w:r>
    </w:p>
    <w:p w14:paraId="11396859" w14:textId="77777777" w:rsidR="00EA73A7" w:rsidRPr="00EA73A7" w:rsidRDefault="00EA73A7" w:rsidP="00EA73A7">
      <w:pPr>
        <w:pStyle w:val="NormalWeb"/>
        <w:numPr>
          <w:ilvl w:val="0"/>
          <w:numId w:val="14"/>
        </w:numPr>
        <w:spacing w:before="0" w:beforeAutospacing="0" w:after="0" w:afterAutospacing="0"/>
        <w:rPr>
          <w:rFonts w:asciiTheme="minorHAnsi" w:hAnsiTheme="minorHAnsi" w:cstheme="minorHAnsi"/>
        </w:rPr>
      </w:pPr>
      <w:r w:rsidRPr="00EA73A7">
        <w:rPr>
          <w:rFonts w:asciiTheme="minorHAnsi" w:hAnsiTheme="minorHAnsi" w:cstheme="minorHAnsi"/>
        </w:rPr>
        <w:t>Sara Holzknecht, Bellevue College</w:t>
      </w:r>
    </w:p>
    <w:p w14:paraId="6264E7C3" w14:textId="77777777" w:rsidR="00EA73A7" w:rsidRPr="00EA73A7" w:rsidRDefault="00EA73A7" w:rsidP="00EA73A7">
      <w:pPr>
        <w:pStyle w:val="NormalWeb"/>
        <w:numPr>
          <w:ilvl w:val="0"/>
          <w:numId w:val="14"/>
        </w:numPr>
        <w:spacing w:before="0" w:beforeAutospacing="0" w:after="0" w:afterAutospacing="0"/>
        <w:rPr>
          <w:rFonts w:asciiTheme="minorHAnsi" w:hAnsiTheme="minorHAnsi" w:cstheme="minorHAnsi"/>
        </w:rPr>
      </w:pPr>
      <w:r w:rsidRPr="00EA73A7">
        <w:rPr>
          <w:rFonts w:asciiTheme="minorHAnsi" w:hAnsiTheme="minorHAnsi" w:cstheme="minorHAnsi"/>
        </w:rPr>
        <w:t xml:space="preserve">Allen Langdon, Circular Materials </w:t>
      </w:r>
    </w:p>
    <w:p w14:paraId="541BFDFA" w14:textId="77777777" w:rsidR="00EA73A7" w:rsidRPr="00EA73A7" w:rsidRDefault="00EA73A7" w:rsidP="00EA73A7">
      <w:pPr>
        <w:pStyle w:val="NormalWeb"/>
        <w:numPr>
          <w:ilvl w:val="0"/>
          <w:numId w:val="14"/>
        </w:numPr>
        <w:spacing w:before="0" w:beforeAutospacing="0" w:after="0" w:afterAutospacing="0"/>
        <w:rPr>
          <w:rFonts w:asciiTheme="minorHAnsi" w:hAnsiTheme="minorHAnsi" w:cstheme="minorHAnsi"/>
        </w:rPr>
      </w:pPr>
      <w:r w:rsidRPr="00EA73A7">
        <w:rPr>
          <w:rFonts w:asciiTheme="minorHAnsi" w:hAnsiTheme="minorHAnsi" w:cstheme="minorHAnsi"/>
        </w:rPr>
        <w:t xml:space="preserve">Carly Mick, University of Oregon </w:t>
      </w:r>
    </w:p>
    <w:p w14:paraId="50EB4D5D" w14:textId="77777777" w:rsidR="00EA73A7" w:rsidRPr="00EA73A7" w:rsidRDefault="00EA73A7" w:rsidP="00EA73A7">
      <w:pPr>
        <w:pStyle w:val="NormalWeb"/>
        <w:numPr>
          <w:ilvl w:val="0"/>
          <w:numId w:val="14"/>
        </w:numPr>
        <w:spacing w:before="0" w:beforeAutospacing="0" w:after="0" w:afterAutospacing="0"/>
        <w:rPr>
          <w:rFonts w:asciiTheme="minorHAnsi" w:hAnsiTheme="minorHAnsi" w:cstheme="minorHAnsi"/>
        </w:rPr>
      </w:pPr>
      <w:r w:rsidRPr="00EA73A7">
        <w:rPr>
          <w:rFonts w:asciiTheme="minorHAnsi" w:hAnsiTheme="minorHAnsi" w:cstheme="minorHAnsi"/>
        </w:rPr>
        <w:t>Preston Peck, City of Tacoma</w:t>
      </w:r>
    </w:p>
    <w:p w14:paraId="6E03D80D" w14:textId="77777777" w:rsidR="00EA73A7" w:rsidRPr="00EA73A7" w:rsidRDefault="00EA73A7" w:rsidP="00EA73A7">
      <w:pPr>
        <w:pStyle w:val="NormalWeb"/>
        <w:numPr>
          <w:ilvl w:val="0"/>
          <w:numId w:val="14"/>
        </w:numPr>
        <w:spacing w:before="0" w:beforeAutospacing="0" w:after="0" w:afterAutospacing="0"/>
        <w:rPr>
          <w:rFonts w:asciiTheme="minorHAnsi" w:hAnsiTheme="minorHAnsi" w:cstheme="minorHAnsi"/>
        </w:rPr>
      </w:pPr>
      <w:r w:rsidRPr="00EA73A7">
        <w:rPr>
          <w:rFonts w:asciiTheme="minorHAnsi" w:hAnsiTheme="minorHAnsi" w:cstheme="minorHAnsi"/>
        </w:rPr>
        <w:t xml:space="preserve">Jocelyn Quarrell, Bold Reuse </w:t>
      </w:r>
    </w:p>
    <w:p w14:paraId="248460D0" w14:textId="77777777" w:rsidR="00EA73A7" w:rsidRPr="00EA73A7" w:rsidRDefault="00EA73A7" w:rsidP="00B71BF0">
      <w:pPr>
        <w:pStyle w:val="NormalWeb"/>
        <w:numPr>
          <w:ilvl w:val="0"/>
          <w:numId w:val="14"/>
        </w:numPr>
        <w:spacing w:before="0" w:beforeAutospacing="0" w:after="120" w:afterAutospacing="0"/>
        <w:rPr>
          <w:rFonts w:asciiTheme="minorHAnsi" w:hAnsiTheme="minorHAnsi" w:cstheme="minorHAnsi"/>
        </w:rPr>
      </w:pPr>
      <w:r w:rsidRPr="00EA73A7">
        <w:rPr>
          <w:rFonts w:asciiTheme="minorHAnsi" w:hAnsiTheme="minorHAnsi" w:cstheme="minorHAnsi"/>
        </w:rPr>
        <w:t>Tim Shestek, American Chemistry Council</w:t>
      </w:r>
    </w:p>
    <w:p w14:paraId="0582C93B" w14:textId="77777777" w:rsidR="00EA73A7" w:rsidRPr="00EA73A7" w:rsidRDefault="00EA73A7" w:rsidP="000C1E22">
      <w:pPr>
        <w:pStyle w:val="NormalWeb"/>
        <w:numPr>
          <w:ilvl w:val="0"/>
          <w:numId w:val="14"/>
        </w:numPr>
        <w:spacing w:before="0" w:beforeAutospacing="0" w:after="0" w:afterAutospacing="0"/>
        <w:ind w:left="360"/>
        <w:rPr>
          <w:rFonts w:asciiTheme="minorHAnsi" w:hAnsiTheme="minorHAnsi" w:cstheme="minorHAnsi"/>
        </w:rPr>
      </w:pPr>
      <w:r w:rsidRPr="00EA73A7">
        <w:rPr>
          <w:rFonts w:asciiTheme="minorHAnsi" w:hAnsiTheme="minorHAnsi" w:cstheme="minorHAnsi"/>
        </w:rPr>
        <w:t>Jay Simmons, North Pacific Paper Company</w:t>
      </w:r>
    </w:p>
    <w:p w14:paraId="056EA2B8" w14:textId="77777777" w:rsidR="00EA73A7" w:rsidRPr="00EA73A7" w:rsidRDefault="00EA73A7" w:rsidP="000C1E22">
      <w:pPr>
        <w:pStyle w:val="NormalWeb"/>
        <w:numPr>
          <w:ilvl w:val="0"/>
          <w:numId w:val="14"/>
        </w:numPr>
        <w:spacing w:before="0" w:beforeAutospacing="0" w:after="0" w:afterAutospacing="0"/>
        <w:ind w:left="360"/>
        <w:rPr>
          <w:rFonts w:asciiTheme="minorHAnsi" w:hAnsiTheme="minorHAnsi" w:cstheme="minorHAnsi"/>
        </w:rPr>
      </w:pPr>
      <w:r w:rsidRPr="00EA73A7">
        <w:rPr>
          <w:rFonts w:asciiTheme="minorHAnsi" w:hAnsiTheme="minorHAnsi" w:cstheme="minorHAnsi"/>
        </w:rPr>
        <w:t xml:space="preserve">Jon </w:t>
      </w:r>
      <w:proofErr w:type="spellStart"/>
      <w:r w:rsidRPr="00EA73A7">
        <w:rPr>
          <w:rFonts w:asciiTheme="minorHAnsi" w:hAnsiTheme="minorHAnsi" w:cstheme="minorHAnsi"/>
        </w:rPr>
        <w:t>Smeija</w:t>
      </w:r>
      <w:proofErr w:type="spellEnd"/>
      <w:r w:rsidRPr="00EA73A7">
        <w:rPr>
          <w:rFonts w:asciiTheme="minorHAnsi" w:hAnsiTheme="minorHAnsi" w:cstheme="minorHAnsi"/>
        </w:rPr>
        <w:t xml:space="preserve">, </w:t>
      </w:r>
      <w:proofErr w:type="spellStart"/>
      <w:r w:rsidRPr="00EA73A7">
        <w:rPr>
          <w:rFonts w:asciiTheme="minorHAnsi" w:hAnsiTheme="minorHAnsi" w:cstheme="minorHAnsi"/>
        </w:rPr>
        <w:t>GreenBiz</w:t>
      </w:r>
      <w:proofErr w:type="spellEnd"/>
    </w:p>
    <w:p w14:paraId="00652EDC" w14:textId="77777777" w:rsidR="00EA73A7" w:rsidRPr="00EA73A7" w:rsidRDefault="00EA73A7" w:rsidP="000C1E22">
      <w:pPr>
        <w:pStyle w:val="NormalWeb"/>
        <w:numPr>
          <w:ilvl w:val="0"/>
          <w:numId w:val="14"/>
        </w:numPr>
        <w:spacing w:before="0" w:beforeAutospacing="0" w:after="0" w:afterAutospacing="0"/>
        <w:ind w:left="360"/>
        <w:rPr>
          <w:rFonts w:asciiTheme="minorHAnsi" w:hAnsiTheme="minorHAnsi" w:cstheme="minorHAnsi"/>
        </w:rPr>
      </w:pPr>
      <w:r w:rsidRPr="00EA73A7">
        <w:rPr>
          <w:rFonts w:asciiTheme="minorHAnsi" w:hAnsiTheme="minorHAnsi" w:cstheme="minorHAnsi"/>
        </w:rPr>
        <w:t>Matt Thurston, Recreational Equipment</w:t>
      </w:r>
      <w:r>
        <w:rPr>
          <w:rFonts w:asciiTheme="minorHAnsi" w:hAnsiTheme="minorHAnsi" w:cstheme="minorHAnsi"/>
        </w:rPr>
        <w:t xml:space="preserve"> Inc.</w:t>
      </w:r>
    </w:p>
    <w:p w14:paraId="44C3625F" w14:textId="77777777" w:rsidR="00EA73A7" w:rsidRPr="00EA73A7" w:rsidRDefault="00EA73A7" w:rsidP="000C1E22">
      <w:pPr>
        <w:pStyle w:val="NormalWeb"/>
        <w:numPr>
          <w:ilvl w:val="0"/>
          <w:numId w:val="14"/>
        </w:numPr>
        <w:spacing w:before="0" w:beforeAutospacing="0" w:after="0" w:afterAutospacing="0"/>
        <w:ind w:left="360"/>
        <w:rPr>
          <w:rFonts w:asciiTheme="minorHAnsi" w:hAnsiTheme="minorHAnsi" w:cstheme="minorHAnsi"/>
        </w:rPr>
      </w:pPr>
      <w:r w:rsidRPr="00EA73A7">
        <w:rPr>
          <w:rFonts w:asciiTheme="minorHAnsi" w:hAnsiTheme="minorHAnsi" w:cstheme="minorHAnsi"/>
        </w:rPr>
        <w:t>Heather Trim, Zero Waste Washington</w:t>
      </w:r>
    </w:p>
    <w:p w14:paraId="16A1B60D" w14:textId="77777777" w:rsidR="00EA73A7" w:rsidRDefault="00EA73A7" w:rsidP="000C1E22">
      <w:pPr>
        <w:pStyle w:val="NormalWeb"/>
        <w:numPr>
          <w:ilvl w:val="0"/>
          <w:numId w:val="14"/>
        </w:numPr>
        <w:spacing w:before="0" w:beforeAutospacing="0" w:after="0" w:afterAutospacing="0"/>
        <w:ind w:left="360"/>
        <w:rPr>
          <w:rFonts w:asciiTheme="minorHAnsi" w:hAnsiTheme="minorHAnsi" w:cstheme="minorHAnsi"/>
        </w:rPr>
      </w:pPr>
      <w:r w:rsidRPr="00EA73A7">
        <w:rPr>
          <w:rFonts w:asciiTheme="minorHAnsi" w:hAnsiTheme="minorHAnsi" w:cstheme="minorHAnsi"/>
        </w:rPr>
        <w:t>Jeff Zillich, WM</w:t>
      </w:r>
    </w:p>
    <w:p w14:paraId="54D1C2EC" w14:textId="77777777" w:rsidR="00EA73A7" w:rsidRDefault="00EA73A7" w:rsidP="000C1E22">
      <w:pPr>
        <w:pStyle w:val="NormalWeb"/>
        <w:numPr>
          <w:ilvl w:val="0"/>
          <w:numId w:val="14"/>
        </w:numPr>
        <w:spacing w:before="0" w:beforeAutospacing="0" w:after="0" w:afterAutospacing="0"/>
        <w:ind w:left="360"/>
        <w:rPr>
          <w:rFonts w:asciiTheme="minorHAnsi" w:hAnsiTheme="minorHAnsi" w:cstheme="minorHAnsi"/>
        </w:rPr>
      </w:pPr>
      <w:r>
        <w:rPr>
          <w:rFonts w:asciiTheme="minorHAnsi" w:hAnsiTheme="minorHAnsi" w:cstheme="minorHAnsi"/>
        </w:rPr>
        <w:t>Vacant, east</w:t>
      </w:r>
      <w:r w:rsidR="00B71BF0">
        <w:rPr>
          <w:rFonts w:asciiTheme="minorHAnsi" w:hAnsiTheme="minorHAnsi" w:cstheme="minorHAnsi"/>
        </w:rPr>
        <w:t>ern</w:t>
      </w:r>
      <w:r>
        <w:rPr>
          <w:rFonts w:asciiTheme="minorHAnsi" w:hAnsiTheme="minorHAnsi" w:cstheme="minorHAnsi"/>
        </w:rPr>
        <w:t xml:space="preserve"> county representative</w:t>
      </w:r>
    </w:p>
    <w:p w14:paraId="0E2FCC67" w14:textId="77777777" w:rsidR="00444953" w:rsidRPr="00EA73A7" w:rsidRDefault="00EA73A7" w:rsidP="000C1E22">
      <w:pPr>
        <w:pStyle w:val="NormalWeb"/>
        <w:numPr>
          <w:ilvl w:val="0"/>
          <w:numId w:val="14"/>
        </w:numPr>
        <w:shd w:val="clear" w:color="auto" w:fill="FFFFFF"/>
        <w:spacing w:before="0" w:beforeAutospacing="0" w:after="120" w:afterAutospacing="0"/>
        <w:ind w:left="360"/>
        <w:rPr>
          <w:rFonts w:asciiTheme="minorHAnsi" w:hAnsiTheme="minorHAnsi" w:cstheme="minorHAnsi"/>
        </w:rPr>
      </w:pPr>
      <w:r w:rsidRPr="00EA73A7">
        <w:rPr>
          <w:rFonts w:asciiTheme="minorHAnsi" w:hAnsiTheme="minorHAnsi" w:cstheme="minorHAnsi"/>
        </w:rPr>
        <w:t xml:space="preserve">Vacant, </w:t>
      </w:r>
      <w:r>
        <w:rPr>
          <w:rFonts w:asciiTheme="minorHAnsi" w:hAnsiTheme="minorHAnsi" w:cstheme="minorHAnsi"/>
        </w:rPr>
        <w:t>we</w:t>
      </w:r>
      <w:r w:rsidRPr="00EA73A7">
        <w:rPr>
          <w:rFonts w:asciiTheme="minorHAnsi" w:hAnsiTheme="minorHAnsi" w:cstheme="minorHAnsi"/>
        </w:rPr>
        <w:t>st</w:t>
      </w:r>
      <w:r w:rsidR="00B71BF0">
        <w:rPr>
          <w:rFonts w:asciiTheme="minorHAnsi" w:hAnsiTheme="minorHAnsi" w:cstheme="minorHAnsi"/>
        </w:rPr>
        <w:t>ern</w:t>
      </w:r>
      <w:r w:rsidRPr="00EA73A7">
        <w:rPr>
          <w:rFonts w:asciiTheme="minorHAnsi" w:hAnsiTheme="minorHAnsi" w:cstheme="minorHAnsi"/>
        </w:rPr>
        <w:t xml:space="preserve"> county representative</w:t>
      </w:r>
    </w:p>
    <w:p w14:paraId="5AC137C6" w14:textId="77777777" w:rsidR="00EA73A7" w:rsidRPr="00BB490E" w:rsidRDefault="00EA73A7" w:rsidP="00EA73A7">
      <w:pPr>
        <w:pStyle w:val="NormalWeb"/>
        <w:shd w:val="clear" w:color="auto" w:fill="FFFFFF"/>
        <w:spacing w:before="0" w:beforeAutospacing="0" w:after="120" w:afterAutospacing="0"/>
        <w:ind w:left="360"/>
        <w:rPr>
          <w:rFonts w:asciiTheme="minorHAnsi" w:hAnsiTheme="minorHAnsi" w:cstheme="minorHAnsi"/>
        </w:rPr>
        <w:sectPr w:rsidR="00EA73A7" w:rsidRPr="00BB490E" w:rsidSect="000C1E22">
          <w:type w:val="continuous"/>
          <w:pgSz w:w="12240" w:h="15840"/>
          <w:pgMar w:top="1440" w:right="1440" w:bottom="1440" w:left="1170" w:header="720" w:footer="720" w:gutter="0"/>
          <w:cols w:num="2" w:space="180"/>
          <w:docGrid w:linePitch="360"/>
        </w:sectPr>
      </w:pPr>
    </w:p>
    <w:p w14:paraId="41859526" w14:textId="77777777" w:rsidR="003B3DF0" w:rsidRPr="00BD5ADA" w:rsidRDefault="0065126B" w:rsidP="000C1E22">
      <w:pPr>
        <w:pStyle w:val="Body"/>
        <w:spacing w:before="120"/>
        <w:ind w:left="0"/>
        <w:rPr>
          <w:rFonts w:asciiTheme="minorHAnsi" w:hAnsiTheme="minorHAnsi" w:cstheme="minorHAnsi"/>
          <w:shd w:val="clear" w:color="auto" w:fill="FFFFFF"/>
        </w:rPr>
      </w:pPr>
      <w:r w:rsidRPr="00C801E0">
        <w:rPr>
          <w:rFonts w:asciiTheme="minorHAnsi" w:hAnsiTheme="minorHAnsi" w:cstheme="minorHAnsi"/>
          <w:shd w:val="clear" w:color="auto" w:fill="FFFFFF"/>
        </w:rPr>
        <w:t xml:space="preserve">The advisory </w:t>
      </w:r>
      <w:r w:rsidRPr="00BD5ADA">
        <w:rPr>
          <w:rFonts w:asciiTheme="minorHAnsi" w:hAnsiTheme="minorHAnsi" w:cstheme="minorHAnsi"/>
          <w:shd w:val="clear" w:color="auto" w:fill="FFFFFF"/>
        </w:rPr>
        <w:t>board website</w:t>
      </w:r>
      <w:r w:rsidR="00B71BF0">
        <w:rPr>
          <w:rStyle w:val="FootnoteReference"/>
          <w:rFonts w:asciiTheme="minorHAnsi" w:hAnsiTheme="minorHAnsi" w:cstheme="minorHAnsi"/>
          <w:shd w:val="clear" w:color="auto" w:fill="FFFFFF"/>
        </w:rPr>
        <w:footnoteReference w:id="7"/>
      </w:r>
      <w:r w:rsidRPr="00BD5ADA">
        <w:rPr>
          <w:rFonts w:asciiTheme="minorHAnsi" w:hAnsiTheme="minorHAnsi" w:cstheme="minorHAnsi"/>
          <w:shd w:val="clear" w:color="auto" w:fill="FFFFFF"/>
        </w:rPr>
        <w:t xml:space="preserve"> contains links to board meetings, agendas, notes, and slides. </w:t>
      </w:r>
      <w:r w:rsidR="00B71BF0">
        <w:rPr>
          <w:rFonts w:asciiTheme="minorHAnsi" w:hAnsiTheme="minorHAnsi" w:cstheme="minorHAnsi"/>
          <w:shd w:val="clear" w:color="auto" w:fill="FFFFFF"/>
        </w:rPr>
        <w:t xml:space="preserve">Each board meeting included </w:t>
      </w:r>
      <w:r w:rsidR="00BB490E" w:rsidRPr="00BD5ADA">
        <w:rPr>
          <w:rFonts w:asciiTheme="minorHAnsi" w:hAnsiTheme="minorHAnsi" w:cstheme="minorHAnsi"/>
          <w:shd w:val="clear" w:color="auto" w:fill="FFFFFF"/>
        </w:rPr>
        <w:t>updates from</w:t>
      </w:r>
      <w:r w:rsidR="00043746" w:rsidRPr="00BD5ADA">
        <w:rPr>
          <w:rFonts w:asciiTheme="minorHAnsi" w:hAnsiTheme="minorHAnsi" w:cstheme="minorHAnsi"/>
          <w:shd w:val="clear" w:color="auto" w:fill="FFFFFF"/>
        </w:rPr>
        <w:t xml:space="preserve"> board membe</w:t>
      </w:r>
      <w:r w:rsidR="00BB490E" w:rsidRPr="00BD5ADA">
        <w:rPr>
          <w:rFonts w:asciiTheme="minorHAnsi" w:hAnsiTheme="minorHAnsi" w:cstheme="minorHAnsi"/>
          <w:shd w:val="clear" w:color="auto" w:fill="FFFFFF"/>
        </w:rPr>
        <w:t>rs</w:t>
      </w:r>
      <w:r w:rsidR="00043746" w:rsidRPr="00BD5ADA">
        <w:rPr>
          <w:rFonts w:asciiTheme="minorHAnsi" w:hAnsiTheme="minorHAnsi" w:cstheme="minorHAnsi"/>
          <w:shd w:val="clear" w:color="auto" w:fill="FFFFFF"/>
        </w:rPr>
        <w:t xml:space="preserve">, </w:t>
      </w:r>
      <w:r w:rsidR="00242FF7" w:rsidRPr="00BD5ADA">
        <w:rPr>
          <w:rFonts w:asciiTheme="minorHAnsi" w:hAnsiTheme="minorHAnsi" w:cstheme="minorHAnsi"/>
          <w:shd w:val="clear" w:color="auto" w:fill="FFFFFF"/>
        </w:rPr>
        <w:t>Ecology</w:t>
      </w:r>
      <w:r w:rsidR="00BB490E" w:rsidRPr="00BD5ADA">
        <w:rPr>
          <w:rFonts w:asciiTheme="minorHAnsi" w:hAnsiTheme="minorHAnsi" w:cstheme="minorHAnsi"/>
          <w:shd w:val="clear" w:color="auto" w:fill="FFFFFF"/>
        </w:rPr>
        <w:t>,</w:t>
      </w:r>
      <w:r w:rsidR="00242FF7" w:rsidRPr="00BD5ADA">
        <w:rPr>
          <w:rFonts w:asciiTheme="minorHAnsi" w:hAnsiTheme="minorHAnsi" w:cstheme="minorHAnsi"/>
          <w:shd w:val="clear" w:color="auto" w:fill="FFFFFF"/>
        </w:rPr>
        <w:t xml:space="preserve"> and Commerce</w:t>
      </w:r>
      <w:r w:rsidR="00BB490E" w:rsidRPr="00BD5ADA">
        <w:rPr>
          <w:rFonts w:asciiTheme="minorHAnsi" w:hAnsiTheme="minorHAnsi" w:cstheme="minorHAnsi"/>
          <w:shd w:val="clear" w:color="auto" w:fill="FFFFFF"/>
        </w:rPr>
        <w:t xml:space="preserve"> followed by</w:t>
      </w:r>
      <w:r w:rsidR="00F04286" w:rsidRPr="00BD5ADA">
        <w:rPr>
          <w:rFonts w:asciiTheme="minorHAnsi" w:hAnsiTheme="minorHAnsi" w:cstheme="minorHAnsi"/>
          <w:shd w:val="clear" w:color="auto" w:fill="FFFFFF"/>
        </w:rPr>
        <w:t xml:space="preserve"> industry</w:t>
      </w:r>
      <w:r w:rsidR="00242FF7" w:rsidRPr="00BD5ADA">
        <w:rPr>
          <w:rFonts w:asciiTheme="minorHAnsi" w:hAnsiTheme="minorHAnsi" w:cstheme="minorHAnsi"/>
          <w:shd w:val="clear" w:color="auto" w:fill="FFFFFF"/>
        </w:rPr>
        <w:t xml:space="preserve"> expert presentations</w:t>
      </w:r>
      <w:r w:rsidR="00BB490E" w:rsidRPr="00BD5ADA">
        <w:rPr>
          <w:rFonts w:asciiTheme="minorHAnsi" w:hAnsiTheme="minorHAnsi" w:cstheme="minorHAnsi"/>
          <w:shd w:val="clear" w:color="auto" w:fill="FFFFFF"/>
        </w:rPr>
        <w:t xml:space="preserve"> focused on specific </w:t>
      </w:r>
      <w:r w:rsidR="00242FF7" w:rsidRPr="00BD5ADA">
        <w:rPr>
          <w:rFonts w:asciiTheme="minorHAnsi" w:hAnsiTheme="minorHAnsi" w:cstheme="minorHAnsi"/>
          <w:shd w:val="clear" w:color="auto" w:fill="FFFFFF"/>
        </w:rPr>
        <w:t>recyclable materials, market challenges, and opportunities</w:t>
      </w:r>
      <w:r w:rsidR="00B71BF0">
        <w:rPr>
          <w:rFonts w:asciiTheme="minorHAnsi" w:hAnsiTheme="minorHAnsi" w:cstheme="minorHAnsi"/>
          <w:shd w:val="clear" w:color="auto" w:fill="FFFFFF"/>
        </w:rPr>
        <w:t>. The following recyclable materials topics were covered at each board meeting</w:t>
      </w:r>
      <w:r w:rsidR="00A67193" w:rsidRPr="00BD5ADA">
        <w:rPr>
          <w:rFonts w:asciiTheme="minorHAnsi" w:hAnsiTheme="minorHAnsi" w:cstheme="minorHAnsi"/>
          <w:shd w:val="clear" w:color="auto" w:fill="FFFFFF"/>
        </w:rPr>
        <w:t>:</w:t>
      </w:r>
    </w:p>
    <w:p w14:paraId="3CB7B410" w14:textId="77777777" w:rsidR="00EC53AF" w:rsidRPr="00BD5ADA" w:rsidRDefault="00EC53AF" w:rsidP="00EA73A7">
      <w:pPr>
        <w:pStyle w:val="NormalWeb"/>
        <w:numPr>
          <w:ilvl w:val="0"/>
          <w:numId w:val="10"/>
        </w:numPr>
        <w:shd w:val="clear" w:color="auto" w:fill="FFFFFF"/>
        <w:tabs>
          <w:tab w:val="left" w:pos="3240"/>
        </w:tabs>
        <w:spacing w:before="120" w:beforeAutospacing="0" w:after="120" w:afterAutospacing="0"/>
        <w:ind w:left="360"/>
        <w:rPr>
          <w:rFonts w:asciiTheme="minorHAnsi" w:hAnsiTheme="minorHAnsi" w:cstheme="minorHAnsi"/>
          <w:shd w:val="clear" w:color="auto" w:fill="FFFFFF"/>
        </w:rPr>
      </w:pPr>
      <w:r w:rsidRPr="00BD5ADA">
        <w:rPr>
          <w:rFonts w:asciiTheme="minorHAnsi" w:hAnsiTheme="minorHAnsi" w:cstheme="minorHAnsi"/>
          <w:b/>
          <w:bCs/>
          <w:shd w:val="clear" w:color="auto" w:fill="FFFFFF"/>
        </w:rPr>
        <w:lastRenderedPageBreak/>
        <w:t>March 2023:</w:t>
      </w:r>
      <w:r w:rsidRPr="00BD5ADA">
        <w:rPr>
          <w:rFonts w:asciiTheme="minorHAnsi" w:hAnsiTheme="minorHAnsi" w:cstheme="minorHAnsi"/>
          <w:shd w:val="clear" w:color="auto" w:fill="FFFFFF"/>
        </w:rPr>
        <w:t xml:space="preserve"> legislative update from Julie Robertson of Ecology, </w:t>
      </w:r>
      <w:r w:rsidR="00C01198" w:rsidRPr="00BD5ADA">
        <w:rPr>
          <w:rFonts w:asciiTheme="minorHAnsi" w:hAnsiTheme="minorHAnsi" w:cstheme="minorHAnsi"/>
          <w:shd w:val="clear" w:color="auto" w:fill="FFFFFF"/>
        </w:rPr>
        <w:t xml:space="preserve">presentations by board members Natalie Caulkins of Republic Services and Allen Langdon of Circular Materials followed by an update from Kevin Kelly from </w:t>
      </w:r>
      <w:proofErr w:type="spellStart"/>
      <w:r w:rsidR="00C01198" w:rsidRPr="00BD5ADA">
        <w:rPr>
          <w:rFonts w:asciiTheme="minorHAnsi" w:hAnsiTheme="minorHAnsi" w:cstheme="minorHAnsi"/>
          <w:shd w:val="clear" w:color="auto" w:fill="FFFFFF"/>
        </w:rPr>
        <w:t>Ridwell</w:t>
      </w:r>
      <w:proofErr w:type="spellEnd"/>
      <w:r w:rsidR="00B71BF0">
        <w:rPr>
          <w:rFonts w:asciiTheme="minorHAnsi" w:hAnsiTheme="minorHAnsi" w:cstheme="minorHAnsi"/>
          <w:shd w:val="clear" w:color="auto" w:fill="FFFFFF"/>
        </w:rPr>
        <w:t>, Inc</w:t>
      </w:r>
      <w:r w:rsidR="00C01198" w:rsidRPr="00BD5ADA">
        <w:rPr>
          <w:rFonts w:asciiTheme="minorHAnsi" w:hAnsiTheme="minorHAnsi" w:cstheme="minorHAnsi"/>
          <w:shd w:val="clear" w:color="auto" w:fill="FFFFFF"/>
        </w:rPr>
        <w:t>.</w:t>
      </w:r>
    </w:p>
    <w:p w14:paraId="6E839ACF" w14:textId="77777777" w:rsidR="00EC53AF" w:rsidRPr="00BD5ADA" w:rsidRDefault="00C01198" w:rsidP="00EA73A7">
      <w:pPr>
        <w:pStyle w:val="NormalWeb"/>
        <w:numPr>
          <w:ilvl w:val="0"/>
          <w:numId w:val="10"/>
        </w:numPr>
        <w:shd w:val="clear" w:color="auto" w:fill="FFFFFF"/>
        <w:tabs>
          <w:tab w:val="left" w:pos="3240"/>
        </w:tabs>
        <w:spacing w:before="120" w:beforeAutospacing="0" w:after="120" w:afterAutospacing="0"/>
        <w:ind w:left="360"/>
        <w:rPr>
          <w:rFonts w:asciiTheme="minorHAnsi" w:hAnsiTheme="minorHAnsi" w:cstheme="minorHAnsi"/>
          <w:shd w:val="clear" w:color="auto" w:fill="FFFFFF"/>
        </w:rPr>
      </w:pPr>
      <w:r w:rsidRPr="00BD5ADA">
        <w:rPr>
          <w:rFonts w:asciiTheme="minorHAnsi" w:hAnsiTheme="minorHAnsi" w:cstheme="minorHAnsi"/>
          <w:b/>
          <w:bCs/>
          <w:shd w:val="clear" w:color="auto" w:fill="FFFFFF"/>
        </w:rPr>
        <w:t xml:space="preserve">June 2023: </w:t>
      </w:r>
      <w:r w:rsidR="00E9461F" w:rsidRPr="00BD5ADA">
        <w:rPr>
          <w:rFonts w:asciiTheme="minorHAnsi" w:hAnsiTheme="minorHAnsi" w:cstheme="minorHAnsi"/>
          <w:shd w:val="clear" w:color="auto" w:fill="FFFFFF"/>
        </w:rPr>
        <w:t>presentations</w:t>
      </w:r>
      <w:r w:rsidRPr="00BD5ADA">
        <w:rPr>
          <w:rFonts w:asciiTheme="minorHAnsi" w:hAnsiTheme="minorHAnsi" w:cstheme="minorHAnsi"/>
          <w:shd w:val="clear" w:color="auto" w:fill="FFFFFF"/>
        </w:rPr>
        <w:t xml:space="preserve"> </w:t>
      </w:r>
      <w:r w:rsidR="00E9461F" w:rsidRPr="00BD5ADA">
        <w:rPr>
          <w:rFonts w:asciiTheme="minorHAnsi" w:hAnsiTheme="minorHAnsi" w:cstheme="minorHAnsi"/>
          <w:shd w:val="clear" w:color="auto" w:fill="FFFFFF"/>
        </w:rPr>
        <w:t>on economic and business analysis of recycling f</w:t>
      </w:r>
      <w:r w:rsidRPr="00BD5ADA">
        <w:rPr>
          <w:rFonts w:asciiTheme="minorHAnsi" w:hAnsiTheme="minorHAnsi" w:cstheme="minorHAnsi"/>
          <w:shd w:val="clear" w:color="auto" w:fill="FFFFFF"/>
        </w:rPr>
        <w:t xml:space="preserve">rom Western Washington University, summary of the Recycle Right campaign by Dan Weston of Ecology, summary of </w:t>
      </w:r>
      <w:r w:rsidR="00E9461F" w:rsidRPr="00BD5ADA">
        <w:rPr>
          <w:rFonts w:asciiTheme="minorHAnsi" w:hAnsiTheme="minorHAnsi" w:cstheme="minorHAnsi"/>
          <w:shd w:val="clear" w:color="auto" w:fill="FFFFFF"/>
        </w:rPr>
        <w:t xml:space="preserve">college </w:t>
      </w:r>
      <w:r w:rsidRPr="00BD5ADA">
        <w:rPr>
          <w:rFonts w:asciiTheme="minorHAnsi" w:hAnsiTheme="minorHAnsi" w:cstheme="minorHAnsi"/>
          <w:shd w:val="clear" w:color="auto" w:fill="FFFFFF"/>
        </w:rPr>
        <w:t xml:space="preserve">recycling challenges from board member Scott Morgan at Evergreen State College, Lexi Brewer at University of Puget Sound, and Shannon Britton from Seattle University, </w:t>
      </w:r>
      <w:r w:rsidR="00E9461F" w:rsidRPr="00BD5ADA">
        <w:rPr>
          <w:rFonts w:asciiTheme="minorHAnsi" w:hAnsiTheme="minorHAnsi" w:cstheme="minorHAnsi"/>
          <w:shd w:val="clear" w:color="auto" w:fill="FFFFFF"/>
        </w:rPr>
        <w:t>thermoset</w:t>
      </w:r>
      <w:r w:rsidR="00B71BF0">
        <w:rPr>
          <w:rFonts w:asciiTheme="minorHAnsi" w:hAnsiTheme="minorHAnsi" w:cstheme="minorHAnsi"/>
          <w:shd w:val="clear" w:color="auto" w:fill="FFFFFF"/>
        </w:rPr>
        <w:t xml:space="preserve"> recycling </w:t>
      </w:r>
      <w:r w:rsidR="00E9461F" w:rsidRPr="00BD5ADA">
        <w:rPr>
          <w:rFonts w:asciiTheme="minorHAnsi" w:hAnsiTheme="minorHAnsi" w:cstheme="minorHAnsi"/>
          <w:shd w:val="clear" w:color="auto" w:fill="FFFFFF"/>
        </w:rPr>
        <w:t xml:space="preserve">from </w:t>
      </w:r>
      <w:r w:rsidRPr="00BD5ADA">
        <w:rPr>
          <w:rFonts w:asciiTheme="minorHAnsi" w:hAnsiTheme="minorHAnsi" w:cstheme="minorHAnsi"/>
          <w:shd w:val="clear" w:color="auto" w:fill="FFFFFF"/>
        </w:rPr>
        <w:t xml:space="preserve">board member Karl Englund at Washington State University, and </w:t>
      </w:r>
      <w:r w:rsidR="00E9461F" w:rsidRPr="00BD5ADA">
        <w:rPr>
          <w:rFonts w:asciiTheme="minorHAnsi" w:hAnsiTheme="minorHAnsi" w:cstheme="minorHAnsi"/>
          <w:shd w:val="clear" w:color="auto" w:fill="FFFFFF"/>
        </w:rPr>
        <w:t>expanded polyst</w:t>
      </w:r>
      <w:r w:rsidR="00041245">
        <w:rPr>
          <w:rFonts w:asciiTheme="minorHAnsi" w:hAnsiTheme="minorHAnsi" w:cstheme="minorHAnsi"/>
          <w:shd w:val="clear" w:color="auto" w:fill="FFFFFF"/>
        </w:rPr>
        <w:t>y</w:t>
      </w:r>
      <w:r w:rsidR="00E9461F" w:rsidRPr="00BD5ADA">
        <w:rPr>
          <w:rFonts w:asciiTheme="minorHAnsi" w:hAnsiTheme="minorHAnsi" w:cstheme="minorHAnsi"/>
          <w:shd w:val="clear" w:color="auto" w:fill="FFFFFF"/>
        </w:rPr>
        <w:t xml:space="preserve">rene recycling by </w:t>
      </w:r>
      <w:r w:rsidRPr="00BD5ADA">
        <w:rPr>
          <w:rFonts w:asciiTheme="minorHAnsi" w:hAnsiTheme="minorHAnsi" w:cstheme="minorHAnsi"/>
          <w:shd w:val="clear" w:color="auto" w:fill="FFFFFF"/>
        </w:rPr>
        <w:t xml:space="preserve">Marilyn Lauderdale from </w:t>
      </w:r>
      <w:proofErr w:type="spellStart"/>
      <w:r w:rsidRPr="00BD5ADA">
        <w:rPr>
          <w:rFonts w:asciiTheme="minorHAnsi" w:hAnsiTheme="minorHAnsi" w:cstheme="minorHAnsi"/>
          <w:shd w:val="clear" w:color="auto" w:fill="FFFFFF"/>
        </w:rPr>
        <w:t>StyroRecycle</w:t>
      </w:r>
      <w:proofErr w:type="spellEnd"/>
      <w:r w:rsidRPr="00BD5ADA">
        <w:rPr>
          <w:rFonts w:asciiTheme="minorHAnsi" w:hAnsiTheme="minorHAnsi" w:cstheme="minorHAnsi"/>
          <w:shd w:val="clear" w:color="auto" w:fill="FFFFFF"/>
        </w:rPr>
        <w:t>, LLC</w:t>
      </w:r>
      <w:r w:rsidR="00B71BF0">
        <w:rPr>
          <w:rFonts w:asciiTheme="minorHAnsi" w:hAnsiTheme="minorHAnsi" w:cstheme="minorHAnsi"/>
          <w:shd w:val="clear" w:color="auto" w:fill="FFFFFF"/>
        </w:rPr>
        <w:t>.,</w:t>
      </w:r>
      <w:r w:rsidRPr="00BD5ADA">
        <w:rPr>
          <w:rFonts w:asciiTheme="minorHAnsi" w:hAnsiTheme="minorHAnsi" w:cstheme="minorHAnsi"/>
          <w:shd w:val="clear" w:color="auto" w:fill="FFFFFF"/>
        </w:rPr>
        <w:t xml:space="preserve"> in Kent. </w:t>
      </w:r>
    </w:p>
    <w:p w14:paraId="49D6DE9A" w14:textId="77777777" w:rsidR="00C01198" w:rsidRPr="00BD5ADA" w:rsidRDefault="00C01198" w:rsidP="00EA73A7">
      <w:pPr>
        <w:pStyle w:val="NormalWeb"/>
        <w:numPr>
          <w:ilvl w:val="0"/>
          <w:numId w:val="10"/>
        </w:numPr>
        <w:shd w:val="clear" w:color="auto" w:fill="FFFFFF"/>
        <w:tabs>
          <w:tab w:val="left" w:pos="3240"/>
        </w:tabs>
        <w:spacing w:before="120" w:beforeAutospacing="0" w:after="120" w:afterAutospacing="0"/>
        <w:ind w:left="360"/>
        <w:rPr>
          <w:rFonts w:asciiTheme="minorHAnsi" w:hAnsiTheme="minorHAnsi" w:cstheme="minorHAnsi"/>
          <w:shd w:val="clear" w:color="auto" w:fill="FFFFFF"/>
        </w:rPr>
      </w:pPr>
      <w:r w:rsidRPr="00BD5ADA">
        <w:rPr>
          <w:rFonts w:asciiTheme="minorHAnsi" w:hAnsiTheme="minorHAnsi" w:cstheme="minorHAnsi"/>
          <w:b/>
          <w:bCs/>
          <w:shd w:val="clear" w:color="auto" w:fill="FFFFFF"/>
        </w:rPr>
        <w:t xml:space="preserve">October 2023: </w:t>
      </w:r>
      <w:r w:rsidR="00043746" w:rsidRPr="00BD5ADA">
        <w:rPr>
          <w:rFonts w:asciiTheme="minorHAnsi" w:hAnsiTheme="minorHAnsi" w:cstheme="minorHAnsi"/>
          <w:shd w:val="clear" w:color="auto" w:fill="FFFFFF"/>
        </w:rPr>
        <w:t xml:space="preserve">review of </w:t>
      </w:r>
      <w:r w:rsidRPr="00BD5ADA">
        <w:rPr>
          <w:rFonts w:asciiTheme="minorHAnsi" w:hAnsiTheme="minorHAnsi" w:cstheme="minorHAnsi"/>
          <w:shd w:val="clear" w:color="auto" w:fill="FFFFFF"/>
        </w:rPr>
        <w:t xml:space="preserve">the </w:t>
      </w:r>
      <w:r w:rsidR="00D54CDD" w:rsidRPr="00B71BF0">
        <w:rPr>
          <w:rFonts w:asciiTheme="minorHAnsi" w:hAnsiTheme="minorHAnsi" w:cstheme="minorHAnsi"/>
          <w:shd w:val="clear" w:color="auto" w:fill="FFFFFF"/>
        </w:rPr>
        <w:t>o</w:t>
      </w:r>
      <w:r w:rsidRPr="00B71BF0">
        <w:rPr>
          <w:rFonts w:asciiTheme="minorHAnsi" w:hAnsiTheme="minorHAnsi" w:cstheme="minorHAnsi"/>
          <w:shd w:val="clear" w:color="auto" w:fill="FFFFFF"/>
        </w:rPr>
        <w:t xml:space="preserve">rganics </w:t>
      </w:r>
      <w:r w:rsidR="00D54CDD" w:rsidRPr="00B71BF0">
        <w:rPr>
          <w:rFonts w:asciiTheme="minorHAnsi" w:hAnsiTheme="minorHAnsi" w:cstheme="minorHAnsi"/>
          <w:shd w:val="clear" w:color="auto" w:fill="FFFFFF"/>
        </w:rPr>
        <w:t>m</w:t>
      </w:r>
      <w:r w:rsidRPr="00B71BF0">
        <w:rPr>
          <w:rFonts w:asciiTheme="minorHAnsi" w:hAnsiTheme="minorHAnsi" w:cstheme="minorHAnsi"/>
          <w:shd w:val="clear" w:color="auto" w:fill="FFFFFF"/>
        </w:rPr>
        <w:t>anagement law</w:t>
      </w:r>
      <w:r w:rsidR="00D54CDD" w:rsidRPr="00BD5ADA">
        <w:rPr>
          <w:rStyle w:val="FootnoteReference"/>
          <w:rFonts w:asciiTheme="minorHAnsi" w:hAnsiTheme="minorHAnsi" w:cstheme="minorHAnsi"/>
          <w:shd w:val="clear" w:color="auto" w:fill="FFFFFF"/>
        </w:rPr>
        <w:footnoteReference w:id="8"/>
      </w:r>
      <w:r w:rsidRPr="00BD5ADA">
        <w:rPr>
          <w:rFonts w:asciiTheme="minorHAnsi" w:hAnsiTheme="minorHAnsi" w:cstheme="minorHAnsi"/>
          <w:shd w:val="clear" w:color="auto" w:fill="FFFFFF"/>
        </w:rPr>
        <w:t xml:space="preserve"> by Chery Sullivan of Ecology, Center efforts and projected future focus by Kara Steward of Ecology, and Center’s prioritization tool by Mya Keyzers</w:t>
      </w:r>
      <w:r w:rsidR="00D54CDD" w:rsidRPr="00BD5ADA">
        <w:rPr>
          <w:rFonts w:asciiTheme="minorHAnsi" w:hAnsiTheme="minorHAnsi" w:cstheme="minorHAnsi"/>
          <w:shd w:val="clear" w:color="auto" w:fill="FFFFFF"/>
        </w:rPr>
        <w:t xml:space="preserve"> of Ecology</w:t>
      </w:r>
      <w:r w:rsidRPr="00BD5ADA">
        <w:rPr>
          <w:rFonts w:asciiTheme="minorHAnsi" w:hAnsiTheme="minorHAnsi" w:cstheme="minorHAnsi"/>
          <w:shd w:val="clear" w:color="auto" w:fill="FFFFFF"/>
        </w:rPr>
        <w:t>.</w:t>
      </w:r>
    </w:p>
    <w:p w14:paraId="532686E5" w14:textId="77777777" w:rsidR="00DD1FDD" w:rsidRPr="00BD5ADA" w:rsidRDefault="00DD1FDD" w:rsidP="00EA73A7">
      <w:pPr>
        <w:pStyle w:val="NormalWeb"/>
        <w:numPr>
          <w:ilvl w:val="0"/>
          <w:numId w:val="10"/>
        </w:numPr>
        <w:shd w:val="clear" w:color="auto" w:fill="FFFFFF"/>
        <w:tabs>
          <w:tab w:val="left" w:pos="3240"/>
        </w:tabs>
        <w:spacing w:before="120" w:beforeAutospacing="0" w:after="120" w:afterAutospacing="0"/>
        <w:ind w:left="360"/>
        <w:rPr>
          <w:rFonts w:asciiTheme="minorHAnsi" w:hAnsiTheme="minorHAnsi" w:cstheme="minorHAnsi"/>
          <w:shd w:val="clear" w:color="auto" w:fill="FFFFFF"/>
        </w:rPr>
      </w:pPr>
      <w:r w:rsidRPr="00BD5ADA">
        <w:rPr>
          <w:rFonts w:asciiTheme="minorHAnsi" w:hAnsiTheme="minorHAnsi" w:cstheme="minorHAnsi"/>
          <w:b/>
          <w:bCs/>
          <w:shd w:val="clear" w:color="auto" w:fill="FFFFFF"/>
        </w:rPr>
        <w:t>January 2024</w:t>
      </w:r>
      <w:r w:rsidRPr="00BD5ADA">
        <w:rPr>
          <w:rFonts w:asciiTheme="minorHAnsi" w:hAnsiTheme="minorHAnsi" w:cstheme="minorHAnsi"/>
          <w:shd w:val="clear" w:color="auto" w:fill="FFFFFF"/>
        </w:rPr>
        <w:t xml:space="preserve">: </w:t>
      </w:r>
      <w:r w:rsidR="00043746" w:rsidRPr="00BD5ADA">
        <w:rPr>
          <w:rFonts w:asciiTheme="minorHAnsi" w:hAnsiTheme="minorHAnsi" w:cstheme="minorHAnsi"/>
          <w:shd w:val="clear" w:color="auto" w:fill="FFFFFF"/>
        </w:rPr>
        <w:t xml:space="preserve">recycling textiles </w:t>
      </w:r>
      <w:r w:rsidRPr="00BD5ADA">
        <w:rPr>
          <w:rFonts w:asciiTheme="minorHAnsi" w:hAnsiTheme="minorHAnsi" w:cstheme="minorHAnsi"/>
          <w:shd w:val="clear" w:color="auto" w:fill="FFFFFF"/>
        </w:rPr>
        <w:t>challenges from Patricia Townsend and Martha Aitken from Washington State University on a study of hotel linen recycling and from Dr. Hang Liu from Washington State University on cotton fiber recycling research.</w:t>
      </w:r>
    </w:p>
    <w:p w14:paraId="0811EDF0" w14:textId="77777777" w:rsidR="00DD1FDD" w:rsidRPr="00BD5ADA" w:rsidRDefault="00DD1FDD" w:rsidP="00EA73A7">
      <w:pPr>
        <w:pStyle w:val="NormalWeb"/>
        <w:numPr>
          <w:ilvl w:val="0"/>
          <w:numId w:val="10"/>
        </w:numPr>
        <w:shd w:val="clear" w:color="auto" w:fill="FFFFFF"/>
        <w:tabs>
          <w:tab w:val="left" w:pos="3240"/>
        </w:tabs>
        <w:spacing w:before="120" w:beforeAutospacing="0" w:after="120" w:afterAutospacing="0"/>
        <w:ind w:left="360"/>
        <w:rPr>
          <w:rFonts w:asciiTheme="minorHAnsi" w:hAnsiTheme="minorHAnsi" w:cstheme="minorHAnsi"/>
          <w:shd w:val="clear" w:color="auto" w:fill="FFFFFF"/>
        </w:rPr>
      </w:pPr>
      <w:r w:rsidRPr="00BD5ADA">
        <w:rPr>
          <w:rFonts w:asciiTheme="minorHAnsi" w:hAnsiTheme="minorHAnsi" w:cstheme="minorHAnsi"/>
          <w:b/>
          <w:bCs/>
          <w:shd w:val="clear" w:color="auto" w:fill="FFFFFF"/>
        </w:rPr>
        <w:t>April 2024</w:t>
      </w:r>
      <w:r w:rsidRPr="00BD5ADA">
        <w:rPr>
          <w:rFonts w:asciiTheme="minorHAnsi" w:hAnsiTheme="minorHAnsi" w:cstheme="minorHAnsi"/>
          <w:shd w:val="clear" w:color="auto" w:fill="FFFFFF"/>
        </w:rPr>
        <w:t xml:space="preserve">: </w:t>
      </w:r>
      <w:r w:rsidR="00043746" w:rsidRPr="00BD5ADA">
        <w:rPr>
          <w:rFonts w:asciiTheme="minorHAnsi" w:hAnsiTheme="minorHAnsi" w:cstheme="minorHAnsi"/>
          <w:shd w:val="clear" w:color="auto" w:fill="FFFFFF"/>
        </w:rPr>
        <w:t xml:space="preserve">Washington </w:t>
      </w:r>
      <w:r w:rsidR="001A5EF9" w:rsidRPr="00BD5ADA">
        <w:rPr>
          <w:rFonts w:asciiTheme="minorHAnsi" w:hAnsiTheme="minorHAnsi" w:cstheme="minorHAnsi"/>
          <w:shd w:val="clear" w:color="auto" w:fill="FFFFFF"/>
        </w:rPr>
        <w:t xml:space="preserve">disposal data waste impact analysis by Gretchen Newman from </w:t>
      </w:r>
      <w:r w:rsidR="00043746" w:rsidRPr="00BD5ADA">
        <w:rPr>
          <w:rFonts w:asciiTheme="minorHAnsi" w:hAnsiTheme="minorHAnsi" w:cstheme="minorHAnsi"/>
          <w:shd w:val="clear" w:color="auto" w:fill="FFFFFF"/>
        </w:rPr>
        <w:t xml:space="preserve">Ecology followed by </w:t>
      </w:r>
      <w:r w:rsidRPr="00BD5ADA">
        <w:rPr>
          <w:rFonts w:asciiTheme="minorHAnsi" w:hAnsiTheme="minorHAnsi" w:cstheme="minorHAnsi"/>
          <w:shd w:val="clear" w:color="auto" w:fill="FFFFFF"/>
        </w:rPr>
        <w:t xml:space="preserve">reuse and repair activities </w:t>
      </w:r>
      <w:r w:rsidR="00043746" w:rsidRPr="00BD5ADA">
        <w:rPr>
          <w:rFonts w:asciiTheme="minorHAnsi" w:hAnsiTheme="minorHAnsi" w:cstheme="minorHAnsi"/>
          <w:shd w:val="clear" w:color="auto" w:fill="FFFFFF"/>
        </w:rPr>
        <w:t>from</w:t>
      </w:r>
      <w:r w:rsidRPr="00BD5ADA">
        <w:rPr>
          <w:rFonts w:asciiTheme="minorHAnsi" w:hAnsiTheme="minorHAnsi" w:cstheme="minorHAnsi"/>
          <w:shd w:val="clear" w:color="auto" w:fill="FFFFFF"/>
        </w:rPr>
        <w:t xml:space="preserve"> </w:t>
      </w:r>
      <w:r w:rsidR="00043746" w:rsidRPr="00BD5ADA">
        <w:rPr>
          <w:rFonts w:asciiTheme="minorHAnsi" w:hAnsiTheme="minorHAnsi" w:cstheme="minorHAnsi"/>
          <w:shd w:val="clear" w:color="auto" w:fill="FFFFFF"/>
        </w:rPr>
        <w:t xml:space="preserve">Josh Epstein of </w:t>
      </w:r>
      <w:r w:rsidRPr="00BD5ADA">
        <w:rPr>
          <w:rFonts w:asciiTheme="minorHAnsi" w:hAnsiTheme="minorHAnsi" w:cstheme="minorHAnsi"/>
          <w:shd w:val="clear" w:color="auto" w:fill="FFFFFF"/>
        </w:rPr>
        <w:t xml:space="preserve">the Shoreline Tool Library in </w:t>
      </w:r>
      <w:r w:rsidR="00043746" w:rsidRPr="00BD5ADA">
        <w:rPr>
          <w:rFonts w:asciiTheme="minorHAnsi" w:hAnsiTheme="minorHAnsi" w:cstheme="minorHAnsi"/>
          <w:shd w:val="clear" w:color="auto" w:fill="FFFFFF"/>
        </w:rPr>
        <w:t>Shoreline</w:t>
      </w:r>
      <w:r w:rsidRPr="00BD5ADA">
        <w:rPr>
          <w:rFonts w:asciiTheme="minorHAnsi" w:hAnsiTheme="minorHAnsi" w:cstheme="minorHAnsi"/>
          <w:shd w:val="clear" w:color="auto" w:fill="FFFFFF"/>
        </w:rPr>
        <w:t xml:space="preserve">, </w:t>
      </w:r>
      <w:r w:rsidR="00043746" w:rsidRPr="00BD5ADA">
        <w:rPr>
          <w:rFonts w:asciiTheme="minorHAnsi" w:hAnsiTheme="minorHAnsi" w:cstheme="minorHAnsi"/>
          <w:shd w:val="clear" w:color="auto" w:fill="FFFFFF"/>
        </w:rPr>
        <w:t xml:space="preserve">Ming-Ming Tung-Edelman of </w:t>
      </w:r>
      <w:r w:rsidRPr="00BD5ADA">
        <w:rPr>
          <w:rFonts w:asciiTheme="minorHAnsi" w:hAnsiTheme="minorHAnsi" w:cstheme="minorHAnsi"/>
          <w:shd w:val="clear" w:color="auto" w:fill="FFFFFF"/>
        </w:rPr>
        <w:t>Refugee Artisan Initiative</w:t>
      </w:r>
      <w:r w:rsidR="00B71BF0">
        <w:rPr>
          <w:rFonts w:asciiTheme="minorHAnsi" w:hAnsiTheme="minorHAnsi" w:cstheme="minorHAnsi"/>
          <w:shd w:val="clear" w:color="auto" w:fill="FFFFFF"/>
        </w:rPr>
        <w:t>’s</w:t>
      </w:r>
      <w:r w:rsidRPr="00BD5ADA">
        <w:rPr>
          <w:rFonts w:asciiTheme="minorHAnsi" w:hAnsiTheme="minorHAnsi" w:cstheme="minorHAnsi"/>
          <w:shd w:val="clear" w:color="auto" w:fill="FFFFFF"/>
        </w:rPr>
        <w:t xml:space="preserve"> textile reuse work in Lake City, and </w:t>
      </w:r>
      <w:r w:rsidR="00043746" w:rsidRPr="00BD5ADA">
        <w:rPr>
          <w:rFonts w:asciiTheme="minorHAnsi" w:hAnsiTheme="minorHAnsi" w:cstheme="minorHAnsi"/>
          <w:shd w:val="clear" w:color="auto" w:fill="FFFFFF"/>
        </w:rPr>
        <w:t xml:space="preserve">Xenia Dolovova of </w:t>
      </w:r>
      <w:r w:rsidRPr="00BD5ADA">
        <w:rPr>
          <w:rFonts w:asciiTheme="minorHAnsi" w:hAnsiTheme="minorHAnsi" w:cstheme="minorHAnsi"/>
          <w:shd w:val="clear" w:color="auto" w:fill="FFFFFF"/>
        </w:rPr>
        <w:t>the Furniture Repair Bank</w:t>
      </w:r>
      <w:r w:rsidR="00B71BF0">
        <w:rPr>
          <w:rFonts w:asciiTheme="minorHAnsi" w:hAnsiTheme="minorHAnsi" w:cstheme="minorHAnsi"/>
          <w:shd w:val="clear" w:color="auto" w:fill="FFFFFF"/>
        </w:rPr>
        <w:t>’s</w:t>
      </w:r>
      <w:r w:rsidRPr="00BD5ADA">
        <w:rPr>
          <w:rFonts w:asciiTheme="minorHAnsi" w:hAnsiTheme="minorHAnsi" w:cstheme="minorHAnsi"/>
          <w:shd w:val="clear" w:color="auto" w:fill="FFFFFF"/>
        </w:rPr>
        <w:t xml:space="preserve"> efforts to refurbish </w:t>
      </w:r>
      <w:r w:rsidR="00F04286" w:rsidRPr="00BD5ADA">
        <w:rPr>
          <w:rFonts w:asciiTheme="minorHAnsi" w:hAnsiTheme="minorHAnsi" w:cstheme="minorHAnsi"/>
          <w:shd w:val="clear" w:color="auto" w:fill="FFFFFF"/>
        </w:rPr>
        <w:t xml:space="preserve">and distribute </w:t>
      </w:r>
      <w:r w:rsidRPr="00BD5ADA">
        <w:rPr>
          <w:rFonts w:asciiTheme="minorHAnsi" w:hAnsiTheme="minorHAnsi" w:cstheme="minorHAnsi"/>
          <w:shd w:val="clear" w:color="auto" w:fill="FFFFFF"/>
        </w:rPr>
        <w:t>furniture in Seattle.</w:t>
      </w:r>
    </w:p>
    <w:p w14:paraId="32E1D57F" w14:textId="77777777" w:rsidR="00DD1FDD" w:rsidRPr="00BD5ADA" w:rsidRDefault="00DD1FDD" w:rsidP="00EA73A7">
      <w:pPr>
        <w:pStyle w:val="NormalWeb"/>
        <w:numPr>
          <w:ilvl w:val="0"/>
          <w:numId w:val="10"/>
        </w:numPr>
        <w:shd w:val="clear" w:color="auto" w:fill="FFFFFF"/>
        <w:tabs>
          <w:tab w:val="left" w:pos="3240"/>
        </w:tabs>
        <w:spacing w:before="120" w:after="120"/>
        <w:ind w:left="360"/>
        <w:rPr>
          <w:rFonts w:asciiTheme="minorHAnsi" w:hAnsiTheme="minorHAnsi" w:cstheme="minorHAnsi"/>
          <w:shd w:val="clear" w:color="auto" w:fill="FFFFFF"/>
        </w:rPr>
      </w:pPr>
      <w:r w:rsidRPr="00BD5ADA">
        <w:rPr>
          <w:rFonts w:asciiTheme="minorHAnsi" w:hAnsiTheme="minorHAnsi" w:cstheme="minorHAnsi"/>
          <w:b/>
          <w:bCs/>
          <w:shd w:val="clear" w:color="auto" w:fill="FFFFFF"/>
        </w:rPr>
        <w:t>August 2024</w:t>
      </w:r>
      <w:r w:rsidRPr="00BD5ADA">
        <w:rPr>
          <w:rFonts w:asciiTheme="minorHAnsi" w:hAnsiTheme="minorHAnsi" w:cstheme="minorHAnsi"/>
          <w:shd w:val="clear" w:color="auto" w:fill="FFFFFF"/>
        </w:rPr>
        <w:t xml:space="preserve">: </w:t>
      </w:r>
      <w:r w:rsidR="00043746" w:rsidRPr="00BD5ADA">
        <w:rPr>
          <w:rFonts w:asciiTheme="minorHAnsi" w:hAnsiTheme="minorHAnsi" w:cstheme="minorHAnsi"/>
          <w:shd w:val="clear" w:color="auto" w:fill="FFFFFF"/>
        </w:rPr>
        <w:t xml:space="preserve">Washington </w:t>
      </w:r>
      <w:r w:rsidRPr="00BD5ADA">
        <w:rPr>
          <w:rFonts w:asciiTheme="minorHAnsi" w:hAnsiTheme="minorHAnsi" w:cstheme="minorHAnsi"/>
          <w:shd w:val="clear" w:color="auto" w:fill="FFFFFF"/>
        </w:rPr>
        <w:t xml:space="preserve">construction and demolition </w:t>
      </w:r>
      <w:r w:rsidR="001A5EF9" w:rsidRPr="00BD5ADA">
        <w:rPr>
          <w:rFonts w:asciiTheme="minorHAnsi" w:hAnsiTheme="minorHAnsi" w:cstheme="minorHAnsi"/>
          <w:shd w:val="clear" w:color="auto" w:fill="FFFFFF"/>
        </w:rPr>
        <w:t xml:space="preserve">data </w:t>
      </w:r>
      <w:r w:rsidR="00EC53AF" w:rsidRPr="00BD5ADA">
        <w:rPr>
          <w:rFonts w:asciiTheme="minorHAnsi" w:hAnsiTheme="minorHAnsi" w:cstheme="minorHAnsi"/>
          <w:shd w:val="clear" w:color="auto" w:fill="FFFFFF"/>
        </w:rPr>
        <w:t>by Gretchen Newman from Ecology</w:t>
      </w:r>
      <w:r w:rsidR="00D46D88" w:rsidRPr="00BD5ADA">
        <w:rPr>
          <w:rFonts w:asciiTheme="minorHAnsi" w:hAnsiTheme="minorHAnsi" w:cstheme="minorHAnsi"/>
          <w:shd w:val="clear" w:color="auto" w:fill="FFFFFF"/>
        </w:rPr>
        <w:t xml:space="preserve">, </w:t>
      </w:r>
      <w:r w:rsidRPr="00BD5ADA">
        <w:rPr>
          <w:rFonts w:asciiTheme="minorHAnsi" w:hAnsiTheme="minorHAnsi" w:cstheme="minorHAnsi"/>
          <w:shd w:val="clear" w:color="auto" w:fill="FFFFFF"/>
        </w:rPr>
        <w:t xml:space="preserve">Dave Bennink </w:t>
      </w:r>
      <w:r w:rsidR="001A5EF9" w:rsidRPr="00BD5ADA">
        <w:rPr>
          <w:rFonts w:asciiTheme="minorHAnsi" w:hAnsiTheme="minorHAnsi" w:cstheme="minorHAnsi"/>
          <w:shd w:val="clear" w:color="auto" w:fill="FFFFFF"/>
        </w:rPr>
        <w:t xml:space="preserve">of </w:t>
      </w:r>
      <w:r w:rsidRPr="00BD5ADA">
        <w:rPr>
          <w:rFonts w:asciiTheme="minorHAnsi" w:hAnsiTheme="minorHAnsi" w:cstheme="minorHAnsi"/>
          <w:shd w:val="clear" w:color="auto" w:fill="FFFFFF"/>
        </w:rPr>
        <w:t>Building Deconstruction Institute &amp; Re-Use Consulting, Katie Kennedy</w:t>
      </w:r>
      <w:r w:rsidR="001A5EF9" w:rsidRPr="00BD5ADA">
        <w:rPr>
          <w:rFonts w:asciiTheme="minorHAnsi" w:hAnsiTheme="minorHAnsi" w:cstheme="minorHAnsi"/>
          <w:shd w:val="clear" w:color="auto" w:fill="FFFFFF"/>
        </w:rPr>
        <w:t xml:space="preserve"> at</w:t>
      </w:r>
      <w:r w:rsidRPr="00BD5ADA">
        <w:rPr>
          <w:rFonts w:asciiTheme="minorHAnsi" w:hAnsiTheme="minorHAnsi" w:cstheme="minorHAnsi"/>
          <w:shd w:val="clear" w:color="auto" w:fill="FFFFFF"/>
        </w:rPr>
        <w:t xml:space="preserve"> Seattle Public Utilities, Hanna Waterstrat</w:t>
      </w:r>
      <w:r w:rsidR="001A5EF9" w:rsidRPr="00BD5ADA">
        <w:rPr>
          <w:rFonts w:asciiTheme="minorHAnsi" w:hAnsiTheme="minorHAnsi" w:cstheme="minorHAnsi"/>
          <w:shd w:val="clear" w:color="auto" w:fill="FFFFFF"/>
        </w:rPr>
        <w:t xml:space="preserve">, </w:t>
      </w:r>
      <w:r w:rsidRPr="00BD5ADA">
        <w:rPr>
          <w:rFonts w:asciiTheme="minorHAnsi" w:hAnsiTheme="minorHAnsi" w:cstheme="minorHAnsi"/>
          <w:shd w:val="clear" w:color="auto" w:fill="FFFFFF"/>
        </w:rPr>
        <w:t>Department of Commerce</w:t>
      </w:r>
      <w:r w:rsidR="00D46D88" w:rsidRPr="00BD5ADA">
        <w:rPr>
          <w:rFonts w:asciiTheme="minorHAnsi" w:hAnsiTheme="minorHAnsi" w:cstheme="minorHAnsi"/>
          <w:shd w:val="clear" w:color="auto" w:fill="FFFFFF"/>
        </w:rPr>
        <w:t xml:space="preserve"> with an</w:t>
      </w:r>
      <w:r w:rsidR="001A5EF9" w:rsidRPr="00BD5ADA">
        <w:rPr>
          <w:rFonts w:asciiTheme="minorHAnsi" w:hAnsiTheme="minorHAnsi" w:cstheme="minorHAnsi"/>
          <w:shd w:val="clear" w:color="auto" w:fill="FFFFFF"/>
        </w:rPr>
        <w:t xml:space="preserve"> update on the</w:t>
      </w:r>
      <w:r w:rsidRPr="00BD5ADA">
        <w:rPr>
          <w:rFonts w:asciiTheme="minorHAnsi" w:hAnsiTheme="minorHAnsi" w:cstheme="minorHAnsi"/>
          <w:shd w:val="clear" w:color="auto" w:fill="FFFFFF"/>
        </w:rPr>
        <w:t xml:space="preserve"> Buy Clean Buy Fair law</w:t>
      </w:r>
      <w:r w:rsidR="001A5EF9" w:rsidRPr="00BD5ADA">
        <w:rPr>
          <w:rFonts w:asciiTheme="minorHAnsi" w:hAnsiTheme="minorHAnsi" w:cstheme="minorHAnsi"/>
          <w:shd w:val="clear" w:color="auto" w:fill="FFFFFF"/>
        </w:rPr>
        <w:t>.</w:t>
      </w:r>
    </w:p>
    <w:p w14:paraId="1CC843A7" w14:textId="77777777" w:rsidR="00DE6FF0" w:rsidRPr="00BD5ADA" w:rsidRDefault="00DD1FDD" w:rsidP="00EA73A7">
      <w:pPr>
        <w:pStyle w:val="NormalWeb"/>
        <w:numPr>
          <w:ilvl w:val="0"/>
          <w:numId w:val="10"/>
        </w:numPr>
        <w:shd w:val="clear" w:color="auto" w:fill="FFFFFF"/>
        <w:tabs>
          <w:tab w:val="left" w:pos="3240"/>
        </w:tabs>
        <w:spacing w:before="120" w:beforeAutospacing="0" w:after="120" w:afterAutospacing="0"/>
        <w:ind w:left="360"/>
        <w:rPr>
          <w:rFonts w:asciiTheme="minorHAnsi" w:hAnsiTheme="minorHAnsi" w:cstheme="minorHAnsi"/>
          <w:shd w:val="clear" w:color="auto" w:fill="FFFFFF"/>
        </w:rPr>
      </w:pPr>
      <w:r w:rsidRPr="00BD5ADA">
        <w:rPr>
          <w:rFonts w:asciiTheme="minorHAnsi" w:hAnsiTheme="minorHAnsi" w:cstheme="minorHAnsi"/>
          <w:b/>
          <w:bCs/>
          <w:shd w:val="clear" w:color="auto" w:fill="FFFFFF"/>
        </w:rPr>
        <w:t>October 2024</w:t>
      </w:r>
      <w:r w:rsidRPr="00BD5ADA">
        <w:rPr>
          <w:rFonts w:asciiTheme="minorHAnsi" w:hAnsiTheme="minorHAnsi" w:cstheme="minorHAnsi"/>
          <w:shd w:val="clear" w:color="auto" w:fill="FFFFFF"/>
        </w:rPr>
        <w:t>:</w:t>
      </w:r>
      <w:r w:rsidR="001A5EF9" w:rsidRPr="00BD5ADA">
        <w:rPr>
          <w:rFonts w:asciiTheme="minorHAnsi" w:hAnsiTheme="minorHAnsi" w:cstheme="minorHAnsi"/>
          <w:shd w:val="clear" w:color="auto" w:fill="FFFFFF"/>
        </w:rPr>
        <w:t xml:space="preserve"> presentations on mattress recycling challenges from</w:t>
      </w:r>
      <w:r w:rsidR="002A0A7D" w:rsidRPr="00BD5ADA">
        <w:rPr>
          <w:rFonts w:asciiTheme="minorHAnsi" w:hAnsiTheme="minorHAnsi" w:cstheme="minorHAnsi"/>
          <w:shd w:val="clear" w:color="auto" w:fill="FFFFFF"/>
        </w:rPr>
        <w:t xml:space="preserve"> Mike O’Donnell of the Mattress Recycling Coalition, Alex Erzen from King County Solid Waste Division, </w:t>
      </w:r>
      <w:r w:rsidR="004C670B" w:rsidRPr="00BD5ADA">
        <w:rPr>
          <w:rFonts w:asciiTheme="minorHAnsi" w:hAnsiTheme="minorHAnsi" w:cstheme="minorHAnsi"/>
          <w:shd w:val="clear" w:color="auto" w:fill="FFFFFF"/>
        </w:rPr>
        <w:t xml:space="preserve">and </w:t>
      </w:r>
      <w:r w:rsidR="00C249AB" w:rsidRPr="00BD5ADA">
        <w:rPr>
          <w:rFonts w:asciiTheme="minorHAnsi" w:hAnsiTheme="minorHAnsi" w:cstheme="minorHAnsi"/>
          <w:shd w:val="clear" w:color="auto" w:fill="FFFFFF"/>
        </w:rPr>
        <w:t xml:space="preserve">Mike Zachman </w:t>
      </w:r>
      <w:r w:rsidR="002A0A7D" w:rsidRPr="00BD5ADA">
        <w:rPr>
          <w:rFonts w:asciiTheme="minorHAnsi" w:hAnsiTheme="minorHAnsi" w:cstheme="minorHAnsi"/>
          <w:shd w:val="clear" w:color="auto" w:fill="FFFFFF"/>
        </w:rPr>
        <w:t>from the</w:t>
      </w:r>
      <w:r w:rsidR="001A5EF9" w:rsidRPr="00BD5ADA">
        <w:rPr>
          <w:rFonts w:asciiTheme="minorHAnsi" w:hAnsiTheme="minorHAnsi" w:cstheme="minorHAnsi"/>
          <w:shd w:val="clear" w:color="auto" w:fill="FFFFFF"/>
        </w:rPr>
        <w:t xml:space="preserve"> Arlington Recycling Warehous</w:t>
      </w:r>
      <w:r w:rsidR="002A0A7D" w:rsidRPr="00BD5ADA">
        <w:rPr>
          <w:rFonts w:asciiTheme="minorHAnsi" w:hAnsiTheme="minorHAnsi" w:cstheme="minorHAnsi"/>
          <w:shd w:val="clear" w:color="auto" w:fill="FFFFFF"/>
        </w:rPr>
        <w:t>e.</w:t>
      </w:r>
    </w:p>
    <w:p w14:paraId="49D82154" w14:textId="77777777" w:rsidR="002C4069" w:rsidRDefault="002C4069" w:rsidP="00806293">
      <w:pPr>
        <w:rPr>
          <w:rStyle w:val="H3Char"/>
          <w:rFonts w:asciiTheme="minorHAnsi" w:hAnsiTheme="minorHAnsi" w:cstheme="minorHAnsi"/>
          <w:color w:val="auto"/>
        </w:rPr>
      </w:pPr>
      <w:r w:rsidRPr="00BD5ADA">
        <w:rPr>
          <w:rStyle w:val="Strong"/>
        </w:rPr>
        <w:t xml:space="preserve">Presentations: </w:t>
      </w:r>
      <w:r w:rsidR="00F60E60" w:rsidRPr="00BD5ADA">
        <w:rPr>
          <w:rStyle w:val="Strong"/>
          <w:b w:val="0"/>
          <w:sz w:val="24"/>
        </w:rPr>
        <w:t xml:space="preserve">In addition to the quarterly board meetings, </w:t>
      </w:r>
      <w:r w:rsidRPr="00BD5ADA">
        <w:rPr>
          <w:rStyle w:val="H3Char"/>
          <w:rFonts w:asciiTheme="minorHAnsi" w:hAnsiTheme="minorHAnsi" w:cstheme="minorHAnsi"/>
          <w:color w:val="auto"/>
          <w:szCs w:val="24"/>
        </w:rPr>
        <w:t>Ce</w:t>
      </w:r>
      <w:r w:rsidRPr="00BD5ADA">
        <w:rPr>
          <w:rStyle w:val="H3Char"/>
          <w:rFonts w:asciiTheme="minorHAnsi" w:hAnsiTheme="minorHAnsi" w:cstheme="minorHAnsi"/>
          <w:color w:val="auto"/>
        </w:rPr>
        <w:t xml:space="preserve">nter staff </w:t>
      </w:r>
      <w:r w:rsidR="00CA6305" w:rsidRPr="00BD5ADA">
        <w:rPr>
          <w:rStyle w:val="H3Char"/>
          <w:rFonts w:asciiTheme="minorHAnsi" w:hAnsiTheme="minorHAnsi" w:cstheme="minorHAnsi"/>
          <w:color w:val="auto"/>
        </w:rPr>
        <w:t xml:space="preserve">regularly present to communities or </w:t>
      </w:r>
      <w:r w:rsidR="00CA5D9F" w:rsidRPr="00BD5ADA">
        <w:rPr>
          <w:rStyle w:val="H3Char"/>
          <w:rFonts w:asciiTheme="minorHAnsi" w:hAnsiTheme="minorHAnsi" w:cstheme="minorHAnsi"/>
          <w:color w:val="auto"/>
        </w:rPr>
        <w:t xml:space="preserve">at </w:t>
      </w:r>
      <w:r w:rsidR="00CA6305" w:rsidRPr="00BD5ADA">
        <w:rPr>
          <w:rStyle w:val="H3Char"/>
          <w:rFonts w:asciiTheme="minorHAnsi" w:hAnsiTheme="minorHAnsi" w:cstheme="minorHAnsi"/>
          <w:color w:val="auto"/>
        </w:rPr>
        <w:t>conferences</w:t>
      </w:r>
      <w:r w:rsidR="00CA5D9F" w:rsidRPr="00BD5ADA">
        <w:rPr>
          <w:rStyle w:val="H3Char"/>
          <w:rFonts w:asciiTheme="minorHAnsi" w:hAnsiTheme="minorHAnsi" w:cstheme="minorHAnsi"/>
          <w:color w:val="auto"/>
        </w:rPr>
        <w:t xml:space="preserve"> about the work of the</w:t>
      </w:r>
      <w:r w:rsidR="00CA5D9F">
        <w:rPr>
          <w:rStyle w:val="H3Char"/>
          <w:rFonts w:asciiTheme="minorHAnsi" w:hAnsiTheme="minorHAnsi" w:cstheme="minorHAnsi"/>
          <w:color w:val="auto"/>
        </w:rPr>
        <w:t xml:space="preserve"> Center or on specific material topics</w:t>
      </w:r>
      <w:r w:rsidR="00CA6305">
        <w:rPr>
          <w:rStyle w:val="H3Char"/>
          <w:rFonts w:asciiTheme="minorHAnsi" w:hAnsiTheme="minorHAnsi" w:cstheme="minorHAnsi"/>
          <w:color w:val="auto"/>
        </w:rPr>
        <w:t>:</w:t>
      </w:r>
    </w:p>
    <w:p w14:paraId="03836E2F" w14:textId="77777777" w:rsidR="002C4069" w:rsidRDefault="002C4069" w:rsidP="000C1E22">
      <w:pPr>
        <w:pStyle w:val="NormalWeb"/>
        <w:shd w:val="clear" w:color="auto" w:fill="FFFFFF"/>
        <w:tabs>
          <w:tab w:val="left" w:pos="3240"/>
        </w:tabs>
        <w:spacing w:before="120" w:beforeAutospacing="0" w:after="120" w:afterAutospacing="0"/>
        <w:rPr>
          <w:rFonts w:asciiTheme="minorHAnsi" w:eastAsiaTheme="minorHAnsi" w:hAnsiTheme="minorHAnsi" w:cstheme="minorHAnsi"/>
          <w:szCs w:val="22"/>
          <w:highlight w:val="yellow"/>
        </w:rPr>
      </w:pPr>
      <w:r w:rsidRPr="000C1E22">
        <w:rPr>
          <w:rFonts w:asciiTheme="minorHAnsi" w:eastAsiaTheme="minorHAnsi" w:hAnsiTheme="minorHAnsi" w:cstheme="minorHAnsi"/>
          <w:b/>
          <w:bCs/>
          <w:szCs w:val="22"/>
        </w:rPr>
        <w:t xml:space="preserve">Solid waste advisory council </w:t>
      </w:r>
      <w:r>
        <w:rPr>
          <w:rFonts w:asciiTheme="minorHAnsi" w:eastAsiaTheme="minorHAnsi" w:hAnsiTheme="minorHAnsi" w:cstheme="minorHAnsi"/>
          <w:szCs w:val="22"/>
        </w:rPr>
        <w:t xml:space="preserve">presentations covered the duties and opportunities offered by the Center at the Clallam, Jefferson, and San Juan council meetings. These presentations continue to be available for other solid waste advisory councils as requested. </w:t>
      </w:r>
    </w:p>
    <w:p w14:paraId="6426AC4E" w14:textId="77777777" w:rsidR="002C4069" w:rsidRPr="002C4069" w:rsidRDefault="002C4069" w:rsidP="000C1E22">
      <w:pPr>
        <w:pStyle w:val="NormalWeb"/>
        <w:shd w:val="clear" w:color="auto" w:fill="FFFFFF"/>
        <w:tabs>
          <w:tab w:val="left" w:pos="3240"/>
        </w:tabs>
        <w:spacing w:before="120" w:beforeAutospacing="0" w:after="120" w:afterAutospacing="0"/>
        <w:rPr>
          <w:rFonts w:asciiTheme="minorHAnsi" w:eastAsiaTheme="minorHAnsi" w:hAnsiTheme="minorHAnsi" w:cstheme="minorHAnsi"/>
          <w:szCs w:val="22"/>
        </w:rPr>
      </w:pPr>
      <w:r w:rsidRPr="000C1E22">
        <w:rPr>
          <w:rFonts w:asciiTheme="minorHAnsi" w:eastAsiaTheme="minorHAnsi" w:hAnsiTheme="minorHAnsi" w:cstheme="minorHAnsi"/>
          <w:b/>
          <w:bCs/>
          <w:szCs w:val="22"/>
        </w:rPr>
        <w:t>Precycle Materials Exchange Network</w:t>
      </w:r>
      <w:r w:rsidRPr="002C4069">
        <w:rPr>
          <w:rFonts w:asciiTheme="minorHAnsi" w:eastAsiaTheme="minorHAnsi" w:hAnsiTheme="minorHAnsi" w:cstheme="minorHAnsi"/>
          <w:szCs w:val="22"/>
        </w:rPr>
        <w:t xml:space="preserve"> meeting in Spokane included an introduction to the Center and </w:t>
      </w:r>
      <w:r>
        <w:rPr>
          <w:rFonts w:asciiTheme="minorHAnsi" w:eastAsiaTheme="minorHAnsi" w:hAnsiTheme="minorHAnsi" w:cstheme="minorHAnsi"/>
          <w:szCs w:val="22"/>
        </w:rPr>
        <w:t>an overview of materials in Washington’s solid waste stream.</w:t>
      </w:r>
    </w:p>
    <w:p w14:paraId="3AAD251F" w14:textId="77777777" w:rsidR="002C4069" w:rsidRPr="002C4069" w:rsidRDefault="002C4069" w:rsidP="000C1E22">
      <w:pPr>
        <w:pStyle w:val="NormalWeb"/>
        <w:shd w:val="clear" w:color="auto" w:fill="FFFFFF"/>
        <w:tabs>
          <w:tab w:val="left" w:pos="3240"/>
        </w:tabs>
        <w:spacing w:before="120" w:beforeAutospacing="0" w:after="120" w:afterAutospacing="0"/>
        <w:rPr>
          <w:rFonts w:asciiTheme="minorHAnsi" w:eastAsiaTheme="minorHAnsi" w:hAnsiTheme="minorHAnsi" w:cstheme="minorHAnsi"/>
          <w:szCs w:val="22"/>
        </w:rPr>
      </w:pPr>
      <w:r w:rsidRPr="000C1E22">
        <w:rPr>
          <w:rFonts w:asciiTheme="minorHAnsi" w:eastAsiaTheme="minorHAnsi" w:hAnsiTheme="minorHAnsi" w:cstheme="minorHAnsi"/>
          <w:b/>
          <w:bCs/>
          <w:szCs w:val="22"/>
        </w:rPr>
        <w:lastRenderedPageBreak/>
        <w:t>Textile</w:t>
      </w:r>
      <w:r>
        <w:rPr>
          <w:rFonts w:asciiTheme="minorHAnsi" w:eastAsiaTheme="minorHAnsi" w:hAnsiTheme="minorHAnsi" w:cstheme="minorHAnsi"/>
          <w:szCs w:val="22"/>
        </w:rPr>
        <w:t xml:space="preserve">-focused </w:t>
      </w:r>
      <w:r w:rsidR="00CA6305">
        <w:rPr>
          <w:rFonts w:asciiTheme="minorHAnsi" w:eastAsiaTheme="minorHAnsi" w:hAnsiTheme="minorHAnsi" w:cstheme="minorHAnsi"/>
          <w:szCs w:val="22"/>
        </w:rPr>
        <w:t xml:space="preserve">presentations were provided at </w:t>
      </w:r>
      <w:r>
        <w:rPr>
          <w:rFonts w:asciiTheme="minorHAnsi" w:eastAsiaTheme="minorHAnsi" w:hAnsiTheme="minorHAnsi" w:cstheme="minorHAnsi"/>
          <w:szCs w:val="22"/>
        </w:rPr>
        <w:t>the Washington State Recycling Association conference</w:t>
      </w:r>
      <w:r w:rsidR="00CA6305">
        <w:rPr>
          <w:rFonts w:asciiTheme="minorHAnsi" w:eastAsiaTheme="minorHAnsi" w:hAnsiTheme="minorHAnsi" w:cstheme="minorHAnsi"/>
          <w:szCs w:val="22"/>
        </w:rPr>
        <w:t xml:space="preserve"> with a panel of experts</w:t>
      </w:r>
      <w:r>
        <w:rPr>
          <w:rFonts w:asciiTheme="minorHAnsi" w:eastAsiaTheme="minorHAnsi" w:hAnsiTheme="minorHAnsi" w:cstheme="minorHAnsi"/>
          <w:szCs w:val="22"/>
        </w:rPr>
        <w:t>, California</w:t>
      </w:r>
      <w:r w:rsidR="00CA6305">
        <w:rPr>
          <w:rFonts w:asciiTheme="minorHAnsi" w:eastAsiaTheme="minorHAnsi" w:hAnsiTheme="minorHAnsi" w:cstheme="minorHAnsi"/>
          <w:szCs w:val="22"/>
        </w:rPr>
        <w:t>’s Recycling Market Development Zone Works miniseries session on textiles, and the Northeast Recycling Coalition’s textile webinar series on community planning.</w:t>
      </w:r>
    </w:p>
    <w:p w14:paraId="1F75E89C" w14:textId="77777777" w:rsidR="00794469" w:rsidRDefault="00794469" w:rsidP="00E54DA5">
      <w:pPr>
        <w:pStyle w:val="NormalWeb"/>
        <w:shd w:val="clear" w:color="auto" w:fill="FFFFFF"/>
        <w:tabs>
          <w:tab w:val="left" w:pos="3240"/>
        </w:tabs>
        <w:spacing w:before="120" w:beforeAutospacing="0" w:after="120" w:afterAutospacing="0"/>
        <w:rPr>
          <w:rStyle w:val="H3Char"/>
          <w:rFonts w:asciiTheme="minorHAnsi" w:hAnsiTheme="minorHAnsi" w:cstheme="minorHAnsi"/>
          <w:color w:val="auto"/>
        </w:rPr>
      </w:pPr>
      <w:r w:rsidRPr="00C249AB">
        <w:rPr>
          <w:rStyle w:val="Strong"/>
          <w:rFonts w:eastAsiaTheme="minorHAnsi"/>
        </w:rPr>
        <w:t>Glass Recycling Summit</w:t>
      </w:r>
      <w:r w:rsidR="00F71D00" w:rsidRPr="00C249AB">
        <w:rPr>
          <w:rStyle w:val="Strong"/>
          <w:rFonts w:eastAsiaTheme="minorHAnsi"/>
        </w:rPr>
        <w:t>s</w:t>
      </w:r>
      <w:r w:rsidRPr="00C249AB">
        <w:rPr>
          <w:rStyle w:val="Strong"/>
          <w:rFonts w:eastAsiaTheme="minorHAnsi"/>
        </w:rPr>
        <w:t xml:space="preserve">: </w:t>
      </w:r>
      <w:r w:rsidRPr="00C249AB">
        <w:rPr>
          <w:rStyle w:val="H3Char"/>
          <w:rFonts w:asciiTheme="minorHAnsi" w:hAnsiTheme="minorHAnsi" w:cstheme="minorHAnsi"/>
          <w:color w:val="auto"/>
        </w:rPr>
        <w:t xml:space="preserve">The Center convened two summits focused on </w:t>
      </w:r>
      <w:r w:rsidR="00C249AB">
        <w:rPr>
          <w:rStyle w:val="H3Char"/>
          <w:rFonts w:asciiTheme="minorHAnsi" w:hAnsiTheme="minorHAnsi" w:cstheme="minorHAnsi"/>
          <w:color w:val="auto"/>
        </w:rPr>
        <w:t xml:space="preserve">issues around </w:t>
      </w:r>
      <w:r w:rsidRPr="00C249AB">
        <w:rPr>
          <w:rStyle w:val="H3Char"/>
          <w:rFonts w:asciiTheme="minorHAnsi" w:hAnsiTheme="minorHAnsi" w:cstheme="minorHAnsi"/>
          <w:color w:val="auto"/>
        </w:rPr>
        <w:t>recycling of container</w:t>
      </w:r>
      <w:r>
        <w:rPr>
          <w:rStyle w:val="H3Char"/>
          <w:rFonts w:asciiTheme="minorHAnsi" w:hAnsiTheme="minorHAnsi" w:cstheme="minorHAnsi"/>
          <w:color w:val="auto"/>
        </w:rPr>
        <w:t xml:space="preserve"> glass. Those meetings were facilitated by Ecology and open to all interested parties.</w:t>
      </w:r>
      <w:r w:rsidR="00421A4A">
        <w:rPr>
          <w:rStyle w:val="H3Char"/>
          <w:rFonts w:asciiTheme="minorHAnsi" w:hAnsiTheme="minorHAnsi" w:cstheme="minorHAnsi"/>
          <w:color w:val="auto"/>
        </w:rPr>
        <w:t xml:space="preserve"> Find the meeting notes, agenda, and slides at the advisory board </w:t>
      </w:r>
      <w:hyperlink r:id="rId20" w:history="1">
        <w:r w:rsidR="00421A4A" w:rsidRPr="00421A4A">
          <w:rPr>
            <w:rStyle w:val="Hyperlink"/>
            <w:rFonts w:asciiTheme="minorHAnsi" w:eastAsiaTheme="minorHAnsi" w:hAnsiTheme="minorHAnsi" w:cstheme="minorHAnsi"/>
            <w:szCs w:val="22"/>
          </w:rPr>
          <w:t>website</w:t>
        </w:r>
      </w:hyperlink>
      <w:r w:rsidR="00684833">
        <w:rPr>
          <w:rStyle w:val="FootnoteReference"/>
          <w:rFonts w:asciiTheme="minorHAnsi" w:eastAsiaTheme="minorHAnsi" w:hAnsiTheme="minorHAnsi" w:cstheme="minorHAnsi"/>
          <w:szCs w:val="22"/>
        </w:rPr>
        <w:footnoteReference w:id="9"/>
      </w:r>
      <w:r w:rsidR="00421A4A">
        <w:rPr>
          <w:rStyle w:val="H3Char"/>
          <w:rFonts w:asciiTheme="minorHAnsi" w:hAnsiTheme="minorHAnsi" w:cstheme="minorHAnsi"/>
          <w:color w:val="auto"/>
        </w:rPr>
        <w:t>.</w:t>
      </w:r>
    </w:p>
    <w:p w14:paraId="0969740E" w14:textId="77777777" w:rsidR="00965399" w:rsidRPr="000C5C8C" w:rsidRDefault="00794469" w:rsidP="000C5C8C">
      <w:pPr>
        <w:pStyle w:val="NormalWeb"/>
        <w:shd w:val="clear" w:color="auto" w:fill="FFFFFF"/>
        <w:tabs>
          <w:tab w:val="left" w:pos="3240"/>
        </w:tabs>
        <w:spacing w:before="0" w:beforeAutospacing="0" w:after="120" w:afterAutospacing="0"/>
        <w:rPr>
          <w:rFonts w:asciiTheme="minorHAnsi" w:hAnsiTheme="minorHAnsi" w:cstheme="minorHAnsi"/>
          <w:color w:val="000000"/>
        </w:rPr>
      </w:pPr>
      <w:r w:rsidRPr="000C5C8C">
        <w:rPr>
          <w:rStyle w:val="Strong"/>
          <w:sz w:val="24"/>
        </w:rPr>
        <w:t>May 2023</w:t>
      </w:r>
      <w:r w:rsidRPr="000C5C8C">
        <w:rPr>
          <w:rFonts w:asciiTheme="minorHAnsi" w:hAnsiTheme="minorHAnsi" w:cstheme="minorHAnsi"/>
          <w:shd w:val="clear" w:color="auto" w:fill="FFFFFF"/>
        </w:rPr>
        <w:t>:</w:t>
      </w:r>
      <w:r w:rsidR="00965399" w:rsidRPr="000C5C8C">
        <w:rPr>
          <w:rFonts w:asciiTheme="minorHAnsi" w:hAnsiTheme="minorHAnsi" w:cstheme="minorHAnsi"/>
          <w:shd w:val="clear" w:color="auto" w:fill="FFFFFF"/>
        </w:rPr>
        <w:t xml:space="preserve"> </w:t>
      </w:r>
      <w:r w:rsidR="00C249AB" w:rsidRPr="000C5C8C">
        <w:rPr>
          <w:rFonts w:asciiTheme="minorHAnsi" w:hAnsiTheme="minorHAnsi" w:cstheme="minorHAnsi"/>
          <w:shd w:val="clear" w:color="auto" w:fill="FFFFFF"/>
        </w:rPr>
        <w:t>H</w:t>
      </w:r>
      <w:r w:rsidR="00965399" w:rsidRPr="000C5C8C">
        <w:rPr>
          <w:rFonts w:asciiTheme="minorHAnsi" w:hAnsiTheme="minorHAnsi" w:cstheme="minorHAnsi"/>
          <w:shd w:val="clear" w:color="auto" w:fill="FFFFFF"/>
        </w:rPr>
        <w:t>osted at Ecology’s office in Union Gap</w:t>
      </w:r>
      <w:r w:rsidR="00C249AB" w:rsidRPr="000C5C8C">
        <w:rPr>
          <w:rFonts w:asciiTheme="minorHAnsi" w:hAnsiTheme="minorHAnsi" w:cstheme="minorHAnsi"/>
          <w:shd w:val="clear" w:color="auto" w:fill="FFFFFF"/>
        </w:rPr>
        <w:t xml:space="preserve"> with p</w:t>
      </w:r>
      <w:r w:rsidR="00965399" w:rsidRPr="000C5C8C">
        <w:rPr>
          <w:rFonts w:asciiTheme="minorHAnsi" w:hAnsiTheme="minorHAnsi" w:cstheme="minorHAnsi"/>
          <w:shd w:val="clear" w:color="auto" w:fill="FFFFFF"/>
        </w:rPr>
        <w:t>resentations</w:t>
      </w:r>
      <w:r w:rsidR="00BB77C1" w:rsidRPr="000C5C8C">
        <w:rPr>
          <w:rFonts w:asciiTheme="minorHAnsi" w:hAnsiTheme="minorHAnsi" w:cstheme="minorHAnsi"/>
          <w:shd w:val="clear" w:color="auto" w:fill="FFFFFF"/>
        </w:rPr>
        <w:t xml:space="preserve"> </w:t>
      </w:r>
      <w:r w:rsidR="00C249AB" w:rsidRPr="000C5C8C">
        <w:rPr>
          <w:rFonts w:asciiTheme="minorHAnsi" w:hAnsiTheme="minorHAnsi" w:cstheme="minorHAnsi"/>
          <w:shd w:val="clear" w:color="auto" w:fill="FFFFFF"/>
        </w:rPr>
        <w:t>on policy issues,</w:t>
      </w:r>
      <w:r w:rsidR="00BB77C1" w:rsidRPr="000C5C8C">
        <w:rPr>
          <w:rFonts w:asciiTheme="minorHAnsi" w:hAnsiTheme="minorHAnsi" w:cstheme="minorHAnsi"/>
          <w:shd w:val="clear" w:color="auto" w:fill="FFFFFF"/>
        </w:rPr>
        <w:t xml:space="preserve"> glass container recycling, innovations, and operations</w:t>
      </w:r>
      <w:r w:rsidR="000C5C8C" w:rsidRPr="000C5C8C">
        <w:rPr>
          <w:rFonts w:asciiTheme="minorHAnsi" w:hAnsiTheme="minorHAnsi" w:cstheme="minorHAnsi"/>
          <w:shd w:val="clear" w:color="auto" w:fill="FFFFFF"/>
        </w:rPr>
        <w:t xml:space="preserve"> that included presentations on </w:t>
      </w:r>
      <w:r w:rsidR="000C5C8C">
        <w:rPr>
          <w:rFonts w:asciiTheme="minorHAnsi" w:hAnsiTheme="minorHAnsi" w:cstheme="minorHAnsi"/>
          <w:shd w:val="clear" w:color="auto" w:fill="FFFFFF"/>
        </w:rPr>
        <w:t>p</w:t>
      </w:r>
      <w:r w:rsidR="00965399" w:rsidRPr="000C5C8C">
        <w:rPr>
          <w:rFonts w:asciiTheme="minorHAnsi" w:hAnsiTheme="minorHAnsi" w:cstheme="minorHAnsi"/>
          <w:shd w:val="clear" w:color="auto" w:fill="FFFFFF"/>
        </w:rPr>
        <w:t>olicy: Kara Steward, Ecology</w:t>
      </w:r>
      <w:r w:rsidR="00F66885" w:rsidRPr="000C5C8C">
        <w:rPr>
          <w:rFonts w:asciiTheme="minorHAnsi" w:hAnsiTheme="minorHAnsi" w:cstheme="minorHAnsi"/>
          <w:shd w:val="clear" w:color="auto" w:fill="FFFFFF"/>
        </w:rPr>
        <w:t>;</w:t>
      </w:r>
      <w:r w:rsidR="00965399" w:rsidRPr="000C5C8C">
        <w:rPr>
          <w:rFonts w:asciiTheme="minorHAnsi" w:hAnsiTheme="minorHAnsi" w:cstheme="minorHAnsi"/>
          <w:shd w:val="clear" w:color="auto" w:fill="FFFFFF"/>
        </w:rPr>
        <w:t xml:space="preserve"> Scott DeFife, Glass Packaging Institute</w:t>
      </w:r>
      <w:r w:rsidR="000C5C8C" w:rsidRPr="000C5C8C">
        <w:rPr>
          <w:rFonts w:asciiTheme="minorHAnsi" w:hAnsiTheme="minorHAnsi" w:cstheme="minorHAnsi"/>
          <w:shd w:val="clear" w:color="auto" w:fill="FFFFFF"/>
        </w:rPr>
        <w:t xml:space="preserve">; </w:t>
      </w:r>
      <w:r w:rsidR="000C5C8C">
        <w:rPr>
          <w:rFonts w:asciiTheme="minorHAnsi" w:hAnsiTheme="minorHAnsi" w:cstheme="minorHAnsi"/>
          <w:shd w:val="clear" w:color="auto" w:fill="FFFFFF"/>
        </w:rPr>
        <w:t>h</w:t>
      </w:r>
      <w:r w:rsidR="00965399" w:rsidRPr="000C5C8C">
        <w:rPr>
          <w:rFonts w:asciiTheme="minorHAnsi" w:hAnsiTheme="minorHAnsi" w:cstheme="minorHAnsi"/>
          <w:shd w:val="clear" w:color="auto" w:fill="FFFFFF"/>
        </w:rPr>
        <w:t>istoric overview: Dan Weston, Ecology</w:t>
      </w:r>
      <w:r w:rsidR="000C5C8C" w:rsidRPr="000C5C8C">
        <w:rPr>
          <w:rFonts w:asciiTheme="minorHAnsi" w:hAnsiTheme="minorHAnsi" w:cstheme="minorHAnsi"/>
          <w:shd w:val="clear" w:color="auto" w:fill="FFFFFF"/>
        </w:rPr>
        <w:t xml:space="preserve">; </w:t>
      </w:r>
      <w:r w:rsidR="000C5C8C">
        <w:rPr>
          <w:rFonts w:asciiTheme="minorHAnsi" w:hAnsiTheme="minorHAnsi" w:cstheme="minorHAnsi"/>
          <w:shd w:val="clear" w:color="auto" w:fill="FFFFFF"/>
        </w:rPr>
        <w:t>c</w:t>
      </w:r>
      <w:r w:rsidR="00965399" w:rsidRPr="000C5C8C">
        <w:rPr>
          <w:rFonts w:asciiTheme="minorHAnsi" w:hAnsiTheme="minorHAnsi" w:cstheme="minorHAnsi"/>
          <w:shd w:val="clear" w:color="auto" w:fill="FFFFFF"/>
        </w:rPr>
        <w:t xml:space="preserve">ommunity efforts: </w:t>
      </w:r>
      <w:r w:rsidR="00F66885" w:rsidRPr="000C5C8C">
        <w:rPr>
          <w:rFonts w:asciiTheme="minorHAnsi" w:hAnsiTheme="minorHAnsi" w:cstheme="minorHAnsi"/>
          <w:shd w:val="clear" w:color="auto" w:fill="FFFFFF"/>
        </w:rPr>
        <w:t xml:space="preserve">City of Walla Walla report, Shane Prudente; </w:t>
      </w:r>
      <w:r w:rsidR="00965399" w:rsidRPr="000C5C8C">
        <w:rPr>
          <w:rFonts w:asciiTheme="minorHAnsi" w:hAnsiTheme="minorHAnsi" w:cstheme="minorHAnsi"/>
          <w:shd w:val="clear" w:color="auto" w:fill="FFFFFF"/>
        </w:rPr>
        <w:t xml:space="preserve">911 Glass Rescue, </w:t>
      </w:r>
      <w:r w:rsidR="00F66885" w:rsidRPr="000C5C8C">
        <w:rPr>
          <w:rFonts w:asciiTheme="minorHAnsi" w:hAnsiTheme="minorHAnsi" w:cstheme="minorHAnsi"/>
          <w:shd w:val="clear" w:color="auto" w:fill="FFFFFF"/>
        </w:rPr>
        <w:t xml:space="preserve">Tom Tochterman; </w:t>
      </w:r>
      <w:r w:rsidR="00965399" w:rsidRPr="000C5C8C">
        <w:rPr>
          <w:rFonts w:asciiTheme="minorHAnsi" w:hAnsiTheme="minorHAnsi" w:cstheme="minorHAnsi"/>
          <w:shd w:val="clear" w:color="auto" w:fill="FFFFFF"/>
        </w:rPr>
        <w:t>Ellensburg Glass Recycling Cooperative, Suzanne Noble</w:t>
      </w:r>
      <w:r w:rsidR="00F66885" w:rsidRPr="000C5C8C">
        <w:rPr>
          <w:rFonts w:asciiTheme="minorHAnsi" w:hAnsiTheme="minorHAnsi" w:cstheme="minorHAnsi"/>
          <w:shd w:val="clear" w:color="auto" w:fill="FFFFFF"/>
        </w:rPr>
        <w:t xml:space="preserve">; </w:t>
      </w:r>
      <w:r w:rsidR="00965399" w:rsidRPr="000C5C8C">
        <w:rPr>
          <w:rFonts w:asciiTheme="minorHAnsi" w:hAnsiTheme="minorHAnsi" w:cstheme="minorHAnsi"/>
          <w:shd w:val="clear" w:color="auto" w:fill="FFFFFF"/>
        </w:rPr>
        <w:t>Waste Loop, Ariahna Jones</w:t>
      </w:r>
      <w:r w:rsidR="000C5C8C" w:rsidRPr="000C5C8C">
        <w:rPr>
          <w:rFonts w:asciiTheme="minorHAnsi" w:hAnsiTheme="minorHAnsi" w:cstheme="minorHAnsi"/>
          <w:shd w:val="clear" w:color="auto" w:fill="FFFFFF"/>
        </w:rPr>
        <w:t xml:space="preserve">; </w:t>
      </w:r>
      <w:r w:rsidR="000C5C8C">
        <w:rPr>
          <w:rFonts w:asciiTheme="minorHAnsi" w:hAnsiTheme="minorHAnsi" w:cstheme="minorHAnsi"/>
          <w:shd w:val="clear" w:color="auto" w:fill="FFFFFF"/>
        </w:rPr>
        <w:t>g</w:t>
      </w:r>
      <w:r w:rsidR="00965399" w:rsidRPr="000C5C8C">
        <w:rPr>
          <w:rFonts w:asciiTheme="minorHAnsi" w:hAnsiTheme="minorHAnsi" w:cstheme="minorHAnsi"/>
          <w:shd w:val="clear" w:color="auto" w:fill="FFFFFF"/>
        </w:rPr>
        <w:t>lass research: Washington State University, Haifang Wen</w:t>
      </w:r>
      <w:r w:rsidR="000C5C8C" w:rsidRPr="000C5C8C">
        <w:rPr>
          <w:rFonts w:asciiTheme="minorHAnsi" w:hAnsiTheme="minorHAnsi" w:cstheme="minorHAnsi"/>
          <w:shd w:val="clear" w:color="auto" w:fill="FFFFFF"/>
        </w:rPr>
        <w:t xml:space="preserve">; </w:t>
      </w:r>
      <w:r w:rsidR="000C5C8C">
        <w:rPr>
          <w:rFonts w:asciiTheme="minorHAnsi" w:hAnsiTheme="minorHAnsi" w:cstheme="minorHAnsi"/>
          <w:color w:val="000000"/>
        </w:rPr>
        <w:t>h</w:t>
      </w:r>
      <w:r w:rsidR="00965399" w:rsidRPr="000C5C8C">
        <w:rPr>
          <w:rFonts w:asciiTheme="minorHAnsi" w:hAnsiTheme="minorHAnsi" w:cstheme="minorHAnsi"/>
          <w:color w:val="000000"/>
        </w:rPr>
        <w:t xml:space="preserve">ub and </w:t>
      </w:r>
      <w:r w:rsidR="000C5C8C">
        <w:rPr>
          <w:rFonts w:asciiTheme="minorHAnsi" w:hAnsiTheme="minorHAnsi" w:cstheme="minorHAnsi"/>
          <w:color w:val="000000"/>
        </w:rPr>
        <w:t>s</w:t>
      </w:r>
      <w:r w:rsidR="00965399" w:rsidRPr="000C5C8C">
        <w:rPr>
          <w:rFonts w:asciiTheme="minorHAnsi" w:hAnsiTheme="minorHAnsi" w:cstheme="minorHAnsi"/>
          <w:color w:val="000000"/>
        </w:rPr>
        <w:t xml:space="preserve">poke </w:t>
      </w:r>
      <w:r w:rsidR="000C5C8C">
        <w:rPr>
          <w:rFonts w:asciiTheme="minorHAnsi" w:hAnsiTheme="minorHAnsi" w:cstheme="minorHAnsi"/>
          <w:color w:val="000000"/>
        </w:rPr>
        <w:t>m</w:t>
      </w:r>
      <w:r w:rsidR="00965399" w:rsidRPr="000C5C8C">
        <w:rPr>
          <w:rFonts w:asciiTheme="minorHAnsi" w:hAnsiTheme="minorHAnsi" w:cstheme="minorHAnsi"/>
          <w:color w:val="000000"/>
        </w:rPr>
        <w:t>odel: Scott DeFife, Glass Packaging Institute</w:t>
      </w:r>
      <w:r w:rsidR="00F66885" w:rsidRPr="000C5C8C">
        <w:rPr>
          <w:rFonts w:asciiTheme="minorHAnsi" w:hAnsiTheme="minorHAnsi" w:cstheme="minorHAnsi"/>
          <w:color w:val="000000"/>
        </w:rPr>
        <w:t xml:space="preserve">; </w:t>
      </w:r>
      <w:r w:rsidR="00965399" w:rsidRPr="000C5C8C">
        <w:rPr>
          <w:rFonts w:asciiTheme="minorHAnsi" w:hAnsiTheme="minorHAnsi" w:cstheme="minorHAnsi"/>
          <w:color w:val="000000"/>
        </w:rPr>
        <w:t>Chris Lueck, BIG Recyclers</w:t>
      </w:r>
      <w:r w:rsidR="000C5C8C" w:rsidRPr="000C5C8C">
        <w:rPr>
          <w:rFonts w:asciiTheme="minorHAnsi" w:hAnsiTheme="minorHAnsi" w:cstheme="minorHAnsi"/>
          <w:color w:val="000000"/>
        </w:rPr>
        <w:t xml:space="preserve">; </w:t>
      </w:r>
      <w:r w:rsidR="000C5C8C">
        <w:rPr>
          <w:rFonts w:asciiTheme="minorHAnsi" w:hAnsiTheme="minorHAnsi" w:cstheme="minorHAnsi"/>
          <w:color w:val="000000"/>
        </w:rPr>
        <w:t>and e</w:t>
      </w:r>
      <w:r w:rsidR="00965399" w:rsidRPr="000C5C8C">
        <w:rPr>
          <w:rFonts w:asciiTheme="minorHAnsi" w:hAnsiTheme="minorHAnsi" w:cstheme="minorHAnsi"/>
          <w:color w:val="000000"/>
        </w:rPr>
        <w:t>nd markets: Laura Hennemann, Strategic Materials</w:t>
      </w:r>
      <w:r w:rsidR="00F66885" w:rsidRPr="000C5C8C">
        <w:rPr>
          <w:rFonts w:asciiTheme="minorHAnsi" w:hAnsiTheme="minorHAnsi" w:cstheme="minorHAnsi"/>
          <w:color w:val="000000"/>
        </w:rPr>
        <w:t>;</w:t>
      </w:r>
      <w:r w:rsidR="00965399" w:rsidRPr="000C5C8C">
        <w:rPr>
          <w:rFonts w:asciiTheme="minorHAnsi" w:hAnsiTheme="minorHAnsi" w:cstheme="minorHAnsi"/>
          <w:color w:val="000000"/>
        </w:rPr>
        <w:t xml:space="preserve"> Robert Hippert, O-I Glass</w:t>
      </w:r>
      <w:r w:rsidR="00F66885" w:rsidRPr="000C5C8C">
        <w:rPr>
          <w:rFonts w:asciiTheme="minorHAnsi" w:hAnsiTheme="minorHAnsi" w:cstheme="minorHAnsi"/>
          <w:color w:val="000000"/>
        </w:rPr>
        <w:t>;</w:t>
      </w:r>
      <w:r w:rsidR="00965399" w:rsidRPr="000C5C8C">
        <w:rPr>
          <w:rFonts w:asciiTheme="minorHAnsi" w:hAnsiTheme="minorHAnsi" w:cstheme="minorHAnsi"/>
          <w:color w:val="000000"/>
        </w:rPr>
        <w:t xml:space="preserve"> Alex Winters</w:t>
      </w:r>
      <w:r w:rsidR="00F66885" w:rsidRPr="000C5C8C">
        <w:rPr>
          <w:rFonts w:asciiTheme="minorHAnsi" w:hAnsiTheme="minorHAnsi" w:cstheme="minorHAnsi"/>
          <w:color w:val="000000"/>
        </w:rPr>
        <w:t>,</w:t>
      </w:r>
      <w:r w:rsidR="00965399" w:rsidRPr="000C5C8C">
        <w:rPr>
          <w:rFonts w:asciiTheme="minorHAnsi" w:hAnsiTheme="minorHAnsi" w:cstheme="minorHAnsi"/>
          <w:color w:val="000000"/>
        </w:rPr>
        <w:t xml:space="preserve"> Ardagh Glass</w:t>
      </w:r>
      <w:r w:rsidR="00F66885" w:rsidRPr="000C5C8C">
        <w:rPr>
          <w:rFonts w:asciiTheme="minorHAnsi" w:hAnsiTheme="minorHAnsi" w:cstheme="minorHAnsi"/>
          <w:color w:val="000000"/>
        </w:rPr>
        <w:t>;</w:t>
      </w:r>
      <w:r w:rsidR="00965399" w:rsidRPr="000C5C8C">
        <w:rPr>
          <w:rFonts w:asciiTheme="minorHAnsi" w:hAnsiTheme="minorHAnsi" w:cstheme="minorHAnsi"/>
          <w:color w:val="000000"/>
        </w:rPr>
        <w:t xml:space="preserve"> Alan Rogers, Aero Aggregates</w:t>
      </w:r>
      <w:r w:rsidR="000C5C8C" w:rsidRPr="000C5C8C">
        <w:rPr>
          <w:rFonts w:asciiTheme="minorHAnsi" w:hAnsiTheme="minorHAnsi" w:cstheme="minorHAnsi"/>
          <w:color w:val="000000"/>
        </w:rPr>
        <w:t>.</w:t>
      </w:r>
    </w:p>
    <w:p w14:paraId="2D95E639" w14:textId="77777777" w:rsidR="00242FF7" w:rsidRPr="000C5C8C" w:rsidRDefault="00D15567" w:rsidP="000C5C8C">
      <w:pPr>
        <w:pStyle w:val="NormalWeb"/>
        <w:shd w:val="clear" w:color="auto" w:fill="FFFFFF"/>
        <w:tabs>
          <w:tab w:val="left" w:pos="3240"/>
        </w:tabs>
        <w:spacing w:before="0" w:beforeAutospacing="0" w:after="120" w:afterAutospacing="0"/>
        <w:rPr>
          <w:color w:val="000000"/>
        </w:rPr>
      </w:pPr>
      <w:r w:rsidRPr="000C5C8C">
        <w:rPr>
          <w:rStyle w:val="Strong"/>
          <w:sz w:val="24"/>
        </w:rPr>
        <w:t>May 2024</w:t>
      </w:r>
      <w:r w:rsidRPr="000C5C8C">
        <w:rPr>
          <w:rFonts w:asciiTheme="minorHAnsi" w:hAnsiTheme="minorHAnsi" w:cstheme="minorHAnsi"/>
          <w:shd w:val="clear" w:color="auto" w:fill="FFFFFF"/>
        </w:rPr>
        <w:t xml:space="preserve">: </w:t>
      </w:r>
      <w:r w:rsidR="000C1E22">
        <w:rPr>
          <w:rFonts w:asciiTheme="minorHAnsi" w:hAnsiTheme="minorHAnsi" w:cstheme="minorHAnsi"/>
          <w:shd w:val="clear" w:color="auto" w:fill="FFFFFF"/>
        </w:rPr>
        <w:t xml:space="preserve">Online </w:t>
      </w:r>
      <w:r w:rsidR="00C249AB" w:rsidRPr="000C5C8C">
        <w:rPr>
          <w:rFonts w:asciiTheme="minorHAnsi" w:hAnsiTheme="minorHAnsi" w:cstheme="minorHAnsi"/>
          <w:shd w:val="clear" w:color="auto" w:fill="FFFFFF"/>
        </w:rPr>
        <w:t>p</w:t>
      </w:r>
      <w:r w:rsidR="00F66885" w:rsidRPr="000C5C8C">
        <w:rPr>
          <w:rFonts w:asciiTheme="minorHAnsi" w:hAnsiTheme="minorHAnsi" w:cstheme="minorHAnsi"/>
          <w:shd w:val="clear" w:color="auto" w:fill="FFFFFF"/>
        </w:rPr>
        <w:t xml:space="preserve">resentations </w:t>
      </w:r>
      <w:r w:rsidR="00C249AB" w:rsidRPr="000C5C8C">
        <w:rPr>
          <w:rFonts w:asciiTheme="minorHAnsi" w:hAnsiTheme="minorHAnsi" w:cstheme="minorHAnsi"/>
          <w:shd w:val="clear" w:color="auto" w:fill="FFFFFF"/>
        </w:rPr>
        <w:t>about</w:t>
      </w:r>
      <w:r w:rsidR="000C5C8C" w:rsidRPr="000C5C8C">
        <w:rPr>
          <w:rFonts w:asciiTheme="minorHAnsi" w:hAnsiTheme="minorHAnsi" w:cstheme="minorHAnsi"/>
          <w:shd w:val="clear" w:color="auto" w:fill="FFFFFF"/>
        </w:rPr>
        <w:t xml:space="preserve"> </w:t>
      </w:r>
      <w:r w:rsidR="00B83E51">
        <w:rPr>
          <w:rFonts w:asciiTheme="minorHAnsi" w:hAnsiTheme="minorHAnsi" w:cstheme="minorHAnsi"/>
          <w:bCs/>
          <w:shd w:val="clear" w:color="auto" w:fill="FFFFFF"/>
        </w:rPr>
        <w:t>w</w:t>
      </w:r>
      <w:r w:rsidR="00F66885" w:rsidRPr="000C5C8C">
        <w:rPr>
          <w:rFonts w:asciiTheme="minorHAnsi" w:hAnsiTheme="minorHAnsi" w:cstheme="minorHAnsi"/>
          <w:bCs/>
          <w:shd w:val="clear" w:color="auto" w:fill="FFFFFF"/>
        </w:rPr>
        <w:t>ine bottle packaging reduction, JJ Williams, Kiona Vineyards</w:t>
      </w:r>
      <w:r w:rsidR="000C5C8C">
        <w:rPr>
          <w:rFonts w:asciiTheme="minorHAnsi" w:hAnsiTheme="minorHAnsi" w:cstheme="minorHAnsi"/>
          <w:bCs/>
          <w:shd w:val="clear" w:color="auto" w:fill="FFFFFF"/>
        </w:rPr>
        <w:t>;</w:t>
      </w:r>
      <w:r w:rsidR="000C5C8C" w:rsidRPr="000C5C8C">
        <w:rPr>
          <w:rFonts w:asciiTheme="minorHAnsi" w:hAnsiTheme="minorHAnsi" w:cstheme="minorHAnsi"/>
          <w:bCs/>
          <w:shd w:val="clear" w:color="auto" w:fill="FFFFFF"/>
        </w:rPr>
        <w:t xml:space="preserve"> </w:t>
      </w:r>
      <w:r w:rsidR="00B83E51">
        <w:rPr>
          <w:rFonts w:asciiTheme="minorHAnsi" w:hAnsiTheme="minorHAnsi" w:cstheme="minorHAnsi"/>
          <w:bCs/>
          <w:shd w:val="clear" w:color="auto" w:fill="FFFFFF"/>
        </w:rPr>
        <w:t>b</w:t>
      </w:r>
      <w:r w:rsidR="00F66885" w:rsidRPr="000C5C8C">
        <w:rPr>
          <w:rFonts w:asciiTheme="minorHAnsi" w:hAnsiTheme="minorHAnsi" w:cstheme="minorHAnsi"/>
          <w:bCs/>
          <w:shd w:val="clear" w:color="auto" w:fill="FFFFFF"/>
        </w:rPr>
        <w:t>eer bottle packaging reuse, Matt Swihart, Double Mountain Brewery</w:t>
      </w:r>
      <w:r w:rsidR="000C5C8C">
        <w:rPr>
          <w:rFonts w:asciiTheme="minorHAnsi" w:hAnsiTheme="minorHAnsi" w:cstheme="minorHAnsi"/>
          <w:bCs/>
          <w:shd w:val="clear" w:color="auto" w:fill="FFFFFF"/>
        </w:rPr>
        <w:t>;</w:t>
      </w:r>
      <w:r w:rsidR="000C5C8C" w:rsidRPr="000C5C8C">
        <w:rPr>
          <w:rFonts w:asciiTheme="minorHAnsi" w:hAnsiTheme="minorHAnsi" w:cstheme="minorHAnsi"/>
          <w:bCs/>
          <w:shd w:val="clear" w:color="auto" w:fill="FFFFFF"/>
        </w:rPr>
        <w:t xml:space="preserve"> </w:t>
      </w:r>
      <w:r w:rsidR="00B83E51">
        <w:rPr>
          <w:rFonts w:asciiTheme="minorHAnsi" w:hAnsiTheme="minorHAnsi" w:cstheme="minorHAnsi"/>
          <w:bCs/>
          <w:shd w:val="clear" w:color="auto" w:fill="FFFFFF"/>
        </w:rPr>
        <w:t>w</w:t>
      </w:r>
      <w:r w:rsidR="00F66885" w:rsidRPr="000C5C8C">
        <w:rPr>
          <w:rFonts w:asciiTheme="minorHAnsi" w:hAnsiTheme="minorHAnsi" w:cstheme="minorHAnsi"/>
          <w:bCs/>
          <w:shd w:val="clear" w:color="auto" w:fill="FFFFFF"/>
        </w:rPr>
        <w:t xml:space="preserve">ine bottle packaging reuse, Adam Rack, </w:t>
      </w:r>
      <w:proofErr w:type="spellStart"/>
      <w:r w:rsidR="00F66885" w:rsidRPr="000C5C8C">
        <w:rPr>
          <w:rFonts w:asciiTheme="minorHAnsi" w:hAnsiTheme="minorHAnsi" w:cstheme="minorHAnsi"/>
          <w:bCs/>
          <w:shd w:val="clear" w:color="auto" w:fill="FFFFFF"/>
        </w:rPr>
        <w:t>Revino</w:t>
      </w:r>
      <w:proofErr w:type="spellEnd"/>
      <w:r w:rsidR="000C5C8C">
        <w:rPr>
          <w:rFonts w:asciiTheme="minorHAnsi" w:hAnsiTheme="minorHAnsi" w:cstheme="minorHAnsi"/>
          <w:bCs/>
          <w:shd w:val="clear" w:color="auto" w:fill="FFFFFF"/>
        </w:rPr>
        <w:t>; and</w:t>
      </w:r>
      <w:r w:rsidR="000C5C8C" w:rsidRPr="000C5C8C">
        <w:rPr>
          <w:rFonts w:asciiTheme="minorHAnsi" w:hAnsiTheme="minorHAnsi" w:cstheme="minorHAnsi"/>
          <w:bCs/>
          <w:shd w:val="clear" w:color="auto" w:fill="FFFFFF"/>
        </w:rPr>
        <w:t xml:space="preserve"> </w:t>
      </w:r>
      <w:r w:rsidR="00B83E51">
        <w:rPr>
          <w:rFonts w:asciiTheme="minorHAnsi" w:hAnsiTheme="minorHAnsi" w:cstheme="minorHAnsi"/>
          <w:bCs/>
          <w:shd w:val="clear" w:color="auto" w:fill="FFFFFF"/>
        </w:rPr>
        <w:t>h</w:t>
      </w:r>
      <w:r w:rsidR="00F66885" w:rsidRPr="000C5C8C">
        <w:rPr>
          <w:rFonts w:asciiTheme="minorHAnsi" w:hAnsiTheme="minorHAnsi" w:cstheme="minorHAnsi"/>
          <w:bCs/>
          <w:shd w:val="clear" w:color="auto" w:fill="FFFFFF"/>
        </w:rPr>
        <w:t xml:space="preserve">ub and </w:t>
      </w:r>
      <w:r w:rsidR="00C249AB" w:rsidRPr="000C5C8C">
        <w:rPr>
          <w:rFonts w:asciiTheme="minorHAnsi" w:hAnsiTheme="minorHAnsi" w:cstheme="minorHAnsi"/>
          <w:bCs/>
          <w:shd w:val="clear" w:color="auto" w:fill="FFFFFF"/>
        </w:rPr>
        <w:t>s</w:t>
      </w:r>
      <w:r w:rsidR="00F66885" w:rsidRPr="000C5C8C">
        <w:rPr>
          <w:rFonts w:asciiTheme="minorHAnsi" w:hAnsiTheme="minorHAnsi" w:cstheme="minorHAnsi"/>
          <w:bCs/>
          <w:shd w:val="clear" w:color="auto" w:fill="FFFFFF"/>
        </w:rPr>
        <w:t xml:space="preserve">poke </w:t>
      </w:r>
      <w:r w:rsidR="00C249AB" w:rsidRPr="000C5C8C">
        <w:rPr>
          <w:rFonts w:asciiTheme="minorHAnsi" w:hAnsiTheme="minorHAnsi" w:cstheme="minorHAnsi"/>
          <w:bCs/>
          <w:shd w:val="clear" w:color="auto" w:fill="FFFFFF"/>
        </w:rPr>
        <w:t xml:space="preserve">collection system </w:t>
      </w:r>
      <w:r w:rsidR="00F66885" w:rsidRPr="000C5C8C">
        <w:rPr>
          <w:rFonts w:asciiTheme="minorHAnsi" w:hAnsiTheme="minorHAnsi" w:cstheme="minorHAnsi"/>
          <w:bCs/>
          <w:shd w:val="clear" w:color="auto" w:fill="FFFFFF"/>
        </w:rPr>
        <w:t>update, Scott DeFife</w:t>
      </w:r>
      <w:r w:rsidR="00F66885" w:rsidRPr="000C5C8C">
        <w:rPr>
          <w:rFonts w:asciiTheme="minorHAnsi" w:hAnsiTheme="minorHAnsi" w:cstheme="minorHAnsi"/>
          <w:color w:val="000000"/>
        </w:rPr>
        <w:t xml:space="preserve">, Glass Packaging Institute; </w:t>
      </w:r>
      <w:r w:rsidR="00F66885" w:rsidRPr="000C5C8C">
        <w:rPr>
          <w:rFonts w:asciiTheme="minorHAnsi" w:hAnsiTheme="minorHAnsi" w:cstheme="minorHAnsi"/>
          <w:bCs/>
          <w:shd w:val="clear" w:color="auto" w:fill="FFFFFF"/>
        </w:rPr>
        <w:t>Chris Lueck, BIG Recyclers</w:t>
      </w:r>
      <w:r w:rsidR="000C5C8C">
        <w:rPr>
          <w:rFonts w:asciiTheme="minorHAnsi" w:hAnsiTheme="minorHAnsi" w:cstheme="minorHAnsi"/>
          <w:bCs/>
          <w:shd w:val="clear" w:color="auto" w:fill="FFFFFF"/>
        </w:rPr>
        <w:t>.</w:t>
      </w:r>
    </w:p>
    <w:p w14:paraId="6AADE7D4" w14:textId="77777777" w:rsidR="00242FF7" w:rsidRDefault="00F66885" w:rsidP="00E54DA5">
      <w:pPr>
        <w:shd w:val="clear" w:color="auto" w:fill="FFFFFF"/>
        <w:spacing w:after="60"/>
        <w:rPr>
          <w:rFonts w:ascii="Times New Roman" w:hAnsi="Times New Roman" w:cs="Times New Roman"/>
          <w:color w:val="000000"/>
          <w:szCs w:val="24"/>
        </w:rPr>
      </w:pPr>
      <w:r w:rsidRPr="005E42C0">
        <w:rPr>
          <w:rStyle w:val="Strong"/>
        </w:rPr>
        <w:t xml:space="preserve">Facility Tours: </w:t>
      </w:r>
      <w:r w:rsidRPr="00794469">
        <w:rPr>
          <w:rStyle w:val="H3Char"/>
          <w:rFonts w:asciiTheme="minorHAnsi" w:hAnsiTheme="minorHAnsi" w:cstheme="minorHAnsi"/>
          <w:color w:val="auto"/>
        </w:rPr>
        <w:t xml:space="preserve">The Center </w:t>
      </w:r>
      <w:r>
        <w:rPr>
          <w:rStyle w:val="H3Char"/>
          <w:rFonts w:asciiTheme="minorHAnsi" w:hAnsiTheme="minorHAnsi" w:cstheme="minorHAnsi"/>
          <w:color w:val="auto"/>
        </w:rPr>
        <w:t>conducted facility tours</w:t>
      </w:r>
      <w:r w:rsidR="00CF5886">
        <w:rPr>
          <w:rStyle w:val="H3Char"/>
          <w:rFonts w:asciiTheme="minorHAnsi" w:hAnsiTheme="minorHAnsi" w:cstheme="minorHAnsi"/>
          <w:color w:val="auto"/>
        </w:rPr>
        <w:t xml:space="preserve"> to learn more about materials recovered, reused</w:t>
      </w:r>
      <w:r w:rsidR="00B71BF0">
        <w:rPr>
          <w:rStyle w:val="H3Char"/>
          <w:rFonts w:asciiTheme="minorHAnsi" w:hAnsiTheme="minorHAnsi" w:cstheme="minorHAnsi"/>
          <w:color w:val="auto"/>
        </w:rPr>
        <w:t>,</w:t>
      </w:r>
      <w:r w:rsidR="00CF5886">
        <w:rPr>
          <w:rStyle w:val="H3Char"/>
          <w:rFonts w:asciiTheme="minorHAnsi" w:hAnsiTheme="minorHAnsi" w:cstheme="minorHAnsi"/>
          <w:color w:val="auto"/>
        </w:rPr>
        <w:t xml:space="preserve"> and recycled</w:t>
      </w:r>
      <w:r w:rsidR="006C4BF2">
        <w:rPr>
          <w:rStyle w:val="H3Char"/>
          <w:rFonts w:asciiTheme="minorHAnsi" w:hAnsiTheme="minorHAnsi" w:cstheme="minorHAnsi"/>
          <w:color w:val="auto"/>
        </w:rPr>
        <w:t>:</w:t>
      </w:r>
      <w:r>
        <w:rPr>
          <w:rStyle w:val="H3Char"/>
          <w:rFonts w:asciiTheme="minorHAnsi" w:hAnsiTheme="minorHAnsi" w:cstheme="minorHAnsi"/>
          <w:color w:val="auto"/>
        </w:rPr>
        <w:t xml:space="preserve"> </w:t>
      </w:r>
    </w:p>
    <w:p w14:paraId="2CA3A907" w14:textId="77777777" w:rsidR="00242FF7" w:rsidRDefault="00DF2DF7" w:rsidP="000C1E22">
      <w:pPr>
        <w:pStyle w:val="ListParagraph"/>
        <w:numPr>
          <w:ilvl w:val="0"/>
          <w:numId w:val="12"/>
        </w:numPr>
        <w:spacing w:after="0"/>
        <w:ind w:left="360"/>
      </w:pPr>
      <w:hyperlink r:id="rId21" w:history="1">
        <w:r w:rsidR="00F66885" w:rsidRPr="00360A2F">
          <w:rPr>
            <w:rStyle w:val="Hyperlink"/>
          </w:rPr>
          <w:t>McConkey Growers</w:t>
        </w:r>
      </w:hyperlink>
      <w:r w:rsidR="00684833" w:rsidRPr="001E371B">
        <w:rPr>
          <w:rStyle w:val="FootnoteReference"/>
        </w:rPr>
        <w:footnoteReference w:id="10"/>
      </w:r>
      <w:r w:rsidR="00F66885" w:rsidRPr="001E371B">
        <w:t xml:space="preserve">, </w:t>
      </w:r>
      <w:r w:rsidR="006C4BF2" w:rsidRPr="001E371B">
        <w:t>Sumn</w:t>
      </w:r>
      <w:r w:rsidR="006C4BF2">
        <w:t xml:space="preserve">er, </w:t>
      </w:r>
      <w:r w:rsidR="00F66885">
        <w:t>March 2023</w:t>
      </w:r>
      <w:r w:rsidR="005E42C0">
        <w:t>,</w:t>
      </w:r>
      <w:r w:rsidR="006C4BF2">
        <w:t xml:space="preserve"> makes </w:t>
      </w:r>
      <w:r w:rsidR="00360A2F">
        <w:t>horticultural goods</w:t>
      </w:r>
      <w:r w:rsidR="006C4BF2">
        <w:t xml:space="preserve"> from </w:t>
      </w:r>
      <w:r w:rsidR="00FC2B13">
        <w:t>100%</w:t>
      </w:r>
      <w:r w:rsidR="006C4BF2">
        <w:t xml:space="preserve"> recycled plastic.</w:t>
      </w:r>
    </w:p>
    <w:p w14:paraId="1D98326F" w14:textId="77777777" w:rsidR="00F66885" w:rsidRDefault="00DF2DF7" w:rsidP="000C1E22">
      <w:pPr>
        <w:pStyle w:val="ListParagraph"/>
        <w:numPr>
          <w:ilvl w:val="0"/>
          <w:numId w:val="12"/>
        </w:numPr>
        <w:spacing w:before="0" w:after="0"/>
        <w:ind w:left="360"/>
      </w:pPr>
      <w:hyperlink r:id="rId22" w:history="1">
        <w:proofErr w:type="spellStart"/>
        <w:r w:rsidR="00420676" w:rsidRPr="00360A2F">
          <w:rPr>
            <w:rStyle w:val="Hyperlink"/>
          </w:rPr>
          <w:t>StyroRecycle</w:t>
        </w:r>
        <w:proofErr w:type="spellEnd"/>
      </w:hyperlink>
      <w:r w:rsidR="00684833" w:rsidRPr="001E371B">
        <w:rPr>
          <w:rStyle w:val="FootnoteReference"/>
        </w:rPr>
        <w:footnoteReference w:id="11"/>
      </w:r>
      <w:r w:rsidR="00420676" w:rsidRPr="001E371B">
        <w:t xml:space="preserve">, </w:t>
      </w:r>
      <w:r w:rsidR="00420676">
        <w:t>LLC,</w:t>
      </w:r>
      <w:r w:rsidR="006C4BF2">
        <w:t xml:space="preserve"> Kent,</w:t>
      </w:r>
      <w:r w:rsidR="00420676">
        <w:t xml:space="preserve"> June 2023</w:t>
      </w:r>
      <w:r w:rsidR="005E42C0">
        <w:t>,</w:t>
      </w:r>
      <w:r w:rsidR="006C4BF2">
        <w:t xml:space="preserve"> accepts and processes </w:t>
      </w:r>
      <w:r w:rsidR="00360A2F">
        <w:t xml:space="preserve">expanded polystyrene, clear </w:t>
      </w:r>
      <w:proofErr w:type="spellStart"/>
      <w:r w:rsidR="00360A2F">
        <w:t>bubblewrap</w:t>
      </w:r>
      <w:proofErr w:type="spellEnd"/>
      <w:r w:rsidR="00360A2F">
        <w:t>, clear plastic wrap,</w:t>
      </w:r>
      <w:r w:rsidR="006C4BF2">
        <w:t xml:space="preserve"> and cardboard to be remanufactured into new products.</w:t>
      </w:r>
    </w:p>
    <w:p w14:paraId="72D38B56" w14:textId="77777777" w:rsidR="00420676" w:rsidRDefault="00DF2DF7" w:rsidP="000C1E22">
      <w:pPr>
        <w:pStyle w:val="ListParagraph"/>
        <w:numPr>
          <w:ilvl w:val="0"/>
          <w:numId w:val="12"/>
        </w:numPr>
        <w:spacing w:before="0" w:after="0"/>
        <w:ind w:left="360"/>
      </w:pPr>
      <w:hyperlink r:id="rId23" w:history="1">
        <w:r w:rsidR="00420676" w:rsidRPr="00360A2F">
          <w:rPr>
            <w:rStyle w:val="Hyperlink"/>
          </w:rPr>
          <w:t>Shoreline Tool Library</w:t>
        </w:r>
      </w:hyperlink>
      <w:r w:rsidR="00684833" w:rsidRPr="001E371B">
        <w:rPr>
          <w:rStyle w:val="FootnoteReference"/>
        </w:rPr>
        <w:footnoteReference w:id="12"/>
      </w:r>
      <w:r w:rsidR="00420676" w:rsidRPr="001E371B">
        <w:t>,</w:t>
      </w:r>
      <w:r w:rsidR="00420676">
        <w:t xml:space="preserve"> </w:t>
      </w:r>
      <w:r w:rsidR="006C4BF2">
        <w:t xml:space="preserve">Shoreline, </w:t>
      </w:r>
      <w:r w:rsidR="00420676">
        <w:t>February 2024</w:t>
      </w:r>
      <w:r w:rsidR="005E42C0">
        <w:t>,</w:t>
      </w:r>
      <w:r w:rsidR="00360A2F">
        <w:t xml:space="preserve"> provides reused building materials</w:t>
      </w:r>
      <w:r w:rsidR="007B0F3B">
        <w:t xml:space="preserve"> for sale</w:t>
      </w:r>
      <w:r w:rsidR="00360A2F">
        <w:t xml:space="preserve">, tools for </w:t>
      </w:r>
      <w:r w:rsidR="007B0F3B">
        <w:t>lending</w:t>
      </w:r>
      <w:r w:rsidR="005E42C0">
        <w:t xml:space="preserve">, and </w:t>
      </w:r>
      <w:r w:rsidR="00360A2F">
        <w:t>game</w:t>
      </w:r>
      <w:r w:rsidR="007B0F3B">
        <w:t>, toy,</w:t>
      </w:r>
      <w:r w:rsidR="00360A2F">
        <w:t xml:space="preserve"> and seed librar</w:t>
      </w:r>
      <w:r w:rsidR="007B0F3B">
        <w:t>ies</w:t>
      </w:r>
      <w:r w:rsidR="00360A2F">
        <w:t>.</w:t>
      </w:r>
    </w:p>
    <w:p w14:paraId="3895593B" w14:textId="77777777" w:rsidR="00420676" w:rsidRDefault="00DF2DF7" w:rsidP="000C1E22">
      <w:pPr>
        <w:pStyle w:val="ListParagraph"/>
        <w:numPr>
          <w:ilvl w:val="0"/>
          <w:numId w:val="12"/>
        </w:numPr>
        <w:spacing w:before="0" w:after="0"/>
        <w:ind w:left="360"/>
      </w:pPr>
      <w:hyperlink r:id="rId24" w:history="1">
        <w:r w:rsidR="00420676" w:rsidRPr="00360A2F">
          <w:rPr>
            <w:rStyle w:val="Hyperlink"/>
          </w:rPr>
          <w:t>Refugee Artisan Initiative</w:t>
        </w:r>
      </w:hyperlink>
      <w:r w:rsidR="00684833" w:rsidRPr="001E371B">
        <w:rPr>
          <w:rStyle w:val="FootnoteReference"/>
        </w:rPr>
        <w:footnoteReference w:id="13"/>
      </w:r>
      <w:r w:rsidR="00420676" w:rsidRPr="001E371B">
        <w:t xml:space="preserve">, </w:t>
      </w:r>
      <w:r w:rsidR="00360A2F">
        <w:t>Seattle</w:t>
      </w:r>
      <w:r w:rsidR="006C4BF2">
        <w:t xml:space="preserve">, </w:t>
      </w:r>
      <w:r w:rsidR="00420676">
        <w:t>February 2024</w:t>
      </w:r>
      <w:r w:rsidR="005E42C0">
        <w:t>,</w:t>
      </w:r>
      <w:r w:rsidR="00360A2F">
        <w:t xml:space="preserve"> </w:t>
      </w:r>
      <w:r w:rsidR="00360A2F" w:rsidRPr="00360A2F">
        <w:t xml:space="preserve">partners with refugee and immigrant women </w:t>
      </w:r>
      <w:r w:rsidR="00360A2F">
        <w:t>to learn skills and handcraft</w:t>
      </w:r>
      <w:r w:rsidR="00360A2F" w:rsidRPr="00360A2F">
        <w:t xml:space="preserve"> goods from recycl</w:t>
      </w:r>
      <w:r w:rsidR="005E42C0">
        <w:t>able</w:t>
      </w:r>
      <w:r w:rsidR="00360A2F" w:rsidRPr="00360A2F">
        <w:t xml:space="preserve"> materials. </w:t>
      </w:r>
    </w:p>
    <w:p w14:paraId="548CF0FE" w14:textId="77777777" w:rsidR="006C4BF2" w:rsidRDefault="00DF2DF7" w:rsidP="000C1E22">
      <w:pPr>
        <w:pStyle w:val="ListParagraph"/>
        <w:numPr>
          <w:ilvl w:val="0"/>
          <w:numId w:val="12"/>
        </w:numPr>
        <w:spacing w:before="0" w:after="0"/>
        <w:ind w:left="360"/>
      </w:pPr>
      <w:hyperlink r:id="rId25" w:history="1">
        <w:r w:rsidR="006C4BF2" w:rsidRPr="00360A2F">
          <w:rPr>
            <w:rStyle w:val="Hyperlink"/>
          </w:rPr>
          <w:t>Furniture Repair Bank</w:t>
        </w:r>
      </w:hyperlink>
      <w:r w:rsidR="00684833" w:rsidRPr="001E371B">
        <w:rPr>
          <w:rStyle w:val="FootnoteReference"/>
        </w:rPr>
        <w:footnoteReference w:id="14"/>
      </w:r>
      <w:r w:rsidR="006C4BF2" w:rsidRPr="001E371B">
        <w:t>,</w:t>
      </w:r>
      <w:r w:rsidR="006C4BF2">
        <w:t xml:space="preserve"> Seattle, February 2024</w:t>
      </w:r>
      <w:r w:rsidR="005E42C0">
        <w:t>,</w:t>
      </w:r>
      <w:r w:rsidR="00360A2F">
        <w:t xml:space="preserve"> </w:t>
      </w:r>
      <w:r w:rsidR="00360A2F" w:rsidRPr="00360A2F">
        <w:t>revive</w:t>
      </w:r>
      <w:r w:rsidR="00360A2F">
        <w:t>s</w:t>
      </w:r>
      <w:r w:rsidR="00360A2F" w:rsidRPr="00360A2F">
        <w:t xml:space="preserve"> unwanted furniture and provide</w:t>
      </w:r>
      <w:r w:rsidR="00360A2F">
        <w:t>s</w:t>
      </w:r>
      <w:r w:rsidR="00360A2F" w:rsidRPr="00360A2F">
        <w:t xml:space="preserve"> it to families in need</w:t>
      </w:r>
      <w:r w:rsidR="00360A2F">
        <w:t>.</w:t>
      </w:r>
      <w:r w:rsidR="00360A2F" w:rsidRPr="00360A2F">
        <w:t xml:space="preserve"> </w:t>
      </w:r>
    </w:p>
    <w:p w14:paraId="3E0621D5" w14:textId="77777777" w:rsidR="006C4BF2" w:rsidRDefault="00DF2DF7" w:rsidP="000C1E22">
      <w:pPr>
        <w:pStyle w:val="ListParagraph"/>
        <w:numPr>
          <w:ilvl w:val="0"/>
          <w:numId w:val="12"/>
        </w:numPr>
        <w:spacing w:before="0" w:after="0"/>
        <w:ind w:left="360"/>
      </w:pPr>
      <w:hyperlink r:id="rId26" w:history="1">
        <w:r w:rsidR="006C4BF2" w:rsidRPr="006C4BF2">
          <w:rPr>
            <w:rStyle w:val="Hyperlink"/>
          </w:rPr>
          <w:t>Ravel</w:t>
        </w:r>
      </w:hyperlink>
      <w:r w:rsidR="00684833" w:rsidRPr="001E371B">
        <w:rPr>
          <w:rStyle w:val="FootnoteReference"/>
        </w:rPr>
        <w:footnoteReference w:id="15"/>
      </w:r>
      <w:r w:rsidR="006C4BF2" w:rsidRPr="001E371B">
        <w:t>, Seatt</w:t>
      </w:r>
      <w:r w:rsidR="006C4BF2">
        <w:t xml:space="preserve">le, </w:t>
      </w:r>
      <w:r w:rsidR="005E42C0">
        <w:t>February 2024,</w:t>
      </w:r>
      <w:r w:rsidR="00542254">
        <w:t xml:space="preserve"> recycles blended textile fibers back to mono-material feedstocks, resulting</w:t>
      </w:r>
      <w:r w:rsidR="00542254" w:rsidRPr="00542254">
        <w:t xml:space="preserve"> textile derived pellets to be transformed back into fiber, yarn, fabric, and eventually clothing</w:t>
      </w:r>
      <w:r w:rsidR="00542254">
        <w:t>.</w:t>
      </w:r>
    </w:p>
    <w:p w14:paraId="0C4CAEE4" w14:textId="77777777" w:rsidR="00420676" w:rsidRDefault="00DF2DF7" w:rsidP="00445EDA">
      <w:pPr>
        <w:pStyle w:val="ListParagraph"/>
        <w:numPr>
          <w:ilvl w:val="0"/>
          <w:numId w:val="12"/>
        </w:numPr>
        <w:spacing w:before="0" w:after="0"/>
        <w:ind w:left="360"/>
      </w:pPr>
      <w:hyperlink r:id="rId27" w:history="1">
        <w:r w:rsidR="00420676" w:rsidRPr="00542254">
          <w:rPr>
            <w:rStyle w:val="Hyperlink"/>
          </w:rPr>
          <w:t>Prairie Underground</w:t>
        </w:r>
      </w:hyperlink>
      <w:r w:rsidR="00684833" w:rsidRPr="00684833">
        <w:rPr>
          <w:rStyle w:val="FootnoteReference"/>
        </w:rPr>
        <w:footnoteReference w:id="16"/>
      </w:r>
      <w:r w:rsidR="00420676" w:rsidRPr="00684833">
        <w:t xml:space="preserve">, </w:t>
      </w:r>
      <w:r w:rsidR="006C4BF2" w:rsidRPr="00684833">
        <w:t>S</w:t>
      </w:r>
      <w:r w:rsidR="006C4BF2">
        <w:t xml:space="preserve">eattle, </w:t>
      </w:r>
      <w:r w:rsidR="00420676">
        <w:t>May 2024</w:t>
      </w:r>
      <w:r w:rsidR="005E42C0">
        <w:t>,</w:t>
      </w:r>
      <w:r w:rsidR="005947C6">
        <w:t xml:space="preserve"> makes sustainable women’s attire, hosted an event for </w:t>
      </w:r>
      <w:hyperlink r:id="rId28" w:anchor="nwsewn" w:history="1">
        <w:r w:rsidR="005947C6" w:rsidRPr="005947C6">
          <w:rPr>
            <w:rStyle w:val="Hyperlink"/>
          </w:rPr>
          <w:t>Northwest Sewn</w:t>
        </w:r>
      </w:hyperlink>
      <w:r w:rsidR="00684833" w:rsidRPr="00684833">
        <w:rPr>
          <w:rStyle w:val="FootnoteReference"/>
        </w:rPr>
        <w:footnoteReference w:id="17"/>
      </w:r>
      <w:r w:rsidR="005947C6" w:rsidRPr="00684833">
        <w:t>, a</w:t>
      </w:r>
      <w:r w:rsidR="005947C6">
        <w:t xml:space="preserve">n initiative to grow and support sewn-trades jobs and employment. </w:t>
      </w:r>
    </w:p>
    <w:p w14:paraId="74DE1161" w14:textId="77777777" w:rsidR="00420676" w:rsidRDefault="00DF2DF7" w:rsidP="00445EDA">
      <w:pPr>
        <w:pStyle w:val="ListParagraph"/>
        <w:numPr>
          <w:ilvl w:val="0"/>
          <w:numId w:val="12"/>
        </w:numPr>
        <w:spacing w:before="0" w:after="0"/>
        <w:ind w:left="360"/>
      </w:pPr>
      <w:hyperlink r:id="rId29" w:history="1">
        <w:r w:rsidR="005947C6" w:rsidRPr="005947C6">
          <w:rPr>
            <w:rStyle w:val="Hyperlink"/>
          </w:rPr>
          <w:t xml:space="preserve">Washington </w:t>
        </w:r>
        <w:r w:rsidR="00420676" w:rsidRPr="005947C6">
          <w:rPr>
            <w:rStyle w:val="Hyperlink"/>
          </w:rPr>
          <w:t>State Surplus</w:t>
        </w:r>
      </w:hyperlink>
      <w:r w:rsidR="00684833" w:rsidRPr="00684833">
        <w:rPr>
          <w:rStyle w:val="FootnoteReference"/>
        </w:rPr>
        <w:footnoteReference w:id="18"/>
      </w:r>
      <w:r w:rsidR="00420676" w:rsidRPr="00684833">
        <w:t xml:space="preserve">, </w:t>
      </w:r>
      <w:r w:rsidR="005947C6">
        <w:t xml:space="preserve">Tumwater, </w:t>
      </w:r>
      <w:r w:rsidR="005E42C0">
        <w:t>May 2024,</w:t>
      </w:r>
      <w:r w:rsidR="005947C6">
        <w:t xml:space="preserve"> </w:t>
      </w:r>
      <w:r w:rsidR="005947C6" w:rsidRPr="005947C6">
        <w:t>receives and redistributes surplus items from state and public agencies to other state agencies, governmental entities</w:t>
      </w:r>
      <w:r w:rsidR="005947C6">
        <w:t>,</w:t>
      </w:r>
      <w:r w:rsidR="005947C6" w:rsidRPr="005947C6">
        <w:t xml:space="preserve"> and private non-profit organizations</w:t>
      </w:r>
    </w:p>
    <w:p w14:paraId="064DAB0E" w14:textId="77777777" w:rsidR="00420676" w:rsidRDefault="00DF2DF7" w:rsidP="00445EDA">
      <w:pPr>
        <w:pStyle w:val="ListParagraph"/>
        <w:numPr>
          <w:ilvl w:val="0"/>
          <w:numId w:val="12"/>
        </w:numPr>
        <w:spacing w:before="0" w:after="0"/>
        <w:ind w:left="360"/>
      </w:pPr>
      <w:hyperlink r:id="rId30" w:history="1">
        <w:r w:rsidR="00420676" w:rsidRPr="005947C6">
          <w:rPr>
            <w:rStyle w:val="Hyperlink"/>
          </w:rPr>
          <w:t>Arlington Recycle Warehouse</w:t>
        </w:r>
      </w:hyperlink>
      <w:r w:rsidR="00684833" w:rsidRPr="00684833">
        <w:rPr>
          <w:rStyle w:val="FootnoteReference"/>
        </w:rPr>
        <w:footnoteReference w:id="19"/>
      </w:r>
      <w:r w:rsidR="005947C6" w:rsidRPr="00684833">
        <w:t>, E</w:t>
      </w:r>
      <w:r w:rsidR="005947C6">
        <w:t>verett</w:t>
      </w:r>
      <w:r w:rsidR="00420676">
        <w:t>, June 2024</w:t>
      </w:r>
      <w:r w:rsidR="005E42C0">
        <w:t>,</w:t>
      </w:r>
      <w:r w:rsidR="005947C6">
        <w:t xml:space="preserve"> accepts and processes mattresses and box springs for recycling, also accepts appliances and lawn equipment</w:t>
      </w:r>
    </w:p>
    <w:p w14:paraId="6CA7F274" w14:textId="77777777" w:rsidR="00F04286" w:rsidRDefault="00DF2DF7" w:rsidP="00445EDA">
      <w:pPr>
        <w:pStyle w:val="ListParagraph"/>
        <w:numPr>
          <w:ilvl w:val="0"/>
          <w:numId w:val="12"/>
        </w:numPr>
        <w:spacing w:before="0" w:after="0"/>
        <w:ind w:left="360"/>
      </w:pPr>
      <w:hyperlink r:id="rId31" w:history="1">
        <w:r w:rsidR="006C4BF2" w:rsidRPr="0088143D">
          <w:rPr>
            <w:rStyle w:val="Hyperlink"/>
          </w:rPr>
          <w:t>Composite Recycling Technology Center</w:t>
        </w:r>
      </w:hyperlink>
      <w:r w:rsidR="00684833" w:rsidRPr="00684833">
        <w:rPr>
          <w:rStyle w:val="FootnoteReference"/>
        </w:rPr>
        <w:footnoteReference w:id="20"/>
      </w:r>
      <w:r w:rsidR="006C4BF2" w:rsidRPr="00684833">
        <w:t xml:space="preserve">, </w:t>
      </w:r>
      <w:r w:rsidR="0088143D">
        <w:t xml:space="preserve">Port Angeles, </w:t>
      </w:r>
      <w:r w:rsidR="006C4BF2">
        <w:t>July 2024</w:t>
      </w:r>
      <w:r w:rsidR="005E42C0">
        <w:t>,</w:t>
      </w:r>
      <w:r w:rsidR="0088143D">
        <w:t xml:space="preserve"> recycles carbon fiber into functional products and creates cross-laminated timber from locally grown western </w:t>
      </w:r>
      <w:r w:rsidR="0088143D" w:rsidRPr="000C1E22">
        <w:t>hemlock.</w:t>
      </w:r>
    </w:p>
    <w:p w14:paraId="020D3917" w14:textId="77777777" w:rsidR="00F04286" w:rsidRPr="00147BC3" w:rsidRDefault="00DF2DF7" w:rsidP="00BD5ADA">
      <w:pPr>
        <w:pStyle w:val="ListParagraph"/>
        <w:numPr>
          <w:ilvl w:val="0"/>
          <w:numId w:val="12"/>
        </w:numPr>
        <w:spacing w:before="0" w:after="0"/>
        <w:ind w:left="360"/>
      </w:pPr>
      <w:hyperlink r:id="rId32" w:history="1">
        <w:r w:rsidR="00445EDA" w:rsidRPr="00445EDA">
          <w:rPr>
            <w:color w:val="0000FF"/>
            <w:u w:val="single"/>
          </w:rPr>
          <w:t>San Juan Transfer Station</w:t>
        </w:r>
      </w:hyperlink>
      <w:r w:rsidR="00445EDA" w:rsidRPr="00F04286">
        <w:rPr>
          <w:vertAlign w:val="superscript"/>
        </w:rPr>
        <w:footnoteReference w:id="21"/>
      </w:r>
      <w:r w:rsidR="00445EDA" w:rsidRPr="00F04286">
        <w:t xml:space="preserve"> and </w:t>
      </w:r>
      <w:hyperlink r:id="rId33" w:history="1">
        <w:r w:rsidR="00445EDA" w:rsidRPr="00445EDA">
          <w:rPr>
            <w:color w:val="0000FF"/>
            <w:u w:val="single"/>
          </w:rPr>
          <w:t>Orcas Island Exchange</w:t>
        </w:r>
      </w:hyperlink>
      <w:r w:rsidR="00445EDA" w:rsidRPr="00F04286">
        <w:rPr>
          <w:vertAlign w:val="superscript"/>
        </w:rPr>
        <w:footnoteReference w:id="22"/>
      </w:r>
      <w:r w:rsidR="00445EDA" w:rsidRPr="00F04286">
        <w:t>, San Juan County, August 2024, managing waste and recycling for a</w:t>
      </w:r>
      <w:r w:rsidR="00445EDA">
        <w:t xml:space="preserve">n </w:t>
      </w:r>
      <w:r w:rsidR="00445EDA" w:rsidRPr="00F04286">
        <w:t xml:space="preserve">island community, the Exchange goes beyond just a transfer station and recycling services to include a successful reuse facility. </w:t>
      </w:r>
    </w:p>
    <w:p w14:paraId="5053DF07" w14:textId="77777777" w:rsidR="00242FF7" w:rsidRDefault="00242FF7" w:rsidP="00E54DA5">
      <w:pPr>
        <w:pStyle w:val="Heading4"/>
      </w:pPr>
      <w:r>
        <w:t>Support Innovations</w:t>
      </w:r>
    </w:p>
    <w:p w14:paraId="3C9FE7D0" w14:textId="77777777" w:rsidR="00BD5ADA" w:rsidRPr="00F07CB1" w:rsidRDefault="00F07CB1" w:rsidP="00E54DA5">
      <w:pPr>
        <w:rPr>
          <w:rStyle w:val="Strong"/>
          <w:b w:val="0"/>
          <w:bCs w:val="0"/>
          <w:sz w:val="24"/>
          <w:szCs w:val="24"/>
        </w:rPr>
      </w:pPr>
      <w:r w:rsidRPr="00041245">
        <w:rPr>
          <w:rStyle w:val="Strong"/>
        </w:rPr>
        <w:t xml:space="preserve">The </w:t>
      </w:r>
      <w:proofErr w:type="spellStart"/>
      <w:r w:rsidR="00BD5ADA" w:rsidRPr="00041245">
        <w:rPr>
          <w:rStyle w:val="Strong"/>
        </w:rPr>
        <w:t>ReUse</w:t>
      </w:r>
      <w:proofErr w:type="spellEnd"/>
      <w:r w:rsidR="00BD5ADA" w:rsidRPr="00041245">
        <w:rPr>
          <w:rStyle w:val="Strong"/>
        </w:rPr>
        <w:t xml:space="preserve"> Commons:</w:t>
      </w:r>
      <w:r w:rsidR="00BD5ADA" w:rsidRPr="00F07CB1">
        <w:rPr>
          <w:rStyle w:val="Strong"/>
          <w:sz w:val="24"/>
          <w:szCs w:val="24"/>
        </w:rPr>
        <w:t xml:space="preserve"> </w:t>
      </w:r>
      <w:r w:rsidR="00041245" w:rsidRPr="00041245">
        <w:rPr>
          <w:rStyle w:val="Strong"/>
          <w:b w:val="0"/>
          <w:bCs w:val="0"/>
          <w:sz w:val="24"/>
          <w:szCs w:val="24"/>
        </w:rPr>
        <w:t xml:space="preserve">The Center worked with </w:t>
      </w:r>
      <w:hyperlink r:id="rId34" w:history="1">
        <w:r w:rsidRPr="00F07CB1">
          <w:rPr>
            <w:rStyle w:val="Hyperlink"/>
            <w:bCs w:val="0"/>
            <w:szCs w:val="24"/>
          </w:rPr>
          <w:t xml:space="preserve">Seattle </w:t>
        </w:r>
        <w:proofErr w:type="spellStart"/>
        <w:r w:rsidRPr="00F07CB1">
          <w:rPr>
            <w:rStyle w:val="Hyperlink"/>
            <w:bCs w:val="0"/>
            <w:szCs w:val="24"/>
          </w:rPr>
          <w:t>ReConomy</w:t>
        </w:r>
        <w:proofErr w:type="spellEnd"/>
      </w:hyperlink>
      <w:r w:rsidR="00041245" w:rsidRPr="00041245">
        <w:rPr>
          <w:rStyle w:val="FootnoteReference"/>
          <w:bCs w:val="0"/>
          <w:szCs w:val="24"/>
        </w:rPr>
        <w:footnoteReference w:id="23"/>
      </w:r>
      <w:r w:rsidRPr="00041245">
        <w:rPr>
          <w:rStyle w:val="Strong"/>
          <w:b w:val="0"/>
          <w:bCs w:val="0"/>
          <w:sz w:val="24"/>
          <w:szCs w:val="24"/>
        </w:rPr>
        <w:t xml:space="preserve"> </w:t>
      </w:r>
      <w:r w:rsidRPr="00F07CB1">
        <w:rPr>
          <w:rStyle w:val="Strong"/>
          <w:b w:val="0"/>
          <w:bCs w:val="0"/>
          <w:sz w:val="24"/>
          <w:szCs w:val="24"/>
        </w:rPr>
        <w:t xml:space="preserve">and </w:t>
      </w:r>
      <w:r w:rsidR="00E94067">
        <w:rPr>
          <w:rStyle w:val="Strong"/>
          <w:b w:val="0"/>
          <w:bCs w:val="0"/>
          <w:sz w:val="24"/>
          <w:szCs w:val="24"/>
        </w:rPr>
        <w:t xml:space="preserve">the </w:t>
      </w:r>
      <w:r w:rsidRPr="00F07CB1">
        <w:rPr>
          <w:rStyle w:val="Strong"/>
          <w:b w:val="0"/>
          <w:bCs w:val="0"/>
          <w:sz w:val="24"/>
          <w:szCs w:val="24"/>
        </w:rPr>
        <w:t xml:space="preserve">City of Seattle </w:t>
      </w:r>
      <w:r w:rsidR="00041245">
        <w:rPr>
          <w:rStyle w:val="Strong"/>
          <w:b w:val="0"/>
          <w:bCs w:val="0"/>
          <w:sz w:val="24"/>
          <w:szCs w:val="24"/>
        </w:rPr>
        <w:t xml:space="preserve">on the </w:t>
      </w:r>
      <w:r>
        <w:rPr>
          <w:rStyle w:val="Strong"/>
          <w:b w:val="0"/>
          <w:bCs w:val="0"/>
          <w:sz w:val="24"/>
          <w:szCs w:val="24"/>
        </w:rPr>
        <w:t>development</w:t>
      </w:r>
      <w:r w:rsidRPr="00F07CB1">
        <w:rPr>
          <w:rStyle w:val="Strong"/>
          <w:b w:val="0"/>
          <w:bCs w:val="0"/>
          <w:sz w:val="24"/>
          <w:szCs w:val="24"/>
        </w:rPr>
        <w:t xml:space="preserve"> of a </w:t>
      </w:r>
      <w:proofErr w:type="spellStart"/>
      <w:r w:rsidRPr="00F07CB1">
        <w:rPr>
          <w:rStyle w:val="Strong"/>
          <w:b w:val="0"/>
          <w:bCs w:val="0"/>
          <w:sz w:val="24"/>
          <w:szCs w:val="24"/>
        </w:rPr>
        <w:t>ReUse</w:t>
      </w:r>
      <w:proofErr w:type="spellEnd"/>
      <w:r w:rsidRPr="00F07CB1">
        <w:rPr>
          <w:rStyle w:val="Strong"/>
          <w:b w:val="0"/>
          <w:bCs w:val="0"/>
          <w:sz w:val="24"/>
          <w:szCs w:val="24"/>
        </w:rPr>
        <w:t xml:space="preserve"> Commons</w:t>
      </w:r>
      <w:r>
        <w:rPr>
          <w:rStyle w:val="Strong"/>
          <w:b w:val="0"/>
          <w:bCs w:val="0"/>
          <w:sz w:val="24"/>
          <w:szCs w:val="24"/>
        </w:rPr>
        <w:t xml:space="preserve"> in King County</w:t>
      </w:r>
      <w:r w:rsidRPr="00F07CB1">
        <w:rPr>
          <w:rStyle w:val="Strong"/>
          <w:b w:val="0"/>
          <w:bCs w:val="0"/>
          <w:sz w:val="24"/>
          <w:szCs w:val="24"/>
        </w:rPr>
        <w:t xml:space="preserve">. With plans to open in late 2025 or early 2026 the </w:t>
      </w:r>
      <w:proofErr w:type="spellStart"/>
      <w:r w:rsidRPr="00F07CB1">
        <w:rPr>
          <w:rStyle w:val="Strong"/>
          <w:b w:val="0"/>
          <w:bCs w:val="0"/>
          <w:sz w:val="24"/>
          <w:szCs w:val="24"/>
        </w:rPr>
        <w:t>ReUse</w:t>
      </w:r>
      <w:proofErr w:type="spellEnd"/>
      <w:r w:rsidRPr="00F07CB1">
        <w:rPr>
          <w:rStyle w:val="Strong"/>
          <w:b w:val="0"/>
          <w:bCs w:val="0"/>
          <w:sz w:val="24"/>
          <w:szCs w:val="24"/>
        </w:rPr>
        <w:t xml:space="preserve"> Commons will house an array of businesses and programs in the reuse, </w:t>
      </w:r>
      <w:r w:rsidR="008749FC">
        <w:rPr>
          <w:rStyle w:val="Strong"/>
          <w:b w:val="0"/>
          <w:bCs w:val="0"/>
          <w:sz w:val="24"/>
          <w:szCs w:val="24"/>
        </w:rPr>
        <w:t>re</w:t>
      </w:r>
      <w:r w:rsidRPr="00F07CB1">
        <w:rPr>
          <w:rStyle w:val="Strong"/>
          <w:b w:val="0"/>
          <w:bCs w:val="0"/>
          <w:sz w:val="24"/>
          <w:szCs w:val="24"/>
        </w:rPr>
        <w:t xml:space="preserve">pair, and </w:t>
      </w:r>
      <w:r w:rsidR="008749FC" w:rsidRPr="00F07CB1">
        <w:rPr>
          <w:rStyle w:val="Strong"/>
          <w:b w:val="0"/>
          <w:bCs w:val="0"/>
          <w:sz w:val="24"/>
          <w:szCs w:val="24"/>
        </w:rPr>
        <w:t>circular</w:t>
      </w:r>
      <w:r w:rsidRPr="00F07CB1">
        <w:rPr>
          <w:rStyle w:val="Strong"/>
          <w:b w:val="0"/>
          <w:bCs w:val="0"/>
          <w:sz w:val="24"/>
          <w:szCs w:val="24"/>
        </w:rPr>
        <w:t xml:space="preserve"> economy community. The </w:t>
      </w:r>
      <w:proofErr w:type="spellStart"/>
      <w:r w:rsidR="00041245">
        <w:rPr>
          <w:rStyle w:val="Strong"/>
          <w:b w:val="0"/>
          <w:bCs w:val="0"/>
          <w:sz w:val="24"/>
          <w:szCs w:val="24"/>
        </w:rPr>
        <w:t>ReUse</w:t>
      </w:r>
      <w:proofErr w:type="spellEnd"/>
      <w:r w:rsidR="00041245">
        <w:rPr>
          <w:rStyle w:val="Strong"/>
          <w:b w:val="0"/>
          <w:bCs w:val="0"/>
          <w:sz w:val="24"/>
          <w:szCs w:val="24"/>
        </w:rPr>
        <w:t xml:space="preserve"> </w:t>
      </w:r>
      <w:r w:rsidRPr="00F07CB1">
        <w:rPr>
          <w:rStyle w:val="Strong"/>
          <w:b w:val="0"/>
          <w:bCs w:val="0"/>
          <w:sz w:val="24"/>
          <w:szCs w:val="24"/>
        </w:rPr>
        <w:t>Commons will be a one-stop-shop for getting and getting rid of items sustainably with focus on equitable access for communities who are typically underserved.</w:t>
      </w:r>
      <w:r w:rsidR="00041245">
        <w:rPr>
          <w:rStyle w:val="Strong"/>
          <w:b w:val="0"/>
          <w:bCs w:val="0"/>
          <w:sz w:val="24"/>
          <w:szCs w:val="24"/>
        </w:rPr>
        <w:t xml:space="preserve"> </w:t>
      </w:r>
    </w:p>
    <w:p w14:paraId="5D8CDFFE" w14:textId="77777777" w:rsidR="00A254B7" w:rsidRPr="00A254B7" w:rsidRDefault="00BD5ADA" w:rsidP="00E54DA5">
      <w:pPr>
        <w:rPr>
          <w:szCs w:val="24"/>
        </w:rPr>
      </w:pPr>
      <w:r>
        <w:rPr>
          <w:rStyle w:val="Strong"/>
        </w:rPr>
        <w:t>NextCycle Washington</w:t>
      </w:r>
      <w:r w:rsidRPr="00BD5ADA">
        <w:rPr>
          <w:rStyle w:val="Strong"/>
        </w:rPr>
        <w:t xml:space="preserve">: </w:t>
      </w:r>
      <w:r w:rsidR="00A254B7" w:rsidRPr="00A254B7">
        <w:rPr>
          <w:szCs w:val="24"/>
        </w:rPr>
        <w:t xml:space="preserve">The Center supports the </w:t>
      </w:r>
      <w:hyperlink r:id="rId35" w:history="1">
        <w:r w:rsidR="00A254B7" w:rsidRPr="00A254B7">
          <w:rPr>
            <w:rStyle w:val="Hyperlink"/>
            <w:szCs w:val="24"/>
          </w:rPr>
          <w:t>NextCycle Washington</w:t>
        </w:r>
      </w:hyperlink>
      <w:r w:rsidR="00684833">
        <w:rPr>
          <w:rStyle w:val="FootnoteReference"/>
          <w:color w:val="0000FF"/>
          <w:szCs w:val="24"/>
          <w:u w:val="single"/>
        </w:rPr>
        <w:footnoteReference w:id="24"/>
      </w:r>
      <w:r w:rsidR="00A254B7" w:rsidRPr="00A254B7">
        <w:rPr>
          <w:szCs w:val="24"/>
        </w:rPr>
        <w:t xml:space="preserve"> circular economy project </w:t>
      </w:r>
      <w:r w:rsidR="00C249AB">
        <w:rPr>
          <w:szCs w:val="24"/>
        </w:rPr>
        <w:t>providing opportunities to</w:t>
      </w:r>
      <w:r w:rsidR="00A254B7" w:rsidRPr="00A254B7">
        <w:rPr>
          <w:szCs w:val="24"/>
        </w:rPr>
        <w:t xml:space="preserve"> businesses and communities across Washington. A circular economy helps keep materials in circulation at the highest value for as long as possible to eliminate waste and support natural regeneration. NextCycle Washington</w:t>
      </w:r>
      <w:r w:rsidR="00A2013E">
        <w:rPr>
          <w:szCs w:val="24"/>
        </w:rPr>
        <w:t xml:space="preserve">’s </w:t>
      </w:r>
      <w:r w:rsidR="00B33130">
        <w:rPr>
          <w:szCs w:val="24"/>
        </w:rPr>
        <w:t>business accelerator</w:t>
      </w:r>
      <w:r w:rsidR="00A254B7" w:rsidRPr="00A254B7">
        <w:rPr>
          <w:szCs w:val="24"/>
        </w:rPr>
        <w:t xml:space="preserve"> provides technical support and networking connections to integrate local businesses and organizations working in Washington’s waste prevention, reuse, repair, and </w:t>
      </w:r>
      <w:r w:rsidR="00A254B7" w:rsidRPr="00A254B7">
        <w:rPr>
          <w:szCs w:val="24"/>
        </w:rPr>
        <w:lastRenderedPageBreak/>
        <w:t xml:space="preserve">recycling economy into the circular economy. The business accelerator consists of a 6-month training program culminating in a pitch competition in front of potential investors. </w:t>
      </w:r>
    </w:p>
    <w:p w14:paraId="0079ED6B" w14:textId="77777777" w:rsidR="00A254B7" w:rsidRPr="00A254B7" w:rsidRDefault="00A254B7" w:rsidP="00E54DA5">
      <w:pPr>
        <w:rPr>
          <w:szCs w:val="24"/>
        </w:rPr>
      </w:pPr>
      <w:r w:rsidRPr="00A254B7">
        <w:rPr>
          <w:szCs w:val="24"/>
        </w:rPr>
        <w:t>NextCycle Washington’s support of innovative projects reduces materials in Washington’s waste stream through reuse and recycling projects, increasing jobs, economic growth, and greenhouse gas reductions. Investment in Washington’s circular economy supports local ideas that address waste prevention and innovative recycling for businesses and residents of Washington State.</w:t>
      </w:r>
    </w:p>
    <w:p w14:paraId="6095C2B0" w14:textId="77777777" w:rsidR="00242FF7" w:rsidRDefault="00A2013E" w:rsidP="00E54DA5">
      <w:r>
        <w:t>In</w:t>
      </w:r>
      <w:r w:rsidR="00A254B7" w:rsidRPr="00A254B7">
        <w:t xml:space="preserve"> 2023</w:t>
      </w:r>
      <w:r>
        <w:t>, the</w:t>
      </w:r>
      <w:r w:rsidR="00A254B7" w:rsidRPr="00A254B7">
        <w:t xml:space="preserve"> initial year of NextCycle Washington</w:t>
      </w:r>
      <w:r>
        <w:t>, there were</w:t>
      </w:r>
      <w:r w:rsidR="00A254B7" w:rsidRPr="00A254B7">
        <w:t xml:space="preserve"> 14 business accelerator teams</w:t>
      </w:r>
      <w:r w:rsidR="005607CB">
        <w:t>.</w:t>
      </w:r>
      <w:r w:rsidR="00A254B7" w:rsidRPr="00A254B7">
        <w:t xml:space="preserve"> </w:t>
      </w:r>
      <w:r w:rsidR="005607CB">
        <w:t xml:space="preserve">Additionally, </w:t>
      </w:r>
      <w:r w:rsidR="00A254B7" w:rsidRPr="00A254B7">
        <w:t xml:space="preserve">grants of up to $10,000 </w:t>
      </w:r>
      <w:r w:rsidR="005607CB">
        <w:t xml:space="preserve">each were awarded </w:t>
      </w:r>
      <w:r w:rsidR="00A254B7" w:rsidRPr="00A254B7">
        <w:t>to 41 teams working on waste prevention and recycling. During this period, NextCycle Washington's 14 accelerator teams created 70 jobs, diverted 4 million pounds of materials from the landfill, and raised $13 million in capital investments (</w:t>
      </w:r>
      <w:r w:rsidR="00313ECB">
        <w:t xml:space="preserve">reference </w:t>
      </w:r>
      <w:hyperlink r:id="rId36" w:history="1">
        <w:r w:rsidR="00313ECB" w:rsidRPr="00B6069A">
          <w:rPr>
            <w:rStyle w:val="Hyperlink"/>
            <w:szCs w:val="24"/>
          </w:rPr>
          <w:t>https://www.nextcyclewashington.com/s/NCWA-Year-End-Report.pdf</w:t>
        </w:r>
      </w:hyperlink>
      <w:r w:rsidR="00A254B7" w:rsidRPr="00A254B7">
        <w:t>).</w:t>
      </w:r>
    </w:p>
    <w:p w14:paraId="6C5AC934" w14:textId="77777777" w:rsidR="00EC514F" w:rsidRDefault="00A2013E" w:rsidP="00E54DA5">
      <w:pPr>
        <w:rPr>
          <w:szCs w:val="24"/>
        </w:rPr>
      </w:pPr>
      <w:bookmarkStart w:id="0" w:name="_Hlk174114084"/>
      <w:r>
        <w:rPr>
          <w:szCs w:val="24"/>
        </w:rPr>
        <w:t>Forty-one</w:t>
      </w:r>
      <w:r w:rsidR="00EC514F" w:rsidRPr="00EC514F">
        <w:rPr>
          <w:szCs w:val="24"/>
        </w:rPr>
        <w:t xml:space="preserve"> organizations receive</w:t>
      </w:r>
      <w:r>
        <w:rPr>
          <w:szCs w:val="24"/>
        </w:rPr>
        <w:t>d</w:t>
      </w:r>
      <w:r w:rsidR="00EC514F" w:rsidRPr="00EC514F">
        <w:rPr>
          <w:szCs w:val="24"/>
        </w:rPr>
        <w:t xml:space="preserve"> NextCycle</w:t>
      </w:r>
      <w:r w:rsidR="00EC514F">
        <w:rPr>
          <w:szCs w:val="24"/>
        </w:rPr>
        <w:t xml:space="preserve"> </w:t>
      </w:r>
      <w:r w:rsidR="00EC514F" w:rsidRPr="00EC514F">
        <w:rPr>
          <w:szCs w:val="24"/>
        </w:rPr>
        <w:t>Washington</w:t>
      </w:r>
      <w:r w:rsidR="00EC514F">
        <w:rPr>
          <w:szCs w:val="24"/>
        </w:rPr>
        <w:t xml:space="preserve"> grants from Commerce </w:t>
      </w:r>
      <w:r>
        <w:rPr>
          <w:szCs w:val="24"/>
        </w:rPr>
        <w:t xml:space="preserve">and </w:t>
      </w:r>
      <w:r w:rsidR="00EC514F">
        <w:rPr>
          <w:szCs w:val="24"/>
        </w:rPr>
        <w:t>King County grant funds.</w:t>
      </w:r>
      <w:r w:rsidR="00EC514F" w:rsidRPr="00EC514F">
        <w:rPr>
          <w:szCs w:val="24"/>
        </w:rPr>
        <w:t xml:space="preserve"> Each</w:t>
      </w:r>
      <w:r w:rsidR="00EC514F">
        <w:rPr>
          <w:szCs w:val="24"/>
        </w:rPr>
        <w:t xml:space="preserve"> </w:t>
      </w:r>
      <w:r w:rsidR="00EC514F" w:rsidRPr="00EC514F">
        <w:rPr>
          <w:szCs w:val="24"/>
        </w:rPr>
        <w:t>team received up to $10,000 in grant</w:t>
      </w:r>
      <w:r w:rsidR="00EC514F">
        <w:rPr>
          <w:szCs w:val="24"/>
        </w:rPr>
        <w:t xml:space="preserve"> </w:t>
      </w:r>
      <w:r w:rsidR="00EC514F" w:rsidRPr="00EC514F">
        <w:rPr>
          <w:szCs w:val="24"/>
        </w:rPr>
        <w:t>funding along with technical</w:t>
      </w:r>
      <w:r w:rsidR="00EC514F">
        <w:rPr>
          <w:szCs w:val="24"/>
        </w:rPr>
        <w:t xml:space="preserve"> </w:t>
      </w:r>
      <w:r w:rsidR="00EC514F" w:rsidRPr="00EC514F">
        <w:rPr>
          <w:szCs w:val="24"/>
        </w:rPr>
        <w:t>assistance and administrative</w:t>
      </w:r>
      <w:r w:rsidR="00EC514F">
        <w:rPr>
          <w:szCs w:val="24"/>
        </w:rPr>
        <w:t xml:space="preserve"> </w:t>
      </w:r>
      <w:r w:rsidR="00EC514F" w:rsidRPr="00EC514F">
        <w:rPr>
          <w:szCs w:val="24"/>
        </w:rPr>
        <w:t>support</w:t>
      </w:r>
      <w:r w:rsidR="00EC514F">
        <w:rPr>
          <w:szCs w:val="24"/>
        </w:rPr>
        <w:t xml:space="preserve"> from the NextCycle Washington consultants</w:t>
      </w:r>
      <w:r w:rsidR="00EC514F" w:rsidRPr="00EC514F">
        <w:rPr>
          <w:szCs w:val="24"/>
        </w:rPr>
        <w:t>. In total, 93% of awarded</w:t>
      </w:r>
      <w:r w:rsidR="00EC514F">
        <w:rPr>
          <w:szCs w:val="24"/>
        </w:rPr>
        <w:t xml:space="preserve"> </w:t>
      </w:r>
      <w:r w:rsidR="00EC514F" w:rsidRPr="00EC514F">
        <w:rPr>
          <w:szCs w:val="24"/>
        </w:rPr>
        <w:t>grant funds were spent by the end of</w:t>
      </w:r>
      <w:r w:rsidR="00EC514F">
        <w:rPr>
          <w:szCs w:val="24"/>
        </w:rPr>
        <w:t xml:space="preserve"> </w:t>
      </w:r>
      <w:r w:rsidR="00EC514F" w:rsidRPr="00EC514F">
        <w:rPr>
          <w:szCs w:val="24"/>
        </w:rPr>
        <w:t>the grant period</w:t>
      </w:r>
      <w:r w:rsidR="00EC514F">
        <w:rPr>
          <w:szCs w:val="24"/>
        </w:rPr>
        <w:t>. Teams used consultant support for g</w:t>
      </w:r>
      <w:r w:rsidR="00EC514F" w:rsidRPr="00EC514F">
        <w:rPr>
          <w:szCs w:val="24"/>
        </w:rPr>
        <w:t>eneral business</w:t>
      </w:r>
      <w:r w:rsidR="00EC514F">
        <w:rPr>
          <w:szCs w:val="24"/>
        </w:rPr>
        <w:t xml:space="preserve"> issues,</w:t>
      </w:r>
      <w:r w:rsidR="00EC514F" w:rsidRPr="00EC514F">
        <w:rPr>
          <w:szCs w:val="24"/>
        </w:rPr>
        <w:t xml:space="preserve"> strategic and operational issues</w:t>
      </w:r>
      <w:r w:rsidR="00EC514F">
        <w:rPr>
          <w:szCs w:val="24"/>
        </w:rPr>
        <w:t>, c</w:t>
      </w:r>
      <w:r w:rsidR="00EC514F" w:rsidRPr="00EC514F">
        <w:rPr>
          <w:szCs w:val="24"/>
        </w:rPr>
        <w:t>ommunications</w:t>
      </w:r>
      <w:r w:rsidR="00EC514F">
        <w:rPr>
          <w:szCs w:val="24"/>
        </w:rPr>
        <w:t>, m</w:t>
      </w:r>
      <w:r w:rsidR="00EC514F" w:rsidRPr="00EC514F">
        <w:rPr>
          <w:szCs w:val="24"/>
        </w:rPr>
        <w:t>arketing</w:t>
      </w:r>
      <w:r w:rsidR="00EC514F">
        <w:rPr>
          <w:szCs w:val="24"/>
        </w:rPr>
        <w:t>,</w:t>
      </w:r>
      <w:r w:rsidR="00EC514F" w:rsidRPr="00EC514F">
        <w:rPr>
          <w:szCs w:val="24"/>
        </w:rPr>
        <w:t xml:space="preserve"> </w:t>
      </w:r>
      <w:r w:rsidR="00EC514F">
        <w:rPr>
          <w:szCs w:val="24"/>
        </w:rPr>
        <w:t>and</w:t>
      </w:r>
      <w:r w:rsidR="00EC514F" w:rsidRPr="00EC514F">
        <w:rPr>
          <w:szCs w:val="24"/>
        </w:rPr>
        <w:t xml:space="preserve"> site development, research, and mapping</w:t>
      </w:r>
      <w:r w:rsidR="00EC514F">
        <w:rPr>
          <w:szCs w:val="24"/>
        </w:rPr>
        <w:t xml:space="preserve"> assistance. Teams used the grant funds to hire staff and interns, provide training and workshops, complet</w:t>
      </w:r>
      <w:r w:rsidR="00F824A9">
        <w:rPr>
          <w:szCs w:val="24"/>
        </w:rPr>
        <w:t>e</w:t>
      </w:r>
      <w:r w:rsidR="00EC514F">
        <w:rPr>
          <w:szCs w:val="24"/>
        </w:rPr>
        <w:t xml:space="preserve"> project feasibility analysis, complete </w:t>
      </w:r>
      <w:r w:rsidR="00F824A9">
        <w:rPr>
          <w:szCs w:val="24"/>
        </w:rPr>
        <w:t>software programming, connect with other organizations and develop partnerships, fund consultant support, built out pilot project facilities, and covered project operational costs.</w:t>
      </w:r>
      <w:r w:rsidR="001F41D7">
        <w:rPr>
          <w:szCs w:val="24"/>
        </w:rPr>
        <w:t xml:space="preserve"> </w:t>
      </w:r>
    </w:p>
    <w:p w14:paraId="71E5D170" w14:textId="77777777" w:rsidR="00A67193" w:rsidRDefault="00A67193" w:rsidP="00E54DA5">
      <w:pPr>
        <w:rPr>
          <w:szCs w:val="24"/>
        </w:rPr>
      </w:pPr>
      <w:r>
        <w:rPr>
          <w:szCs w:val="24"/>
        </w:rPr>
        <w:t xml:space="preserve">Based on follow-up interviews, the 2023 NextCycle Washington accelerator and grant teams collectively </w:t>
      </w:r>
      <w:r w:rsidRPr="00A254B7">
        <w:t xml:space="preserve">created </w:t>
      </w:r>
      <w:r>
        <w:t>11</w:t>
      </w:r>
      <w:r w:rsidRPr="00A254B7">
        <w:t xml:space="preserve">7 jobs, diverted </w:t>
      </w:r>
      <w:r>
        <w:t>over 5</w:t>
      </w:r>
      <w:r w:rsidRPr="00A254B7">
        <w:t xml:space="preserve"> million pounds of materials from the landfill, and raised </w:t>
      </w:r>
      <w:r>
        <w:t xml:space="preserve">nearly </w:t>
      </w:r>
      <w:r w:rsidRPr="00A254B7">
        <w:t>$</w:t>
      </w:r>
      <w:r>
        <w:t>50</w:t>
      </w:r>
      <w:r w:rsidRPr="00A254B7">
        <w:t xml:space="preserve"> million in capital investments</w:t>
      </w:r>
      <w:r>
        <w:t>.</w:t>
      </w:r>
    </w:p>
    <w:bookmarkEnd w:id="0"/>
    <w:p w14:paraId="18A0B824" w14:textId="77777777" w:rsidR="00B33130" w:rsidRDefault="00B33130" w:rsidP="00E54DA5">
      <w:pPr>
        <w:rPr>
          <w:szCs w:val="24"/>
        </w:rPr>
      </w:pPr>
      <w:r w:rsidRPr="00EC514F">
        <w:rPr>
          <w:szCs w:val="24"/>
        </w:rPr>
        <w:t xml:space="preserve">In 2024, NextCycle Washington’s accelerator accepted </w:t>
      </w:r>
      <w:hyperlink r:id="rId37" w:history="1">
        <w:r w:rsidR="006402E5" w:rsidRPr="005E42C0">
          <w:rPr>
            <w:rStyle w:val="Hyperlink"/>
            <w:szCs w:val="24"/>
          </w:rPr>
          <w:t>13 entrepreneurs</w:t>
        </w:r>
      </w:hyperlink>
      <w:r w:rsidR="005E42C0">
        <w:rPr>
          <w:rStyle w:val="FootnoteReference"/>
          <w:szCs w:val="24"/>
        </w:rPr>
        <w:footnoteReference w:id="25"/>
      </w:r>
      <w:r w:rsidR="006402E5" w:rsidRPr="006402E5">
        <w:rPr>
          <w:szCs w:val="24"/>
        </w:rPr>
        <w:t>, non</w:t>
      </w:r>
      <w:r w:rsidR="00A2013E">
        <w:rPr>
          <w:szCs w:val="24"/>
        </w:rPr>
        <w:t>-</w:t>
      </w:r>
      <w:r w:rsidR="006402E5" w:rsidRPr="006402E5">
        <w:rPr>
          <w:szCs w:val="24"/>
        </w:rPr>
        <w:t xml:space="preserve">profits, and </w:t>
      </w:r>
      <w:r w:rsidR="00A2013E">
        <w:rPr>
          <w:szCs w:val="24"/>
        </w:rPr>
        <w:t>community</w:t>
      </w:r>
      <w:r w:rsidR="006402E5" w:rsidRPr="006402E5">
        <w:rPr>
          <w:szCs w:val="24"/>
        </w:rPr>
        <w:t xml:space="preserve"> teams from a field of applicants across the state. </w:t>
      </w:r>
      <w:r w:rsidR="00A2013E">
        <w:rPr>
          <w:szCs w:val="24"/>
        </w:rPr>
        <w:t>During the</w:t>
      </w:r>
      <w:r w:rsidR="00A2013E" w:rsidRPr="006402E5">
        <w:rPr>
          <w:szCs w:val="24"/>
        </w:rPr>
        <w:t xml:space="preserve"> six-month program</w:t>
      </w:r>
      <w:r w:rsidR="00A2013E">
        <w:rPr>
          <w:szCs w:val="24"/>
        </w:rPr>
        <w:t xml:space="preserve"> t</w:t>
      </w:r>
      <w:r w:rsidR="006402E5" w:rsidRPr="006402E5">
        <w:rPr>
          <w:szCs w:val="24"/>
        </w:rPr>
        <w:t xml:space="preserve">eams </w:t>
      </w:r>
      <w:r w:rsidR="005E42C0">
        <w:rPr>
          <w:szCs w:val="24"/>
        </w:rPr>
        <w:t>receive</w:t>
      </w:r>
      <w:r w:rsidR="00A2013E">
        <w:rPr>
          <w:szCs w:val="24"/>
        </w:rPr>
        <w:t>d</w:t>
      </w:r>
      <w:r w:rsidR="005E42C0">
        <w:rPr>
          <w:szCs w:val="24"/>
        </w:rPr>
        <w:t xml:space="preserve"> </w:t>
      </w:r>
      <w:r w:rsidR="006402E5" w:rsidRPr="006402E5">
        <w:rPr>
          <w:szCs w:val="24"/>
        </w:rPr>
        <w:t>consulting, technical, business and marketing support</w:t>
      </w:r>
      <w:r w:rsidR="00A2013E">
        <w:rPr>
          <w:szCs w:val="24"/>
        </w:rPr>
        <w:t xml:space="preserve"> along with connections to</w:t>
      </w:r>
      <w:r w:rsidR="006402E5" w:rsidRPr="006402E5">
        <w:rPr>
          <w:szCs w:val="24"/>
        </w:rPr>
        <w:t xml:space="preserve"> potential partners, suppliers, and funders. </w:t>
      </w:r>
      <w:r w:rsidR="005E42C0">
        <w:rPr>
          <w:szCs w:val="24"/>
        </w:rPr>
        <w:t>On September 23, 2023,</w:t>
      </w:r>
      <w:r w:rsidR="006402E5" w:rsidRPr="006402E5">
        <w:rPr>
          <w:szCs w:val="24"/>
        </w:rPr>
        <w:t xml:space="preserve"> teams compete</w:t>
      </w:r>
      <w:r w:rsidR="005E42C0">
        <w:rPr>
          <w:szCs w:val="24"/>
        </w:rPr>
        <w:t>d</w:t>
      </w:r>
      <w:r w:rsidR="006402E5" w:rsidRPr="006402E5">
        <w:rPr>
          <w:szCs w:val="24"/>
        </w:rPr>
        <w:t xml:space="preserve"> in a pitch showcase for monetary awards.</w:t>
      </w:r>
      <w:r w:rsidRPr="00EC514F">
        <w:rPr>
          <w:szCs w:val="24"/>
        </w:rPr>
        <w:t xml:space="preserve"> </w:t>
      </w:r>
    </w:p>
    <w:p w14:paraId="68C4F9B1" w14:textId="77777777" w:rsidR="0065126B" w:rsidRPr="00EC514F" w:rsidRDefault="0065126B" w:rsidP="00E54DA5">
      <w:pPr>
        <w:rPr>
          <w:szCs w:val="24"/>
        </w:rPr>
      </w:pPr>
      <w:r>
        <w:rPr>
          <w:szCs w:val="24"/>
        </w:rPr>
        <w:t>In 2025, another round of accelerator teams will work through the six-month programming. That pitch competition is scheduled for May 2025.</w:t>
      </w:r>
    </w:p>
    <w:p w14:paraId="67ABF97A" w14:textId="77777777" w:rsidR="00242FF7" w:rsidRDefault="00242FF7" w:rsidP="00B71BF0">
      <w:pPr>
        <w:pStyle w:val="Heading4"/>
      </w:pPr>
      <w:r>
        <w:lastRenderedPageBreak/>
        <w:t>Conduct Research</w:t>
      </w:r>
    </w:p>
    <w:p w14:paraId="4B8EB907" w14:textId="77777777" w:rsidR="0092161E" w:rsidRPr="0063718D" w:rsidRDefault="00DC6395" w:rsidP="00B71BF0">
      <w:pPr>
        <w:pStyle w:val="Body"/>
        <w:keepNext/>
        <w:spacing w:before="120"/>
        <w:ind w:left="0"/>
        <w:rPr>
          <w:rStyle w:val="Strong"/>
        </w:rPr>
      </w:pPr>
      <w:r>
        <w:rPr>
          <w:rStyle w:val="Strong"/>
        </w:rPr>
        <w:t>Market Development</w:t>
      </w:r>
      <w:r w:rsidR="0092161E" w:rsidRPr="0063718D">
        <w:rPr>
          <w:rStyle w:val="Strong"/>
        </w:rPr>
        <w:t>:</w:t>
      </w:r>
    </w:p>
    <w:p w14:paraId="3D5D171D" w14:textId="77777777" w:rsidR="00C35F39" w:rsidRPr="00C35F39" w:rsidRDefault="0092161E" w:rsidP="00B71BF0">
      <w:pPr>
        <w:pStyle w:val="Body"/>
        <w:keepNext/>
        <w:spacing w:before="120"/>
        <w:ind w:left="0"/>
        <w:rPr>
          <w:rFonts w:asciiTheme="minorHAnsi" w:hAnsiTheme="minorHAnsi" w:cstheme="minorHAnsi"/>
          <w:szCs w:val="24"/>
          <w:shd w:val="clear" w:color="auto" w:fill="FFFFFF"/>
        </w:rPr>
      </w:pPr>
      <w:r w:rsidRPr="004D6A80">
        <w:rPr>
          <w:rFonts w:asciiTheme="minorHAnsi" w:hAnsiTheme="minorHAnsi" w:cstheme="minorHAnsi"/>
          <w:szCs w:val="24"/>
          <w:shd w:val="clear" w:color="auto" w:fill="FFFFFF"/>
        </w:rPr>
        <w:t>U</w:t>
      </w:r>
      <w:r w:rsidR="0028128F" w:rsidRPr="004D6A80">
        <w:rPr>
          <w:rFonts w:asciiTheme="minorHAnsi" w:hAnsiTheme="minorHAnsi" w:cstheme="minorHAnsi"/>
          <w:szCs w:val="24"/>
          <w:shd w:val="clear" w:color="auto" w:fill="FFFFFF"/>
        </w:rPr>
        <w:t xml:space="preserve">niversity of </w:t>
      </w:r>
      <w:r w:rsidRPr="004D6A80">
        <w:rPr>
          <w:rFonts w:asciiTheme="minorHAnsi" w:hAnsiTheme="minorHAnsi" w:cstheme="minorHAnsi"/>
          <w:szCs w:val="24"/>
          <w:shd w:val="clear" w:color="auto" w:fill="FFFFFF"/>
        </w:rPr>
        <w:t>W</w:t>
      </w:r>
      <w:r w:rsidR="0028128F" w:rsidRPr="004D6A80">
        <w:rPr>
          <w:rFonts w:asciiTheme="minorHAnsi" w:hAnsiTheme="minorHAnsi" w:cstheme="minorHAnsi"/>
          <w:szCs w:val="24"/>
          <w:shd w:val="clear" w:color="auto" w:fill="FFFFFF"/>
        </w:rPr>
        <w:t>ashington</w:t>
      </w:r>
      <w:r w:rsidRPr="004D6A80">
        <w:rPr>
          <w:rFonts w:asciiTheme="minorHAnsi" w:hAnsiTheme="minorHAnsi" w:cstheme="minorHAnsi"/>
          <w:szCs w:val="24"/>
          <w:shd w:val="clear" w:color="auto" w:fill="FFFFFF"/>
        </w:rPr>
        <w:t xml:space="preserve"> Evans School of Public Policy and Governance research</w:t>
      </w:r>
      <w:r w:rsidR="00F71D00" w:rsidRPr="004D6A80">
        <w:rPr>
          <w:rFonts w:asciiTheme="minorHAnsi" w:hAnsiTheme="minorHAnsi" w:cstheme="minorHAnsi"/>
          <w:szCs w:val="24"/>
          <w:shd w:val="clear" w:color="auto" w:fill="FFFFFF"/>
        </w:rPr>
        <w:t>ed</w:t>
      </w:r>
      <w:r w:rsidRPr="004D6A80">
        <w:rPr>
          <w:rFonts w:asciiTheme="minorHAnsi" w:hAnsiTheme="minorHAnsi" w:cstheme="minorHAnsi"/>
          <w:szCs w:val="24"/>
          <w:shd w:val="clear" w:color="auto" w:fill="FFFFFF"/>
        </w:rPr>
        <w:t xml:space="preserve"> </w:t>
      </w:r>
      <w:r w:rsidRPr="00B71BF0">
        <w:rPr>
          <w:rFonts w:asciiTheme="minorHAnsi" w:hAnsiTheme="minorHAnsi" w:cstheme="minorHAnsi"/>
          <w:szCs w:val="24"/>
          <w:shd w:val="clear" w:color="auto" w:fill="FFFFFF"/>
        </w:rPr>
        <w:t>market development efforts</w:t>
      </w:r>
      <w:r w:rsidR="00B950EC">
        <w:rPr>
          <w:rStyle w:val="FootnoteReference"/>
          <w:rFonts w:asciiTheme="minorHAnsi" w:hAnsiTheme="minorHAnsi" w:cstheme="minorHAnsi"/>
          <w:color w:val="333333"/>
          <w:szCs w:val="24"/>
          <w:shd w:val="clear" w:color="auto" w:fill="FFFFFF"/>
        </w:rPr>
        <w:footnoteReference w:id="26"/>
      </w:r>
      <w:r w:rsidRPr="00B950EC">
        <w:rPr>
          <w:rFonts w:asciiTheme="minorHAnsi" w:hAnsiTheme="minorHAnsi" w:cstheme="minorHAnsi"/>
          <w:color w:val="333333"/>
          <w:szCs w:val="24"/>
          <w:shd w:val="clear" w:color="auto" w:fill="FFFFFF"/>
        </w:rPr>
        <w:t xml:space="preserve"> </w:t>
      </w:r>
      <w:r w:rsidRPr="004D6A80">
        <w:rPr>
          <w:rFonts w:asciiTheme="minorHAnsi" w:hAnsiTheme="minorHAnsi" w:cstheme="minorHAnsi"/>
          <w:szCs w:val="24"/>
          <w:shd w:val="clear" w:color="auto" w:fill="FFFFFF"/>
        </w:rPr>
        <w:t>in other U.S. state to inform the Center’s future work. This research recommended the Center work with stakeholders to develop partnerships, work to fill data gaps, and develop clear priorities that incorporate</w:t>
      </w:r>
      <w:r w:rsidRPr="00C35F39">
        <w:rPr>
          <w:rFonts w:asciiTheme="minorHAnsi" w:hAnsiTheme="minorHAnsi" w:cstheme="minorHAnsi"/>
          <w:szCs w:val="24"/>
          <w:shd w:val="clear" w:color="auto" w:fill="FFFFFF"/>
        </w:rPr>
        <w:t xml:space="preserve"> equity.</w:t>
      </w:r>
      <w:r w:rsidR="00A23099">
        <w:rPr>
          <w:rFonts w:asciiTheme="minorHAnsi" w:hAnsiTheme="minorHAnsi" w:cstheme="minorHAnsi"/>
          <w:szCs w:val="24"/>
          <w:shd w:val="clear" w:color="auto" w:fill="FFFFFF"/>
        </w:rPr>
        <w:t xml:space="preserve"> </w:t>
      </w:r>
      <w:r w:rsidR="00C73A50" w:rsidRPr="00C35F39">
        <w:rPr>
          <w:rFonts w:asciiTheme="minorHAnsi" w:hAnsiTheme="minorHAnsi" w:cstheme="minorHAnsi"/>
          <w:szCs w:val="24"/>
          <w:shd w:val="clear" w:color="auto" w:fill="FFFFFF"/>
        </w:rPr>
        <w:t>Future efforts include continuing to convene stakeholders</w:t>
      </w:r>
      <w:r w:rsidR="00C35F39">
        <w:rPr>
          <w:rFonts w:asciiTheme="minorHAnsi" w:hAnsiTheme="minorHAnsi" w:cstheme="minorHAnsi"/>
          <w:szCs w:val="24"/>
          <w:shd w:val="clear" w:color="auto" w:fill="FFFFFF"/>
        </w:rPr>
        <w:t>.</w:t>
      </w:r>
    </w:p>
    <w:p w14:paraId="374C77A5" w14:textId="77777777" w:rsidR="00B71BF0" w:rsidRPr="0063718D" w:rsidRDefault="00B71BF0" w:rsidP="00B71BF0">
      <w:pPr>
        <w:pStyle w:val="Body"/>
        <w:spacing w:before="120"/>
        <w:ind w:left="0"/>
        <w:rPr>
          <w:rStyle w:val="Strong"/>
        </w:rPr>
      </w:pPr>
      <w:r w:rsidRPr="0063718D">
        <w:rPr>
          <w:rStyle w:val="Strong"/>
        </w:rPr>
        <w:t xml:space="preserve">Glass </w:t>
      </w:r>
      <w:r>
        <w:rPr>
          <w:rStyle w:val="Strong"/>
        </w:rPr>
        <w:t>research</w:t>
      </w:r>
      <w:r w:rsidRPr="0063718D">
        <w:rPr>
          <w:rStyle w:val="Strong"/>
        </w:rPr>
        <w:t xml:space="preserve">: </w:t>
      </w:r>
    </w:p>
    <w:p w14:paraId="0B96D30E" w14:textId="77777777" w:rsidR="00B71BF0" w:rsidRPr="00FB7C76" w:rsidRDefault="00B71BF0" w:rsidP="00B71BF0">
      <w:pPr>
        <w:pStyle w:val="Body"/>
        <w:spacing w:before="120"/>
        <w:ind w:left="0"/>
        <w:rPr>
          <w:rFonts w:asciiTheme="minorHAnsi" w:hAnsiTheme="minorHAnsi" w:cstheme="minorHAnsi"/>
          <w:color w:val="333333"/>
          <w:szCs w:val="24"/>
          <w:shd w:val="clear" w:color="auto" w:fill="FFFFFF"/>
        </w:rPr>
      </w:pPr>
      <w:r>
        <w:rPr>
          <w:rFonts w:asciiTheme="minorHAnsi" w:hAnsiTheme="minorHAnsi" w:cstheme="minorHAnsi"/>
          <w:szCs w:val="24"/>
          <w:shd w:val="clear" w:color="auto" w:fill="FFFFFF"/>
        </w:rPr>
        <w:t>The Center a</w:t>
      </w:r>
      <w:r w:rsidRPr="004D6A80">
        <w:rPr>
          <w:rFonts w:asciiTheme="minorHAnsi" w:hAnsiTheme="minorHAnsi" w:cstheme="minorHAnsi"/>
          <w:szCs w:val="24"/>
          <w:shd w:val="clear" w:color="auto" w:fill="FFFFFF"/>
        </w:rPr>
        <w:t>nalysis of Washington’s data provide</w:t>
      </w:r>
      <w:r>
        <w:rPr>
          <w:rFonts w:asciiTheme="minorHAnsi" w:hAnsiTheme="minorHAnsi" w:cstheme="minorHAnsi"/>
          <w:szCs w:val="24"/>
          <w:shd w:val="clear" w:color="auto" w:fill="FFFFFF"/>
        </w:rPr>
        <w:t>d</w:t>
      </w:r>
      <w:r w:rsidRPr="004D6A80">
        <w:rPr>
          <w:rFonts w:asciiTheme="minorHAnsi" w:hAnsiTheme="minorHAnsi" w:cstheme="minorHAnsi"/>
          <w:szCs w:val="24"/>
          <w:shd w:val="clear" w:color="auto" w:fill="FFFFFF"/>
        </w:rPr>
        <w:t xml:space="preserve"> a snapshot of </w:t>
      </w:r>
      <w:r>
        <w:rPr>
          <w:rFonts w:asciiTheme="minorHAnsi" w:hAnsiTheme="minorHAnsi" w:cstheme="minorHAnsi"/>
          <w:szCs w:val="24"/>
          <w:shd w:val="clear" w:color="auto" w:fill="FFFFFF"/>
        </w:rPr>
        <w:t xml:space="preserve">residential </w:t>
      </w:r>
      <w:r w:rsidRPr="004D6A80">
        <w:rPr>
          <w:rFonts w:asciiTheme="minorHAnsi" w:hAnsiTheme="minorHAnsi" w:cstheme="minorHAnsi"/>
          <w:szCs w:val="24"/>
          <w:shd w:val="clear" w:color="auto" w:fill="FFFFFF"/>
        </w:rPr>
        <w:t>glass rec</w:t>
      </w:r>
      <w:r>
        <w:rPr>
          <w:rFonts w:asciiTheme="minorHAnsi" w:hAnsiTheme="minorHAnsi" w:cstheme="minorHAnsi"/>
          <w:szCs w:val="24"/>
          <w:shd w:val="clear" w:color="auto" w:fill="FFFFFF"/>
        </w:rPr>
        <w:t>overy</w:t>
      </w:r>
      <w:r w:rsidRPr="004D6A80">
        <w:rPr>
          <w:rFonts w:asciiTheme="minorHAnsi" w:hAnsiTheme="minorHAnsi" w:cstheme="minorHAnsi"/>
          <w:szCs w:val="24"/>
          <w:shd w:val="clear" w:color="auto" w:fill="FFFFFF"/>
        </w:rPr>
        <w:t xml:space="preserve"> by county</w:t>
      </w:r>
      <w:r>
        <w:rPr>
          <w:rFonts w:asciiTheme="minorHAnsi" w:hAnsiTheme="minorHAnsi" w:cstheme="minorHAnsi"/>
          <w:szCs w:val="24"/>
          <w:shd w:val="clear" w:color="auto" w:fill="FFFFFF"/>
        </w:rPr>
        <w:t xml:space="preserve"> using data from 2021</w:t>
      </w:r>
      <w:r w:rsidRPr="004D6A80">
        <w:rPr>
          <w:rFonts w:asciiTheme="minorHAnsi" w:hAnsiTheme="minorHAnsi" w:cstheme="minorHAnsi"/>
          <w:szCs w:val="24"/>
          <w:shd w:val="clear" w:color="auto" w:fill="FFFFFF"/>
        </w:rPr>
        <w:t xml:space="preserve">. The Center </w:t>
      </w:r>
      <w:r>
        <w:rPr>
          <w:rFonts w:asciiTheme="minorHAnsi" w:hAnsiTheme="minorHAnsi" w:cstheme="minorHAnsi"/>
          <w:szCs w:val="24"/>
          <w:shd w:val="clear" w:color="auto" w:fill="FFFFFF"/>
        </w:rPr>
        <w:t>provided</w:t>
      </w:r>
      <w:r w:rsidRPr="004D6A80">
        <w:rPr>
          <w:rFonts w:asciiTheme="minorHAnsi" w:hAnsiTheme="minorHAnsi" w:cstheme="minorHAnsi"/>
          <w:szCs w:val="24"/>
          <w:shd w:val="clear" w:color="auto" w:fill="FFFFFF"/>
        </w:rPr>
        <w:t xml:space="preserve"> </w:t>
      </w:r>
      <w:r>
        <w:rPr>
          <w:rFonts w:asciiTheme="minorHAnsi" w:hAnsiTheme="minorHAnsi" w:cstheme="minorHAnsi"/>
          <w:szCs w:val="24"/>
          <w:shd w:val="clear" w:color="auto" w:fill="FFFFFF"/>
        </w:rPr>
        <w:t>several data summaries to the attendees of</w:t>
      </w:r>
      <w:r w:rsidRPr="004D6A80">
        <w:rPr>
          <w:rFonts w:asciiTheme="minorHAnsi" w:hAnsiTheme="minorHAnsi" w:cstheme="minorHAnsi"/>
          <w:szCs w:val="24"/>
          <w:shd w:val="clear" w:color="auto" w:fill="FFFFFF"/>
        </w:rPr>
        <w:t xml:space="preserve"> </w:t>
      </w:r>
      <w:r>
        <w:rPr>
          <w:rFonts w:asciiTheme="minorHAnsi" w:hAnsiTheme="minorHAnsi" w:cstheme="minorHAnsi"/>
          <w:szCs w:val="24"/>
          <w:shd w:val="clear" w:color="auto" w:fill="FFFFFF"/>
        </w:rPr>
        <w:t>both glass packaging summit</w:t>
      </w:r>
      <w:r w:rsidRPr="00C14615">
        <w:rPr>
          <w:rFonts w:asciiTheme="minorHAnsi" w:hAnsiTheme="minorHAnsi" w:cstheme="minorHAnsi"/>
          <w:szCs w:val="24"/>
          <w:shd w:val="clear" w:color="auto" w:fill="FFFFFF"/>
        </w:rPr>
        <w:t xml:space="preserve"> meetings. Figure 1 provides a visual of the 2021</w:t>
      </w:r>
      <w:r>
        <w:rPr>
          <w:rFonts w:asciiTheme="minorHAnsi" w:hAnsiTheme="minorHAnsi" w:cstheme="minorHAnsi"/>
          <w:szCs w:val="24"/>
          <w:shd w:val="clear" w:color="auto" w:fill="FFFFFF"/>
        </w:rPr>
        <w:t xml:space="preserve"> glass</w:t>
      </w:r>
      <w:r w:rsidRPr="00C14615">
        <w:rPr>
          <w:rFonts w:asciiTheme="minorHAnsi" w:hAnsiTheme="minorHAnsi" w:cstheme="minorHAnsi"/>
          <w:szCs w:val="24"/>
          <w:shd w:val="clear" w:color="auto" w:fill="FFFFFF"/>
        </w:rPr>
        <w:t xml:space="preserve"> recovery rate for each county in Washington. Future efforts include continuing to track glass container recovery around the state and help when needed.</w:t>
      </w:r>
      <w:r>
        <w:rPr>
          <w:rFonts w:asciiTheme="minorHAnsi" w:hAnsiTheme="minorHAnsi" w:cstheme="minorHAnsi"/>
          <w:szCs w:val="24"/>
          <w:shd w:val="clear" w:color="auto" w:fill="FFFFFF"/>
        </w:rPr>
        <w:t xml:space="preserve"> This figure does not reflect changes to glass collection experienced in 2024 with the closure of the Ardagh glass manufacturing facility.</w:t>
      </w:r>
    </w:p>
    <w:p w14:paraId="342B78F5" w14:textId="77777777" w:rsidR="00B71BF0" w:rsidRDefault="00B71BF0" w:rsidP="00B71BF0">
      <w:pPr>
        <w:pStyle w:val="Body"/>
        <w:keepNext/>
        <w:spacing w:before="120"/>
        <w:ind w:left="0"/>
      </w:pPr>
      <w:r>
        <w:rPr>
          <w:rFonts w:asciiTheme="minorHAnsi" w:hAnsiTheme="minorHAnsi" w:cstheme="minorHAnsi"/>
          <w:noProof/>
          <w:color w:val="333333"/>
          <w:szCs w:val="24"/>
          <w:shd w:val="clear" w:color="auto" w:fill="FFFFFF"/>
        </w:rPr>
        <w:drawing>
          <wp:inline distT="0" distB="0" distL="0" distR="0" wp14:anchorId="10AF4ED8" wp14:editId="30708013">
            <wp:extent cx="3432362" cy="2264259"/>
            <wp:effectExtent l="19050" t="19050" r="15875" b="22225"/>
            <wp:docPr id="1537243032" name="Picture 1" descr="Map of Washington state, showing the recovery rates for container glass for each county, ranging from 0% to 79%, with some counties providing no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43032" name="Picture 1" descr="Map of Washington state, showing the recovery rates for container glass for each county, ranging from 0% to 79%, with some counties providing no data."/>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666" t="11884" r="1294" b="1640"/>
                    <a:stretch/>
                  </pic:blipFill>
                  <pic:spPr bwMode="auto">
                    <a:xfrm>
                      <a:off x="0" y="0"/>
                      <a:ext cx="3454065" cy="2278576"/>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2CC23AD" w14:textId="77777777" w:rsidR="00B71BF0" w:rsidRPr="002E1A3B" w:rsidRDefault="00B71BF0" w:rsidP="00B71BF0">
      <w:pPr>
        <w:pStyle w:val="Caption"/>
        <w:jc w:val="both"/>
        <w:rPr>
          <w:b/>
          <w:bCs/>
        </w:rPr>
      </w:pPr>
      <w:r w:rsidRPr="002E1A3B">
        <w:rPr>
          <w:b/>
          <w:bCs/>
        </w:rPr>
        <w:t xml:space="preserve">Figure </w:t>
      </w:r>
      <w:r w:rsidRPr="002E1A3B">
        <w:rPr>
          <w:b/>
          <w:bCs/>
        </w:rPr>
        <w:fldChar w:fldCharType="begin"/>
      </w:r>
      <w:r w:rsidRPr="002E1A3B">
        <w:rPr>
          <w:b/>
          <w:bCs/>
        </w:rPr>
        <w:instrText xml:space="preserve"> SEQ Figure \* ARABIC </w:instrText>
      </w:r>
      <w:r w:rsidRPr="002E1A3B">
        <w:rPr>
          <w:b/>
          <w:bCs/>
        </w:rPr>
        <w:fldChar w:fldCharType="separate"/>
      </w:r>
      <w:r w:rsidR="00DF2DF7">
        <w:rPr>
          <w:b/>
          <w:bCs/>
          <w:noProof/>
        </w:rPr>
        <w:t>1</w:t>
      </w:r>
      <w:r w:rsidRPr="002E1A3B">
        <w:rPr>
          <w:b/>
          <w:bCs/>
        </w:rPr>
        <w:fldChar w:fldCharType="end"/>
      </w:r>
      <w:r w:rsidRPr="002E1A3B">
        <w:rPr>
          <w:b/>
          <w:bCs/>
        </w:rPr>
        <w:t xml:space="preserve"> Glass recovery rate by county using 2021 data.</w:t>
      </w:r>
    </w:p>
    <w:p w14:paraId="6C816110" w14:textId="77777777" w:rsidR="00A67193" w:rsidRPr="00C35F39" w:rsidRDefault="00A67193" w:rsidP="00A67193">
      <w:pPr>
        <w:pStyle w:val="Body"/>
        <w:spacing w:before="120"/>
        <w:ind w:left="0"/>
        <w:rPr>
          <w:rStyle w:val="Strong"/>
        </w:rPr>
      </w:pPr>
      <w:r w:rsidRPr="00C35F39">
        <w:rPr>
          <w:rStyle w:val="Strong"/>
        </w:rPr>
        <w:t xml:space="preserve">Textiles outreach: </w:t>
      </w:r>
    </w:p>
    <w:p w14:paraId="3A758C04" w14:textId="77777777" w:rsidR="00A67193" w:rsidRDefault="00A67193" w:rsidP="00A67193">
      <w:pPr>
        <w:pStyle w:val="Body"/>
        <w:spacing w:before="120"/>
        <w:ind w:left="0"/>
        <w:rPr>
          <w:rFonts w:asciiTheme="minorHAnsi" w:hAnsiTheme="minorHAnsi" w:cstheme="minorHAnsi"/>
          <w:color w:val="333333"/>
          <w:szCs w:val="24"/>
          <w:shd w:val="clear" w:color="auto" w:fill="FFFFFF"/>
        </w:rPr>
      </w:pPr>
      <w:r w:rsidRPr="007F3DEB">
        <w:rPr>
          <w:rFonts w:asciiTheme="minorHAnsi" w:hAnsiTheme="minorHAnsi" w:cstheme="minorHAnsi"/>
          <w:color w:val="333333"/>
          <w:szCs w:val="24"/>
          <w:shd w:val="clear" w:color="auto" w:fill="FFFFFF"/>
        </w:rPr>
        <w:t xml:space="preserve">Outreach </w:t>
      </w:r>
      <w:r w:rsidR="00C73A50" w:rsidRPr="007F3DEB">
        <w:rPr>
          <w:rFonts w:asciiTheme="minorHAnsi" w:hAnsiTheme="minorHAnsi" w:cstheme="minorHAnsi"/>
          <w:color w:val="333333"/>
          <w:szCs w:val="24"/>
          <w:shd w:val="clear" w:color="auto" w:fill="FFFFFF"/>
        </w:rPr>
        <w:t>on the</w:t>
      </w:r>
      <w:r w:rsidRPr="007F3DEB">
        <w:rPr>
          <w:rFonts w:asciiTheme="minorHAnsi" w:hAnsiTheme="minorHAnsi" w:cstheme="minorHAnsi"/>
          <w:color w:val="333333"/>
          <w:szCs w:val="24"/>
          <w:shd w:val="clear" w:color="auto" w:fill="FFFFFF"/>
        </w:rPr>
        <w:t xml:space="preserve"> use and management of textiles in Washington </w:t>
      </w:r>
      <w:r w:rsidR="00C73A50" w:rsidRPr="007F3DEB">
        <w:rPr>
          <w:rFonts w:asciiTheme="minorHAnsi" w:hAnsiTheme="minorHAnsi" w:cstheme="minorHAnsi"/>
          <w:color w:val="333333"/>
          <w:szCs w:val="24"/>
          <w:shd w:val="clear" w:color="auto" w:fill="FFFFFF"/>
        </w:rPr>
        <w:t xml:space="preserve">identified </w:t>
      </w:r>
      <w:r w:rsidR="00A60CDC" w:rsidRPr="007F3DEB">
        <w:rPr>
          <w:rFonts w:asciiTheme="minorHAnsi" w:hAnsiTheme="minorHAnsi" w:cstheme="minorHAnsi"/>
          <w:color w:val="333333"/>
          <w:szCs w:val="24"/>
          <w:shd w:val="clear" w:color="auto" w:fill="FFFFFF"/>
        </w:rPr>
        <w:t xml:space="preserve">a lack of detailed information on </w:t>
      </w:r>
      <w:r w:rsidR="00C73A50" w:rsidRPr="007F3DEB">
        <w:rPr>
          <w:rFonts w:asciiTheme="minorHAnsi" w:hAnsiTheme="minorHAnsi" w:cstheme="minorHAnsi"/>
          <w:color w:val="333333"/>
          <w:szCs w:val="24"/>
          <w:shd w:val="clear" w:color="auto" w:fill="FFFFFF"/>
        </w:rPr>
        <w:t>secondary thrift market</w:t>
      </w:r>
      <w:r w:rsidR="00A60CDC" w:rsidRPr="007F3DEB">
        <w:rPr>
          <w:rFonts w:asciiTheme="minorHAnsi" w:hAnsiTheme="minorHAnsi" w:cstheme="minorHAnsi"/>
          <w:color w:val="333333"/>
          <w:szCs w:val="24"/>
          <w:shd w:val="clear" w:color="auto" w:fill="FFFFFF"/>
        </w:rPr>
        <w:t>s</w:t>
      </w:r>
      <w:r w:rsidR="00C73A50" w:rsidRPr="007F3DEB">
        <w:rPr>
          <w:rFonts w:asciiTheme="minorHAnsi" w:hAnsiTheme="minorHAnsi" w:cstheme="minorHAnsi"/>
          <w:color w:val="333333"/>
          <w:szCs w:val="24"/>
          <w:shd w:val="clear" w:color="auto" w:fill="FFFFFF"/>
        </w:rPr>
        <w:t>, the need for investment in reuse and repair of textiles, and opportunities for collaboration</w:t>
      </w:r>
      <w:r w:rsidRPr="007F3DEB">
        <w:rPr>
          <w:rFonts w:asciiTheme="minorHAnsi" w:hAnsiTheme="minorHAnsi" w:cstheme="minorHAnsi"/>
          <w:color w:val="333333"/>
          <w:szCs w:val="24"/>
          <w:shd w:val="clear" w:color="auto" w:fill="FFFFFF"/>
        </w:rPr>
        <w:t>.</w:t>
      </w:r>
      <w:r w:rsidR="007F3DEB">
        <w:rPr>
          <w:rFonts w:asciiTheme="minorHAnsi" w:hAnsiTheme="minorHAnsi" w:cstheme="minorHAnsi"/>
          <w:color w:val="333333"/>
          <w:szCs w:val="24"/>
          <w:shd w:val="clear" w:color="auto" w:fill="FFFFFF"/>
        </w:rPr>
        <w:t xml:space="preserve"> Current textile efforts include attending and participating in local textile discussions, convening discussions about sustainable solutions for uniform manufacturing.</w:t>
      </w:r>
    </w:p>
    <w:p w14:paraId="4A8940E8" w14:textId="77777777" w:rsidR="00A67193" w:rsidRPr="0063718D" w:rsidRDefault="00A67193" w:rsidP="00A67193">
      <w:pPr>
        <w:pStyle w:val="Body"/>
        <w:spacing w:before="120"/>
        <w:ind w:left="0"/>
        <w:rPr>
          <w:rStyle w:val="Strong"/>
        </w:rPr>
      </w:pPr>
      <w:r w:rsidRPr="0063718D">
        <w:rPr>
          <w:rStyle w:val="Strong"/>
        </w:rPr>
        <w:t xml:space="preserve">Agricultural plastics </w:t>
      </w:r>
      <w:r>
        <w:rPr>
          <w:rStyle w:val="Strong"/>
        </w:rPr>
        <w:t>outreach</w:t>
      </w:r>
      <w:r w:rsidRPr="0063718D">
        <w:rPr>
          <w:rStyle w:val="Strong"/>
        </w:rPr>
        <w:t>:</w:t>
      </w:r>
    </w:p>
    <w:p w14:paraId="0E8BDAC0" w14:textId="77777777" w:rsidR="00A67193" w:rsidRPr="00FB7C76" w:rsidRDefault="00A67193" w:rsidP="00A67193">
      <w:pPr>
        <w:pStyle w:val="Body"/>
        <w:spacing w:before="120"/>
        <w:ind w:left="0"/>
        <w:rPr>
          <w:rFonts w:asciiTheme="minorHAnsi" w:hAnsiTheme="minorHAnsi" w:cstheme="minorHAnsi"/>
          <w:color w:val="333333"/>
          <w:szCs w:val="24"/>
          <w:shd w:val="clear" w:color="auto" w:fill="FFFFFF"/>
        </w:rPr>
      </w:pPr>
      <w:r>
        <w:rPr>
          <w:rFonts w:asciiTheme="minorHAnsi" w:hAnsiTheme="minorHAnsi" w:cstheme="minorHAnsi"/>
          <w:color w:val="333333"/>
          <w:szCs w:val="24"/>
          <w:shd w:val="clear" w:color="auto" w:fill="FFFFFF"/>
        </w:rPr>
        <w:t xml:space="preserve">Research into use of plastics in Washington’s agricultural industry started with outreach to farmers, non-profits, trade associations, academia, businesses, and recyclers. These interviews </w:t>
      </w:r>
      <w:r>
        <w:rPr>
          <w:rFonts w:asciiTheme="minorHAnsi" w:hAnsiTheme="minorHAnsi" w:cstheme="minorHAnsi"/>
          <w:color w:val="333333"/>
          <w:szCs w:val="24"/>
          <w:shd w:val="clear" w:color="auto" w:fill="FFFFFF"/>
        </w:rPr>
        <w:lastRenderedPageBreak/>
        <w:t>revealed a gap in the data on use, management, and disposal of agricultural plastics. The Center identified this data gap as a priority for future research.</w:t>
      </w:r>
      <w:r w:rsidR="00C73A50">
        <w:rPr>
          <w:rFonts w:asciiTheme="minorHAnsi" w:hAnsiTheme="minorHAnsi" w:cstheme="minorHAnsi"/>
          <w:color w:val="333333"/>
          <w:szCs w:val="24"/>
          <w:shd w:val="clear" w:color="auto" w:fill="FFFFFF"/>
        </w:rPr>
        <w:t xml:space="preserve"> Future efforts include conducting a gap analysis of agricultural plastics in 2025.</w:t>
      </w:r>
    </w:p>
    <w:p w14:paraId="2653C2C1" w14:textId="77777777" w:rsidR="00242FF7" w:rsidRDefault="00242FF7" w:rsidP="00E54DA5">
      <w:pPr>
        <w:pStyle w:val="Heading4"/>
      </w:pPr>
      <w:r>
        <w:t>Business Assistance</w:t>
      </w:r>
    </w:p>
    <w:p w14:paraId="76633921" w14:textId="77777777" w:rsidR="00AA7FC7" w:rsidRDefault="00AA7FC7" w:rsidP="00AA7FC7">
      <w:pPr>
        <w:pStyle w:val="NormalWeb"/>
        <w:shd w:val="clear" w:color="auto" w:fill="FFFFFF"/>
        <w:spacing w:before="120" w:beforeAutospacing="0" w:after="120" w:afterAutospacing="0"/>
        <w:textAlignment w:val="top"/>
        <w:rPr>
          <w:rStyle w:val="Hyperlink"/>
          <w:rFonts w:asciiTheme="minorHAnsi" w:hAnsiTheme="minorHAnsi" w:cstheme="minorHAnsi"/>
          <w:color w:val="000000" w:themeColor="text1"/>
          <w:u w:val="none"/>
        </w:rPr>
      </w:pPr>
      <w:r w:rsidRPr="00CD35C7">
        <w:rPr>
          <w:rFonts w:asciiTheme="minorHAnsi" w:hAnsiTheme="minorHAnsi" w:cstheme="minorHAnsi"/>
          <w:color w:val="000000" w:themeColor="text1"/>
          <w:shd w:val="clear" w:color="auto" w:fill="FFFFFF"/>
        </w:rPr>
        <w:t xml:space="preserve">The Center regularly provides information to businesses inquiring about recycling and waste data. The Center partners with </w:t>
      </w:r>
      <w:r w:rsidRPr="00CD35C7">
        <w:rPr>
          <w:rFonts w:asciiTheme="minorHAnsi" w:hAnsiTheme="minorHAnsi" w:cstheme="minorHAnsi"/>
          <w:color w:val="000000" w:themeColor="text1"/>
        </w:rPr>
        <w:t xml:space="preserve">Commerce through an interagency agreement as directed by </w:t>
      </w:r>
      <w:hyperlink r:id="rId39" w:history="1">
        <w:r w:rsidRPr="00F250F3">
          <w:rPr>
            <w:rStyle w:val="Hyperlink"/>
            <w:rFonts w:asciiTheme="minorHAnsi" w:hAnsiTheme="minorHAnsi" w:cstheme="minorHAnsi"/>
          </w:rPr>
          <w:t>RCW 70A.240.030 (4)</w:t>
        </w:r>
      </w:hyperlink>
      <w:r w:rsidR="00DC6395" w:rsidRPr="00EF0C35">
        <w:rPr>
          <w:rStyle w:val="FootnoteReference"/>
          <w:rFonts w:asciiTheme="minorHAnsi" w:hAnsiTheme="minorHAnsi" w:cstheme="minorHAnsi"/>
        </w:rPr>
        <w:footnoteReference w:id="27"/>
      </w:r>
      <w:r w:rsidRPr="00EF0C35">
        <w:rPr>
          <w:rFonts w:asciiTheme="minorHAnsi" w:hAnsiTheme="minorHAnsi" w:cstheme="minorHAnsi"/>
        </w:rPr>
        <w:t xml:space="preserve">. </w:t>
      </w:r>
      <w:r w:rsidRPr="00CD35C7">
        <w:rPr>
          <w:rFonts w:asciiTheme="minorHAnsi" w:hAnsiTheme="minorHAnsi" w:cstheme="minorHAnsi"/>
          <w:color w:val="000000" w:themeColor="text1"/>
        </w:rPr>
        <w:t xml:space="preserve">Commerce’s Circular Economy Unit develops and </w:t>
      </w:r>
      <w:r>
        <w:rPr>
          <w:rFonts w:asciiTheme="minorHAnsi" w:hAnsiTheme="minorHAnsi" w:cstheme="minorHAnsi"/>
          <w:color w:val="000000" w:themeColor="text1"/>
        </w:rPr>
        <w:t>administers</w:t>
      </w:r>
      <w:r w:rsidRPr="00CD35C7">
        <w:rPr>
          <w:rFonts w:asciiTheme="minorHAnsi" w:hAnsiTheme="minorHAnsi" w:cstheme="minorHAnsi"/>
          <w:color w:val="000000" w:themeColor="text1"/>
        </w:rPr>
        <w:t xml:space="preserve"> programs to advance industrial waste reduction, recycling innovation, and job growth across Washington. The Circular Economy Unit collaborates with the Ecology team to provide a var</w:t>
      </w:r>
      <w:r>
        <w:rPr>
          <w:rFonts w:asciiTheme="minorHAnsi" w:hAnsiTheme="minorHAnsi" w:cstheme="minorHAnsi"/>
          <w:color w:val="000000" w:themeColor="text1"/>
        </w:rPr>
        <w:t>iety of business development services—</w:t>
      </w:r>
      <w:r w:rsidRPr="00CD35C7">
        <w:rPr>
          <w:rFonts w:asciiTheme="minorHAnsi" w:hAnsiTheme="minorHAnsi" w:cstheme="minorHAnsi"/>
          <w:color w:val="000000" w:themeColor="text1"/>
        </w:rPr>
        <w:t xml:space="preserve">including </w:t>
      </w:r>
      <w:r>
        <w:rPr>
          <w:rFonts w:asciiTheme="minorHAnsi" w:hAnsiTheme="minorHAnsi" w:cstheme="minorHAnsi"/>
          <w:color w:val="000000" w:themeColor="text1"/>
        </w:rPr>
        <w:t xml:space="preserve">business recruitment, retention and expansion—through supportive tactics including </w:t>
      </w:r>
      <w:r w:rsidRPr="00CD35C7">
        <w:rPr>
          <w:rFonts w:asciiTheme="minorHAnsi" w:hAnsiTheme="minorHAnsi" w:cstheme="minorHAnsi"/>
          <w:color w:val="000000" w:themeColor="text1"/>
        </w:rPr>
        <w:t>industrial site selection</w:t>
      </w:r>
      <w:r>
        <w:rPr>
          <w:rFonts w:asciiTheme="minorHAnsi" w:hAnsiTheme="minorHAnsi" w:cstheme="minorHAnsi"/>
          <w:color w:val="000000" w:themeColor="text1"/>
        </w:rPr>
        <w:t xml:space="preserve">, tax incentive analysis, identification of potential funding opportunities, </w:t>
      </w:r>
      <w:r w:rsidRPr="00CD35C7">
        <w:rPr>
          <w:rFonts w:asciiTheme="minorHAnsi" w:hAnsiTheme="minorHAnsi" w:cstheme="minorHAnsi"/>
          <w:color w:val="000000" w:themeColor="text1"/>
        </w:rPr>
        <w:t xml:space="preserve">and </w:t>
      </w:r>
      <w:r>
        <w:rPr>
          <w:rFonts w:asciiTheme="minorHAnsi" w:hAnsiTheme="minorHAnsi" w:cstheme="minorHAnsi"/>
          <w:color w:val="000000" w:themeColor="text1"/>
        </w:rPr>
        <w:t>related</w:t>
      </w:r>
      <w:r w:rsidRPr="00CD35C7">
        <w:rPr>
          <w:rFonts w:asciiTheme="minorHAnsi" w:hAnsiTheme="minorHAnsi" w:cstheme="minorHAnsi"/>
          <w:color w:val="000000" w:themeColor="text1"/>
        </w:rPr>
        <w:t xml:space="preserve"> technical assistance tools </w:t>
      </w:r>
      <w:r>
        <w:rPr>
          <w:rFonts w:asciiTheme="minorHAnsi" w:hAnsiTheme="minorHAnsi" w:cstheme="minorHAnsi"/>
          <w:color w:val="000000" w:themeColor="text1"/>
        </w:rPr>
        <w:t>such as those identified</w:t>
      </w:r>
      <w:r w:rsidRPr="00CD35C7">
        <w:rPr>
          <w:rFonts w:asciiTheme="minorHAnsi" w:hAnsiTheme="minorHAnsi" w:cstheme="minorHAnsi"/>
          <w:color w:val="000000" w:themeColor="text1"/>
        </w:rPr>
        <w:t xml:space="preserve"> </w:t>
      </w:r>
      <w:r>
        <w:rPr>
          <w:rFonts w:asciiTheme="minorHAnsi" w:hAnsiTheme="minorHAnsi" w:cstheme="minorHAnsi"/>
          <w:color w:val="000000" w:themeColor="text1"/>
        </w:rPr>
        <w:t>on the</w:t>
      </w:r>
      <w:r w:rsidRPr="00CD35C7">
        <w:rPr>
          <w:rFonts w:asciiTheme="minorHAnsi" w:hAnsiTheme="minorHAnsi" w:cstheme="minorHAnsi"/>
          <w:color w:val="000000" w:themeColor="text1"/>
        </w:rPr>
        <w:t xml:space="preserve"> </w:t>
      </w:r>
      <w:hyperlink r:id="rId40" w:history="1">
        <w:r w:rsidRPr="00F250F3">
          <w:rPr>
            <w:rStyle w:val="Hyperlink"/>
            <w:rFonts w:asciiTheme="minorHAnsi" w:hAnsiTheme="minorHAnsi" w:cstheme="minorHAnsi"/>
          </w:rPr>
          <w:t>Choose Washington</w:t>
        </w:r>
      </w:hyperlink>
      <w:r w:rsidRPr="00AE28B7">
        <w:rPr>
          <w:rStyle w:val="FootnoteReference"/>
          <w:rFonts w:asciiTheme="minorHAnsi" w:hAnsiTheme="minorHAnsi" w:cstheme="minorHAnsi"/>
        </w:rPr>
        <w:footnoteReference w:id="28"/>
      </w:r>
      <w:r w:rsidRPr="00AE28B7">
        <w:rPr>
          <w:rStyle w:val="Hyperlink"/>
          <w:rFonts w:asciiTheme="minorHAnsi" w:hAnsiTheme="minorHAnsi" w:cstheme="minorHAnsi"/>
          <w:color w:val="auto"/>
          <w:u w:val="none"/>
        </w:rPr>
        <w:t xml:space="preserve"> </w:t>
      </w:r>
      <w:r w:rsidRPr="00CD35C7">
        <w:rPr>
          <w:rStyle w:val="Hyperlink"/>
          <w:rFonts w:asciiTheme="minorHAnsi" w:hAnsiTheme="minorHAnsi" w:cstheme="minorHAnsi"/>
          <w:color w:val="000000" w:themeColor="text1"/>
          <w:u w:val="none"/>
        </w:rPr>
        <w:t xml:space="preserve">website. </w:t>
      </w:r>
    </w:p>
    <w:p w14:paraId="5793B114" w14:textId="77777777" w:rsidR="00AA7FC7" w:rsidRPr="00CD35C7" w:rsidRDefault="00AA7FC7" w:rsidP="00AA7FC7">
      <w:pPr>
        <w:pStyle w:val="NormalWeb"/>
        <w:shd w:val="clear" w:color="auto" w:fill="FFFFFF"/>
        <w:spacing w:before="120" w:beforeAutospacing="0" w:after="120" w:afterAutospacing="0"/>
        <w:textAlignment w:val="top"/>
        <w:rPr>
          <w:rFonts w:asciiTheme="minorHAnsi" w:hAnsiTheme="minorHAnsi" w:cstheme="minorHAnsi"/>
          <w:color w:val="000000" w:themeColor="text1"/>
        </w:rPr>
      </w:pPr>
      <w:r>
        <w:rPr>
          <w:rFonts w:asciiTheme="minorHAnsi" w:hAnsiTheme="minorHAnsi" w:cstheme="minorHAnsi"/>
          <w:color w:val="000000" w:themeColor="text1"/>
        </w:rPr>
        <w:t xml:space="preserve">Of highlight is Commerce’s flagship program, the </w:t>
      </w:r>
      <w:r w:rsidRPr="00CD35C7">
        <w:rPr>
          <w:rFonts w:asciiTheme="minorHAnsi" w:hAnsiTheme="minorHAnsi" w:cstheme="minorHAnsi"/>
          <w:color w:val="000000" w:themeColor="text1"/>
        </w:rPr>
        <w:t>industrial symbiosis grant program (</w:t>
      </w:r>
      <w:hyperlink r:id="rId41" w:history="1">
        <w:r w:rsidRPr="00F250F3">
          <w:rPr>
            <w:rStyle w:val="Hyperlink"/>
            <w:rFonts w:asciiTheme="minorHAnsi" w:hAnsiTheme="minorHAnsi" w:cstheme="minorHAnsi"/>
          </w:rPr>
          <w:t>RCW 43.31.635</w:t>
        </w:r>
      </w:hyperlink>
      <w:r w:rsidR="00AE28B7" w:rsidRPr="00DC6395">
        <w:rPr>
          <w:rStyle w:val="FootnoteReference"/>
          <w:rFonts w:asciiTheme="minorHAnsi" w:hAnsiTheme="minorHAnsi" w:cstheme="minorHAnsi"/>
        </w:rPr>
        <w:footnoteReference w:id="29"/>
      </w:r>
      <w:r w:rsidRPr="00DC6395">
        <w:rPr>
          <w:rFonts w:asciiTheme="minorHAnsi" w:hAnsiTheme="minorHAnsi" w:cstheme="minorHAnsi"/>
        </w:rPr>
        <w:t>),</w:t>
      </w:r>
      <w:r>
        <w:rPr>
          <w:rFonts w:asciiTheme="minorHAnsi" w:hAnsiTheme="minorHAnsi" w:cstheme="minorHAnsi"/>
          <w:color w:val="000000" w:themeColor="text1"/>
        </w:rPr>
        <w:t xml:space="preserve"> which annually </w:t>
      </w:r>
      <w:r w:rsidRPr="00CD35C7">
        <w:rPr>
          <w:rFonts w:asciiTheme="minorHAnsi" w:hAnsiTheme="minorHAnsi" w:cstheme="minorHAnsi"/>
          <w:color w:val="000000" w:themeColor="text1"/>
        </w:rPr>
        <w:t xml:space="preserve">funds projects </w:t>
      </w:r>
      <w:r>
        <w:rPr>
          <w:rFonts w:asciiTheme="minorHAnsi" w:hAnsiTheme="minorHAnsi" w:cstheme="minorHAnsi"/>
          <w:color w:val="000000" w:themeColor="text1"/>
        </w:rPr>
        <w:t>that</w:t>
      </w:r>
      <w:r w:rsidRPr="00CD35C7">
        <w:rPr>
          <w:rFonts w:asciiTheme="minorHAnsi" w:hAnsiTheme="minorHAnsi" w:cstheme="minorHAnsi"/>
          <w:color w:val="000000" w:themeColor="text1"/>
        </w:rPr>
        <w:t xml:space="preserve"> innovate one industry’s waste streams into valuab</w:t>
      </w:r>
      <w:r>
        <w:rPr>
          <w:rFonts w:asciiTheme="minorHAnsi" w:hAnsiTheme="minorHAnsi" w:cstheme="minorHAnsi"/>
          <w:color w:val="000000" w:themeColor="text1"/>
        </w:rPr>
        <w:t>le resources to benefit another</w:t>
      </w:r>
      <w:r w:rsidRPr="00CD35C7">
        <w:rPr>
          <w:rFonts w:asciiTheme="minorHAnsi" w:hAnsiTheme="minorHAnsi" w:cstheme="minorHAnsi"/>
          <w:color w:val="000000" w:themeColor="text1"/>
        </w:rPr>
        <w:t>. Funded projects ha</w:t>
      </w:r>
      <w:r>
        <w:rPr>
          <w:rFonts w:asciiTheme="minorHAnsi" w:hAnsiTheme="minorHAnsi" w:cstheme="minorHAnsi"/>
          <w:color w:val="000000" w:themeColor="text1"/>
        </w:rPr>
        <w:t xml:space="preserve">ve transformed waste heat, water, materials and residuals </w:t>
      </w:r>
      <w:r w:rsidRPr="00CD35C7">
        <w:rPr>
          <w:rFonts w:asciiTheme="minorHAnsi" w:hAnsiTheme="minorHAnsi" w:cstheme="minorHAnsi"/>
          <w:color w:val="000000" w:themeColor="text1"/>
        </w:rPr>
        <w:t xml:space="preserve">and biomass </w:t>
      </w:r>
      <w:r>
        <w:rPr>
          <w:rFonts w:asciiTheme="minorHAnsi" w:hAnsiTheme="minorHAnsi" w:cstheme="minorHAnsi"/>
          <w:color w:val="000000" w:themeColor="text1"/>
        </w:rPr>
        <w:t>to reduce greenhouse ga</w:t>
      </w:r>
      <w:r w:rsidR="00B71BF0">
        <w:rPr>
          <w:rFonts w:asciiTheme="minorHAnsi" w:hAnsiTheme="minorHAnsi" w:cstheme="minorHAnsi"/>
          <w:color w:val="000000" w:themeColor="text1"/>
        </w:rPr>
        <w:t>s</w:t>
      </w:r>
      <w:r>
        <w:rPr>
          <w:rFonts w:asciiTheme="minorHAnsi" w:hAnsiTheme="minorHAnsi" w:cstheme="minorHAnsi"/>
          <w:color w:val="000000" w:themeColor="text1"/>
        </w:rPr>
        <w:t xml:space="preserve"> emissions and </w:t>
      </w:r>
      <w:r w:rsidRPr="00CD35C7">
        <w:rPr>
          <w:rFonts w:asciiTheme="minorHAnsi" w:hAnsiTheme="minorHAnsi" w:cstheme="minorHAnsi"/>
          <w:color w:val="000000" w:themeColor="text1"/>
        </w:rPr>
        <w:t xml:space="preserve">contribute </w:t>
      </w:r>
      <w:r>
        <w:rPr>
          <w:rFonts w:asciiTheme="minorHAnsi" w:hAnsiTheme="minorHAnsi" w:cstheme="minorHAnsi"/>
          <w:color w:val="000000" w:themeColor="text1"/>
        </w:rPr>
        <w:t>toward</w:t>
      </w:r>
      <w:r w:rsidRPr="00CD35C7">
        <w:rPr>
          <w:rFonts w:asciiTheme="minorHAnsi" w:hAnsiTheme="minorHAnsi" w:cstheme="minorHAnsi"/>
          <w:color w:val="000000" w:themeColor="text1"/>
        </w:rPr>
        <w:t xml:space="preserve"> Washington</w:t>
      </w:r>
      <w:r>
        <w:rPr>
          <w:rFonts w:asciiTheme="minorHAnsi" w:hAnsiTheme="minorHAnsi" w:cstheme="minorHAnsi"/>
          <w:color w:val="000000" w:themeColor="text1"/>
        </w:rPr>
        <w:t>’s overarching goals for a cleaner future</w:t>
      </w:r>
      <w:r w:rsidRPr="00CD35C7">
        <w:rPr>
          <w:rFonts w:asciiTheme="minorHAnsi" w:hAnsiTheme="minorHAnsi" w:cstheme="minorHAnsi"/>
          <w:color w:val="000000" w:themeColor="text1"/>
        </w:rPr>
        <w:t>.</w:t>
      </w:r>
    </w:p>
    <w:p w14:paraId="57FD437A" w14:textId="77777777" w:rsidR="00AA7FC7" w:rsidRPr="000B4E35" w:rsidRDefault="00AE28B7" w:rsidP="00B71BF0">
      <w:pPr>
        <w:pStyle w:val="NormalWeb"/>
        <w:shd w:val="clear" w:color="auto" w:fill="FFFFFF"/>
        <w:spacing w:before="120" w:beforeAutospacing="0" w:after="0" w:afterAutospacing="0"/>
        <w:textAlignment w:val="top"/>
        <w:rPr>
          <w:rFonts w:asciiTheme="minorHAnsi" w:hAnsiTheme="minorHAnsi" w:cstheme="minorHAnsi"/>
        </w:rPr>
      </w:pPr>
      <w:r>
        <w:rPr>
          <w:rFonts w:asciiTheme="minorHAnsi" w:hAnsiTheme="minorHAnsi" w:cstheme="minorHAnsi"/>
        </w:rPr>
        <w:t xml:space="preserve">The list below identifies some of the </w:t>
      </w:r>
      <w:r w:rsidR="00AA7FC7" w:rsidRPr="00AE28B7">
        <w:rPr>
          <w:rFonts w:asciiTheme="minorHAnsi" w:hAnsiTheme="minorHAnsi" w:cstheme="minorHAnsi"/>
        </w:rPr>
        <w:t>recent and ongoing conversations</w:t>
      </w:r>
      <w:r>
        <w:rPr>
          <w:rFonts w:asciiTheme="minorHAnsi" w:hAnsiTheme="minorHAnsi" w:cstheme="minorHAnsi"/>
        </w:rPr>
        <w:t xml:space="preserve"> that</w:t>
      </w:r>
      <w:r w:rsidR="00AA7FC7" w:rsidRPr="00AE28B7">
        <w:rPr>
          <w:rFonts w:asciiTheme="minorHAnsi" w:hAnsiTheme="minorHAnsi" w:cstheme="minorHAnsi"/>
        </w:rPr>
        <w:t xml:space="preserve"> includ</w:t>
      </w:r>
      <w:r>
        <w:rPr>
          <w:rFonts w:asciiTheme="minorHAnsi" w:hAnsiTheme="minorHAnsi" w:cstheme="minorHAnsi"/>
        </w:rPr>
        <w:t xml:space="preserve">e </w:t>
      </w:r>
      <w:r w:rsidR="00AA7FC7" w:rsidRPr="00AE28B7">
        <w:rPr>
          <w:rFonts w:asciiTheme="minorHAnsi" w:hAnsiTheme="minorHAnsi" w:cstheme="minorHAnsi"/>
        </w:rPr>
        <w:t xml:space="preserve">domestic </w:t>
      </w:r>
      <w:r w:rsidR="00AA7FC7" w:rsidRPr="000B4E35">
        <w:rPr>
          <w:rFonts w:asciiTheme="minorHAnsi" w:hAnsiTheme="minorHAnsi" w:cstheme="minorHAnsi"/>
        </w:rPr>
        <w:t>and foreign investment:</w:t>
      </w:r>
    </w:p>
    <w:p w14:paraId="2A1278C9" w14:textId="77777777" w:rsidR="00AA7FC7" w:rsidRPr="000B4E35" w:rsidRDefault="00AA7FC7" w:rsidP="00AA7FC7">
      <w:pPr>
        <w:rPr>
          <w:szCs w:val="24"/>
        </w:rPr>
        <w:sectPr w:rsidR="00AA7FC7" w:rsidRPr="000B4E35" w:rsidSect="00AE28B7">
          <w:type w:val="continuous"/>
          <w:pgSz w:w="12240" w:h="15840"/>
          <w:pgMar w:top="1440" w:right="1440" w:bottom="1440" w:left="1440" w:header="720" w:footer="720" w:gutter="0"/>
          <w:cols w:space="720"/>
          <w:docGrid w:linePitch="360"/>
        </w:sectPr>
      </w:pPr>
    </w:p>
    <w:tbl>
      <w:tblPr>
        <w:tblW w:w="4158" w:type="dxa"/>
        <w:tblInd w:w="-108" w:type="dxa"/>
        <w:tblLook w:val="04A0" w:firstRow="1" w:lastRow="0" w:firstColumn="1" w:lastColumn="0" w:noHBand="0" w:noVBand="1"/>
      </w:tblPr>
      <w:tblGrid>
        <w:gridCol w:w="4158"/>
      </w:tblGrid>
      <w:tr w:rsidR="00902263" w:rsidRPr="00902263" w14:paraId="0CFFE19E" w14:textId="77777777" w:rsidTr="00902263">
        <w:trPr>
          <w:trHeight w:val="312"/>
        </w:trPr>
        <w:tc>
          <w:tcPr>
            <w:tcW w:w="4158" w:type="dxa"/>
            <w:tcBorders>
              <w:top w:val="nil"/>
              <w:left w:val="nil"/>
              <w:bottom w:val="nil"/>
              <w:right w:val="nil"/>
            </w:tcBorders>
            <w:shd w:val="clear" w:color="auto" w:fill="auto"/>
            <w:noWrap/>
            <w:vAlign w:val="center"/>
            <w:hideMark/>
          </w:tcPr>
          <w:p w14:paraId="21B08C37"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 xml:space="preserve">Atlas </w:t>
            </w:r>
            <w:proofErr w:type="spellStart"/>
            <w:r w:rsidRPr="00902263">
              <w:rPr>
                <w:rFonts w:ascii="Calibri" w:eastAsia="Times New Roman" w:hAnsi="Calibri" w:cs="Calibri"/>
                <w:bCs w:val="0"/>
                <w:color w:val="000000"/>
                <w:szCs w:val="24"/>
              </w:rPr>
              <w:t>Agro</w:t>
            </w:r>
            <w:proofErr w:type="spellEnd"/>
          </w:p>
        </w:tc>
      </w:tr>
      <w:tr w:rsidR="00902263" w:rsidRPr="00902263" w14:paraId="58A48353" w14:textId="77777777" w:rsidTr="00902263">
        <w:trPr>
          <w:trHeight w:val="312"/>
        </w:trPr>
        <w:tc>
          <w:tcPr>
            <w:tcW w:w="4158" w:type="dxa"/>
            <w:tcBorders>
              <w:top w:val="nil"/>
              <w:left w:val="nil"/>
              <w:bottom w:val="nil"/>
              <w:right w:val="nil"/>
            </w:tcBorders>
            <w:shd w:val="clear" w:color="auto" w:fill="auto"/>
            <w:noWrap/>
            <w:vAlign w:val="center"/>
            <w:hideMark/>
          </w:tcPr>
          <w:p w14:paraId="4F7F1063" w14:textId="77777777" w:rsidR="00902263" w:rsidRPr="00902263" w:rsidRDefault="00902263" w:rsidP="00902263">
            <w:pPr>
              <w:spacing w:before="0" w:after="0"/>
              <w:ind w:left="360"/>
              <w:rPr>
                <w:rFonts w:ascii="Calibri" w:eastAsia="Times New Roman" w:hAnsi="Calibri" w:cs="Calibri"/>
                <w:bCs w:val="0"/>
                <w:color w:val="000000"/>
                <w:szCs w:val="24"/>
              </w:rPr>
            </w:pPr>
            <w:proofErr w:type="spellStart"/>
            <w:r w:rsidRPr="00902263">
              <w:rPr>
                <w:rFonts w:ascii="Calibri" w:eastAsia="Times New Roman" w:hAnsi="Calibri" w:cs="Calibri"/>
                <w:bCs w:val="0"/>
                <w:color w:val="000000"/>
                <w:szCs w:val="24"/>
              </w:rPr>
              <w:t>Brightmark</w:t>
            </w:r>
            <w:proofErr w:type="spellEnd"/>
          </w:p>
        </w:tc>
      </w:tr>
      <w:tr w:rsidR="00902263" w:rsidRPr="00902263" w14:paraId="00F76C7B" w14:textId="77777777" w:rsidTr="00902263">
        <w:trPr>
          <w:trHeight w:val="312"/>
        </w:trPr>
        <w:tc>
          <w:tcPr>
            <w:tcW w:w="4158" w:type="dxa"/>
            <w:tcBorders>
              <w:top w:val="nil"/>
              <w:left w:val="nil"/>
              <w:bottom w:val="nil"/>
              <w:right w:val="nil"/>
            </w:tcBorders>
            <w:shd w:val="clear" w:color="auto" w:fill="auto"/>
            <w:noWrap/>
            <w:vAlign w:val="center"/>
            <w:hideMark/>
          </w:tcPr>
          <w:p w14:paraId="3A4EED6E" w14:textId="77777777" w:rsidR="00902263" w:rsidRPr="00902263" w:rsidRDefault="00902263" w:rsidP="00902263">
            <w:pPr>
              <w:spacing w:before="0" w:after="0"/>
              <w:ind w:left="360"/>
              <w:rPr>
                <w:rFonts w:ascii="Calibri" w:eastAsia="Times New Roman" w:hAnsi="Calibri" w:cs="Calibri"/>
                <w:bCs w:val="0"/>
                <w:color w:val="000000"/>
                <w:szCs w:val="24"/>
              </w:rPr>
            </w:pPr>
            <w:proofErr w:type="spellStart"/>
            <w:r w:rsidRPr="00902263">
              <w:rPr>
                <w:rFonts w:ascii="Calibri" w:eastAsia="Times New Roman" w:hAnsi="Calibri" w:cs="Calibri"/>
                <w:bCs w:val="0"/>
                <w:color w:val="000000"/>
                <w:szCs w:val="24"/>
              </w:rPr>
              <w:t>Carbotura</w:t>
            </w:r>
            <w:proofErr w:type="spellEnd"/>
          </w:p>
        </w:tc>
      </w:tr>
      <w:tr w:rsidR="00902263" w:rsidRPr="00902263" w14:paraId="16541239" w14:textId="77777777" w:rsidTr="00902263">
        <w:trPr>
          <w:trHeight w:val="312"/>
        </w:trPr>
        <w:tc>
          <w:tcPr>
            <w:tcW w:w="4158" w:type="dxa"/>
            <w:tcBorders>
              <w:top w:val="nil"/>
              <w:left w:val="nil"/>
              <w:bottom w:val="nil"/>
              <w:right w:val="nil"/>
            </w:tcBorders>
            <w:shd w:val="clear" w:color="auto" w:fill="auto"/>
            <w:noWrap/>
            <w:vAlign w:val="center"/>
            <w:hideMark/>
          </w:tcPr>
          <w:p w14:paraId="2F096428"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Cascadia Produce</w:t>
            </w:r>
          </w:p>
        </w:tc>
      </w:tr>
      <w:tr w:rsidR="00902263" w:rsidRPr="00902263" w14:paraId="244966C6" w14:textId="77777777" w:rsidTr="00902263">
        <w:trPr>
          <w:trHeight w:val="312"/>
        </w:trPr>
        <w:tc>
          <w:tcPr>
            <w:tcW w:w="4158" w:type="dxa"/>
            <w:tcBorders>
              <w:top w:val="nil"/>
              <w:left w:val="nil"/>
              <w:bottom w:val="nil"/>
              <w:right w:val="nil"/>
            </w:tcBorders>
            <w:shd w:val="clear" w:color="auto" w:fill="auto"/>
            <w:noWrap/>
            <w:vAlign w:val="center"/>
            <w:hideMark/>
          </w:tcPr>
          <w:p w14:paraId="324BE2D2"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Center for Sustainable Infrastructure</w:t>
            </w:r>
          </w:p>
        </w:tc>
      </w:tr>
      <w:tr w:rsidR="00902263" w:rsidRPr="00902263" w14:paraId="0D433C9B" w14:textId="77777777" w:rsidTr="00902263">
        <w:trPr>
          <w:trHeight w:val="312"/>
        </w:trPr>
        <w:tc>
          <w:tcPr>
            <w:tcW w:w="4158" w:type="dxa"/>
            <w:tcBorders>
              <w:top w:val="nil"/>
              <w:left w:val="nil"/>
              <w:bottom w:val="nil"/>
              <w:right w:val="nil"/>
            </w:tcBorders>
            <w:shd w:val="clear" w:color="auto" w:fill="auto"/>
            <w:noWrap/>
            <w:vAlign w:val="center"/>
            <w:hideMark/>
          </w:tcPr>
          <w:p w14:paraId="2EF878E9"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Columbia Marketing International</w:t>
            </w:r>
          </w:p>
        </w:tc>
      </w:tr>
      <w:tr w:rsidR="00902263" w:rsidRPr="00902263" w14:paraId="1D7AB5C2" w14:textId="77777777" w:rsidTr="00902263">
        <w:trPr>
          <w:trHeight w:val="312"/>
        </w:trPr>
        <w:tc>
          <w:tcPr>
            <w:tcW w:w="4158" w:type="dxa"/>
            <w:tcBorders>
              <w:top w:val="nil"/>
              <w:left w:val="nil"/>
              <w:bottom w:val="nil"/>
              <w:right w:val="nil"/>
            </w:tcBorders>
            <w:shd w:val="clear" w:color="auto" w:fill="auto"/>
            <w:noWrap/>
            <w:vAlign w:val="center"/>
            <w:hideMark/>
          </w:tcPr>
          <w:p w14:paraId="6778B9BF" w14:textId="77777777" w:rsidR="00902263" w:rsidRPr="00902263" w:rsidRDefault="00902263" w:rsidP="00902263">
            <w:pPr>
              <w:spacing w:before="0" w:after="0"/>
              <w:ind w:left="360"/>
              <w:rPr>
                <w:rFonts w:ascii="Calibri" w:eastAsia="Times New Roman" w:hAnsi="Calibri" w:cs="Calibri"/>
                <w:bCs w:val="0"/>
                <w:color w:val="000000"/>
                <w:szCs w:val="24"/>
              </w:rPr>
            </w:pPr>
            <w:proofErr w:type="spellStart"/>
            <w:r w:rsidRPr="00902263">
              <w:rPr>
                <w:rFonts w:ascii="Calibri" w:eastAsia="Times New Roman" w:hAnsi="Calibri" w:cs="Calibri"/>
                <w:bCs w:val="0"/>
                <w:color w:val="000000"/>
                <w:szCs w:val="24"/>
              </w:rPr>
              <w:t>Corumat</w:t>
            </w:r>
            <w:proofErr w:type="spellEnd"/>
            <w:r w:rsidRPr="00902263">
              <w:rPr>
                <w:rFonts w:ascii="Calibri" w:eastAsia="Times New Roman" w:hAnsi="Calibri" w:cs="Calibri"/>
                <w:bCs w:val="0"/>
                <w:color w:val="000000"/>
                <w:szCs w:val="24"/>
              </w:rPr>
              <w:t xml:space="preserve">  </w:t>
            </w:r>
          </w:p>
        </w:tc>
      </w:tr>
      <w:tr w:rsidR="00902263" w:rsidRPr="00902263" w14:paraId="77B14C7C" w14:textId="77777777" w:rsidTr="00902263">
        <w:trPr>
          <w:trHeight w:val="312"/>
        </w:trPr>
        <w:tc>
          <w:tcPr>
            <w:tcW w:w="4158" w:type="dxa"/>
            <w:tcBorders>
              <w:top w:val="nil"/>
              <w:left w:val="nil"/>
              <w:bottom w:val="nil"/>
              <w:right w:val="nil"/>
            </w:tcBorders>
            <w:shd w:val="clear" w:color="auto" w:fill="auto"/>
            <w:noWrap/>
            <w:vAlign w:val="center"/>
            <w:hideMark/>
          </w:tcPr>
          <w:p w14:paraId="079B9BB6"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Creative Energy</w:t>
            </w:r>
          </w:p>
        </w:tc>
      </w:tr>
      <w:tr w:rsidR="00902263" w:rsidRPr="00902263" w14:paraId="3A5446AF" w14:textId="77777777" w:rsidTr="00902263">
        <w:trPr>
          <w:trHeight w:val="312"/>
        </w:trPr>
        <w:tc>
          <w:tcPr>
            <w:tcW w:w="4158" w:type="dxa"/>
            <w:tcBorders>
              <w:top w:val="nil"/>
              <w:left w:val="nil"/>
              <w:bottom w:val="nil"/>
              <w:right w:val="nil"/>
            </w:tcBorders>
            <w:shd w:val="clear" w:color="auto" w:fill="auto"/>
            <w:noWrap/>
            <w:vAlign w:val="center"/>
            <w:hideMark/>
          </w:tcPr>
          <w:p w14:paraId="67D03A2A"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Divert, Inc.</w:t>
            </w:r>
          </w:p>
        </w:tc>
      </w:tr>
      <w:tr w:rsidR="00902263" w:rsidRPr="00902263" w14:paraId="007E4DC4" w14:textId="77777777" w:rsidTr="00902263">
        <w:trPr>
          <w:trHeight w:val="312"/>
        </w:trPr>
        <w:tc>
          <w:tcPr>
            <w:tcW w:w="4158" w:type="dxa"/>
            <w:tcBorders>
              <w:top w:val="nil"/>
              <w:left w:val="nil"/>
              <w:bottom w:val="nil"/>
              <w:right w:val="nil"/>
            </w:tcBorders>
            <w:shd w:val="clear" w:color="auto" w:fill="auto"/>
            <w:noWrap/>
            <w:vAlign w:val="center"/>
            <w:hideMark/>
          </w:tcPr>
          <w:p w14:paraId="4E2870DB"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Double Diamond Fruit Co.</w:t>
            </w:r>
          </w:p>
        </w:tc>
      </w:tr>
      <w:tr w:rsidR="00902263" w:rsidRPr="00902263" w14:paraId="4B8F55DC" w14:textId="77777777" w:rsidTr="00902263">
        <w:trPr>
          <w:trHeight w:val="312"/>
        </w:trPr>
        <w:tc>
          <w:tcPr>
            <w:tcW w:w="4158" w:type="dxa"/>
            <w:tcBorders>
              <w:top w:val="nil"/>
              <w:left w:val="nil"/>
              <w:bottom w:val="nil"/>
              <w:right w:val="nil"/>
            </w:tcBorders>
            <w:shd w:val="clear" w:color="auto" w:fill="auto"/>
            <w:noWrap/>
            <w:vAlign w:val="center"/>
            <w:hideMark/>
          </w:tcPr>
          <w:p w14:paraId="087A0144"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Evergreen Recycling</w:t>
            </w:r>
          </w:p>
        </w:tc>
      </w:tr>
      <w:tr w:rsidR="00902263" w:rsidRPr="00902263" w14:paraId="596315ED" w14:textId="77777777" w:rsidTr="00902263">
        <w:trPr>
          <w:trHeight w:val="312"/>
        </w:trPr>
        <w:tc>
          <w:tcPr>
            <w:tcW w:w="4158" w:type="dxa"/>
            <w:tcBorders>
              <w:top w:val="nil"/>
              <w:left w:val="nil"/>
              <w:bottom w:val="nil"/>
              <w:right w:val="nil"/>
            </w:tcBorders>
            <w:shd w:val="clear" w:color="auto" w:fill="auto"/>
            <w:noWrap/>
            <w:vAlign w:val="center"/>
            <w:hideMark/>
          </w:tcPr>
          <w:p w14:paraId="54DDBB30" w14:textId="77777777" w:rsidR="00902263" w:rsidRPr="00902263" w:rsidRDefault="00902263" w:rsidP="00902263">
            <w:pPr>
              <w:spacing w:before="0" w:after="0"/>
              <w:ind w:left="360"/>
              <w:rPr>
                <w:rFonts w:ascii="Calibri" w:eastAsia="Times New Roman" w:hAnsi="Calibri" w:cs="Calibri"/>
                <w:bCs w:val="0"/>
                <w:color w:val="000000"/>
                <w:szCs w:val="24"/>
              </w:rPr>
            </w:pPr>
            <w:proofErr w:type="spellStart"/>
            <w:r w:rsidRPr="00902263">
              <w:rPr>
                <w:rFonts w:ascii="Calibri" w:eastAsia="Times New Roman" w:hAnsi="Calibri" w:cs="Calibri"/>
                <w:bCs w:val="0"/>
                <w:color w:val="000000"/>
                <w:szCs w:val="24"/>
              </w:rPr>
              <w:t>FibroCorp</w:t>
            </w:r>
            <w:proofErr w:type="spellEnd"/>
          </w:p>
        </w:tc>
      </w:tr>
      <w:tr w:rsidR="00902263" w:rsidRPr="00902263" w14:paraId="28C91B47" w14:textId="77777777" w:rsidTr="00902263">
        <w:trPr>
          <w:trHeight w:val="312"/>
        </w:trPr>
        <w:tc>
          <w:tcPr>
            <w:tcW w:w="4158" w:type="dxa"/>
            <w:tcBorders>
              <w:top w:val="nil"/>
              <w:left w:val="nil"/>
              <w:bottom w:val="nil"/>
              <w:right w:val="nil"/>
            </w:tcBorders>
            <w:shd w:val="clear" w:color="auto" w:fill="auto"/>
            <w:noWrap/>
            <w:vAlign w:val="center"/>
            <w:hideMark/>
          </w:tcPr>
          <w:p w14:paraId="494CF7BE"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Heidelberg Materials</w:t>
            </w:r>
          </w:p>
        </w:tc>
      </w:tr>
      <w:tr w:rsidR="00902263" w:rsidRPr="00902263" w14:paraId="0F0BA2D3" w14:textId="77777777" w:rsidTr="00902263">
        <w:trPr>
          <w:trHeight w:val="312"/>
        </w:trPr>
        <w:tc>
          <w:tcPr>
            <w:tcW w:w="4158" w:type="dxa"/>
            <w:tcBorders>
              <w:top w:val="nil"/>
              <w:left w:val="nil"/>
              <w:bottom w:val="nil"/>
              <w:right w:val="nil"/>
            </w:tcBorders>
            <w:shd w:val="clear" w:color="auto" w:fill="auto"/>
            <w:noWrap/>
            <w:vAlign w:val="center"/>
            <w:hideMark/>
          </w:tcPr>
          <w:p w14:paraId="462831CF"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KILOWS</w:t>
            </w:r>
          </w:p>
        </w:tc>
      </w:tr>
      <w:tr w:rsidR="00902263" w:rsidRPr="00902263" w14:paraId="55A3222C" w14:textId="77777777" w:rsidTr="00902263">
        <w:trPr>
          <w:trHeight w:val="312"/>
        </w:trPr>
        <w:tc>
          <w:tcPr>
            <w:tcW w:w="4158" w:type="dxa"/>
            <w:tcBorders>
              <w:top w:val="nil"/>
              <w:left w:val="nil"/>
              <w:bottom w:val="nil"/>
              <w:right w:val="nil"/>
            </w:tcBorders>
            <w:shd w:val="clear" w:color="auto" w:fill="auto"/>
            <w:noWrap/>
            <w:vAlign w:val="center"/>
            <w:hideMark/>
          </w:tcPr>
          <w:p w14:paraId="4C723D36"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 xml:space="preserve">KOSME, Korea </w:t>
            </w:r>
          </w:p>
        </w:tc>
      </w:tr>
      <w:tr w:rsidR="00902263" w:rsidRPr="00902263" w14:paraId="620C4E79" w14:textId="77777777" w:rsidTr="00902263">
        <w:trPr>
          <w:trHeight w:val="312"/>
        </w:trPr>
        <w:tc>
          <w:tcPr>
            <w:tcW w:w="4158" w:type="dxa"/>
            <w:tcBorders>
              <w:top w:val="nil"/>
              <w:left w:val="nil"/>
              <w:bottom w:val="nil"/>
              <w:right w:val="nil"/>
            </w:tcBorders>
            <w:shd w:val="clear" w:color="auto" w:fill="auto"/>
            <w:noWrap/>
            <w:vAlign w:val="center"/>
            <w:hideMark/>
          </w:tcPr>
          <w:p w14:paraId="6E62DEDA"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Lamb Weston</w:t>
            </w:r>
          </w:p>
        </w:tc>
      </w:tr>
      <w:tr w:rsidR="00902263" w:rsidRPr="00902263" w14:paraId="55F8A239" w14:textId="77777777" w:rsidTr="00902263">
        <w:trPr>
          <w:trHeight w:val="312"/>
        </w:trPr>
        <w:tc>
          <w:tcPr>
            <w:tcW w:w="4158" w:type="dxa"/>
            <w:tcBorders>
              <w:top w:val="nil"/>
              <w:left w:val="nil"/>
              <w:bottom w:val="nil"/>
              <w:right w:val="nil"/>
            </w:tcBorders>
            <w:shd w:val="clear" w:color="auto" w:fill="auto"/>
            <w:noWrap/>
            <w:vAlign w:val="center"/>
            <w:hideMark/>
          </w:tcPr>
          <w:p w14:paraId="0D2B6CC6"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Lightning Protection International</w:t>
            </w:r>
          </w:p>
        </w:tc>
      </w:tr>
      <w:tr w:rsidR="00902263" w:rsidRPr="00902263" w14:paraId="0E61FD95" w14:textId="77777777" w:rsidTr="00902263">
        <w:trPr>
          <w:trHeight w:val="312"/>
        </w:trPr>
        <w:tc>
          <w:tcPr>
            <w:tcW w:w="4158" w:type="dxa"/>
            <w:tcBorders>
              <w:top w:val="nil"/>
              <w:left w:val="nil"/>
              <w:bottom w:val="nil"/>
              <w:right w:val="nil"/>
            </w:tcBorders>
            <w:shd w:val="clear" w:color="auto" w:fill="auto"/>
            <w:noWrap/>
            <w:vAlign w:val="center"/>
            <w:hideMark/>
          </w:tcPr>
          <w:p w14:paraId="3E744AAF" w14:textId="77777777" w:rsidR="00902263" w:rsidRPr="00902263" w:rsidRDefault="00902263" w:rsidP="00902263">
            <w:pPr>
              <w:spacing w:before="0" w:after="0"/>
              <w:ind w:left="360"/>
              <w:rPr>
                <w:rFonts w:ascii="Calibri" w:eastAsia="Times New Roman" w:hAnsi="Calibri" w:cs="Calibri"/>
                <w:bCs w:val="0"/>
                <w:color w:val="000000"/>
                <w:szCs w:val="24"/>
              </w:rPr>
            </w:pPr>
            <w:proofErr w:type="spellStart"/>
            <w:r w:rsidRPr="00902263">
              <w:rPr>
                <w:rFonts w:ascii="Calibri" w:eastAsia="Times New Roman" w:hAnsi="Calibri" w:cs="Calibri"/>
                <w:bCs w:val="0"/>
                <w:color w:val="000000"/>
                <w:szCs w:val="24"/>
              </w:rPr>
              <w:t>Myno</w:t>
            </w:r>
            <w:proofErr w:type="spellEnd"/>
            <w:r w:rsidRPr="00902263">
              <w:rPr>
                <w:rFonts w:ascii="Calibri" w:eastAsia="Times New Roman" w:hAnsi="Calibri" w:cs="Calibri"/>
                <w:bCs w:val="0"/>
                <w:color w:val="000000"/>
                <w:szCs w:val="24"/>
              </w:rPr>
              <w:t xml:space="preserve"> Carbon</w:t>
            </w:r>
          </w:p>
        </w:tc>
      </w:tr>
      <w:tr w:rsidR="00902263" w:rsidRPr="00902263" w14:paraId="12FE9530" w14:textId="77777777" w:rsidTr="00902263">
        <w:trPr>
          <w:trHeight w:val="312"/>
        </w:trPr>
        <w:tc>
          <w:tcPr>
            <w:tcW w:w="4158" w:type="dxa"/>
            <w:tcBorders>
              <w:top w:val="nil"/>
              <w:left w:val="nil"/>
              <w:bottom w:val="nil"/>
              <w:right w:val="nil"/>
            </w:tcBorders>
            <w:shd w:val="clear" w:color="auto" w:fill="auto"/>
            <w:noWrap/>
            <w:vAlign w:val="center"/>
            <w:hideMark/>
          </w:tcPr>
          <w:p w14:paraId="604A0715" w14:textId="77777777" w:rsidR="00902263" w:rsidRPr="00902263" w:rsidRDefault="00902263" w:rsidP="00902263">
            <w:pPr>
              <w:spacing w:before="0" w:after="0"/>
              <w:ind w:left="360"/>
              <w:rPr>
                <w:rFonts w:ascii="Calibri" w:eastAsia="Times New Roman" w:hAnsi="Calibri" w:cs="Calibri"/>
                <w:bCs w:val="0"/>
                <w:color w:val="000000"/>
                <w:szCs w:val="24"/>
              </w:rPr>
            </w:pPr>
            <w:proofErr w:type="spellStart"/>
            <w:r w:rsidRPr="00902263">
              <w:rPr>
                <w:rFonts w:ascii="Calibri" w:eastAsia="Times New Roman" w:hAnsi="Calibri" w:cs="Calibri"/>
                <w:bCs w:val="0"/>
                <w:color w:val="000000"/>
                <w:szCs w:val="24"/>
              </w:rPr>
              <w:t>Nouryon</w:t>
            </w:r>
            <w:proofErr w:type="spellEnd"/>
          </w:p>
        </w:tc>
      </w:tr>
      <w:tr w:rsidR="00902263" w:rsidRPr="00902263" w14:paraId="6CC70374" w14:textId="77777777" w:rsidTr="00902263">
        <w:trPr>
          <w:trHeight w:val="312"/>
        </w:trPr>
        <w:tc>
          <w:tcPr>
            <w:tcW w:w="4158" w:type="dxa"/>
            <w:tcBorders>
              <w:top w:val="nil"/>
              <w:left w:val="nil"/>
              <w:bottom w:val="nil"/>
              <w:right w:val="nil"/>
            </w:tcBorders>
            <w:shd w:val="clear" w:color="auto" w:fill="auto"/>
            <w:noWrap/>
            <w:vAlign w:val="center"/>
            <w:hideMark/>
          </w:tcPr>
          <w:p w14:paraId="4BADFCC6"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Project Hyas</w:t>
            </w:r>
          </w:p>
        </w:tc>
      </w:tr>
      <w:tr w:rsidR="00902263" w:rsidRPr="00902263" w14:paraId="0AB1F083" w14:textId="77777777" w:rsidTr="00902263">
        <w:trPr>
          <w:trHeight w:val="312"/>
        </w:trPr>
        <w:tc>
          <w:tcPr>
            <w:tcW w:w="4158" w:type="dxa"/>
            <w:tcBorders>
              <w:top w:val="nil"/>
              <w:left w:val="nil"/>
              <w:bottom w:val="nil"/>
              <w:right w:val="nil"/>
            </w:tcBorders>
            <w:shd w:val="clear" w:color="auto" w:fill="auto"/>
            <w:noWrap/>
            <w:vAlign w:val="center"/>
            <w:hideMark/>
          </w:tcPr>
          <w:p w14:paraId="29DC7CF1" w14:textId="77777777" w:rsidR="00902263" w:rsidRPr="00902263" w:rsidRDefault="00902263" w:rsidP="00902263">
            <w:pPr>
              <w:spacing w:before="0" w:after="0"/>
              <w:ind w:left="360"/>
              <w:rPr>
                <w:rFonts w:ascii="Calibri" w:eastAsia="Times New Roman" w:hAnsi="Calibri" w:cs="Calibri"/>
                <w:bCs w:val="0"/>
                <w:color w:val="000000"/>
                <w:szCs w:val="24"/>
              </w:rPr>
            </w:pPr>
            <w:proofErr w:type="spellStart"/>
            <w:r w:rsidRPr="00902263">
              <w:rPr>
                <w:rFonts w:ascii="Calibri" w:eastAsia="Times New Roman" w:hAnsi="Calibri" w:cs="Calibri"/>
                <w:bCs w:val="0"/>
                <w:color w:val="000000"/>
                <w:szCs w:val="24"/>
              </w:rPr>
              <w:t>Qualterra</w:t>
            </w:r>
            <w:proofErr w:type="spellEnd"/>
          </w:p>
        </w:tc>
      </w:tr>
      <w:tr w:rsidR="00902263" w:rsidRPr="00902263" w14:paraId="1665CDF2" w14:textId="77777777" w:rsidTr="00902263">
        <w:trPr>
          <w:trHeight w:val="312"/>
        </w:trPr>
        <w:tc>
          <w:tcPr>
            <w:tcW w:w="4158" w:type="dxa"/>
            <w:tcBorders>
              <w:top w:val="nil"/>
              <w:left w:val="nil"/>
              <w:bottom w:val="nil"/>
              <w:right w:val="nil"/>
            </w:tcBorders>
            <w:shd w:val="clear" w:color="auto" w:fill="auto"/>
            <w:noWrap/>
            <w:vAlign w:val="center"/>
            <w:hideMark/>
          </w:tcPr>
          <w:p w14:paraId="67648597"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Republic of Estonia delegation</w:t>
            </w:r>
          </w:p>
        </w:tc>
      </w:tr>
      <w:tr w:rsidR="00902263" w:rsidRPr="00902263" w14:paraId="73324E59" w14:textId="77777777" w:rsidTr="00902263">
        <w:trPr>
          <w:trHeight w:val="312"/>
        </w:trPr>
        <w:tc>
          <w:tcPr>
            <w:tcW w:w="4158" w:type="dxa"/>
            <w:tcBorders>
              <w:top w:val="nil"/>
              <w:left w:val="nil"/>
              <w:bottom w:val="nil"/>
              <w:right w:val="nil"/>
            </w:tcBorders>
            <w:shd w:val="clear" w:color="auto" w:fill="auto"/>
            <w:noWrap/>
            <w:vAlign w:val="center"/>
            <w:hideMark/>
          </w:tcPr>
          <w:p w14:paraId="5A9A7974"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Rockwool</w:t>
            </w:r>
          </w:p>
        </w:tc>
      </w:tr>
      <w:tr w:rsidR="00902263" w:rsidRPr="00902263" w14:paraId="247D763D" w14:textId="77777777" w:rsidTr="00902263">
        <w:trPr>
          <w:trHeight w:val="312"/>
        </w:trPr>
        <w:tc>
          <w:tcPr>
            <w:tcW w:w="4158" w:type="dxa"/>
            <w:tcBorders>
              <w:top w:val="nil"/>
              <w:left w:val="nil"/>
              <w:bottom w:val="nil"/>
              <w:right w:val="nil"/>
            </w:tcBorders>
            <w:shd w:val="clear" w:color="auto" w:fill="auto"/>
            <w:noWrap/>
            <w:vAlign w:val="center"/>
            <w:hideMark/>
          </w:tcPr>
          <w:p w14:paraId="6BF4AC28"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Royal Danish Embassy</w:t>
            </w:r>
          </w:p>
        </w:tc>
      </w:tr>
      <w:tr w:rsidR="00902263" w:rsidRPr="00902263" w14:paraId="05BCC4EB" w14:textId="77777777" w:rsidTr="00902263">
        <w:trPr>
          <w:trHeight w:val="312"/>
        </w:trPr>
        <w:tc>
          <w:tcPr>
            <w:tcW w:w="4158" w:type="dxa"/>
            <w:tcBorders>
              <w:top w:val="nil"/>
              <w:left w:val="nil"/>
              <w:bottom w:val="nil"/>
              <w:right w:val="nil"/>
            </w:tcBorders>
            <w:shd w:val="clear" w:color="auto" w:fill="auto"/>
            <w:noWrap/>
            <w:vAlign w:val="center"/>
            <w:hideMark/>
          </w:tcPr>
          <w:p w14:paraId="7C2DD7CD"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Royal Family Farming</w:t>
            </w:r>
          </w:p>
        </w:tc>
      </w:tr>
      <w:tr w:rsidR="00902263" w:rsidRPr="00902263" w14:paraId="3246BBFD" w14:textId="77777777" w:rsidTr="00902263">
        <w:trPr>
          <w:trHeight w:val="312"/>
        </w:trPr>
        <w:tc>
          <w:tcPr>
            <w:tcW w:w="4158" w:type="dxa"/>
            <w:tcBorders>
              <w:top w:val="nil"/>
              <w:left w:val="nil"/>
              <w:bottom w:val="nil"/>
              <w:right w:val="nil"/>
            </w:tcBorders>
            <w:shd w:val="clear" w:color="auto" w:fill="auto"/>
            <w:noWrap/>
            <w:vAlign w:val="center"/>
            <w:hideMark/>
          </w:tcPr>
          <w:p w14:paraId="35DB1F26" w14:textId="77777777" w:rsidR="00902263" w:rsidRPr="00902263" w:rsidRDefault="00902263" w:rsidP="00902263">
            <w:pPr>
              <w:spacing w:before="0" w:after="0"/>
              <w:ind w:left="360"/>
              <w:rPr>
                <w:rFonts w:ascii="Calibri" w:eastAsia="Times New Roman" w:hAnsi="Calibri" w:cs="Calibri"/>
                <w:bCs w:val="0"/>
                <w:color w:val="000000"/>
                <w:szCs w:val="24"/>
              </w:rPr>
            </w:pPr>
            <w:proofErr w:type="spellStart"/>
            <w:r w:rsidRPr="00902263">
              <w:rPr>
                <w:rFonts w:ascii="Calibri" w:eastAsia="Times New Roman" w:hAnsi="Calibri" w:cs="Calibri"/>
                <w:bCs w:val="0"/>
                <w:color w:val="000000"/>
                <w:szCs w:val="24"/>
              </w:rPr>
              <w:t>Terratico</w:t>
            </w:r>
            <w:proofErr w:type="spellEnd"/>
          </w:p>
        </w:tc>
      </w:tr>
      <w:tr w:rsidR="00902263" w:rsidRPr="00902263" w14:paraId="399A9EA6" w14:textId="77777777" w:rsidTr="00902263">
        <w:trPr>
          <w:trHeight w:val="312"/>
        </w:trPr>
        <w:tc>
          <w:tcPr>
            <w:tcW w:w="4158" w:type="dxa"/>
            <w:tcBorders>
              <w:top w:val="nil"/>
              <w:left w:val="nil"/>
              <w:bottom w:val="nil"/>
              <w:right w:val="nil"/>
            </w:tcBorders>
            <w:shd w:val="clear" w:color="auto" w:fill="auto"/>
            <w:noWrap/>
            <w:vAlign w:val="center"/>
            <w:hideMark/>
          </w:tcPr>
          <w:p w14:paraId="5EA6A1D0"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The Soil Center</w:t>
            </w:r>
          </w:p>
        </w:tc>
      </w:tr>
      <w:tr w:rsidR="00902263" w:rsidRPr="00902263" w14:paraId="55F5EB86" w14:textId="77777777" w:rsidTr="00902263">
        <w:trPr>
          <w:trHeight w:val="312"/>
        </w:trPr>
        <w:tc>
          <w:tcPr>
            <w:tcW w:w="4158" w:type="dxa"/>
            <w:tcBorders>
              <w:top w:val="nil"/>
              <w:left w:val="nil"/>
              <w:bottom w:val="nil"/>
              <w:right w:val="nil"/>
            </w:tcBorders>
            <w:shd w:val="clear" w:color="auto" w:fill="auto"/>
            <w:noWrap/>
            <w:vAlign w:val="center"/>
            <w:hideMark/>
          </w:tcPr>
          <w:p w14:paraId="7BC52A55"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Tidal Vision</w:t>
            </w:r>
          </w:p>
        </w:tc>
      </w:tr>
      <w:tr w:rsidR="00902263" w:rsidRPr="00902263" w14:paraId="3D331FA4" w14:textId="77777777" w:rsidTr="00902263">
        <w:trPr>
          <w:trHeight w:val="312"/>
        </w:trPr>
        <w:tc>
          <w:tcPr>
            <w:tcW w:w="4158" w:type="dxa"/>
            <w:tcBorders>
              <w:top w:val="nil"/>
              <w:left w:val="nil"/>
              <w:bottom w:val="nil"/>
              <w:right w:val="nil"/>
            </w:tcBorders>
            <w:shd w:val="clear" w:color="auto" w:fill="auto"/>
            <w:noWrap/>
            <w:vAlign w:val="center"/>
            <w:hideMark/>
          </w:tcPr>
          <w:p w14:paraId="56595C34"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WA Pulp and Paper Foundation</w:t>
            </w:r>
          </w:p>
        </w:tc>
      </w:tr>
      <w:tr w:rsidR="00902263" w:rsidRPr="00902263" w14:paraId="71880EF0" w14:textId="77777777" w:rsidTr="00902263">
        <w:trPr>
          <w:trHeight w:val="312"/>
        </w:trPr>
        <w:tc>
          <w:tcPr>
            <w:tcW w:w="4158" w:type="dxa"/>
            <w:tcBorders>
              <w:top w:val="nil"/>
              <w:left w:val="nil"/>
              <w:bottom w:val="nil"/>
              <w:right w:val="nil"/>
            </w:tcBorders>
            <w:shd w:val="clear" w:color="auto" w:fill="auto"/>
            <w:noWrap/>
            <w:vAlign w:val="center"/>
            <w:hideMark/>
          </w:tcPr>
          <w:p w14:paraId="6D51ADDE"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Waste Loop</w:t>
            </w:r>
          </w:p>
        </w:tc>
      </w:tr>
      <w:tr w:rsidR="00902263" w:rsidRPr="00902263" w14:paraId="46A79EDF" w14:textId="77777777" w:rsidTr="00902263">
        <w:trPr>
          <w:trHeight w:val="312"/>
        </w:trPr>
        <w:tc>
          <w:tcPr>
            <w:tcW w:w="4158" w:type="dxa"/>
            <w:tcBorders>
              <w:top w:val="nil"/>
              <w:left w:val="nil"/>
              <w:bottom w:val="nil"/>
              <w:right w:val="nil"/>
            </w:tcBorders>
            <w:shd w:val="clear" w:color="auto" w:fill="auto"/>
            <w:noWrap/>
            <w:vAlign w:val="center"/>
            <w:hideMark/>
          </w:tcPr>
          <w:p w14:paraId="0BB1FF9B" w14:textId="77777777" w:rsidR="00902263" w:rsidRPr="00902263" w:rsidRDefault="00902263" w:rsidP="00902263">
            <w:pPr>
              <w:spacing w:before="0" w:after="0"/>
              <w:ind w:left="360"/>
              <w:rPr>
                <w:rFonts w:ascii="Calibri" w:eastAsia="Times New Roman" w:hAnsi="Calibri" w:cs="Calibri"/>
                <w:bCs w:val="0"/>
                <w:color w:val="000000"/>
                <w:szCs w:val="24"/>
              </w:rPr>
            </w:pPr>
            <w:r w:rsidRPr="00902263">
              <w:rPr>
                <w:rFonts w:ascii="Calibri" w:eastAsia="Times New Roman" w:hAnsi="Calibri" w:cs="Calibri"/>
                <w:bCs w:val="0"/>
                <w:color w:val="000000"/>
                <w:szCs w:val="24"/>
              </w:rPr>
              <w:t>Wilcox Farms</w:t>
            </w:r>
          </w:p>
        </w:tc>
      </w:tr>
    </w:tbl>
    <w:p w14:paraId="2786A861" w14:textId="77777777" w:rsidR="00AE28B7" w:rsidRDefault="00AE28B7" w:rsidP="00E54DA5">
      <w:pPr>
        <w:pStyle w:val="NormalWeb"/>
        <w:shd w:val="clear" w:color="auto" w:fill="FFFFFF"/>
        <w:spacing w:before="120" w:beforeAutospacing="0" w:after="120" w:afterAutospacing="0"/>
        <w:textAlignment w:val="top"/>
        <w:rPr>
          <w:rFonts w:asciiTheme="minorHAnsi" w:hAnsiTheme="minorHAnsi" w:cstheme="minorHAnsi"/>
        </w:rPr>
        <w:sectPr w:rsidR="00AE28B7" w:rsidSect="00902263">
          <w:type w:val="continuous"/>
          <w:pgSz w:w="12240" w:h="15840"/>
          <w:pgMar w:top="1440" w:right="1440" w:bottom="1440" w:left="1440" w:header="720" w:footer="720" w:gutter="0"/>
          <w:cols w:num="2" w:space="720"/>
          <w:docGrid w:linePitch="360"/>
        </w:sectPr>
      </w:pPr>
    </w:p>
    <w:p w14:paraId="73F66322" w14:textId="77777777" w:rsidR="002E4AF9" w:rsidRPr="00794759" w:rsidRDefault="002E4AF9" w:rsidP="002E4AF9">
      <w:pPr>
        <w:pStyle w:val="Heading4"/>
        <w:rPr>
          <w:rFonts w:eastAsiaTheme="minorHAnsi"/>
        </w:rPr>
      </w:pPr>
      <w:r>
        <w:rPr>
          <w:rFonts w:eastAsiaTheme="minorHAnsi"/>
        </w:rPr>
        <w:lastRenderedPageBreak/>
        <w:t>Budget summary</w:t>
      </w:r>
    </w:p>
    <w:p w14:paraId="4E45FDA5" w14:textId="77777777" w:rsidR="002E4AF9" w:rsidRPr="00BD5ADA" w:rsidRDefault="002E4AF9" w:rsidP="002E4AF9">
      <w:pPr>
        <w:pStyle w:val="NormalWeb"/>
        <w:shd w:val="clear" w:color="auto" w:fill="FFFFFF"/>
        <w:spacing w:before="120" w:beforeAutospacing="0" w:after="240" w:afterAutospacing="0"/>
        <w:rPr>
          <w:rFonts w:asciiTheme="minorHAnsi" w:hAnsiTheme="minorHAnsi" w:cstheme="minorHAnsi"/>
          <w:bCs/>
          <w:shd w:val="clear" w:color="auto" w:fill="FFFFFF"/>
        </w:rPr>
      </w:pPr>
      <w:r>
        <w:rPr>
          <w:rFonts w:asciiTheme="minorHAnsi" w:hAnsiTheme="minorHAnsi" w:cstheme="minorHAnsi"/>
          <w:bCs/>
          <w:shd w:val="clear" w:color="auto" w:fill="FFFFFF"/>
        </w:rPr>
        <w:t xml:space="preserve">Table one provides the status of the Center budget for the current biennium, that covers July 1, 2023, to June 30, 2025. </w:t>
      </w:r>
      <w:r>
        <w:rPr>
          <w:rFonts w:asciiTheme="minorHAnsi" w:hAnsiTheme="minorHAnsi" w:cstheme="minorHAnsi"/>
          <w:shd w:val="clear" w:color="auto" w:fill="FFFFFF"/>
        </w:rPr>
        <w:t>Center funding comes from the Waste Reduction, Recycling, and Litter Control Account.</w:t>
      </w:r>
      <w:r>
        <w:rPr>
          <w:rFonts w:asciiTheme="minorHAnsi" w:hAnsiTheme="minorHAnsi" w:cstheme="minorHAnsi"/>
          <w:bCs/>
          <w:shd w:val="clear" w:color="auto" w:fill="FFFFFF"/>
        </w:rPr>
        <w:t xml:space="preserve"> Funding for NextCycle Washington includes Environmental Protection Agency (EPA)</w:t>
      </w:r>
      <w:r w:rsidRPr="00EE315C">
        <w:rPr>
          <w:rFonts w:asciiTheme="minorHAnsi" w:hAnsiTheme="minorHAnsi" w:cstheme="minorHAnsi"/>
          <w:bCs/>
          <w:shd w:val="clear" w:color="auto" w:fill="FFFFFF"/>
        </w:rPr>
        <w:t xml:space="preserve"> </w:t>
      </w:r>
      <w:r>
        <w:rPr>
          <w:rFonts w:asciiTheme="minorHAnsi" w:hAnsiTheme="minorHAnsi" w:cstheme="minorHAnsi"/>
          <w:bCs/>
          <w:shd w:val="clear" w:color="auto" w:fill="FFFFFF"/>
        </w:rPr>
        <w:t xml:space="preserve">grant funds from the </w:t>
      </w:r>
      <w:hyperlink r:id="rId42" w:history="1">
        <w:r w:rsidRPr="00EE315C">
          <w:rPr>
            <w:rStyle w:val="Hyperlink"/>
            <w:rFonts w:asciiTheme="minorHAnsi" w:hAnsiTheme="minorHAnsi" w:cstheme="minorHAnsi"/>
            <w:bCs/>
            <w:shd w:val="clear" w:color="auto" w:fill="FFFFFF"/>
          </w:rPr>
          <w:t>Solid Waste Infrastructure for Recycling</w:t>
        </w:r>
      </w:hyperlink>
      <w:r w:rsidRPr="002E4AF9">
        <w:rPr>
          <w:rStyle w:val="FootnoteReference"/>
          <w:rFonts w:asciiTheme="minorHAnsi" w:hAnsiTheme="minorHAnsi" w:cstheme="minorHAnsi"/>
          <w:bCs/>
          <w:shd w:val="clear" w:color="auto" w:fill="FFFFFF"/>
        </w:rPr>
        <w:footnoteReference w:id="30"/>
      </w:r>
      <w:r w:rsidRPr="002E4AF9">
        <w:rPr>
          <w:rFonts w:asciiTheme="minorHAnsi" w:hAnsiTheme="minorHAnsi" w:cstheme="minorHAnsi"/>
          <w:bCs/>
          <w:shd w:val="clear" w:color="auto" w:fill="FFFFFF"/>
        </w:rPr>
        <w:t xml:space="preserve"> </w:t>
      </w:r>
      <w:r>
        <w:rPr>
          <w:rFonts w:asciiTheme="minorHAnsi" w:hAnsiTheme="minorHAnsi" w:cstheme="minorHAnsi"/>
          <w:bCs/>
          <w:shd w:val="clear" w:color="auto" w:fill="FFFFFF"/>
        </w:rPr>
        <w:t>progra</w:t>
      </w:r>
      <w:r w:rsidRPr="00EE315C">
        <w:rPr>
          <w:rFonts w:asciiTheme="minorHAnsi" w:hAnsiTheme="minorHAnsi" w:cstheme="minorHAnsi"/>
          <w:bCs/>
          <w:shd w:val="clear" w:color="auto" w:fill="FFFFFF"/>
        </w:rPr>
        <w:t>m. </w:t>
      </w:r>
      <w:r>
        <w:rPr>
          <w:rFonts w:asciiTheme="minorHAnsi" w:hAnsiTheme="minorHAnsi" w:cstheme="minorHAnsi"/>
          <w:bCs/>
          <w:shd w:val="clear" w:color="auto" w:fill="FFFFFF"/>
        </w:rPr>
        <w:t>The table reflects June 2023 through August 2024 sp</w:t>
      </w:r>
      <w:r w:rsidRPr="00BD5ADA">
        <w:rPr>
          <w:rFonts w:asciiTheme="minorHAnsi" w:hAnsiTheme="minorHAnsi" w:cstheme="minorHAnsi"/>
          <w:bCs/>
          <w:shd w:val="clear" w:color="auto" w:fill="FFFFFF"/>
        </w:rPr>
        <w:t>ending totals.</w:t>
      </w:r>
    </w:p>
    <w:p w14:paraId="6E208B2A" w14:textId="77777777" w:rsidR="002E4AF9" w:rsidRPr="00BD5ADA" w:rsidRDefault="002E4AF9" w:rsidP="002E4AF9">
      <w:pPr>
        <w:pStyle w:val="NormalWeb"/>
        <w:keepNext/>
        <w:shd w:val="clear" w:color="auto" w:fill="FFFFFF"/>
        <w:spacing w:before="120" w:beforeAutospacing="0" w:after="120" w:afterAutospacing="0"/>
        <w:rPr>
          <w:rFonts w:asciiTheme="minorHAnsi" w:hAnsiTheme="minorHAnsi" w:cstheme="minorHAnsi"/>
          <w:b/>
          <w:shd w:val="clear" w:color="auto" w:fill="FFFFFF"/>
        </w:rPr>
      </w:pPr>
      <w:r w:rsidRPr="00BD5ADA">
        <w:rPr>
          <w:rFonts w:asciiTheme="minorHAnsi" w:hAnsiTheme="minorHAnsi" w:cstheme="minorHAnsi"/>
          <w:b/>
          <w:shd w:val="clear" w:color="auto" w:fill="FFFFFF"/>
        </w:rPr>
        <w:t xml:space="preserve">Table 1 – Center funding status for June 2023 to August 2024 </w:t>
      </w:r>
    </w:p>
    <w:tbl>
      <w:tblPr>
        <w:tblStyle w:val="GridTable4-Accent1"/>
        <w:tblW w:w="9270" w:type="dxa"/>
        <w:tblInd w:w="-5" w:type="dxa"/>
        <w:tblLayout w:type="fixed"/>
        <w:tblLook w:val="04A0" w:firstRow="1" w:lastRow="0" w:firstColumn="1" w:lastColumn="0" w:noHBand="0" w:noVBand="1"/>
      </w:tblPr>
      <w:tblGrid>
        <w:gridCol w:w="3060"/>
        <w:gridCol w:w="2790"/>
        <w:gridCol w:w="3420"/>
      </w:tblGrid>
      <w:tr w:rsidR="002E4AF9" w:rsidRPr="00BD5ADA" w14:paraId="2D3FE08E" w14:textId="77777777" w:rsidTr="00BA2BF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60" w:type="dxa"/>
            <w:noWrap/>
            <w:hideMark/>
          </w:tcPr>
          <w:p w14:paraId="7187BD7F" w14:textId="77777777" w:rsidR="002E4AF9" w:rsidRPr="00BD5ADA" w:rsidRDefault="002E4AF9" w:rsidP="00BA2BFE">
            <w:pPr>
              <w:spacing w:before="0" w:after="0"/>
              <w:rPr>
                <w:rFonts w:eastAsia="Times New Roman"/>
                <w:color w:val="333333"/>
                <w:szCs w:val="24"/>
              </w:rPr>
            </w:pPr>
            <w:r w:rsidRPr="00BD5ADA">
              <w:rPr>
                <w:rFonts w:eastAsia="Times New Roman"/>
                <w:color w:val="333333"/>
                <w:szCs w:val="24"/>
              </w:rPr>
              <w:t>Center work</w:t>
            </w:r>
          </w:p>
        </w:tc>
        <w:tc>
          <w:tcPr>
            <w:tcW w:w="2790" w:type="dxa"/>
            <w:noWrap/>
            <w:hideMark/>
          </w:tcPr>
          <w:p w14:paraId="7F7D990F" w14:textId="77777777" w:rsidR="002E4AF9" w:rsidRPr="00BD5ADA" w:rsidRDefault="002E4AF9" w:rsidP="00BA2BFE">
            <w:pPr>
              <w:spacing w:before="0" w:after="0"/>
              <w:ind w:right="166"/>
              <w:jc w:val="right"/>
              <w:cnfStyle w:val="100000000000" w:firstRow="1" w:lastRow="0" w:firstColumn="0" w:lastColumn="0" w:oddVBand="0" w:evenVBand="0" w:oddHBand="0" w:evenHBand="0" w:firstRowFirstColumn="0" w:firstRowLastColumn="0" w:lastRowFirstColumn="0" w:lastRowLastColumn="0"/>
              <w:rPr>
                <w:rFonts w:eastAsia="Times New Roman"/>
                <w:color w:val="000000"/>
                <w:szCs w:val="24"/>
              </w:rPr>
            </w:pPr>
            <w:r w:rsidRPr="00BD5ADA">
              <w:rPr>
                <w:rFonts w:eastAsia="Times New Roman"/>
                <w:color w:val="000000"/>
                <w:szCs w:val="24"/>
              </w:rPr>
              <w:t>Two-year Budget</w:t>
            </w:r>
          </w:p>
        </w:tc>
        <w:tc>
          <w:tcPr>
            <w:tcW w:w="3420" w:type="dxa"/>
            <w:noWrap/>
            <w:hideMark/>
          </w:tcPr>
          <w:p w14:paraId="1065D242" w14:textId="77777777" w:rsidR="002E4AF9" w:rsidRPr="00BD5ADA" w:rsidRDefault="002E4AF9" w:rsidP="00BA2BFE">
            <w:pPr>
              <w:spacing w:before="0" w:after="0"/>
              <w:ind w:right="347"/>
              <w:jc w:val="right"/>
              <w:cnfStyle w:val="100000000000" w:firstRow="1" w:lastRow="0" w:firstColumn="0" w:lastColumn="0" w:oddVBand="0" w:evenVBand="0" w:oddHBand="0" w:evenHBand="0" w:firstRowFirstColumn="0" w:firstRowLastColumn="0" w:lastRowFirstColumn="0" w:lastRowLastColumn="0"/>
              <w:rPr>
                <w:rFonts w:eastAsia="Times New Roman"/>
                <w:color w:val="000000"/>
                <w:szCs w:val="24"/>
              </w:rPr>
            </w:pPr>
            <w:r w:rsidRPr="00BD5ADA">
              <w:rPr>
                <w:rFonts w:eastAsia="Times New Roman"/>
                <w:color w:val="000000"/>
                <w:szCs w:val="24"/>
              </w:rPr>
              <w:t>Spent through August 2024</w:t>
            </w:r>
          </w:p>
        </w:tc>
      </w:tr>
      <w:tr w:rsidR="002E4AF9" w:rsidRPr="00450573" w14:paraId="3E26F1F9" w14:textId="77777777" w:rsidTr="00BA2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60" w:type="dxa"/>
            <w:noWrap/>
            <w:hideMark/>
          </w:tcPr>
          <w:p w14:paraId="0696725E" w14:textId="77777777" w:rsidR="002E4AF9" w:rsidRPr="00BD5ADA" w:rsidRDefault="002E4AF9" w:rsidP="00BA2BFE">
            <w:pPr>
              <w:spacing w:before="0" w:after="0"/>
              <w:rPr>
                <w:rFonts w:eastAsia="Times New Roman"/>
                <w:b w:val="0"/>
                <w:color w:val="333333"/>
                <w:szCs w:val="24"/>
              </w:rPr>
            </w:pPr>
            <w:r w:rsidRPr="00BD5ADA">
              <w:rPr>
                <w:rFonts w:eastAsia="Times New Roman"/>
                <w:b w:val="0"/>
                <w:color w:val="333333"/>
                <w:szCs w:val="24"/>
              </w:rPr>
              <w:t>Ecology and Commerce staff</w:t>
            </w:r>
          </w:p>
        </w:tc>
        <w:tc>
          <w:tcPr>
            <w:tcW w:w="2790" w:type="dxa"/>
            <w:noWrap/>
            <w:hideMark/>
          </w:tcPr>
          <w:p w14:paraId="54AE3E43" w14:textId="77777777" w:rsidR="002E4AF9" w:rsidRPr="00BD5ADA" w:rsidRDefault="002E4AF9" w:rsidP="00BA2BFE">
            <w:pPr>
              <w:spacing w:before="0" w:after="0"/>
              <w:ind w:right="166"/>
              <w:jc w:val="right"/>
              <w:cnfStyle w:val="000000100000" w:firstRow="0" w:lastRow="0" w:firstColumn="0" w:lastColumn="0" w:oddVBand="0" w:evenVBand="0" w:oddHBand="1" w:evenHBand="0" w:firstRowFirstColumn="0" w:firstRowLastColumn="0" w:lastRowFirstColumn="0" w:lastRowLastColumn="0"/>
              <w:rPr>
                <w:rFonts w:eastAsia="Times New Roman"/>
                <w:bCs w:val="0"/>
                <w:color w:val="000000"/>
                <w:szCs w:val="24"/>
              </w:rPr>
            </w:pPr>
            <w:r w:rsidRPr="00BD5ADA">
              <w:rPr>
                <w:rFonts w:eastAsia="Times New Roman"/>
                <w:bCs w:val="0"/>
                <w:color w:val="000000"/>
                <w:szCs w:val="24"/>
              </w:rPr>
              <w:t xml:space="preserve"> $ 1,397,297 </w:t>
            </w:r>
          </w:p>
        </w:tc>
        <w:tc>
          <w:tcPr>
            <w:tcW w:w="3420" w:type="dxa"/>
            <w:noWrap/>
            <w:hideMark/>
          </w:tcPr>
          <w:p w14:paraId="3B97806F" w14:textId="77777777" w:rsidR="002E4AF9" w:rsidRPr="00450573" w:rsidRDefault="002E4AF9" w:rsidP="00BA2BFE">
            <w:pPr>
              <w:spacing w:before="0" w:after="0"/>
              <w:ind w:right="347"/>
              <w:jc w:val="right"/>
              <w:cnfStyle w:val="000000100000" w:firstRow="0" w:lastRow="0" w:firstColumn="0" w:lastColumn="0" w:oddVBand="0" w:evenVBand="0" w:oddHBand="1" w:evenHBand="0" w:firstRowFirstColumn="0" w:firstRowLastColumn="0" w:lastRowFirstColumn="0" w:lastRowLastColumn="0"/>
              <w:rPr>
                <w:rFonts w:eastAsia="Times New Roman"/>
                <w:bCs w:val="0"/>
                <w:color w:val="000000"/>
                <w:szCs w:val="24"/>
              </w:rPr>
            </w:pPr>
            <w:r w:rsidRPr="00BD5ADA">
              <w:rPr>
                <w:rFonts w:eastAsia="Times New Roman"/>
                <w:bCs w:val="0"/>
                <w:color w:val="000000"/>
                <w:szCs w:val="24"/>
              </w:rPr>
              <w:t xml:space="preserve"> $ 628,498</w:t>
            </w:r>
            <w:r w:rsidRPr="00450573">
              <w:rPr>
                <w:rFonts w:eastAsia="Times New Roman"/>
                <w:bCs w:val="0"/>
                <w:color w:val="000000"/>
                <w:szCs w:val="24"/>
              </w:rPr>
              <w:t xml:space="preserve"> </w:t>
            </w:r>
          </w:p>
        </w:tc>
      </w:tr>
      <w:tr w:rsidR="002E4AF9" w:rsidRPr="00450573" w14:paraId="126D88AD" w14:textId="77777777" w:rsidTr="00BA2BFE">
        <w:trPr>
          <w:trHeight w:val="315"/>
        </w:trPr>
        <w:tc>
          <w:tcPr>
            <w:cnfStyle w:val="001000000000" w:firstRow="0" w:lastRow="0" w:firstColumn="1" w:lastColumn="0" w:oddVBand="0" w:evenVBand="0" w:oddHBand="0" w:evenHBand="0" w:firstRowFirstColumn="0" w:firstRowLastColumn="0" w:lastRowFirstColumn="0" w:lastRowLastColumn="0"/>
            <w:tcW w:w="3060" w:type="dxa"/>
            <w:noWrap/>
            <w:hideMark/>
          </w:tcPr>
          <w:p w14:paraId="771DBA84" w14:textId="77777777" w:rsidR="002E4AF9" w:rsidRPr="00450573" w:rsidRDefault="002E4AF9" w:rsidP="00BA2BFE">
            <w:pPr>
              <w:spacing w:before="0" w:after="0"/>
              <w:rPr>
                <w:rFonts w:eastAsia="Times New Roman"/>
                <w:b w:val="0"/>
                <w:color w:val="333333"/>
                <w:szCs w:val="24"/>
              </w:rPr>
            </w:pPr>
            <w:r w:rsidRPr="00450573">
              <w:rPr>
                <w:rFonts w:eastAsia="Times New Roman"/>
                <w:b w:val="0"/>
                <w:color w:val="333333"/>
                <w:szCs w:val="24"/>
              </w:rPr>
              <w:t>NextCycle Washington*</w:t>
            </w:r>
          </w:p>
        </w:tc>
        <w:tc>
          <w:tcPr>
            <w:tcW w:w="2790" w:type="dxa"/>
            <w:noWrap/>
            <w:hideMark/>
          </w:tcPr>
          <w:p w14:paraId="4A894AB8" w14:textId="77777777" w:rsidR="002E4AF9" w:rsidRPr="00450573" w:rsidRDefault="002E4AF9" w:rsidP="00BA2BFE">
            <w:pPr>
              <w:spacing w:before="0" w:after="0"/>
              <w:ind w:right="166"/>
              <w:jc w:val="right"/>
              <w:cnfStyle w:val="000000000000" w:firstRow="0" w:lastRow="0" w:firstColumn="0" w:lastColumn="0" w:oddVBand="0" w:evenVBand="0" w:oddHBand="0" w:evenHBand="0" w:firstRowFirstColumn="0" w:firstRowLastColumn="0" w:lastRowFirstColumn="0" w:lastRowLastColumn="0"/>
              <w:rPr>
                <w:rFonts w:eastAsia="Times New Roman"/>
                <w:bCs w:val="0"/>
                <w:color w:val="000000"/>
                <w:szCs w:val="24"/>
              </w:rPr>
            </w:pPr>
            <w:r w:rsidRPr="00450573">
              <w:rPr>
                <w:rFonts w:eastAsia="Times New Roman"/>
                <w:bCs w:val="0"/>
                <w:color w:val="000000"/>
                <w:szCs w:val="24"/>
              </w:rPr>
              <w:t xml:space="preserve"> $ </w:t>
            </w:r>
            <w:r>
              <w:rPr>
                <w:rFonts w:eastAsia="Times New Roman"/>
                <w:bCs w:val="0"/>
                <w:color w:val="000000"/>
                <w:szCs w:val="24"/>
              </w:rPr>
              <w:t>8</w:t>
            </w:r>
            <w:r w:rsidR="00BD5ADA">
              <w:rPr>
                <w:rFonts w:eastAsia="Times New Roman"/>
                <w:bCs w:val="0"/>
                <w:color w:val="000000"/>
                <w:szCs w:val="24"/>
              </w:rPr>
              <w:t>2</w:t>
            </w:r>
            <w:r>
              <w:rPr>
                <w:rFonts w:eastAsia="Times New Roman"/>
                <w:bCs w:val="0"/>
                <w:color w:val="000000"/>
                <w:szCs w:val="24"/>
              </w:rPr>
              <w:t>0</w:t>
            </w:r>
            <w:r w:rsidRPr="00450573">
              <w:rPr>
                <w:rFonts w:eastAsia="Times New Roman"/>
                <w:bCs w:val="0"/>
                <w:color w:val="000000"/>
                <w:szCs w:val="24"/>
              </w:rPr>
              <w:t xml:space="preserve">,000 </w:t>
            </w:r>
          </w:p>
        </w:tc>
        <w:tc>
          <w:tcPr>
            <w:tcW w:w="3420" w:type="dxa"/>
            <w:noWrap/>
            <w:hideMark/>
          </w:tcPr>
          <w:p w14:paraId="10045CEC" w14:textId="77777777" w:rsidR="002E4AF9" w:rsidRPr="00450573" w:rsidRDefault="002E4AF9" w:rsidP="00BA2BFE">
            <w:pPr>
              <w:spacing w:before="0" w:after="0"/>
              <w:ind w:right="347"/>
              <w:jc w:val="right"/>
              <w:cnfStyle w:val="000000000000" w:firstRow="0" w:lastRow="0" w:firstColumn="0" w:lastColumn="0" w:oddVBand="0" w:evenVBand="0" w:oddHBand="0" w:evenHBand="0" w:firstRowFirstColumn="0" w:firstRowLastColumn="0" w:lastRowFirstColumn="0" w:lastRowLastColumn="0"/>
              <w:rPr>
                <w:rFonts w:eastAsia="Times New Roman"/>
                <w:bCs w:val="0"/>
                <w:color w:val="000000"/>
                <w:szCs w:val="24"/>
              </w:rPr>
            </w:pPr>
            <w:r w:rsidRPr="00450573">
              <w:rPr>
                <w:rFonts w:eastAsia="Times New Roman"/>
                <w:bCs w:val="0"/>
                <w:color w:val="000000"/>
                <w:szCs w:val="24"/>
              </w:rPr>
              <w:t xml:space="preserve"> $ 378,869 </w:t>
            </w:r>
          </w:p>
        </w:tc>
      </w:tr>
      <w:tr w:rsidR="002E4AF9" w:rsidRPr="00450573" w14:paraId="00F8F93F" w14:textId="77777777" w:rsidTr="00BA2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60" w:type="dxa"/>
            <w:noWrap/>
            <w:hideMark/>
          </w:tcPr>
          <w:p w14:paraId="0F211E81" w14:textId="77777777" w:rsidR="002E4AF9" w:rsidRPr="00450573" w:rsidRDefault="002E4AF9" w:rsidP="00BA2BFE">
            <w:pPr>
              <w:spacing w:before="0" w:after="0"/>
              <w:rPr>
                <w:rFonts w:eastAsia="Times New Roman"/>
                <w:b w:val="0"/>
                <w:color w:val="333333"/>
                <w:szCs w:val="24"/>
              </w:rPr>
            </w:pPr>
            <w:r>
              <w:rPr>
                <w:rFonts w:eastAsia="Times New Roman"/>
                <w:b w:val="0"/>
                <w:color w:val="333333"/>
                <w:szCs w:val="24"/>
              </w:rPr>
              <w:t xml:space="preserve">Other </w:t>
            </w:r>
            <w:r w:rsidRPr="00450573">
              <w:rPr>
                <w:rFonts w:eastAsia="Times New Roman"/>
                <w:b w:val="0"/>
                <w:color w:val="333333"/>
                <w:szCs w:val="24"/>
              </w:rPr>
              <w:t>Projects</w:t>
            </w:r>
          </w:p>
        </w:tc>
        <w:tc>
          <w:tcPr>
            <w:tcW w:w="2790" w:type="dxa"/>
            <w:noWrap/>
            <w:hideMark/>
          </w:tcPr>
          <w:p w14:paraId="049C038C" w14:textId="77777777" w:rsidR="002E4AF9" w:rsidRPr="00450573" w:rsidRDefault="002E4AF9" w:rsidP="00BA2BFE">
            <w:pPr>
              <w:spacing w:before="0" w:after="0"/>
              <w:ind w:right="166"/>
              <w:jc w:val="right"/>
              <w:cnfStyle w:val="000000100000" w:firstRow="0" w:lastRow="0" w:firstColumn="0" w:lastColumn="0" w:oddVBand="0" w:evenVBand="0" w:oddHBand="1" w:evenHBand="0" w:firstRowFirstColumn="0" w:firstRowLastColumn="0" w:lastRowFirstColumn="0" w:lastRowLastColumn="0"/>
              <w:rPr>
                <w:rFonts w:eastAsia="Times New Roman"/>
                <w:bCs w:val="0"/>
                <w:color w:val="000000"/>
                <w:szCs w:val="24"/>
              </w:rPr>
            </w:pPr>
            <w:r w:rsidRPr="00450573">
              <w:rPr>
                <w:rFonts w:eastAsia="Times New Roman"/>
                <w:bCs w:val="0"/>
                <w:color w:val="000000"/>
                <w:szCs w:val="24"/>
              </w:rPr>
              <w:t>$</w:t>
            </w:r>
            <w:r>
              <w:rPr>
                <w:rFonts w:eastAsia="Times New Roman"/>
                <w:bCs w:val="0"/>
                <w:color w:val="000000"/>
                <w:szCs w:val="24"/>
              </w:rPr>
              <w:t xml:space="preserve"> </w:t>
            </w:r>
            <w:r w:rsidR="00BD5ADA">
              <w:rPr>
                <w:rFonts w:eastAsia="Times New Roman"/>
                <w:bCs w:val="0"/>
                <w:color w:val="000000"/>
                <w:szCs w:val="24"/>
              </w:rPr>
              <w:t>100</w:t>
            </w:r>
            <w:r w:rsidRPr="00450573">
              <w:rPr>
                <w:rFonts w:eastAsia="Times New Roman"/>
                <w:bCs w:val="0"/>
                <w:color w:val="000000"/>
                <w:szCs w:val="24"/>
              </w:rPr>
              <w:t xml:space="preserve">,000 </w:t>
            </w:r>
          </w:p>
        </w:tc>
        <w:tc>
          <w:tcPr>
            <w:tcW w:w="3420" w:type="dxa"/>
            <w:noWrap/>
            <w:hideMark/>
          </w:tcPr>
          <w:p w14:paraId="7040CCAD" w14:textId="77777777" w:rsidR="002E4AF9" w:rsidRPr="00450573" w:rsidRDefault="002E4AF9" w:rsidP="00BA2BFE">
            <w:pPr>
              <w:spacing w:before="0" w:after="0"/>
              <w:ind w:right="347"/>
              <w:jc w:val="right"/>
              <w:cnfStyle w:val="000000100000" w:firstRow="0" w:lastRow="0" w:firstColumn="0" w:lastColumn="0" w:oddVBand="0" w:evenVBand="0" w:oddHBand="1" w:evenHBand="0" w:firstRowFirstColumn="0" w:firstRowLastColumn="0" w:lastRowFirstColumn="0" w:lastRowLastColumn="0"/>
              <w:rPr>
                <w:rFonts w:eastAsia="Times New Roman"/>
                <w:bCs w:val="0"/>
                <w:color w:val="000000"/>
                <w:szCs w:val="24"/>
              </w:rPr>
            </w:pPr>
            <w:r w:rsidRPr="00450573">
              <w:rPr>
                <w:rFonts w:eastAsia="Times New Roman"/>
                <w:bCs w:val="0"/>
                <w:color w:val="000000"/>
                <w:szCs w:val="24"/>
              </w:rPr>
              <w:t>$</w:t>
            </w:r>
            <w:r>
              <w:rPr>
                <w:rFonts w:eastAsia="Times New Roman"/>
                <w:bCs w:val="0"/>
                <w:color w:val="000000"/>
                <w:szCs w:val="24"/>
              </w:rPr>
              <w:t xml:space="preserve"> </w:t>
            </w:r>
            <w:r w:rsidRPr="00450573">
              <w:rPr>
                <w:rFonts w:eastAsia="Times New Roman"/>
                <w:bCs w:val="0"/>
                <w:color w:val="000000"/>
                <w:szCs w:val="24"/>
              </w:rPr>
              <w:t xml:space="preserve">0 </w:t>
            </w:r>
          </w:p>
        </w:tc>
      </w:tr>
      <w:tr w:rsidR="002E4AF9" w:rsidRPr="00450573" w14:paraId="098F36AB" w14:textId="77777777" w:rsidTr="00BA2BFE">
        <w:trPr>
          <w:trHeight w:val="315"/>
        </w:trPr>
        <w:tc>
          <w:tcPr>
            <w:cnfStyle w:val="001000000000" w:firstRow="0" w:lastRow="0" w:firstColumn="1" w:lastColumn="0" w:oddVBand="0" w:evenVBand="0" w:oddHBand="0" w:evenHBand="0" w:firstRowFirstColumn="0" w:firstRowLastColumn="0" w:lastRowFirstColumn="0" w:lastRowLastColumn="0"/>
            <w:tcW w:w="3060" w:type="dxa"/>
            <w:noWrap/>
            <w:hideMark/>
          </w:tcPr>
          <w:p w14:paraId="6A7E84AE" w14:textId="77777777" w:rsidR="002E4AF9" w:rsidRPr="00450573" w:rsidRDefault="002E4AF9" w:rsidP="00BA2BFE">
            <w:pPr>
              <w:spacing w:before="0" w:after="0"/>
              <w:rPr>
                <w:rFonts w:eastAsia="Times New Roman"/>
                <w:color w:val="333333"/>
                <w:szCs w:val="24"/>
              </w:rPr>
            </w:pPr>
            <w:r w:rsidRPr="00450573">
              <w:rPr>
                <w:rFonts w:eastAsia="Times New Roman"/>
                <w:color w:val="333333"/>
                <w:szCs w:val="24"/>
              </w:rPr>
              <w:t xml:space="preserve">TOTAL </w:t>
            </w:r>
          </w:p>
        </w:tc>
        <w:tc>
          <w:tcPr>
            <w:tcW w:w="2790" w:type="dxa"/>
            <w:noWrap/>
            <w:hideMark/>
          </w:tcPr>
          <w:p w14:paraId="12B4FA28" w14:textId="77777777" w:rsidR="002E4AF9" w:rsidRPr="00450573" w:rsidRDefault="002E4AF9" w:rsidP="00BA2BFE">
            <w:pPr>
              <w:spacing w:before="0" w:after="0"/>
              <w:ind w:right="166"/>
              <w:jc w:val="right"/>
              <w:cnfStyle w:val="000000000000" w:firstRow="0" w:lastRow="0" w:firstColumn="0" w:lastColumn="0" w:oddVBand="0" w:evenVBand="0" w:oddHBand="0" w:evenHBand="0" w:firstRowFirstColumn="0" w:firstRowLastColumn="0" w:lastRowFirstColumn="0" w:lastRowLastColumn="0"/>
              <w:rPr>
                <w:rFonts w:eastAsia="Times New Roman"/>
                <w:b/>
                <w:bCs w:val="0"/>
                <w:color w:val="000000"/>
                <w:szCs w:val="24"/>
              </w:rPr>
            </w:pPr>
            <w:r w:rsidRPr="00450573">
              <w:rPr>
                <w:rFonts w:eastAsia="Times New Roman"/>
                <w:b/>
                <w:bCs w:val="0"/>
                <w:color w:val="000000"/>
                <w:szCs w:val="24"/>
              </w:rPr>
              <w:t xml:space="preserve"> $ 2,</w:t>
            </w:r>
            <w:r w:rsidR="00BD5ADA">
              <w:rPr>
                <w:rFonts w:eastAsia="Times New Roman"/>
                <w:b/>
                <w:bCs w:val="0"/>
                <w:color w:val="000000"/>
                <w:szCs w:val="24"/>
              </w:rPr>
              <w:t>317</w:t>
            </w:r>
            <w:r w:rsidRPr="00450573">
              <w:rPr>
                <w:rFonts w:eastAsia="Times New Roman"/>
                <w:b/>
                <w:bCs w:val="0"/>
                <w:color w:val="000000"/>
                <w:szCs w:val="24"/>
              </w:rPr>
              <w:t xml:space="preserve">,297 </w:t>
            </w:r>
          </w:p>
        </w:tc>
        <w:tc>
          <w:tcPr>
            <w:tcW w:w="3420" w:type="dxa"/>
            <w:noWrap/>
            <w:hideMark/>
          </w:tcPr>
          <w:p w14:paraId="43ED8189" w14:textId="77777777" w:rsidR="002E4AF9" w:rsidRPr="00450573" w:rsidRDefault="002E4AF9" w:rsidP="00BA2BFE">
            <w:pPr>
              <w:spacing w:before="0" w:after="0"/>
              <w:ind w:right="347"/>
              <w:jc w:val="right"/>
              <w:cnfStyle w:val="000000000000" w:firstRow="0" w:lastRow="0" w:firstColumn="0" w:lastColumn="0" w:oddVBand="0" w:evenVBand="0" w:oddHBand="0" w:evenHBand="0" w:firstRowFirstColumn="0" w:firstRowLastColumn="0" w:lastRowFirstColumn="0" w:lastRowLastColumn="0"/>
              <w:rPr>
                <w:rFonts w:eastAsia="Times New Roman"/>
                <w:b/>
                <w:bCs w:val="0"/>
                <w:color w:val="000000"/>
                <w:szCs w:val="24"/>
              </w:rPr>
            </w:pPr>
            <w:r w:rsidRPr="00450573">
              <w:rPr>
                <w:rFonts w:eastAsia="Times New Roman"/>
                <w:b/>
                <w:bCs w:val="0"/>
                <w:color w:val="000000"/>
                <w:szCs w:val="24"/>
              </w:rPr>
              <w:t xml:space="preserve"> $ 1,007,367 </w:t>
            </w:r>
          </w:p>
        </w:tc>
      </w:tr>
    </w:tbl>
    <w:p w14:paraId="5631060D" w14:textId="77777777" w:rsidR="002E4AF9" w:rsidRDefault="002E4AF9" w:rsidP="00902263">
      <w:pPr>
        <w:pStyle w:val="NormalWeb"/>
        <w:shd w:val="clear" w:color="auto" w:fill="FFFFFF"/>
        <w:spacing w:before="120" w:beforeAutospacing="0" w:after="120" w:afterAutospacing="0"/>
        <w:ind w:left="360"/>
        <w:rPr>
          <w:rFonts w:asciiTheme="minorHAnsi" w:hAnsiTheme="minorHAnsi" w:cstheme="minorHAnsi"/>
          <w:sz w:val="22"/>
          <w:szCs w:val="22"/>
          <w:shd w:val="clear" w:color="auto" w:fill="FFFFFF"/>
        </w:rPr>
      </w:pPr>
      <w:r w:rsidRPr="00450573">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Includes </w:t>
      </w:r>
      <w:r w:rsidRPr="00450573">
        <w:rPr>
          <w:rFonts w:asciiTheme="minorHAnsi" w:hAnsiTheme="minorHAnsi" w:cstheme="minorHAnsi"/>
          <w:sz w:val="22"/>
          <w:szCs w:val="22"/>
          <w:shd w:val="clear" w:color="auto" w:fill="FFFFFF"/>
        </w:rPr>
        <w:t>EPA grant funding of $390,075</w:t>
      </w:r>
    </w:p>
    <w:p w14:paraId="31C208F3" w14:textId="23FD4A02" w:rsidR="002E4AF9" w:rsidRPr="000B1510" w:rsidRDefault="002E4AF9" w:rsidP="002E4AF9">
      <w:pPr>
        <w:pStyle w:val="Body"/>
        <w:ind w:left="0"/>
      </w:pPr>
      <w:r w:rsidRPr="000B1510">
        <w:t>In September 202</w:t>
      </w:r>
      <w:r w:rsidR="00DF2DF7">
        <w:t>4</w:t>
      </w:r>
      <w:r w:rsidRPr="000B1510">
        <w:t xml:space="preserve">, Ecology </w:t>
      </w:r>
      <w:r w:rsidR="00DF2DF7">
        <w:t xml:space="preserve">submitted a </w:t>
      </w:r>
      <w:r w:rsidRPr="000B1510">
        <w:t>request</w:t>
      </w:r>
      <w:r w:rsidR="00DF2DF7">
        <w:t xml:space="preserve"> to the Governor’s office for</w:t>
      </w:r>
      <w:r w:rsidRPr="000B1510">
        <w:t xml:space="preserve"> </w:t>
      </w:r>
      <w:r>
        <w:t xml:space="preserve">increased </w:t>
      </w:r>
      <w:r w:rsidRPr="000B1510">
        <w:rPr>
          <w:bCs/>
        </w:rPr>
        <w:t>Recycling Market Development Center</w:t>
      </w:r>
      <w:r w:rsidR="00DF2DF7" w:rsidRPr="00DF2DF7">
        <w:t xml:space="preserve"> </w:t>
      </w:r>
      <w:r w:rsidR="00DF2DF7" w:rsidRPr="000B1510">
        <w:t>funding</w:t>
      </w:r>
      <w:r>
        <w:rPr>
          <w:bCs/>
        </w:rPr>
        <w:t>. The $2 million per biennium request would invest in the NextCycle Washington business accelerator and allow for additional research to support market development.</w:t>
      </w:r>
      <w:r w:rsidRPr="000B1510">
        <w:t xml:space="preserve"> </w:t>
      </w:r>
    </w:p>
    <w:p w14:paraId="7BDE1F27" w14:textId="77777777" w:rsidR="00DF1929" w:rsidRDefault="00DC005B" w:rsidP="00EF0C35">
      <w:pPr>
        <w:pStyle w:val="Heading2"/>
      </w:pPr>
      <w:r>
        <w:t>Next Steps</w:t>
      </w:r>
    </w:p>
    <w:p w14:paraId="135E02F2" w14:textId="77777777" w:rsidR="00EF0C35" w:rsidRDefault="007F0FB5" w:rsidP="00EF0C35">
      <w:pPr>
        <w:pStyle w:val="Body"/>
        <w:keepNext/>
        <w:ind w:left="0"/>
      </w:pPr>
      <w:r w:rsidRPr="00095306">
        <w:t>Ecology, Commerce, and the Center advisory board continue to collaborate</w:t>
      </w:r>
      <w:r w:rsidR="00DC005B" w:rsidRPr="00095306">
        <w:t xml:space="preserve"> on</w:t>
      </w:r>
      <w:r w:rsidRPr="00095306">
        <w:t xml:space="preserve"> research and development, marketing, and policy analysis </w:t>
      </w:r>
      <w:r w:rsidR="00DC005B" w:rsidRPr="00095306">
        <w:t xml:space="preserve">for recycling market </w:t>
      </w:r>
      <w:r w:rsidRPr="00095306">
        <w:t>development</w:t>
      </w:r>
      <w:r w:rsidR="00DC005B" w:rsidRPr="00095306">
        <w:t>.</w:t>
      </w:r>
      <w:r w:rsidR="00415FD2" w:rsidRPr="00095306">
        <w:t xml:space="preserve"> </w:t>
      </w:r>
    </w:p>
    <w:p w14:paraId="18A3C76C" w14:textId="77777777" w:rsidR="007F0FB5" w:rsidRPr="00095306" w:rsidRDefault="00095306" w:rsidP="00EF0C35">
      <w:pPr>
        <w:pStyle w:val="Body"/>
        <w:keepNext/>
        <w:ind w:left="0"/>
      </w:pPr>
      <w:r w:rsidRPr="00095306">
        <w:t xml:space="preserve">For the next two years, </w:t>
      </w:r>
      <w:r w:rsidR="00EF0C35">
        <w:t xml:space="preserve">work will continue under </w:t>
      </w:r>
      <w:r w:rsidRPr="00095306">
        <w:t xml:space="preserve">the </w:t>
      </w:r>
      <w:r w:rsidR="00B13485" w:rsidRPr="00095306">
        <w:t xml:space="preserve">Center’s </w:t>
      </w:r>
      <w:r w:rsidRPr="00095306">
        <w:t>four pillars:</w:t>
      </w:r>
    </w:p>
    <w:p w14:paraId="5E2634FA" w14:textId="77777777" w:rsidR="00E035AC" w:rsidRPr="00D15567" w:rsidRDefault="00E035AC" w:rsidP="00EA73A7">
      <w:pPr>
        <w:pStyle w:val="Heading2"/>
        <w:keepNext w:val="0"/>
        <w:numPr>
          <w:ilvl w:val="2"/>
          <w:numId w:val="11"/>
        </w:numPr>
        <w:spacing w:before="0" w:after="0"/>
        <w:ind w:left="360"/>
        <w:rPr>
          <w:rStyle w:val="BodyChar"/>
          <w:b w:val="0"/>
          <w:bCs/>
          <w:color w:val="auto"/>
        </w:rPr>
      </w:pPr>
      <w:r w:rsidRPr="00B13485">
        <w:rPr>
          <w:rStyle w:val="Strong"/>
          <w:rFonts w:eastAsiaTheme="minorHAnsi"/>
          <w:b/>
          <w:bCs/>
        </w:rPr>
        <w:t>Convene</w:t>
      </w:r>
      <w:r w:rsidR="00A23099">
        <w:rPr>
          <w:rStyle w:val="Strong"/>
          <w:rFonts w:eastAsiaTheme="minorHAnsi"/>
          <w:b/>
          <w:bCs/>
        </w:rPr>
        <w:t>:</w:t>
      </w:r>
      <w:r w:rsidR="00D15567" w:rsidRPr="00D15567">
        <w:rPr>
          <w:rStyle w:val="BodyChar"/>
          <w:b w:val="0"/>
          <w:bCs/>
          <w:color w:val="auto"/>
        </w:rPr>
        <w:t xml:space="preserve"> </w:t>
      </w:r>
      <w:r w:rsidR="00A23099">
        <w:rPr>
          <w:rStyle w:val="BodyChar"/>
          <w:b w:val="0"/>
          <w:bCs/>
          <w:color w:val="auto"/>
        </w:rPr>
        <w:t xml:space="preserve">continue to host </w:t>
      </w:r>
      <w:r w:rsidR="00D15567" w:rsidRPr="00D15567">
        <w:rPr>
          <w:rStyle w:val="BodyChar"/>
          <w:b w:val="0"/>
          <w:bCs/>
          <w:color w:val="auto"/>
        </w:rPr>
        <w:t>quarterly advisory board meetings,</w:t>
      </w:r>
      <w:r w:rsidR="00A23099">
        <w:rPr>
          <w:rStyle w:val="BodyChar"/>
          <w:b w:val="0"/>
          <w:bCs/>
          <w:color w:val="auto"/>
        </w:rPr>
        <w:t xml:space="preserve"> conduct more site</w:t>
      </w:r>
      <w:r w:rsidR="00D15567" w:rsidRPr="00D15567">
        <w:rPr>
          <w:rStyle w:val="BodyChar"/>
          <w:b w:val="0"/>
          <w:bCs/>
          <w:color w:val="auto"/>
        </w:rPr>
        <w:t xml:space="preserve"> visit</w:t>
      </w:r>
      <w:r w:rsidR="00A23099">
        <w:rPr>
          <w:rStyle w:val="BodyChar"/>
          <w:b w:val="0"/>
          <w:bCs/>
          <w:color w:val="auto"/>
        </w:rPr>
        <w:t xml:space="preserve">s at businesses and community efforts related to </w:t>
      </w:r>
      <w:r w:rsidR="00D15567" w:rsidRPr="00D15567">
        <w:rPr>
          <w:rStyle w:val="BodyChar"/>
          <w:b w:val="0"/>
          <w:bCs/>
          <w:color w:val="auto"/>
        </w:rPr>
        <w:t>end market, host material specific summits or webinars</w:t>
      </w:r>
      <w:r w:rsidR="00A23099">
        <w:rPr>
          <w:rStyle w:val="BodyChar"/>
          <w:b w:val="0"/>
          <w:bCs/>
          <w:color w:val="auto"/>
        </w:rPr>
        <w:t>, and present on Center efforts</w:t>
      </w:r>
      <w:r w:rsidR="00D15567" w:rsidRPr="00D15567">
        <w:rPr>
          <w:rStyle w:val="BodyChar"/>
          <w:b w:val="0"/>
          <w:bCs/>
          <w:color w:val="auto"/>
        </w:rPr>
        <w:t>.</w:t>
      </w:r>
    </w:p>
    <w:p w14:paraId="7ACB443E" w14:textId="77777777" w:rsidR="00E035AC" w:rsidRPr="00E035AC" w:rsidRDefault="00E035AC" w:rsidP="00EA73A7">
      <w:pPr>
        <w:pStyle w:val="Heading2"/>
        <w:keepNext w:val="0"/>
        <w:numPr>
          <w:ilvl w:val="2"/>
          <w:numId w:val="11"/>
        </w:numPr>
        <w:spacing w:before="0" w:after="0"/>
        <w:ind w:left="360"/>
        <w:rPr>
          <w:rFonts w:ascii="Calibri" w:eastAsiaTheme="minorHAnsi" w:hAnsi="Calibri" w:cstheme="minorBidi"/>
          <w:b w:val="0"/>
          <w:bCs/>
          <w:color w:val="auto"/>
          <w:sz w:val="24"/>
          <w:szCs w:val="22"/>
        </w:rPr>
      </w:pPr>
      <w:r w:rsidRPr="00B13485">
        <w:rPr>
          <w:rStyle w:val="Strong"/>
          <w:rFonts w:eastAsiaTheme="minorHAnsi"/>
          <w:b/>
          <w:bCs/>
        </w:rPr>
        <w:t>Innovat</w:t>
      </w:r>
      <w:r w:rsidR="00A23099">
        <w:rPr>
          <w:rStyle w:val="Strong"/>
          <w:rFonts w:eastAsiaTheme="minorHAnsi"/>
          <w:b/>
          <w:bCs/>
        </w:rPr>
        <w:t>e:</w:t>
      </w:r>
      <w:r w:rsidR="00415FD2">
        <w:rPr>
          <w:rStyle w:val="Strong"/>
          <w:rFonts w:eastAsiaTheme="minorHAnsi"/>
        </w:rPr>
        <w:t xml:space="preserve"> </w:t>
      </w:r>
      <w:r w:rsidR="00415FD2" w:rsidRPr="00415FD2">
        <w:rPr>
          <w:rStyle w:val="BodyChar"/>
          <w:b w:val="0"/>
          <w:bCs/>
          <w:color w:val="auto"/>
        </w:rPr>
        <w:t xml:space="preserve">efforts </w:t>
      </w:r>
      <w:r w:rsidR="00A23099">
        <w:rPr>
          <w:rStyle w:val="BodyChar"/>
          <w:b w:val="0"/>
          <w:bCs/>
          <w:color w:val="auto"/>
        </w:rPr>
        <w:t xml:space="preserve">of </w:t>
      </w:r>
      <w:r w:rsidRPr="00E035AC">
        <w:rPr>
          <w:rFonts w:ascii="Calibri" w:eastAsiaTheme="minorHAnsi" w:hAnsi="Calibri" w:cstheme="minorBidi"/>
          <w:b w:val="0"/>
          <w:bCs/>
          <w:color w:val="auto"/>
          <w:sz w:val="24"/>
          <w:szCs w:val="22"/>
        </w:rPr>
        <w:t xml:space="preserve">NextCycle Washington </w:t>
      </w:r>
      <w:r w:rsidR="00A23099">
        <w:rPr>
          <w:rFonts w:ascii="Calibri" w:eastAsiaTheme="minorHAnsi" w:hAnsi="Calibri" w:cstheme="minorBidi"/>
          <w:b w:val="0"/>
          <w:bCs/>
          <w:color w:val="auto"/>
          <w:sz w:val="24"/>
          <w:szCs w:val="22"/>
        </w:rPr>
        <w:t xml:space="preserve">will continue into 2025 and 2026 with at least one </w:t>
      </w:r>
      <w:r w:rsidRPr="00E035AC">
        <w:rPr>
          <w:rFonts w:ascii="Calibri" w:eastAsiaTheme="minorHAnsi" w:hAnsi="Calibri" w:cstheme="minorBidi"/>
          <w:b w:val="0"/>
          <w:bCs/>
          <w:color w:val="auto"/>
          <w:sz w:val="24"/>
          <w:szCs w:val="22"/>
        </w:rPr>
        <w:t xml:space="preserve">business accelerator </w:t>
      </w:r>
      <w:r w:rsidR="00415FD2">
        <w:rPr>
          <w:rFonts w:ascii="Calibri" w:eastAsiaTheme="minorHAnsi" w:hAnsi="Calibri" w:cstheme="minorBidi"/>
          <w:b w:val="0"/>
          <w:bCs/>
          <w:color w:val="auto"/>
          <w:sz w:val="24"/>
          <w:szCs w:val="22"/>
        </w:rPr>
        <w:t>program scheduled each year</w:t>
      </w:r>
      <w:r w:rsidRPr="00E035AC">
        <w:rPr>
          <w:rFonts w:ascii="Calibri" w:eastAsiaTheme="minorHAnsi" w:hAnsi="Calibri" w:cstheme="minorBidi"/>
          <w:b w:val="0"/>
          <w:bCs/>
          <w:color w:val="auto"/>
          <w:sz w:val="24"/>
          <w:szCs w:val="22"/>
        </w:rPr>
        <w:t xml:space="preserve">. </w:t>
      </w:r>
      <w:r w:rsidR="00A23099">
        <w:rPr>
          <w:rFonts w:ascii="Calibri" w:eastAsiaTheme="minorHAnsi" w:hAnsi="Calibri" w:cstheme="minorBidi"/>
          <w:b w:val="0"/>
          <w:bCs/>
          <w:color w:val="auto"/>
          <w:sz w:val="24"/>
          <w:szCs w:val="22"/>
        </w:rPr>
        <w:t>The impact on Washington from these innovative efforts will be monitored.</w:t>
      </w:r>
      <w:r w:rsidR="00FD1942">
        <w:rPr>
          <w:rFonts w:ascii="Calibri" w:eastAsiaTheme="minorHAnsi" w:hAnsi="Calibri" w:cstheme="minorBidi"/>
          <w:b w:val="0"/>
          <w:bCs/>
          <w:color w:val="auto"/>
          <w:sz w:val="24"/>
          <w:szCs w:val="22"/>
        </w:rPr>
        <w:t xml:space="preserve"> </w:t>
      </w:r>
    </w:p>
    <w:p w14:paraId="6305EE2A" w14:textId="77777777" w:rsidR="00E035AC" w:rsidRDefault="00E035AC" w:rsidP="00EA73A7">
      <w:pPr>
        <w:pStyle w:val="Heading2"/>
        <w:keepNext w:val="0"/>
        <w:numPr>
          <w:ilvl w:val="2"/>
          <w:numId w:val="11"/>
        </w:numPr>
        <w:spacing w:before="0" w:after="0"/>
        <w:ind w:left="360"/>
        <w:rPr>
          <w:rFonts w:ascii="Calibri" w:eastAsiaTheme="minorHAnsi" w:hAnsi="Calibri" w:cstheme="minorBidi"/>
          <w:b w:val="0"/>
          <w:bCs/>
          <w:color w:val="auto"/>
          <w:sz w:val="24"/>
          <w:szCs w:val="22"/>
        </w:rPr>
      </w:pPr>
      <w:r w:rsidRPr="00B13485">
        <w:rPr>
          <w:rStyle w:val="Strong"/>
          <w:rFonts w:eastAsiaTheme="minorHAnsi"/>
          <w:b/>
          <w:bCs/>
        </w:rPr>
        <w:t>Research</w:t>
      </w:r>
      <w:r w:rsidR="00A23099">
        <w:rPr>
          <w:rStyle w:val="Strong"/>
          <w:rFonts w:eastAsiaTheme="minorHAnsi"/>
          <w:b/>
          <w:bCs/>
        </w:rPr>
        <w:t>:</w:t>
      </w:r>
      <w:r>
        <w:rPr>
          <w:rFonts w:ascii="Calibri" w:eastAsiaTheme="minorHAnsi" w:hAnsi="Calibri" w:cstheme="minorBidi"/>
          <w:b w:val="0"/>
          <w:bCs/>
          <w:color w:val="auto"/>
          <w:sz w:val="24"/>
          <w:szCs w:val="22"/>
        </w:rPr>
        <w:t xml:space="preserve"> </w:t>
      </w:r>
      <w:r w:rsidR="00095306">
        <w:rPr>
          <w:rFonts w:ascii="Calibri" w:eastAsiaTheme="minorHAnsi" w:hAnsi="Calibri" w:cstheme="minorBidi"/>
          <w:b w:val="0"/>
          <w:bCs/>
          <w:color w:val="auto"/>
          <w:sz w:val="24"/>
          <w:szCs w:val="22"/>
        </w:rPr>
        <w:t>need</w:t>
      </w:r>
      <w:r w:rsidR="00A23099">
        <w:rPr>
          <w:rFonts w:ascii="Calibri" w:eastAsiaTheme="minorHAnsi" w:hAnsi="Calibri" w:cstheme="minorBidi"/>
          <w:b w:val="0"/>
          <w:bCs/>
          <w:color w:val="auto"/>
          <w:sz w:val="24"/>
          <w:szCs w:val="22"/>
        </w:rPr>
        <w:t>s have been</w:t>
      </w:r>
      <w:r w:rsidR="00095306">
        <w:rPr>
          <w:rFonts w:ascii="Calibri" w:eastAsiaTheme="minorHAnsi" w:hAnsi="Calibri" w:cstheme="minorBidi"/>
          <w:b w:val="0"/>
          <w:bCs/>
          <w:color w:val="auto"/>
          <w:sz w:val="24"/>
          <w:szCs w:val="22"/>
        </w:rPr>
        <w:t xml:space="preserve"> identified for </w:t>
      </w:r>
      <w:r w:rsidR="00415FD2">
        <w:rPr>
          <w:rFonts w:ascii="Calibri" w:eastAsiaTheme="minorHAnsi" w:hAnsi="Calibri" w:cstheme="minorBidi"/>
          <w:b w:val="0"/>
          <w:bCs/>
          <w:color w:val="auto"/>
          <w:sz w:val="24"/>
          <w:szCs w:val="22"/>
        </w:rPr>
        <w:t>agricultural plastic waste, textile management</w:t>
      </w:r>
      <w:r w:rsidR="00A23099">
        <w:rPr>
          <w:rFonts w:ascii="Calibri" w:eastAsiaTheme="minorHAnsi" w:hAnsi="Calibri" w:cstheme="minorBidi"/>
          <w:b w:val="0"/>
          <w:bCs/>
          <w:color w:val="auto"/>
          <w:sz w:val="24"/>
          <w:szCs w:val="22"/>
        </w:rPr>
        <w:t>,</w:t>
      </w:r>
      <w:r w:rsidR="00415FD2">
        <w:rPr>
          <w:rFonts w:ascii="Calibri" w:eastAsiaTheme="minorHAnsi" w:hAnsi="Calibri" w:cstheme="minorBidi"/>
          <w:b w:val="0"/>
          <w:bCs/>
          <w:color w:val="auto"/>
          <w:sz w:val="24"/>
          <w:szCs w:val="22"/>
        </w:rPr>
        <w:t xml:space="preserve"> and c</w:t>
      </w:r>
      <w:r w:rsidR="009C7A17">
        <w:rPr>
          <w:rFonts w:ascii="Calibri" w:eastAsiaTheme="minorHAnsi" w:hAnsi="Calibri" w:cstheme="minorBidi"/>
          <w:b w:val="0"/>
          <w:bCs/>
          <w:color w:val="auto"/>
          <w:sz w:val="24"/>
          <w:szCs w:val="22"/>
        </w:rPr>
        <w:t xml:space="preserve">onstruction and </w:t>
      </w:r>
      <w:r w:rsidR="00415FD2">
        <w:rPr>
          <w:rFonts w:ascii="Calibri" w:eastAsiaTheme="minorHAnsi" w:hAnsi="Calibri" w:cstheme="minorBidi"/>
          <w:b w:val="0"/>
          <w:bCs/>
          <w:color w:val="auto"/>
          <w:sz w:val="24"/>
          <w:szCs w:val="22"/>
        </w:rPr>
        <w:t>d</w:t>
      </w:r>
      <w:r w:rsidR="009C7A17">
        <w:rPr>
          <w:rFonts w:ascii="Calibri" w:eastAsiaTheme="minorHAnsi" w:hAnsi="Calibri" w:cstheme="minorBidi"/>
          <w:b w:val="0"/>
          <w:bCs/>
          <w:color w:val="auto"/>
          <w:sz w:val="24"/>
          <w:szCs w:val="22"/>
        </w:rPr>
        <w:t>emolition</w:t>
      </w:r>
      <w:r w:rsidR="00415FD2">
        <w:rPr>
          <w:rFonts w:ascii="Calibri" w:eastAsiaTheme="minorHAnsi" w:hAnsi="Calibri" w:cstheme="minorBidi"/>
          <w:b w:val="0"/>
          <w:bCs/>
          <w:color w:val="auto"/>
          <w:sz w:val="24"/>
          <w:szCs w:val="22"/>
        </w:rPr>
        <w:t xml:space="preserve"> materials</w:t>
      </w:r>
      <w:r w:rsidR="009C7A17">
        <w:rPr>
          <w:rFonts w:ascii="Calibri" w:eastAsiaTheme="minorHAnsi" w:hAnsi="Calibri" w:cstheme="minorBidi"/>
          <w:b w:val="0"/>
          <w:bCs/>
          <w:color w:val="auto"/>
          <w:sz w:val="24"/>
          <w:szCs w:val="22"/>
        </w:rPr>
        <w:t>.</w:t>
      </w:r>
      <w:r w:rsidRPr="007F0FB5">
        <w:rPr>
          <w:rFonts w:ascii="Calibri" w:eastAsiaTheme="minorHAnsi" w:hAnsi="Calibri" w:cstheme="minorBidi"/>
          <w:b w:val="0"/>
          <w:bCs/>
          <w:color w:val="auto"/>
          <w:sz w:val="24"/>
          <w:szCs w:val="22"/>
        </w:rPr>
        <w:t xml:space="preserve"> </w:t>
      </w:r>
      <w:r w:rsidR="00C35F39">
        <w:rPr>
          <w:rFonts w:ascii="Calibri" w:eastAsiaTheme="minorHAnsi" w:hAnsi="Calibri" w:cstheme="minorBidi"/>
          <w:b w:val="0"/>
          <w:bCs/>
          <w:color w:val="auto"/>
          <w:sz w:val="24"/>
          <w:szCs w:val="22"/>
        </w:rPr>
        <w:t>A University of Washington Evans School of Public Policy and Governance project on textiles and the thrift industry is anticipated for 2025.</w:t>
      </w:r>
    </w:p>
    <w:p w14:paraId="758EB3F8" w14:textId="77777777" w:rsidR="00E035AC" w:rsidRPr="00E035AC" w:rsidRDefault="00E035AC" w:rsidP="00EA73A7">
      <w:pPr>
        <w:pStyle w:val="Heading2"/>
        <w:keepNext w:val="0"/>
        <w:numPr>
          <w:ilvl w:val="2"/>
          <w:numId w:val="11"/>
        </w:numPr>
        <w:spacing w:before="0" w:after="0"/>
        <w:ind w:left="360"/>
        <w:rPr>
          <w:rFonts w:ascii="Calibri" w:eastAsiaTheme="minorHAnsi" w:hAnsi="Calibri" w:cstheme="minorBidi"/>
          <w:b w:val="0"/>
          <w:bCs/>
          <w:color w:val="auto"/>
          <w:sz w:val="24"/>
          <w:szCs w:val="22"/>
        </w:rPr>
      </w:pPr>
      <w:r w:rsidRPr="00B13485">
        <w:rPr>
          <w:rStyle w:val="Strong"/>
          <w:rFonts w:eastAsiaTheme="minorHAnsi"/>
          <w:b/>
          <w:bCs/>
        </w:rPr>
        <w:t>Business assistance</w:t>
      </w:r>
      <w:r w:rsidR="00A23099">
        <w:rPr>
          <w:rStyle w:val="Strong"/>
          <w:rFonts w:eastAsiaTheme="minorHAnsi"/>
          <w:b/>
          <w:bCs/>
        </w:rPr>
        <w:t>:</w:t>
      </w:r>
      <w:r w:rsidR="00415FD2">
        <w:rPr>
          <w:rFonts w:ascii="Calibri" w:eastAsiaTheme="minorHAnsi" w:hAnsi="Calibri" w:cstheme="minorBidi"/>
          <w:b w:val="0"/>
          <w:bCs/>
          <w:color w:val="auto"/>
          <w:sz w:val="24"/>
          <w:szCs w:val="22"/>
        </w:rPr>
        <w:t xml:space="preserve"> </w:t>
      </w:r>
      <w:r w:rsidR="00A23099">
        <w:rPr>
          <w:rFonts w:ascii="Calibri" w:eastAsiaTheme="minorHAnsi" w:hAnsi="Calibri" w:cstheme="minorBidi"/>
          <w:b w:val="0"/>
          <w:bCs/>
          <w:color w:val="auto"/>
          <w:sz w:val="24"/>
          <w:szCs w:val="22"/>
        </w:rPr>
        <w:t xml:space="preserve">continue to provide </w:t>
      </w:r>
      <w:r>
        <w:rPr>
          <w:rFonts w:ascii="Calibri" w:eastAsiaTheme="minorHAnsi" w:hAnsi="Calibri" w:cstheme="minorBidi"/>
          <w:b w:val="0"/>
          <w:bCs/>
          <w:color w:val="auto"/>
          <w:sz w:val="24"/>
          <w:szCs w:val="22"/>
        </w:rPr>
        <w:t xml:space="preserve">support </w:t>
      </w:r>
      <w:r w:rsidR="00A23099">
        <w:rPr>
          <w:rFonts w:ascii="Calibri" w:eastAsiaTheme="minorHAnsi" w:hAnsi="Calibri" w:cstheme="minorBidi"/>
          <w:b w:val="0"/>
          <w:bCs/>
          <w:color w:val="auto"/>
          <w:sz w:val="24"/>
          <w:szCs w:val="22"/>
        </w:rPr>
        <w:t xml:space="preserve">for </w:t>
      </w:r>
      <w:r>
        <w:rPr>
          <w:rFonts w:ascii="Calibri" w:eastAsiaTheme="minorHAnsi" w:hAnsi="Calibri" w:cstheme="minorBidi"/>
          <w:b w:val="0"/>
          <w:bCs/>
          <w:color w:val="auto"/>
          <w:sz w:val="24"/>
          <w:szCs w:val="22"/>
        </w:rPr>
        <w:t>businesses inquiring about opportunities to expand or locate in Washington</w:t>
      </w:r>
      <w:r w:rsidRPr="007F0FB5">
        <w:rPr>
          <w:rFonts w:ascii="Calibri" w:eastAsiaTheme="minorHAnsi" w:hAnsi="Calibri" w:cstheme="minorBidi"/>
          <w:b w:val="0"/>
          <w:bCs/>
          <w:color w:val="auto"/>
          <w:sz w:val="24"/>
          <w:szCs w:val="22"/>
        </w:rPr>
        <w:t xml:space="preserve">. </w:t>
      </w:r>
    </w:p>
    <w:p w14:paraId="7E9B34D0" w14:textId="77777777" w:rsidR="0062472C" w:rsidRPr="00FD1942" w:rsidRDefault="0062472C" w:rsidP="00FD1942">
      <w:pPr>
        <w:pStyle w:val="Heading2"/>
        <w:rPr>
          <w:rStyle w:val="Strong"/>
          <w:rFonts w:ascii="Arial" w:hAnsi="Arial"/>
          <w:b/>
          <w:sz w:val="36"/>
        </w:rPr>
      </w:pPr>
      <w:r w:rsidRPr="00FD1942">
        <w:rPr>
          <w:rStyle w:val="Strong"/>
          <w:rFonts w:ascii="Arial" w:hAnsi="Arial"/>
          <w:b/>
          <w:sz w:val="36"/>
        </w:rPr>
        <w:lastRenderedPageBreak/>
        <w:t>Publication information</w:t>
      </w:r>
    </w:p>
    <w:p w14:paraId="23461C5B" w14:textId="77777777" w:rsidR="0062472C" w:rsidRDefault="0062472C" w:rsidP="00E54DA5">
      <w:pPr>
        <w:pStyle w:val="Paragraph"/>
      </w:pPr>
      <w:r w:rsidRPr="006831C9">
        <w:t>This report is available on the Department of Ecology’s website at</w:t>
      </w:r>
      <w:r>
        <w:t xml:space="preserve"> </w:t>
      </w:r>
      <w:hyperlink r:id="rId43" w:history="1">
        <w:r w:rsidR="006C7F94" w:rsidRPr="00EC67DE">
          <w:rPr>
            <w:rStyle w:val="Hyperlink"/>
          </w:rPr>
          <w:t>https://apps.ecology.wa.gov/ecy/publications/SummaryPages/</w:t>
        </w:r>
        <w:r w:rsidR="006C7F94" w:rsidRPr="00EC67DE">
          <w:rPr>
            <w:rStyle w:val="Hyperlink"/>
            <w:highlight w:val="yellow"/>
          </w:rPr>
          <w:t>xxxxxxx.</w:t>
        </w:r>
        <w:r w:rsidR="006C7F94" w:rsidRPr="00EC67DE">
          <w:rPr>
            <w:rStyle w:val="Hyperlink"/>
          </w:rPr>
          <w:t>html</w:t>
        </w:r>
      </w:hyperlink>
      <w:r>
        <w:t xml:space="preserve"> </w:t>
      </w:r>
    </w:p>
    <w:p w14:paraId="53BA8E39" w14:textId="77777777" w:rsidR="003B3DF0" w:rsidRPr="003B3DF0" w:rsidRDefault="00126AEF" w:rsidP="00E54DA5">
      <w:pPr>
        <w:spacing w:before="0" w:after="0"/>
      </w:pPr>
      <w:r w:rsidRPr="003B3DF0">
        <w:t>Cross-referenced or relevant documents.</w:t>
      </w:r>
      <w:r w:rsidR="003B3DF0" w:rsidRPr="003B3DF0">
        <w:t xml:space="preserve"> </w:t>
      </w:r>
      <w:r w:rsidRPr="003B3DF0">
        <w:br/>
        <w:t xml:space="preserve">Publication </w:t>
      </w:r>
      <w:r w:rsidR="003B3DF0" w:rsidRPr="003B3DF0">
        <w:t xml:space="preserve">20-07-022: </w:t>
      </w:r>
      <w:hyperlink r:id="rId44" w:history="1">
        <w:r w:rsidR="003B3DF0" w:rsidRPr="003B3DF0">
          <w:rPr>
            <w:rStyle w:val="Hyperlink"/>
          </w:rPr>
          <w:t>2020 Recycling Development Center Report to the Legislature</w:t>
        </w:r>
      </w:hyperlink>
      <w:r w:rsidR="00684833" w:rsidRPr="00684833">
        <w:rPr>
          <w:rStyle w:val="FootnoteReference"/>
        </w:rPr>
        <w:footnoteReference w:id="31"/>
      </w:r>
      <w:r w:rsidR="003B3DF0" w:rsidRPr="003B3DF0">
        <w:t xml:space="preserve"> </w:t>
      </w:r>
    </w:p>
    <w:p w14:paraId="36EEFF44" w14:textId="77777777" w:rsidR="00126AEF" w:rsidRPr="003B3DF0" w:rsidRDefault="003B3DF0" w:rsidP="00E54DA5">
      <w:pPr>
        <w:spacing w:before="0" w:after="0"/>
      </w:pPr>
      <w:r w:rsidRPr="003B3DF0">
        <w:t>Publication 22-07-032</w:t>
      </w:r>
      <w:r w:rsidR="00126AEF" w:rsidRPr="003B3DF0">
        <w:t xml:space="preserve">: </w:t>
      </w:r>
      <w:hyperlink r:id="rId45" w:history="1">
        <w:r w:rsidRPr="003B3DF0">
          <w:rPr>
            <w:rStyle w:val="Hyperlink"/>
          </w:rPr>
          <w:t>2022 Recycling Development Center Report to the Legislature</w:t>
        </w:r>
      </w:hyperlink>
      <w:r w:rsidRPr="003B3DF0">
        <w:t xml:space="preserve"> </w:t>
      </w:r>
      <w:r w:rsidR="00126AEF" w:rsidRPr="003B3DF0">
        <w:rPr>
          <w:vertAlign w:val="superscript"/>
        </w:rPr>
        <w:footnoteReference w:id="32"/>
      </w:r>
    </w:p>
    <w:p w14:paraId="09C3B663" w14:textId="77777777" w:rsidR="00126AEF" w:rsidRPr="003B3DF0" w:rsidRDefault="00126AEF" w:rsidP="00E54DA5">
      <w:pPr>
        <w:pStyle w:val="Paragraph"/>
      </w:pPr>
    </w:p>
    <w:p w14:paraId="3438AFE9" w14:textId="77777777" w:rsidR="0062472C" w:rsidRPr="003B3DF0" w:rsidRDefault="0062472C" w:rsidP="00FD1942">
      <w:pPr>
        <w:pStyle w:val="Heading2"/>
        <w:rPr>
          <w:i/>
        </w:rPr>
      </w:pPr>
      <w:r w:rsidRPr="003B3DF0">
        <w:t>Contact information</w:t>
      </w:r>
    </w:p>
    <w:p w14:paraId="7DC13D1B" w14:textId="77777777" w:rsidR="003D3ED0" w:rsidRPr="003B3DF0" w:rsidRDefault="003B3DF0" w:rsidP="00E54DA5">
      <w:pPr>
        <w:spacing w:after="0"/>
      </w:pPr>
      <w:r w:rsidRPr="003B3DF0">
        <w:t xml:space="preserve">Solid Waste Management </w:t>
      </w:r>
      <w:r w:rsidR="003D3ED0" w:rsidRPr="003B3DF0">
        <w:t>Program</w:t>
      </w:r>
    </w:p>
    <w:p w14:paraId="79522F3D" w14:textId="77777777" w:rsidR="0062472C" w:rsidRPr="003B3DF0" w:rsidRDefault="0062472C" w:rsidP="00E54DA5">
      <w:pPr>
        <w:pStyle w:val="Paragraph"/>
        <w:spacing w:after="0"/>
      </w:pPr>
      <w:r w:rsidRPr="003B3DF0">
        <w:t>P.O. Box 47600</w:t>
      </w:r>
    </w:p>
    <w:p w14:paraId="60EB2FDE" w14:textId="77777777" w:rsidR="003D3ED0" w:rsidRPr="003B3DF0" w:rsidRDefault="0062472C" w:rsidP="00E54DA5">
      <w:pPr>
        <w:pStyle w:val="Paragraph"/>
        <w:spacing w:after="0"/>
      </w:pPr>
      <w:r w:rsidRPr="003B3DF0">
        <w:t>Olympia, WA</w:t>
      </w:r>
      <w:r w:rsidR="00A23099">
        <w:t xml:space="preserve"> </w:t>
      </w:r>
      <w:r w:rsidRPr="003B3DF0">
        <w:t>98504-7600</w:t>
      </w:r>
    </w:p>
    <w:p w14:paraId="39984977" w14:textId="77777777" w:rsidR="003D3ED0" w:rsidRPr="003B3DF0" w:rsidRDefault="003D3ED0" w:rsidP="00E54DA5">
      <w:pPr>
        <w:pStyle w:val="Paragraph"/>
        <w:spacing w:after="240"/>
      </w:pPr>
      <w:r w:rsidRPr="003B3DF0">
        <w:t>Phone: 360-407-</w:t>
      </w:r>
      <w:r w:rsidR="003B3DF0" w:rsidRPr="003B3DF0">
        <w:t>6900</w:t>
      </w:r>
    </w:p>
    <w:p w14:paraId="224730B3" w14:textId="77777777" w:rsidR="00126AEF" w:rsidRPr="002A51AD" w:rsidRDefault="00126AEF" w:rsidP="00E54DA5">
      <w:bookmarkStart w:id="1" w:name="OLE_LINK1"/>
      <w:bookmarkStart w:id="2" w:name="OLE_LINK2"/>
      <w:r w:rsidRPr="003B3DF0">
        <w:rPr>
          <w:b/>
          <w:sz w:val="28"/>
          <w:szCs w:val="28"/>
        </w:rPr>
        <w:t>Website</w:t>
      </w:r>
      <w:r w:rsidRPr="003B3DF0">
        <w:rPr>
          <w:rStyle w:val="FootnoteReference"/>
          <w:b/>
          <w:sz w:val="28"/>
          <w:szCs w:val="28"/>
        </w:rPr>
        <w:footnoteReference w:id="33"/>
      </w:r>
      <w:r w:rsidRPr="003B3DF0">
        <w:rPr>
          <w:b/>
          <w:sz w:val="28"/>
          <w:szCs w:val="28"/>
        </w:rPr>
        <w:t xml:space="preserve">: </w:t>
      </w:r>
      <w:hyperlink r:id="rId46" w:history="1">
        <w:r w:rsidRPr="003B3DF0">
          <w:rPr>
            <w:rStyle w:val="Hyperlink"/>
          </w:rPr>
          <w:t>Washington State Department of Ecology</w:t>
        </w:r>
      </w:hyperlink>
    </w:p>
    <w:bookmarkEnd w:id="1"/>
    <w:bookmarkEnd w:id="2"/>
    <w:p w14:paraId="20240E08" w14:textId="77777777" w:rsidR="00217FA2" w:rsidRDefault="003E568C" w:rsidP="00FD1942">
      <w:pPr>
        <w:pStyle w:val="Heading2"/>
      </w:pPr>
      <w:r>
        <w:t>A</w:t>
      </w:r>
      <w:r w:rsidR="004E129B">
        <w:t>DA a</w:t>
      </w:r>
      <w:r>
        <w:t>ccessibility</w:t>
      </w:r>
    </w:p>
    <w:p w14:paraId="223B1BEE" w14:textId="77777777" w:rsidR="00126AEF" w:rsidRDefault="003D3ED0" w:rsidP="00E54DA5">
      <w:r w:rsidRPr="003D3ED0">
        <w:t>The Department of Ecology is committed to providing people with disabilities access to information and services by meeting or exceeding the requirements of the Americans with Disabilities Act (ADA), Section 504 and 508 of the Rehabilitation Act, and Washington State Policy #188.</w:t>
      </w:r>
    </w:p>
    <w:p w14:paraId="50AB36D4" w14:textId="77777777" w:rsidR="009D6CE9" w:rsidRDefault="003D3ED0" w:rsidP="00E54DA5">
      <w:r w:rsidRPr="003D3ED0">
        <w:t>To request an ADA accommodation, contact Ecology by phone at 360-407-</w:t>
      </w:r>
      <w:r w:rsidR="003B3DF0">
        <w:t>6900</w:t>
      </w:r>
      <w:r w:rsidRPr="003D3ED0">
        <w:t xml:space="preserve"> or email at </w:t>
      </w:r>
      <w:r w:rsidR="003B3DF0">
        <w:t>SWMpublications</w:t>
      </w:r>
      <w:r w:rsidRPr="003D3ED0">
        <w:t xml:space="preserve">@ecy.wa.gov. For Washington Relay Service or TTY call 711 or 877-833-6341. Visit </w:t>
      </w:r>
      <w:hyperlink r:id="rId47" w:history="1">
        <w:r w:rsidRPr="003D3ED0">
          <w:t xml:space="preserve">Ecology's website </w:t>
        </w:r>
      </w:hyperlink>
      <w:r w:rsidRPr="003D3ED0">
        <w:t>for more information.</w:t>
      </w:r>
    </w:p>
    <w:sectPr w:rsidR="009D6CE9" w:rsidSect="00BD5A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5809D" w14:textId="77777777" w:rsidR="00DF2DF7" w:rsidRDefault="00DF2DF7" w:rsidP="00885890">
      <w:r>
        <w:separator/>
      </w:r>
    </w:p>
  </w:endnote>
  <w:endnote w:type="continuationSeparator" w:id="0">
    <w:p w14:paraId="526E3E64" w14:textId="77777777" w:rsidR="00DF2DF7" w:rsidRDefault="00DF2DF7" w:rsidP="0088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C8C0" w14:textId="77777777" w:rsidR="00DF2DF7" w:rsidRDefault="00DF2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E746" w14:textId="77777777" w:rsidR="00B20ED8" w:rsidRPr="003E5EAC" w:rsidRDefault="00B20ED8" w:rsidP="00E54DA5">
    <w:pPr>
      <w:pBdr>
        <w:top w:val="single" w:sz="12" w:space="3" w:color="auto"/>
      </w:pBdr>
      <w:tabs>
        <w:tab w:val="right" w:pos="9900"/>
      </w:tabs>
      <w:spacing w:after="0"/>
      <w:rPr>
        <w:color w:val="000000"/>
        <w:sz w:val="20"/>
        <w:szCs w:val="27"/>
      </w:rPr>
    </w:pPr>
    <w:r w:rsidRPr="003E5EAC">
      <w:rPr>
        <w:color w:val="000000"/>
        <w:sz w:val="22"/>
        <w:szCs w:val="27"/>
      </w:rPr>
      <w:t xml:space="preserve">Publication </w:t>
    </w:r>
    <w:r w:rsidR="003B3DF0">
      <w:rPr>
        <w:color w:val="000000"/>
        <w:sz w:val="22"/>
        <w:szCs w:val="27"/>
      </w:rPr>
      <w:t>24-07-</w:t>
    </w:r>
    <w:r w:rsidRPr="003E5EAC">
      <w:rPr>
        <w:color w:val="000000"/>
        <w:sz w:val="22"/>
        <w:szCs w:val="27"/>
        <w:highlight w:val="yellow"/>
      </w:rPr>
      <w:t>XXX</w:t>
    </w:r>
    <w:r w:rsidRPr="003E5EAC">
      <w:rPr>
        <w:color w:val="000000"/>
        <w:sz w:val="22"/>
        <w:szCs w:val="27"/>
      </w:rPr>
      <w:t xml:space="preserve"> </w:t>
    </w:r>
    <w:r w:rsidRPr="003E5EAC">
      <w:rPr>
        <w:color w:val="000000"/>
        <w:sz w:val="22"/>
        <w:szCs w:val="27"/>
      </w:rPr>
      <w:tab/>
    </w:r>
    <w:r w:rsidR="003B3DF0" w:rsidRPr="00EC53AF">
      <w:rPr>
        <w:color w:val="000000"/>
        <w:sz w:val="22"/>
        <w:szCs w:val="27"/>
      </w:rPr>
      <w:t xml:space="preserve">Recycling Market Development Center </w:t>
    </w:r>
    <w:r w:rsidRPr="003E5EAC">
      <w:rPr>
        <w:color w:val="000000"/>
        <w:sz w:val="22"/>
        <w:szCs w:val="27"/>
      </w:rPr>
      <w:br/>
      <w:t xml:space="preserve">Page </w:t>
    </w:r>
    <w:r w:rsidRPr="003E5EAC">
      <w:rPr>
        <w:color w:val="000000"/>
        <w:sz w:val="22"/>
        <w:szCs w:val="27"/>
      </w:rPr>
      <w:fldChar w:fldCharType="begin"/>
    </w:r>
    <w:r w:rsidRPr="003E5EAC">
      <w:rPr>
        <w:color w:val="000000"/>
        <w:sz w:val="22"/>
        <w:szCs w:val="27"/>
      </w:rPr>
      <w:instrText xml:space="preserve"> PAGE   \* MERGEFORMAT </w:instrText>
    </w:r>
    <w:r w:rsidRPr="003E5EAC">
      <w:rPr>
        <w:color w:val="000000"/>
        <w:sz w:val="22"/>
        <w:szCs w:val="27"/>
      </w:rPr>
      <w:fldChar w:fldCharType="separate"/>
    </w:r>
    <w:r w:rsidR="007846D4">
      <w:rPr>
        <w:noProof/>
        <w:color w:val="000000"/>
        <w:sz w:val="22"/>
        <w:szCs w:val="27"/>
      </w:rPr>
      <w:t>2</w:t>
    </w:r>
    <w:r w:rsidRPr="003E5EAC">
      <w:rPr>
        <w:noProof/>
        <w:color w:val="000000"/>
        <w:sz w:val="22"/>
        <w:szCs w:val="27"/>
      </w:rPr>
      <w:fldChar w:fldCharType="end"/>
    </w:r>
    <w:r w:rsidRPr="003E5EAC">
      <w:rPr>
        <w:color w:val="000000"/>
        <w:sz w:val="22"/>
        <w:szCs w:val="27"/>
      </w:rPr>
      <w:tab/>
    </w:r>
    <w:r w:rsidR="003B3DF0">
      <w:rPr>
        <w:color w:val="000000"/>
        <w:sz w:val="22"/>
        <w:szCs w:val="27"/>
      </w:rPr>
      <w:t>December 202</w:t>
    </w:r>
    <w:r w:rsidR="00DD0B30">
      <w:rPr>
        <w:color w:val="000000"/>
        <w:sz w:val="22"/>
        <w:szCs w:val="27"/>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0D16" w14:textId="77777777" w:rsidR="003D3ED0" w:rsidRPr="003D3ED0" w:rsidRDefault="003D3ED0" w:rsidP="00106134">
    <w:pPr>
      <w:pStyle w:val="Footer"/>
      <w:tabs>
        <w:tab w:val="clear" w:pos="8640"/>
        <w:tab w:val="right" w:pos="9900"/>
      </w:tabs>
      <w:rPr>
        <w:sz w:val="18"/>
      </w:rPr>
    </w:pPr>
    <w:r w:rsidRPr="003D3ED0">
      <w:t xml:space="preserve">Publication </w:t>
    </w:r>
    <w:r w:rsidRPr="003D3ED0">
      <w:rPr>
        <w:highlight w:val="yellow"/>
      </w:rPr>
      <w:t>XX-XX-XXX</w:t>
    </w:r>
    <w:r w:rsidRPr="003D3ED0">
      <w:t xml:space="preserve"> </w:t>
    </w:r>
    <w:r w:rsidRPr="003D3ED0">
      <w:tab/>
    </w:r>
    <w:r w:rsidR="00106134">
      <w:tab/>
    </w:r>
    <w:r w:rsidRPr="003D3ED0">
      <w:rPr>
        <w:highlight w:val="yellow"/>
      </w:rPr>
      <w:t>Short title of the thing</w:t>
    </w:r>
    <w:r w:rsidRPr="003D3ED0">
      <w:br/>
      <w:t xml:space="preserve">Page </w:t>
    </w:r>
    <w:r w:rsidRPr="003D3ED0">
      <w:fldChar w:fldCharType="begin"/>
    </w:r>
    <w:r w:rsidRPr="003D3ED0">
      <w:instrText xml:space="preserve"> PAGE   \* MERGEFORMAT </w:instrText>
    </w:r>
    <w:r w:rsidRPr="003D3ED0">
      <w:fldChar w:fldCharType="separate"/>
    </w:r>
    <w:r w:rsidR="00106134">
      <w:rPr>
        <w:noProof/>
      </w:rPr>
      <w:t>1</w:t>
    </w:r>
    <w:r w:rsidRPr="003D3ED0">
      <w:rPr>
        <w:noProof/>
      </w:rPr>
      <w:fldChar w:fldCharType="end"/>
    </w:r>
    <w:r w:rsidRPr="003D3ED0">
      <w:tab/>
    </w:r>
    <w:r w:rsidR="00106134">
      <w:tab/>
    </w:r>
    <w:r w:rsidRPr="003D3ED0">
      <w:rPr>
        <w:highlight w:val="yellow"/>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04AD" w14:textId="77777777" w:rsidR="00DF2DF7" w:rsidRDefault="00DF2DF7" w:rsidP="00885890">
      <w:r>
        <w:separator/>
      </w:r>
    </w:p>
  </w:footnote>
  <w:footnote w:type="continuationSeparator" w:id="0">
    <w:p w14:paraId="637A6E15" w14:textId="77777777" w:rsidR="00DF2DF7" w:rsidRDefault="00DF2DF7" w:rsidP="00885890">
      <w:r>
        <w:continuationSeparator/>
      </w:r>
    </w:p>
  </w:footnote>
  <w:footnote w:id="1">
    <w:p w14:paraId="1264D23A" w14:textId="77777777" w:rsidR="001478E8" w:rsidRDefault="001478E8" w:rsidP="001478E8">
      <w:pPr>
        <w:pStyle w:val="FootnoteText"/>
        <w:spacing w:before="0"/>
        <w:contextualSpacing/>
      </w:pPr>
      <w:r>
        <w:rPr>
          <w:rStyle w:val="FootnoteReference"/>
        </w:rPr>
        <w:footnoteRef/>
      </w:r>
      <w:r>
        <w:t xml:space="preserve"> </w:t>
      </w:r>
      <w:r w:rsidRPr="0028128F">
        <w:t>https://app.leg.wa.gov/RCW/default.aspx?cite=70A.240.030</w:t>
      </w:r>
    </w:p>
  </w:footnote>
  <w:footnote w:id="2">
    <w:p w14:paraId="40E1BA89" w14:textId="77777777" w:rsidR="0025315A" w:rsidRDefault="0025315A" w:rsidP="0025315A">
      <w:pPr>
        <w:pStyle w:val="FootnoteText"/>
        <w:spacing w:before="0"/>
      </w:pPr>
      <w:r>
        <w:rPr>
          <w:rStyle w:val="FootnoteReference"/>
        </w:rPr>
        <w:footnoteRef/>
      </w:r>
      <w:r>
        <w:t xml:space="preserve"> </w:t>
      </w:r>
      <w:r w:rsidRPr="0025315A">
        <w:t>https://bigrecyclers.org/</w:t>
      </w:r>
    </w:p>
  </w:footnote>
  <w:footnote w:id="3">
    <w:p w14:paraId="2EBDEDD7" w14:textId="77777777" w:rsidR="002F15FD" w:rsidRDefault="002F15FD" w:rsidP="002F15FD">
      <w:pPr>
        <w:pStyle w:val="FootnoteText"/>
        <w:spacing w:before="0"/>
      </w:pPr>
      <w:r>
        <w:rPr>
          <w:rStyle w:val="FootnoteReference"/>
        </w:rPr>
        <w:footnoteRef/>
      </w:r>
      <w:r>
        <w:t xml:space="preserve"> </w:t>
      </w:r>
      <w:r w:rsidRPr="002F15FD">
        <w:t>https://ir.westrock.com/press-releases/press-release-details/2023/WestRock-Announces-Plans-to-Close-Tacoma-Wash.-Paper-Mill/default.aspx</w:t>
      </w:r>
    </w:p>
  </w:footnote>
  <w:footnote w:id="4">
    <w:p w14:paraId="475A234D" w14:textId="77777777" w:rsidR="00CC12BD" w:rsidRDefault="00CC12BD" w:rsidP="00CC12BD">
      <w:pPr>
        <w:pStyle w:val="FootnoteText"/>
        <w:spacing w:before="0"/>
      </w:pPr>
      <w:r>
        <w:rPr>
          <w:rStyle w:val="FootnoteReference"/>
        </w:rPr>
        <w:footnoteRef/>
      </w:r>
      <w:r>
        <w:t xml:space="preserve"> </w:t>
      </w:r>
      <w:r w:rsidRPr="00CC12BD">
        <w:t>https://divertinc.com/divert-breaks-ground-on-new-facility-in-washington-state/</w:t>
      </w:r>
    </w:p>
  </w:footnote>
  <w:footnote w:id="5">
    <w:p w14:paraId="680924C6" w14:textId="77777777" w:rsidR="002F15FD" w:rsidRDefault="002F15FD" w:rsidP="002F15FD">
      <w:pPr>
        <w:pStyle w:val="FootnoteText"/>
        <w:spacing w:before="0"/>
      </w:pPr>
      <w:r>
        <w:rPr>
          <w:rStyle w:val="FootnoteReference"/>
        </w:rPr>
        <w:footnoteRef/>
      </w:r>
      <w:r>
        <w:t xml:space="preserve"> </w:t>
      </w:r>
      <w:r w:rsidRPr="002F15FD">
        <w:t>https://www.myclallamcounty.com/2024/06/25/mckinley-to-shutter-port-angeles-mill/</w:t>
      </w:r>
    </w:p>
  </w:footnote>
  <w:footnote w:id="6">
    <w:p w14:paraId="41D4BE09" w14:textId="77777777" w:rsidR="002F15FD" w:rsidRDefault="002F15FD" w:rsidP="002F15FD">
      <w:pPr>
        <w:pStyle w:val="FootnoteText"/>
        <w:spacing w:before="0"/>
      </w:pPr>
      <w:r>
        <w:rPr>
          <w:rStyle w:val="FootnoteReference"/>
        </w:rPr>
        <w:footnoteRef/>
      </w:r>
      <w:r>
        <w:t xml:space="preserve"> </w:t>
      </w:r>
      <w:r w:rsidRPr="002F15FD">
        <w:t>https://www.seattletimes.com/business/seattle-bottle-maker-caught-in-bud-light-brouhaha-lays-off-hundreds/</w:t>
      </w:r>
    </w:p>
  </w:footnote>
  <w:footnote w:id="7">
    <w:p w14:paraId="198B2DA6" w14:textId="77777777" w:rsidR="00B71BF0" w:rsidRDefault="00B71BF0" w:rsidP="00B71BF0">
      <w:pPr>
        <w:pStyle w:val="FootnoteText"/>
        <w:spacing w:before="0"/>
      </w:pPr>
      <w:r>
        <w:rPr>
          <w:rStyle w:val="FootnoteReference"/>
        </w:rPr>
        <w:footnoteRef/>
      </w:r>
      <w:r>
        <w:t xml:space="preserve"> </w:t>
      </w:r>
      <w:r w:rsidRPr="00B71BF0">
        <w:t>https://www.ezview.wa.gov/site/alias__1962/37596/recycling_development_center_advisory_board.aspx</w:t>
      </w:r>
    </w:p>
  </w:footnote>
  <w:footnote w:id="8">
    <w:p w14:paraId="0B62ECA2" w14:textId="77777777" w:rsidR="00D54CDD" w:rsidRDefault="00D54CDD" w:rsidP="00684833">
      <w:pPr>
        <w:pStyle w:val="FootnoteText"/>
        <w:spacing w:before="0"/>
      </w:pPr>
      <w:r>
        <w:rPr>
          <w:rStyle w:val="FootnoteReference"/>
        </w:rPr>
        <w:footnoteRef/>
      </w:r>
      <w:r>
        <w:t xml:space="preserve"> </w:t>
      </w:r>
      <w:r w:rsidRPr="00684833">
        <w:t>https://ecology.wa.gov/waste-toxics/reducing-recycling-waste/organics-and-food-waste/2022-organics-management-law</w:t>
      </w:r>
    </w:p>
  </w:footnote>
  <w:footnote w:id="9">
    <w:p w14:paraId="6D1CC696" w14:textId="77777777" w:rsidR="00684833" w:rsidRDefault="00684833" w:rsidP="00684833">
      <w:pPr>
        <w:pStyle w:val="FootnoteText"/>
        <w:spacing w:before="0"/>
      </w:pPr>
      <w:r>
        <w:rPr>
          <w:rStyle w:val="FootnoteReference"/>
        </w:rPr>
        <w:footnoteRef/>
      </w:r>
      <w:r>
        <w:t xml:space="preserve"> </w:t>
      </w:r>
      <w:r w:rsidRPr="00684833">
        <w:rPr>
          <w:rStyle w:val="H3Char"/>
          <w:rFonts w:asciiTheme="minorHAnsi" w:hAnsiTheme="minorHAnsi" w:cstheme="minorHAnsi"/>
          <w:color w:val="auto"/>
          <w:sz w:val="20"/>
        </w:rPr>
        <w:t>https://www.ezview.wa.gov/site/alias__1962/37596/recycling_development_center_advisory_board.aspx</w:t>
      </w:r>
    </w:p>
  </w:footnote>
  <w:footnote w:id="10">
    <w:p w14:paraId="03FB4A21" w14:textId="77777777" w:rsidR="00684833" w:rsidRDefault="00684833" w:rsidP="00684833">
      <w:pPr>
        <w:pStyle w:val="FootnoteText"/>
        <w:spacing w:before="0"/>
      </w:pPr>
      <w:r>
        <w:rPr>
          <w:rStyle w:val="FootnoteReference"/>
        </w:rPr>
        <w:footnoteRef/>
      </w:r>
      <w:r>
        <w:t xml:space="preserve"> </w:t>
      </w:r>
      <w:r w:rsidR="000C1E22" w:rsidRPr="000C1E22">
        <w:t>https://mcconkeyco.com/</w:t>
      </w:r>
    </w:p>
  </w:footnote>
  <w:footnote w:id="11">
    <w:p w14:paraId="5A577B2D" w14:textId="77777777" w:rsidR="00684833" w:rsidRDefault="00684833" w:rsidP="00684833">
      <w:pPr>
        <w:pStyle w:val="FootnoteText"/>
        <w:spacing w:before="0"/>
      </w:pPr>
      <w:r>
        <w:rPr>
          <w:rStyle w:val="FootnoteReference"/>
        </w:rPr>
        <w:footnoteRef/>
      </w:r>
      <w:r>
        <w:t xml:space="preserve"> </w:t>
      </w:r>
      <w:r w:rsidRPr="00684833">
        <w:t>https://styrorecycle.com/</w:t>
      </w:r>
    </w:p>
  </w:footnote>
  <w:footnote w:id="12">
    <w:p w14:paraId="691D471C" w14:textId="77777777" w:rsidR="00684833" w:rsidRDefault="00684833" w:rsidP="00684833">
      <w:pPr>
        <w:pStyle w:val="FootnoteText"/>
        <w:spacing w:before="0"/>
      </w:pPr>
      <w:r>
        <w:rPr>
          <w:rStyle w:val="FootnoteReference"/>
        </w:rPr>
        <w:footnoteRef/>
      </w:r>
      <w:r>
        <w:t xml:space="preserve"> </w:t>
      </w:r>
      <w:r w:rsidRPr="00684833">
        <w:t>https://seattlereconomy.org/stl/</w:t>
      </w:r>
    </w:p>
  </w:footnote>
  <w:footnote w:id="13">
    <w:p w14:paraId="233DEE3E" w14:textId="77777777" w:rsidR="00684833" w:rsidRDefault="00684833" w:rsidP="00684833">
      <w:pPr>
        <w:pStyle w:val="FootnoteText"/>
        <w:spacing w:before="0"/>
      </w:pPr>
      <w:r>
        <w:rPr>
          <w:rStyle w:val="FootnoteReference"/>
        </w:rPr>
        <w:footnoteRef/>
      </w:r>
      <w:r>
        <w:t xml:space="preserve"> </w:t>
      </w:r>
      <w:r w:rsidRPr="00684833">
        <w:t>https://refugeesarts.org/</w:t>
      </w:r>
    </w:p>
  </w:footnote>
  <w:footnote w:id="14">
    <w:p w14:paraId="19E977AC" w14:textId="77777777" w:rsidR="00684833" w:rsidRDefault="00684833" w:rsidP="00684833">
      <w:pPr>
        <w:pStyle w:val="FootnoteText"/>
        <w:spacing w:before="0"/>
      </w:pPr>
      <w:r>
        <w:rPr>
          <w:rStyle w:val="FootnoteReference"/>
        </w:rPr>
        <w:footnoteRef/>
      </w:r>
      <w:r>
        <w:t xml:space="preserve"> </w:t>
      </w:r>
      <w:r w:rsidRPr="00684833">
        <w:t>https://www.repairbank.org/</w:t>
      </w:r>
    </w:p>
  </w:footnote>
  <w:footnote w:id="15">
    <w:p w14:paraId="2CA0CF56" w14:textId="77777777" w:rsidR="00684833" w:rsidRDefault="00684833" w:rsidP="00684833">
      <w:pPr>
        <w:pStyle w:val="FootnoteText"/>
        <w:spacing w:before="0"/>
      </w:pPr>
      <w:r>
        <w:rPr>
          <w:rStyle w:val="FootnoteReference"/>
        </w:rPr>
        <w:footnoteRef/>
      </w:r>
      <w:r>
        <w:t xml:space="preserve"> </w:t>
      </w:r>
      <w:r w:rsidRPr="00684833">
        <w:t>https://www.ravelfuture.com/about</w:t>
      </w:r>
    </w:p>
  </w:footnote>
  <w:footnote w:id="16">
    <w:p w14:paraId="303EE585" w14:textId="77777777" w:rsidR="00684833" w:rsidRDefault="00684833" w:rsidP="00684833">
      <w:pPr>
        <w:pStyle w:val="FootnoteText"/>
        <w:spacing w:before="0"/>
      </w:pPr>
      <w:r>
        <w:rPr>
          <w:rStyle w:val="FootnoteReference"/>
        </w:rPr>
        <w:footnoteRef/>
      </w:r>
      <w:r>
        <w:t xml:space="preserve"> </w:t>
      </w:r>
      <w:r w:rsidRPr="00684833">
        <w:t>https://www.prairieunderground.com/</w:t>
      </w:r>
    </w:p>
  </w:footnote>
  <w:footnote w:id="17">
    <w:p w14:paraId="77F7D988" w14:textId="77777777" w:rsidR="00684833" w:rsidRDefault="00684833" w:rsidP="00684833">
      <w:pPr>
        <w:pStyle w:val="FootnoteText"/>
        <w:spacing w:before="0"/>
      </w:pPr>
      <w:r>
        <w:rPr>
          <w:rStyle w:val="FootnoteReference"/>
        </w:rPr>
        <w:footnoteRef/>
      </w:r>
      <w:r>
        <w:t xml:space="preserve"> </w:t>
      </w:r>
      <w:r w:rsidRPr="00684833">
        <w:t>https://seattlegood.org/our-programs/#nwsewn</w:t>
      </w:r>
    </w:p>
  </w:footnote>
  <w:footnote w:id="18">
    <w:p w14:paraId="7A613BC6" w14:textId="77777777" w:rsidR="00684833" w:rsidRDefault="00684833" w:rsidP="00684833">
      <w:pPr>
        <w:pStyle w:val="FootnoteText"/>
        <w:spacing w:before="0"/>
      </w:pPr>
      <w:r>
        <w:rPr>
          <w:rStyle w:val="FootnoteReference"/>
        </w:rPr>
        <w:footnoteRef/>
      </w:r>
      <w:r>
        <w:t xml:space="preserve"> </w:t>
      </w:r>
      <w:r w:rsidRPr="00684833">
        <w:t>https://www.des.wa.gov/services/dispose-surplus/about-surplus-storage</w:t>
      </w:r>
    </w:p>
  </w:footnote>
  <w:footnote w:id="19">
    <w:p w14:paraId="7F3F276B" w14:textId="77777777" w:rsidR="00684833" w:rsidRDefault="00684833" w:rsidP="00684833">
      <w:pPr>
        <w:pStyle w:val="FootnoteText"/>
        <w:spacing w:before="0"/>
      </w:pPr>
      <w:r>
        <w:rPr>
          <w:rStyle w:val="FootnoteReference"/>
        </w:rPr>
        <w:footnoteRef/>
      </w:r>
      <w:r>
        <w:t xml:space="preserve"> </w:t>
      </w:r>
      <w:r w:rsidRPr="00684833">
        <w:t>https://recyclewarehouse.org/</w:t>
      </w:r>
    </w:p>
  </w:footnote>
  <w:footnote w:id="20">
    <w:p w14:paraId="34D823E4" w14:textId="77777777" w:rsidR="00684833" w:rsidRDefault="00684833" w:rsidP="00BD5ADA">
      <w:pPr>
        <w:pStyle w:val="FootnoteText"/>
        <w:spacing w:before="0"/>
      </w:pPr>
      <w:r>
        <w:rPr>
          <w:rStyle w:val="FootnoteReference"/>
        </w:rPr>
        <w:footnoteRef/>
      </w:r>
      <w:r>
        <w:t xml:space="preserve"> </w:t>
      </w:r>
      <w:r w:rsidRPr="00684833">
        <w:t>https://compositerecycling.org/</w:t>
      </w:r>
    </w:p>
  </w:footnote>
  <w:footnote w:id="21">
    <w:p w14:paraId="62E5AA95" w14:textId="77777777" w:rsidR="00445EDA" w:rsidRDefault="00445EDA" w:rsidP="00BD5ADA">
      <w:pPr>
        <w:pStyle w:val="FootnoteText"/>
        <w:spacing w:before="0"/>
      </w:pPr>
      <w:r>
        <w:rPr>
          <w:rStyle w:val="FootnoteReference"/>
        </w:rPr>
        <w:footnoteRef/>
      </w:r>
      <w:r>
        <w:t xml:space="preserve"> </w:t>
      </w:r>
      <w:r w:rsidRPr="005D51D3">
        <w:t>https://www.sanjuantransferstation.com/</w:t>
      </w:r>
    </w:p>
  </w:footnote>
  <w:footnote w:id="22">
    <w:p w14:paraId="1FCDFE48" w14:textId="77777777" w:rsidR="00445EDA" w:rsidRDefault="00445EDA" w:rsidP="00BD5ADA">
      <w:pPr>
        <w:pStyle w:val="FootnoteText"/>
        <w:spacing w:before="0"/>
      </w:pPr>
      <w:r>
        <w:rPr>
          <w:rStyle w:val="FootnoteReference"/>
        </w:rPr>
        <w:footnoteRef/>
      </w:r>
      <w:r>
        <w:t xml:space="preserve"> </w:t>
      </w:r>
      <w:r w:rsidRPr="005D51D3">
        <w:t>https://exchangeorcas.org/tag/lopez-island/</w:t>
      </w:r>
    </w:p>
  </w:footnote>
  <w:footnote w:id="23">
    <w:p w14:paraId="3CA0D611" w14:textId="77777777" w:rsidR="00041245" w:rsidRDefault="00041245" w:rsidP="00041245">
      <w:pPr>
        <w:pStyle w:val="FootnoteText"/>
        <w:spacing w:before="0"/>
      </w:pPr>
      <w:r>
        <w:rPr>
          <w:rStyle w:val="FootnoteReference"/>
        </w:rPr>
        <w:footnoteRef/>
      </w:r>
      <w:r>
        <w:t xml:space="preserve"> </w:t>
      </w:r>
      <w:r w:rsidRPr="00041245">
        <w:rPr>
          <w:bCs w:val="0"/>
          <w:szCs w:val="24"/>
        </w:rPr>
        <w:t>https://seattlereconomy.org/</w:t>
      </w:r>
    </w:p>
  </w:footnote>
  <w:footnote w:id="24">
    <w:p w14:paraId="01410FB7" w14:textId="77777777" w:rsidR="00684833" w:rsidRDefault="00684833" w:rsidP="00BD5ADA">
      <w:pPr>
        <w:pStyle w:val="FootnoteText"/>
        <w:spacing w:before="0"/>
      </w:pPr>
      <w:r>
        <w:rPr>
          <w:rStyle w:val="FootnoteReference"/>
        </w:rPr>
        <w:footnoteRef/>
      </w:r>
      <w:r>
        <w:t xml:space="preserve"> </w:t>
      </w:r>
      <w:r w:rsidRPr="00684833">
        <w:rPr>
          <w:szCs w:val="24"/>
        </w:rPr>
        <w:t>https://www.nextcyclewashington.com/</w:t>
      </w:r>
    </w:p>
  </w:footnote>
  <w:footnote w:id="25">
    <w:p w14:paraId="3804822C" w14:textId="77777777" w:rsidR="005E42C0" w:rsidRPr="00B950EC" w:rsidRDefault="005E42C0" w:rsidP="00B950EC">
      <w:pPr>
        <w:pStyle w:val="FootnoteText"/>
        <w:spacing w:before="0"/>
      </w:pPr>
      <w:r w:rsidRPr="00B950EC">
        <w:rPr>
          <w:rStyle w:val="FootnoteReference"/>
        </w:rPr>
        <w:footnoteRef/>
      </w:r>
      <w:r w:rsidRPr="00B950EC">
        <w:t xml:space="preserve"> https://www.nextcyclewashington.com/news-collection/cohort-2-team-selection-nextcycle-washington-accelerator</w:t>
      </w:r>
    </w:p>
  </w:footnote>
  <w:footnote w:id="26">
    <w:p w14:paraId="2002AFA6" w14:textId="77777777" w:rsidR="00B950EC" w:rsidRPr="00B950EC" w:rsidRDefault="00B950EC" w:rsidP="00B950EC">
      <w:pPr>
        <w:pStyle w:val="Body"/>
        <w:spacing w:after="0"/>
        <w:ind w:left="0"/>
        <w:rPr>
          <w:rFonts w:asciiTheme="minorHAnsi" w:hAnsiTheme="minorHAnsi" w:cstheme="minorHAnsi"/>
          <w:color w:val="333333"/>
          <w:sz w:val="20"/>
          <w:szCs w:val="20"/>
          <w:shd w:val="clear" w:color="auto" w:fill="FFFFFF"/>
        </w:rPr>
      </w:pPr>
      <w:r w:rsidRPr="00B950EC">
        <w:rPr>
          <w:rStyle w:val="FootnoteReference"/>
          <w:sz w:val="20"/>
          <w:szCs w:val="20"/>
        </w:rPr>
        <w:footnoteRef/>
      </w:r>
      <w:r w:rsidRPr="00B950EC">
        <w:rPr>
          <w:sz w:val="20"/>
          <w:szCs w:val="20"/>
        </w:rPr>
        <w:t xml:space="preserve"> </w:t>
      </w:r>
      <w:r w:rsidRPr="00B950EC">
        <w:rPr>
          <w:rFonts w:asciiTheme="minorHAnsi" w:hAnsiTheme="minorHAnsi" w:cstheme="minorHAnsi"/>
          <w:bCs/>
          <w:sz w:val="20"/>
          <w:szCs w:val="20"/>
          <w:shd w:val="clear" w:color="auto" w:fill="FFFFFF"/>
        </w:rPr>
        <w:t>https://apps.ecology.wa.gov/publications/SummaryPages/2307024.html</w:t>
      </w:r>
    </w:p>
  </w:footnote>
  <w:footnote w:id="27">
    <w:p w14:paraId="22193432" w14:textId="77777777" w:rsidR="00DC6395" w:rsidRDefault="00DC6395" w:rsidP="00EF0C35">
      <w:pPr>
        <w:pStyle w:val="FootnoteText"/>
        <w:spacing w:before="0"/>
      </w:pPr>
      <w:r>
        <w:rPr>
          <w:rStyle w:val="FootnoteReference"/>
        </w:rPr>
        <w:footnoteRef/>
      </w:r>
      <w:r>
        <w:t xml:space="preserve"> </w:t>
      </w:r>
      <w:r w:rsidRPr="00DC6395">
        <w:t>https://app.leg.wa.gov/RCW/default.aspx?cite=70A.240.030</w:t>
      </w:r>
    </w:p>
  </w:footnote>
  <w:footnote w:id="28">
    <w:p w14:paraId="3BF4212E" w14:textId="77777777" w:rsidR="00AA7FC7" w:rsidRDefault="00AA7FC7" w:rsidP="00AA7FC7">
      <w:pPr>
        <w:pStyle w:val="FootnoteText"/>
        <w:spacing w:before="0"/>
      </w:pPr>
      <w:r>
        <w:rPr>
          <w:rStyle w:val="FootnoteReference"/>
        </w:rPr>
        <w:footnoteRef/>
      </w:r>
      <w:r>
        <w:t xml:space="preserve"> </w:t>
      </w:r>
      <w:r w:rsidRPr="00684833">
        <w:t>https://choosewashingtonstate.com/</w:t>
      </w:r>
    </w:p>
  </w:footnote>
  <w:footnote w:id="29">
    <w:p w14:paraId="1FA9B256" w14:textId="77777777" w:rsidR="00AE28B7" w:rsidRDefault="00AE28B7" w:rsidP="00AE28B7">
      <w:pPr>
        <w:pStyle w:val="FootnoteText"/>
        <w:spacing w:before="0"/>
      </w:pPr>
      <w:r>
        <w:rPr>
          <w:rStyle w:val="FootnoteReference"/>
        </w:rPr>
        <w:footnoteRef/>
      </w:r>
      <w:r>
        <w:t xml:space="preserve"> </w:t>
      </w:r>
      <w:r w:rsidRPr="00AE28B7">
        <w:t>http://app.leg.wa.gov/RCW/default.aspx?cite=43.31.635</w:t>
      </w:r>
    </w:p>
  </w:footnote>
  <w:footnote w:id="30">
    <w:p w14:paraId="4C2B51CD" w14:textId="77777777" w:rsidR="002E4AF9" w:rsidRDefault="002E4AF9" w:rsidP="002E4AF9">
      <w:pPr>
        <w:pStyle w:val="FootnoteText"/>
        <w:spacing w:before="0"/>
      </w:pPr>
      <w:r>
        <w:rPr>
          <w:rStyle w:val="FootnoteReference"/>
        </w:rPr>
        <w:footnoteRef/>
      </w:r>
      <w:r>
        <w:t xml:space="preserve"> </w:t>
      </w:r>
      <w:r w:rsidRPr="00684833">
        <w:rPr>
          <w:shd w:val="clear" w:color="auto" w:fill="FFFFFF"/>
        </w:rPr>
        <w:t>https://www.epa.gov/infrastructure/solid-waste-infrastructure-recycling-grant-program</w:t>
      </w:r>
    </w:p>
  </w:footnote>
  <w:footnote w:id="31">
    <w:p w14:paraId="34EE0708" w14:textId="77777777" w:rsidR="00684833" w:rsidRDefault="00684833">
      <w:pPr>
        <w:pStyle w:val="FootnoteText"/>
      </w:pPr>
      <w:r>
        <w:rPr>
          <w:rStyle w:val="FootnoteReference"/>
        </w:rPr>
        <w:footnoteRef/>
      </w:r>
      <w:r>
        <w:t xml:space="preserve"> </w:t>
      </w:r>
      <w:r w:rsidRPr="00684833">
        <w:t>https://apps.ecology.wa.gov/publications/SummaryPages/2007022.html</w:t>
      </w:r>
    </w:p>
  </w:footnote>
  <w:footnote w:id="32">
    <w:p w14:paraId="2A90846A" w14:textId="77777777" w:rsidR="00126AEF" w:rsidRPr="00126AEF" w:rsidRDefault="00126AEF" w:rsidP="00F71D00">
      <w:pPr>
        <w:pStyle w:val="FootnoteText"/>
        <w:spacing w:before="0"/>
      </w:pPr>
      <w:r w:rsidRPr="00126AEF">
        <w:rPr>
          <w:rStyle w:val="FootnoteReference"/>
          <w:rFonts w:ascii="Calibri" w:hAnsi="Calibri" w:cs="Calibri"/>
        </w:rPr>
        <w:footnoteRef/>
      </w:r>
      <w:r w:rsidRPr="00126AEF">
        <w:t xml:space="preserve"> https://fortress.wa.gov/ecy/publications/SummaryPages/1904029.html</w:t>
      </w:r>
    </w:p>
  </w:footnote>
  <w:footnote w:id="33">
    <w:p w14:paraId="0534AD6E" w14:textId="77777777" w:rsidR="00126AEF" w:rsidRPr="000F3054" w:rsidRDefault="00126AEF" w:rsidP="00F71D00">
      <w:pPr>
        <w:pStyle w:val="FootnoteText"/>
        <w:spacing w:before="0"/>
      </w:pPr>
      <w:r w:rsidRPr="000F3054">
        <w:rPr>
          <w:rStyle w:val="FootnoteReference"/>
        </w:rPr>
        <w:footnoteRef/>
      </w:r>
      <w:r w:rsidRPr="000F3054">
        <w:t xml:space="preserve"> www.ecology.wa.gov/contact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2B9C" w14:textId="77777777" w:rsidR="00DF2DF7" w:rsidRDefault="00DF2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086825"/>
      <w:docPartObj>
        <w:docPartGallery w:val="Watermarks"/>
        <w:docPartUnique/>
      </w:docPartObj>
    </w:sdtPr>
    <w:sdtContent>
      <w:p w14:paraId="6F82B933" w14:textId="5B7F79AD" w:rsidR="00DF2DF7" w:rsidRDefault="00DF2DF7">
        <w:pPr>
          <w:pStyle w:val="Header"/>
        </w:pPr>
        <w:r>
          <w:rPr>
            <w:noProof/>
          </w:rPr>
          <w:pict w14:anchorId="0D552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A1E53" w14:textId="77777777" w:rsidR="00DF2DF7" w:rsidRDefault="00DF2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995"/>
    <w:multiLevelType w:val="hybridMultilevel"/>
    <w:tmpl w:val="B66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F3F57"/>
    <w:multiLevelType w:val="hybridMultilevel"/>
    <w:tmpl w:val="36DA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258A2"/>
    <w:multiLevelType w:val="hybridMultilevel"/>
    <w:tmpl w:val="0486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33EA9"/>
    <w:multiLevelType w:val="hybridMultilevel"/>
    <w:tmpl w:val="AE0A6A22"/>
    <w:lvl w:ilvl="0" w:tplc="FA542306">
      <w:start w:val="1"/>
      <w:numFmt w:val="bullet"/>
      <w:lvlText w:val=""/>
      <w:lvlJc w:val="left"/>
      <w:pPr>
        <w:tabs>
          <w:tab w:val="num" w:pos="360"/>
        </w:tabs>
        <w:ind w:left="360" w:hanging="360"/>
      </w:pPr>
      <w:rPr>
        <w:rFonts w:ascii="Symbol" w:hAnsi="Symbol" w:hint="default"/>
      </w:rPr>
    </w:lvl>
    <w:lvl w:ilvl="1" w:tplc="3534861C">
      <w:start w:val="1"/>
      <w:numFmt w:val="bullet"/>
      <w:pStyle w:val="ListParagraph"/>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B14C0"/>
    <w:multiLevelType w:val="hybridMultilevel"/>
    <w:tmpl w:val="8472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C01C6"/>
    <w:multiLevelType w:val="hybridMultilevel"/>
    <w:tmpl w:val="F2CE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E4A8C"/>
    <w:multiLevelType w:val="hybridMultilevel"/>
    <w:tmpl w:val="3764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94F2A"/>
    <w:multiLevelType w:val="hybridMultilevel"/>
    <w:tmpl w:val="83A0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A0712"/>
    <w:multiLevelType w:val="hybridMultilevel"/>
    <w:tmpl w:val="DC763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0633D"/>
    <w:multiLevelType w:val="hybridMultilevel"/>
    <w:tmpl w:val="45C2A19C"/>
    <w:lvl w:ilvl="0" w:tplc="5AB8BB62">
      <w:start w:val="300"/>
      <w:numFmt w:val="bullet"/>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C3B48"/>
    <w:multiLevelType w:val="hybridMultilevel"/>
    <w:tmpl w:val="ED38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F406B"/>
    <w:multiLevelType w:val="hybridMultilevel"/>
    <w:tmpl w:val="0B4CC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5D46A9"/>
    <w:multiLevelType w:val="hybridMultilevel"/>
    <w:tmpl w:val="9086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A386E"/>
    <w:multiLevelType w:val="hybridMultilevel"/>
    <w:tmpl w:val="4330E2DC"/>
    <w:lvl w:ilvl="0" w:tplc="A87C0FCE">
      <w:start w:val="1"/>
      <w:numFmt w:val="bullet"/>
      <w:lvlText w:val=""/>
      <w:lvlJc w:val="left"/>
      <w:pPr>
        <w:ind w:left="720" w:hanging="360"/>
      </w:pPr>
      <w:rPr>
        <w:rFonts w:ascii="Symbol" w:hAnsi="Symbol" w:hint="default"/>
      </w:rPr>
    </w:lvl>
    <w:lvl w:ilvl="1" w:tplc="AF0A9D8C">
      <w:start w:val="1"/>
      <w:numFmt w:val="bullet"/>
      <w:lvlText w:val="o"/>
      <w:lvlJc w:val="left"/>
      <w:pPr>
        <w:ind w:left="1440" w:hanging="360"/>
      </w:pPr>
      <w:rPr>
        <w:rFonts w:ascii="Courier New" w:hAnsi="Courier New" w:hint="default"/>
      </w:rPr>
    </w:lvl>
    <w:lvl w:ilvl="2" w:tplc="7174DBA8">
      <w:start w:val="1"/>
      <w:numFmt w:val="bullet"/>
      <w:lvlText w:val=""/>
      <w:lvlJc w:val="left"/>
      <w:pPr>
        <w:ind w:left="2160" w:hanging="360"/>
      </w:pPr>
      <w:rPr>
        <w:rFonts w:ascii="Wingdings" w:hAnsi="Wingdings" w:hint="default"/>
      </w:rPr>
    </w:lvl>
    <w:lvl w:ilvl="3" w:tplc="404E6392">
      <w:start w:val="1"/>
      <w:numFmt w:val="bullet"/>
      <w:lvlText w:val=""/>
      <w:lvlJc w:val="left"/>
      <w:pPr>
        <w:ind w:left="2880" w:hanging="360"/>
      </w:pPr>
      <w:rPr>
        <w:rFonts w:ascii="Symbol" w:hAnsi="Symbol" w:hint="default"/>
      </w:rPr>
    </w:lvl>
    <w:lvl w:ilvl="4" w:tplc="5F00FCA4">
      <w:start w:val="1"/>
      <w:numFmt w:val="bullet"/>
      <w:lvlText w:val="o"/>
      <w:lvlJc w:val="left"/>
      <w:pPr>
        <w:ind w:left="3600" w:hanging="360"/>
      </w:pPr>
      <w:rPr>
        <w:rFonts w:ascii="Courier New" w:hAnsi="Courier New" w:hint="default"/>
      </w:rPr>
    </w:lvl>
    <w:lvl w:ilvl="5" w:tplc="D58E3F18">
      <w:start w:val="1"/>
      <w:numFmt w:val="bullet"/>
      <w:lvlText w:val=""/>
      <w:lvlJc w:val="left"/>
      <w:pPr>
        <w:ind w:left="4320" w:hanging="360"/>
      </w:pPr>
      <w:rPr>
        <w:rFonts w:ascii="Wingdings" w:hAnsi="Wingdings" w:hint="default"/>
      </w:rPr>
    </w:lvl>
    <w:lvl w:ilvl="6" w:tplc="E9A60DE0">
      <w:start w:val="1"/>
      <w:numFmt w:val="bullet"/>
      <w:lvlText w:val=""/>
      <w:lvlJc w:val="left"/>
      <w:pPr>
        <w:ind w:left="5040" w:hanging="360"/>
      </w:pPr>
      <w:rPr>
        <w:rFonts w:ascii="Symbol" w:hAnsi="Symbol" w:hint="default"/>
      </w:rPr>
    </w:lvl>
    <w:lvl w:ilvl="7" w:tplc="BD783B56">
      <w:start w:val="1"/>
      <w:numFmt w:val="bullet"/>
      <w:lvlText w:val="o"/>
      <w:lvlJc w:val="left"/>
      <w:pPr>
        <w:ind w:left="5760" w:hanging="360"/>
      </w:pPr>
      <w:rPr>
        <w:rFonts w:ascii="Courier New" w:hAnsi="Courier New" w:hint="default"/>
      </w:rPr>
    </w:lvl>
    <w:lvl w:ilvl="8" w:tplc="DC38E952">
      <w:start w:val="1"/>
      <w:numFmt w:val="bullet"/>
      <w:lvlText w:val=""/>
      <w:lvlJc w:val="left"/>
      <w:pPr>
        <w:ind w:left="6480" w:hanging="360"/>
      </w:pPr>
      <w:rPr>
        <w:rFonts w:ascii="Wingdings" w:hAnsi="Wingdings" w:hint="default"/>
      </w:rPr>
    </w:lvl>
  </w:abstractNum>
  <w:abstractNum w:abstractNumId="14" w15:restartNumberingAfterBreak="0">
    <w:nsid w:val="568900A3"/>
    <w:multiLevelType w:val="hybridMultilevel"/>
    <w:tmpl w:val="3AF8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C1174"/>
    <w:multiLevelType w:val="hybridMultilevel"/>
    <w:tmpl w:val="657CE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26C26"/>
    <w:multiLevelType w:val="hybridMultilevel"/>
    <w:tmpl w:val="8DAA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E75CF"/>
    <w:multiLevelType w:val="hybridMultilevel"/>
    <w:tmpl w:val="6898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48626C"/>
    <w:multiLevelType w:val="hybridMultilevel"/>
    <w:tmpl w:val="1A06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530C0"/>
    <w:multiLevelType w:val="hybridMultilevel"/>
    <w:tmpl w:val="D4E26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2AD0F40E">
      <w:numFmt w:val="bullet"/>
      <w:lvlText w:val="•"/>
      <w:lvlJc w:val="left"/>
      <w:pPr>
        <w:ind w:left="2880" w:hanging="360"/>
      </w:pPr>
      <w:rPr>
        <w:rFonts w:ascii="Calibri" w:eastAsiaTheme="minorHAnsi" w:hAnsi="Calibri" w:cs="Calibri"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1736311">
    <w:abstractNumId w:val="3"/>
  </w:num>
  <w:num w:numId="2" w16cid:durableId="387268300">
    <w:abstractNumId w:val="5"/>
  </w:num>
  <w:num w:numId="3" w16cid:durableId="1324895874">
    <w:abstractNumId w:val="16"/>
  </w:num>
  <w:num w:numId="4" w16cid:durableId="1656452611">
    <w:abstractNumId w:val="8"/>
  </w:num>
  <w:num w:numId="5" w16cid:durableId="887451797">
    <w:abstractNumId w:val="12"/>
  </w:num>
  <w:num w:numId="6" w16cid:durableId="621617096">
    <w:abstractNumId w:val="9"/>
  </w:num>
  <w:num w:numId="7" w16cid:durableId="824125877">
    <w:abstractNumId w:val="13"/>
  </w:num>
  <w:num w:numId="8" w16cid:durableId="2111584118">
    <w:abstractNumId w:val="18"/>
  </w:num>
  <w:num w:numId="9" w16cid:durableId="1089278338">
    <w:abstractNumId w:val="1"/>
  </w:num>
  <w:num w:numId="10" w16cid:durableId="1685010456">
    <w:abstractNumId w:val="11"/>
  </w:num>
  <w:num w:numId="11" w16cid:durableId="890307650">
    <w:abstractNumId w:val="19"/>
  </w:num>
  <w:num w:numId="12" w16cid:durableId="725643994">
    <w:abstractNumId w:val="17"/>
  </w:num>
  <w:num w:numId="13" w16cid:durableId="1602370451">
    <w:abstractNumId w:val="6"/>
  </w:num>
  <w:num w:numId="14" w16cid:durableId="1084835015">
    <w:abstractNumId w:val="14"/>
  </w:num>
  <w:num w:numId="15" w16cid:durableId="2013991841">
    <w:abstractNumId w:val="7"/>
  </w:num>
  <w:num w:numId="16" w16cid:durableId="1929385631">
    <w:abstractNumId w:val="2"/>
  </w:num>
  <w:num w:numId="17" w16cid:durableId="1248416401">
    <w:abstractNumId w:val="10"/>
  </w:num>
  <w:num w:numId="18" w16cid:durableId="135219892">
    <w:abstractNumId w:val="4"/>
  </w:num>
  <w:num w:numId="19" w16cid:durableId="499807094">
    <w:abstractNumId w:val="15"/>
  </w:num>
  <w:num w:numId="20" w16cid:durableId="22538138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F7"/>
    <w:rsid w:val="00002DDB"/>
    <w:rsid w:val="00024BB4"/>
    <w:rsid w:val="00025224"/>
    <w:rsid w:val="00026044"/>
    <w:rsid w:val="000327F8"/>
    <w:rsid w:val="00041245"/>
    <w:rsid w:val="00042E86"/>
    <w:rsid w:val="00043746"/>
    <w:rsid w:val="0004456B"/>
    <w:rsid w:val="000543B1"/>
    <w:rsid w:val="000572C7"/>
    <w:rsid w:val="000578F2"/>
    <w:rsid w:val="0007215E"/>
    <w:rsid w:val="000759EE"/>
    <w:rsid w:val="00080C9D"/>
    <w:rsid w:val="00082A78"/>
    <w:rsid w:val="00082D9A"/>
    <w:rsid w:val="00090664"/>
    <w:rsid w:val="00095306"/>
    <w:rsid w:val="000B1510"/>
    <w:rsid w:val="000B2C0B"/>
    <w:rsid w:val="000B4E35"/>
    <w:rsid w:val="000C1E22"/>
    <w:rsid w:val="000C5C8C"/>
    <w:rsid w:val="000C798A"/>
    <w:rsid w:val="000D2058"/>
    <w:rsid w:val="000D58A3"/>
    <w:rsid w:val="000F12D5"/>
    <w:rsid w:val="000F7FFB"/>
    <w:rsid w:val="001005FE"/>
    <w:rsid w:val="00102288"/>
    <w:rsid w:val="00103B84"/>
    <w:rsid w:val="00106134"/>
    <w:rsid w:val="001262DB"/>
    <w:rsid w:val="00126AEF"/>
    <w:rsid w:val="00130993"/>
    <w:rsid w:val="00131385"/>
    <w:rsid w:val="0013427B"/>
    <w:rsid w:val="0014264D"/>
    <w:rsid w:val="001478E8"/>
    <w:rsid w:val="00153371"/>
    <w:rsid w:val="001535C6"/>
    <w:rsid w:val="00160047"/>
    <w:rsid w:val="00160B16"/>
    <w:rsid w:val="001643B8"/>
    <w:rsid w:val="00166717"/>
    <w:rsid w:val="00166AA7"/>
    <w:rsid w:val="00171445"/>
    <w:rsid w:val="00174756"/>
    <w:rsid w:val="00176CAC"/>
    <w:rsid w:val="001A33EE"/>
    <w:rsid w:val="001A3F78"/>
    <w:rsid w:val="001A4246"/>
    <w:rsid w:val="001A5EF9"/>
    <w:rsid w:val="001A681B"/>
    <w:rsid w:val="001D61D1"/>
    <w:rsid w:val="001E371B"/>
    <w:rsid w:val="001F2669"/>
    <w:rsid w:val="001F41D7"/>
    <w:rsid w:val="001F63B8"/>
    <w:rsid w:val="00200918"/>
    <w:rsid w:val="00201584"/>
    <w:rsid w:val="00201D0D"/>
    <w:rsid w:val="002024A6"/>
    <w:rsid w:val="0020259A"/>
    <w:rsid w:val="00205E7A"/>
    <w:rsid w:val="00217FA2"/>
    <w:rsid w:val="00231CC2"/>
    <w:rsid w:val="0023468F"/>
    <w:rsid w:val="00236754"/>
    <w:rsid w:val="00242FF7"/>
    <w:rsid w:val="00243A0D"/>
    <w:rsid w:val="00244CE9"/>
    <w:rsid w:val="0025315A"/>
    <w:rsid w:val="002550BC"/>
    <w:rsid w:val="0025533C"/>
    <w:rsid w:val="002607A0"/>
    <w:rsid w:val="00261B46"/>
    <w:rsid w:val="002642C2"/>
    <w:rsid w:val="002741D8"/>
    <w:rsid w:val="0028128F"/>
    <w:rsid w:val="00296B84"/>
    <w:rsid w:val="0029749C"/>
    <w:rsid w:val="002A0A7D"/>
    <w:rsid w:val="002A1042"/>
    <w:rsid w:val="002B379C"/>
    <w:rsid w:val="002C4069"/>
    <w:rsid w:val="002D4FE2"/>
    <w:rsid w:val="002E1A3B"/>
    <w:rsid w:val="002E3696"/>
    <w:rsid w:val="002E4AF9"/>
    <w:rsid w:val="002F0861"/>
    <w:rsid w:val="002F15FD"/>
    <w:rsid w:val="002F40B5"/>
    <w:rsid w:val="00313ECB"/>
    <w:rsid w:val="00317468"/>
    <w:rsid w:val="00321EFF"/>
    <w:rsid w:val="00322F52"/>
    <w:rsid w:val="00331A03"/>
    <w:rsid w:val="00336588"/>
    <w:rsid w:val="003437B2"/>
    <w:rsid w:val="00360A2F"/>
    <w:rsid w:val="003610F7"/>
    <w:rsid w:val="00365219"/>
    <w:rsid w:val="003655B9"/>
    <w:rsid w:val="0037211B"/>
    <w:rsid w:val="003733E9"/>
    <w:rsid w:val="003757FC"/>
    <w:rsid w:val="00385F81"/>
    <w:rsid w:val="00393DBB"/>
    <w:rsid w:val="00396079"/>
    <w:rsid w:val="003A57CA"/>
    <w:rsid w:val="003A6749"/>
    <w:rsid w:val="003B00E2"/>
    <w:rsid w:val="003B3DF0"/>
    <w:rsid w:val="003B5BF4"/>
    <w:rsid w:val="003C3532"/>
    <w:rsid w:val="003C4410"/>
    <w:rsid w:val="003C7738"/>
    <w:rsid w:val="003D3ED0"/>
    <w:rsid w:val="003E0FB8"/>
    <w:rsid w:val="003E568C"/>
    <w:rsid w:val="003F671E"/>
    <w:rsid w:val="00405518"/>
    <w:rsid w:val="00415FD2"/>
    <w:rsid w:val="00420676"/>
    <w:rsid w:val="00421A4A"/>
    <w:rsid w:val="00430950"/>
    <w:rsid w:val="004378CC"/>
    <w:rsid w:val="00440E5F"/>
    <w:rsid w:val="00442363"/>
    <w:rsid w:val="00444953"/>
    <w:rsid w:val="00445368"/>
    <w:rsid w:val="00445EDA"/>
    <w:rsid w:val="00450573"/>
    <w:rsid w:val="004517A1"/>
    <w:rsid w:val="004546CF"/>
    <w:rsid w:val="004604E2"/>
    <w:rsid w:val="004619A3"/>
    <w:rsid w:val="0046773C"/>
    <w:rsid w:val="00473AB3"/>
    <w:rsid w:val="004766FE"/>
    <w:rsid w:val="00476F27"/>
    <w:rsid w:val="00477B1C"/>
    <w:rsid w:val="004807DC"/>
    <w:rsid w:val="00484E17"/>
    <w:rsid w:val="00493CD5"/>
    <w:rsid w:val="00496904"/>
    <w:rsid w:val="004975E1"/>
    <w:rsid w:val="004A0E8D"/>
    <w:rsid w:val="004B09EA"/>
    <w:rsid w:val="004B0F16"/>
    <w:rsid w:val="004B2124"/>
    <w:rsid w:val="004C1FE2"/>
    <w:rsid w:val="004C670B"/>
    <w:rsid w:val="004C7F3D"/>
    <w:rsid w:val="004D6A80"/>
    <w:rsid w:val="004E129B"/>
    <w:rsid w:val="004E2DA0"/>
    <w:rsid w:val="004F3869"/>
    <w:rsid w:val="005067CA"/>
    <w:rsid w:val="00510707"/>
    <w:rsid w:val="00510F4E"/>
    <w:rsid w:val="005136CE"/>
    <w:rsid w:val="00516155"/>
    <w:rsid w:val="00522F10"/>
    <w:rsid w:val="005255DB"/>
    <w:rsid w:val="00534233"/>
    <w:rsid w:val="00536364"/>
    <w:rsid w:val="00542254"/>
    <w:rsid w:val="0054670F"/>
    <w:rsid w:val="00546C9B"/>
    <w:rsid w:val="00553D4B"/>
    <w:rsid w:val="005567DB"/>
    <w:rsid w:val="00557E7B"/>
    <w:rsid w:val="005607CB"/>
    <w:rsid w:val="00563167"/>
    <w:rsid w:val="005642BF"/>
    <w:rsid w:val="00565C7A"/>
    <w:rsid w:val="0057214A"/>
    <w:rsid w:val="00575C15"/>
    <w:rsid w:val="00583A37"/>
    <w:rsid w:val="00584253"/>
    <w:rsid w:val="00591C35"/>
    <w:rsid w:val="005947C6"/>
    <w:rsid w:val="00594842"/>
    <w:rsid w:val="005A16AD"/>
    <w:rsid w:val="005A37EC"/>
    <w:rsid w:val="005B5118"/>
    <w:rsid w:val="005C30E6"/>
    <w:rsid w:val="005D17F5"/>
    <w:rsid w:val="005E089A"/>
    <w:rsid w:val="005E1758"/>
    <w:rsid w:val="005E3C07"/>
    <w:rsid w:val="005E42C0"/>
    <w:rsid w:val="005E7D9F"/>
    <w:rsid w:val="005F1E20"/>
    <w:rsid w:val="005F24E3"/>
    <w:rsid w:val="006063B5"/>
    <w:rsid w:val="0062472C"/>
    <w:rsid w:val="00625C7D"/>
    <w:rsid w:val="0063718D"/>
    <w:rsid w:val="006402E5"/>
    <w:rsid w:val="006423A3"/>
    <w:rsid w:val="006463B5"/>
    <w:rsid w:val="0065126B"/>
    <w:rsid w:val="006521C0"/>
    <w:rsid w:val="00657CF6"/>
    <w:rsid w:val="00664C0E"/>
    <w:rsid w:val="006704F6"/>
    <w:rsid w:val="00671D2A"/>
    <w:rsid w:val="006748B8"/>
    <w:rsid w:val="00684833"/>
    <w:rsid w:val="006905EC"/>
    <w:rsid w:val="00692952"/>
    <w:rsid w:val="00695C43"/>
    <w:rsid w:val="006A0547"/>
    <w:rsid w:val="006A0835"/>
    <w:rsid w:val="006B2E55"/>
    <w:rsid w:val="006B418F"/>
    <w:rsid w:val="006B73DF"/>
    <w:rsid w:val="006C1749"/>
    <w:rsid w:val="006C44A7"/>
    <w:rsid w:val="006C4BF2"/>
    <w:rsid w:val="006C7F94"/>
    <w:rsid w:val="006D23CD"/>
    <w:rsid w:val="006D2BF9"/>
    <w:rsid w:val="006D6B3E"/>
    <w:rsid w:val="006E2996"/>
    <w:rsid w:val="006E33C3"/>
    <w:rsid w:val="006E538F"/>
    <w:rsid w:val="006E6FB6"/>
    <w:rsid w:val="006F27E0"/>
    <w:rsid w:val="006F5D8E"/>
    <w:rsid w:val="00713F35"/>
    <w:rsid w:val="007220BE"/>
    <w:rsid w:val="007245C8"/>
    <w:rsid w:val="00731C38"/>
    <w:rsid w:val="0073267E"/>
    <w:rsid w:val="0074010E"/>
    <w:rsid w:val="00740549"/>
    <w:rsid w:val="00741E53"/>
    <w:rsid w:val="00744EC4"/>
    <w:rsid w:val="00756838"/>
    <w:rsid w:val="0075733D"/>
    <w:rsid w:val="0076745C"/>
    <w:rsid w:val="0077047D"/>
    <w:rsid w:val="007744A1"/>
    <w:rsid w:val="00783CB3"/>
    <w:rsid w:val="007846D4"/>
    <w:rsid w:val="00787004"/>
    <w:rsid w:val="00794469"/>
    <w:rsid w:val="00794759"/>
    <w:rsid w:val="007B0F3B"/>
    <w:rsid w:val="007B4A44"/>
    <w:rsid w:val="007C1D81"/>
    <w:rsid w:val="007C2416"/>
    <w:rsid w:val="007C3BF0"/>
    <w:rsid w:val="007D3E5A"/>
    <w:rsid w:val="007E15C8"/>
    <w:rsid w:val="007E3759"/>
    <w:rsid w:val="007E3E21"/>
    <w:rsid w:val="007E4AF4"/>
    <w:rsid w:val="007E6C2B"/>
    <w:rsid w:val="007F0FB5"/>
    <w:rsid w:val="007F3DEB"/>
    <w:rsid w:val="007F656D"/>
    <w:rsid w:val="00800B9F"/>
    <w:rsid w:val="00806293"/>
    <w:rsid w:val="0081124C"/>
    <w:rsid w:val="00815D50"/>
    <w:rsid w:val="00820527"/>
    <w:rsid w:val="008242AA"/>
    <w:rsid w:val="00824D66"/>
    <w:rsid w:val="008276E5"/>
    <w:rsid w:val="00836543"/>
    <w:rsid w:val="00836A4C"/>
    <w:rsid w:val="00844441"/>
    <w:rsid w:val="00845AF9"/>
    <w:rsid w:val="00847E2D"/>
    <w:rsid w:val="00853704"/>
    <w:rsid w:val="008567F0"/>
    <w:rsid w:val="00862EF2"/>
    <w:rsid w:val="0087106A"/>
    <w:rsid w:val="008749FC"/>
    <w:rsid w:val="0088143D"/>
    <w:rsid w:val="00885890"/>
    <w:rsid w:val="0089298F"/>
    <w:rsid w:val="008948F0"/>
    <w:rsid w:val="008B2864"/>
    <w:rsid w:val="008B3920"/>
    <w:rsid w:val="008B6373"/>
    <w:rsid w:val="008C39F6"/>
    <w:rsid w:val="008C7450"/>
    <w:rsid w:val="008D6123"/>
    <w:rsid w:val="008F0C28"/>
    <w:rsid w:val="00900C81"/>
    <w:rsid w:val="00902263"/>
    <w:rsid w:val="009171CD"/>
    <w:rsid w:val="0092102C"/>
    <w:rsid w:val="0092161E"/>
    <w:rsid w:val="0093031A"/>
    <w:rsid w:val="00937C30"/>
    <w:rsid w:val="00940D89"/>
    <w:rsid w:val="00946FDD"/>
    <w:rsid w:val="0095138F"/>
    <w:rsid w:val="009537E3"/>
    <w:rsid w:val="00954945"/>
    <w:rsid w:val="00965399"/>
    <w:rsid w:val="0097088C"/>
    <w:rsid w:val="00987252"/>
    <w:rsid w:val="009969DD"/>
    <w:rsid w:val="009A70BB"/>
    <w:rsid w:val="009B0D6A"/>
    <w:rsid w:val="009B2093"/>
    <w:rsid w:val="009B4EC5"/>
    <w:rsid w:val="009C6E84"/>
    <w:rsid w:val="009C7A17"/>
    <w:rsid w:val="009D5E94"/>
    <w:rsid w:val="009D648A"/>
    <w:rsid w:val="009D6CE9"/>
    <w:rsid w:val="009D7345"/>
    <w:rsid w:val="009E12E7"/>
    <w:rsid w:val="009E1A13"/>
    <w:rsid w:val="009F1190"/>
    <w:rsid w:val="009F1BD3"/>
    <w:rsid w:val="009F391A"/>
    <w:rsid w:val="00A01E9F"/>
    <w:rsid w:val="00A04E09"/>
    <w:rsid w:val="00A2013E"/>
    <w:rsid w:val="00A23099"/>
    <w:rsid w:val="00A23CDD"/>
    <w:rsid w:val="00A254B7"/>
    <w:rsid w:val="00A25966"/>
    <w:rsid w:val="00A300C9"/>
    <w:rsid w:val="00A449A3"/>
    <w:rsid w:val="00A503CE"/>
    <w:rsid w:val="00A5323B"/>
    <w:rsid w:val="00A55E60"/>
    <w:rsid w:val="00A60CDC"/>
    <w:rsid w:val="00A67193"/>
    <w:rsid w:val="00A749DF"/>
    <w:rsid w:val="00A820DB"/>
    <w:rsid w:val="00A83326"/>
    <w:rsid w:val="00A95288"/>
    <w:rsid w:val="00AA1B70"/>
    <w:rsid w:val="00AA4532"/>
    <w:rsid w:val="00AA6200"/>
    <w:rsid w:val="00AA7FC7"/>
    <w:rsid w:val="00AB4E79"/>
    <w:rsid w:val="00AC070E"/>
    <w:rsid w:val="00AE28B7"/>
    <w:rsid w:val="00AE7DCA"/>
    <w:rsid w:val="00AF1E59"/>
    <w:rsid w:val="00AF3904"/>
    <w:rsid w:val="00B132BB"/>
    <w:rsid w:val="00B13485"/>
    <w:rsid w:val="00B20ED8"/>
    <w:rsid w:val="00B23052"/>
    <w:rsid w:val="00B313E2"/>
    <w:rsid w:val="00B317B9"/>
    <w:rsid w:val="00B33130"/>
    <w:rsid w:val="00B3658A"/>
    <w:rsid w:val="00B408EF"/>
    <w:rsid w:val="00B44870"/>
    <w:rsid w:val="00B454A4"/>
    <w:rsid w:val="00B50802"/>
    <w:rsid w:val="00B6139D"/>
    <w:rsid w:val="00B71BF0"/>
    <w:rsid w:val="00B83E51"/>
    <w:rsid w:val="00B9324F"/>
    <w:rsid w:val="00B950EC"/>
    <w:rsid w:val="00B96157"/>
    <w:rsid w:val="00BB251C"/>
    <w:rsid w:val="00BB490E"/>
    <w:rsid w:val="00BB59D7"/>
    <w:rsid w:val="00BB77C1"/>
    <w:rsid w:val="00BC1962"/>
    <w:rsid w:val="00BC19DE"/>
    <w:rsid w:val="00BC1D30"/>
    <w:rsid w:val="00BC3F88"/>
    <w:rsid w:val="00BC709B"/>
    <w:rsid w:val="00BD5ADA"/>
    <w:rsid w:val="00BF0506"/>
    <w:rsid w:val="00BF1118"/>
    <w:rsid w:val="00C01198"/>
    <w:rsid w:val="00C03BE2"/>
    <w:rsid w:val="00C03ED7"/>
    <w:rsid w:val="00C1119F"/>
    <w:rsid w:val="00C13A1F"/>
    <w:rsid w:val="00C14615"/>
    <w:rsid w:val="00C16E9B"/>
    <w:rsid w:val="00C23D9E"/>
    <w:rsid w:val="00C249AB"/>
    <w:rsid w:val="00C25D49"/>
    <w:rsid w:val="00C30DB9"/>
    <w:rsid w:val="00C3109F"/>
    <w:rsid w:val="00C351CF"/>
    <w:rsid w:val="00C35F39"/>
    <w:rsid w:val="00C40B7D"/>
    <w:rsid w:val="00C514D3"/>
    <w:rsid w:val="00C54588"/>
    <w:rsid w:val="00C639E7"/>
    <w:rsid w:val="00C70572"/>
    <w:rsid w:val="00C70F96"/>
    <w:rsid w:val="00C72CAE"/>
    <w:rsid w:val="00C72E7B"/>
    <w:rsid w:val="00C73A50"/>
    <w:rsid w:val="00C801E0"/>
    <w:rsid w:val="00C81455"/>
    <w:rsid w:val="00C820B4"/>
    <w:rsid w:val="00C90904"/>
    <w:rsid w:val="00C92AE5"/>
    <w:rsid w:val="00C9480F"/>
    <w:rsid w:val="00C96248"/>
    <w:rsid w:val="00CA071B"/>
    <w:rsid w:val="00CA5D9F"/>
    <w:rsid w:val="00CA6305"/>
    <w:rsid w:val="00CB75B1"/>
    <w:rsid w:val="00CC12BD"/>
    <w:rsid w:val="00CC51AE"/>
    <w:rsid w:val="00CD649B"/>
    <w:rsid w:val="00CE02A5"/>
    <w:rsid w:val="00CE5543"/>
    <w:rsid w:val="00CF5886"/>
    <w:rsid w:val="00CF77E6"/>
    <w:rsid w:val="00D07441"/>
    <w:rsid w:val="00D07856"/>
    <w:rsid w:val="00D15567"/>
    <w:rsid w:val="00D16281"/>
    <w:rsid w:val="00D21E27"/>
    <w:rsid w:val="00D25363"/>
    <w:rsid w:val="00D33C0E"/>
    <w:rsid w:val="00D36645"/>
    <w:rsid w:val="00D44906"/>
    <w:rsid w:val="00D46D88"/>
    <w:rsid w:val="00D5273C"/>
    <w:rsid w:val="00D54CDD"/>
    <w:rsid w:val="00D72300"/>
    <w:rsid w:val="00D8098D"/>
    <w:rsid w:val="00D83D13"/>
    <w:rsid w:val="00D87BA1"/>
    <w:rsid w:val="00D87FB2"/>
    <w:rsid w:val="00D938C2"/>
    <w:rsid w:val="00D970CC"/>
    <w:rsid w:val="00DA28CF"/>
    <w:rsid w:val="00DA7440"/>
    <w:rsid w:val="00DB21FE"/>
    <w:rsid w:val="00DC005B"/>
    <w:rsid w:val="00DC286E"/>
    <w:rsid w:val="00DC33AA"/>
    <w:rsid w:val="00DC38D2"/>
    <w:rsid w:val="00DC4F88"/>
    <w:rsid w:val="00DC5F3F"/>
    <w:rsid w:val="00DC6395"/>
    <w:rsid w:val="00DC673A"/>
    <w:rsid w:val="00DC7656"/>
    <w:rsid w:val="00DC7D38"/>
    <w:rsid w:val="00DD04F2"/>
    <w:rsid w:val="00DD0B30"/>
    <w:rsid w:val="00DD1BAD"/>
    <w:rsid w:val="00DD1FDD"/>
    <w:rsid w:val="00DD5084"/>
    <w:rsid w:val="00DD710B"/>
    <w:rsid w:val="00DE1257"/>
    <w:rsid w:val="00DE1BBB"/>
    <w:rsid w:val="00DE1C32"/>
    <w:rsid w:val="00DE6FF0"/>
    <w:rsid w:val="00DF1929"/>
    <w:rsid w:val="00DF1A3C"/>
    <w:rsid w:val="00DF2DF7"/>
    <w:rsid w:val="00DF508F"/>
    <w:rsid w:val="00DF6F33"/>
    <w:rsid w:val="00E035AC"/>
    <w:rsid w:val="00E129BC"/>
    <w:rsid w:val="00E335B3"/>
    <w:rsid w:val="00E3468D"/>
    <w:rsid w:val="00E52F11"/>
    <w:rsid w:val="00E54DA5"/>
    <w:rsid w:val="00E564F9"/>
    <w:rsid w:val="00E56F37"/>
    <w:rsid w:val="00E94067"/>
    <w:rsid w:val="00E9461F"/>
    <w:rsid w:val="00E96E10"/>
    <w:rsid w:val="00EA0CDF"/>
    <w:rsid w:val="00EA73A7"/>
    <w:rsid w:val="00EB0538"/>
    <w:rsid w:val="00EB2256"/>
    <w:rsid w:val="00EC514F"/>
    <w:rsid w:val="00EC53AF"/>
    <w:rsid w:val="00EC696C"/>
    <w:rsid w:val="00EC7611"/>
    <w:rsid w:val="00ED173C"/>
    <w:rsid w:val="00ED183C"/>
    <w:rsid w:val="00ED2E81"/>
    <w:rsid w:val="00ED7C14"/>
    <w:rsid w:val="00EE315C"/>
    <w:rsid w:val="00EE6D59"/>
    <w:rsid w:val="00EF0C35"/>
    <w:rsid w:val="00EF3723"/>
    <w:rsid w:val="00F0230D"/>
    <w:rsid w:val="00F04286"/>
    <w:rsid w:val="00F04428"/>
    <w:rsid w:val="00F06993"/>
    <w:rsid w:val="00F06C07"/>
    <w:rsid w:val="00F07CB1"/>
    <w:rsid w:val="00F13211"/>
    <w:rsid w:val="00F13E4C"/>
    <w:rsid w:val="00F14577"/>
    <w:rsid w:val="00F161CD"/>
    <w:rsid w:val="00F60E60"/>
    <w:rsid w:val="00F664A2"/>
    <w:rsid w:val="00F66885"/>
    <w:rsid w:val="00F71392"/>
    <w:rsid w:val="00F71D00"/>
    <w:rsid w:val="00F824A9"/>
    <w:rsid w:val="00F87BA5"/>
    <w:rsid w:val="00FA1624"/>
    <w:rsid w:val="00FA3FB9"/>
    <w:rsid w:val="00FB1ABB"/>
    <w:rsid w:val="00FB57EB"/>
    <w:rsid w:val="00FB7C76"/>
    <w:rsid w:val="00FB7CA2"/>
    <w:rsid w:val="00FC1201"/>
    <w:rsid w:val="00FC2B13"/>
    <w:rsid w:val="00FC533D"/>
    <w:rsid w:val="00FC770C"/>
    <w:rsid w:val="00FC7782"/>
    <w:rsid w:val="00FD1942"/>
    <w:rsid w:val="00FE5E0D"/>
    <w:rsid w:val="00FE7B05"/>
    <w:rsid w:val="00FF1383"/>
    <w:rsid w:val="00FF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4FD6F"/>
  <w15:docId w15:val="{91960FEC-6875-429D-A8B9-64E1C2E9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890"/>
    <w:pPr>
      <w:spacing w:before="120" w:after="120"/>
    </w:pPr>
    <w:rPr>
      <w:rFonts w:asciiTheme="minorHAnsi" w:eastAsiaTheme="minorHAnsi" w:hAnsiTheme="minorHAnsi" w:cstheme="minorHAnsi"/>
      <w:bCs/>
      <w:sz w:val="24"/>
      <w:szCs w:val="22"/>
    </w:rPr>
  </w:style>
  <w:style w:type="paragraph" w:styleId="Heading1">
    <w:name w:val="heading 1"/>
    <w:aliases w:val="Heading 1 Short Report Title"/>
    <w:basedOn w:val="Normal"/>
    <w:next w:val="Normal"/>
    <w:link w:val="Heading1Char"/>
    <w:qFormat/>
    <w:rsid w:val="00885890"/>
    <w:pPr>
      <w:ind w:left="1080"/>
      <w:outlineLvl w:val="0"/>
    </w:pPr>
    <w:rPr>
      <w:rFonts w:ascii="Franklin Gothic Medium" w:hAnsi="Franklin Gothic Medium"/>
      <w:sz w:val="48"/>
      <w:szCs w:val="48"/>
    </w:rPr>
  </w:style>
  <w:style w:type="paragraph" w:styleId="Heading2">
    <w:name w:val="heading 2"/>
    <w:aliases w:val="Heading 2 Short Report"/>
    <w:next w:val="Normal"/>
    <w:link w:val="Heading2Char"/>
    <w:qFormat/>
    <w:rsid w:val="009171CD"/>
    <w:pPr>
      <w:keepNext/>
      <w:spacing w:before="240" w:after="120"/>
      <w:outlineLvl w:val="1"/>
    </w:pPr>
    <w:rPr>
      <w:rFonts w:ascii="Arial" w:hAnsi="Arial"/>
      <w:b/>
      <w:color w:val="44688F" w:themeColor="text2"/>
      <w:sz w:val="36"/>
      <w:szCs w:val="24"/>
    </w:rPr>
  </w:style>
  <w:style w:type="paragraph" w:styleId="Heading3">
    <w:name w:val="heading 3"/>
    <w:aliases w:val="Heading 3 Short Report"/>
    <w:basedOn w:val="Normal"/>
    <w:next w:val="Normal"/>
    <w:link w:val="Heading3Char"/>
    <w:autoRedefine/>
    <w:qFormat/>
    <w:rsid w:val="00EA73A7"/>
    <w:pPr>
      <w:keepNext/>
      <w:spacing w:before="240"/>
      <w:outlineLvl w:val="2"/>
    </w:pPr>
    <w:rPr>
      <w:rFonts w:ascii="Arial" w:hAnsi="Arial" w:cs="Arial"/>
      <w:b/>
      <w:sz w:val="32"/>
    </w:rPr>
  </w:style>
  <w:style w:type="paragraph" w:styleId="Heading4">
    <w:name w:val="heading 4"/>
    <w:aliases w:val="Heading 4 Short Report"/>
    <w:next w:val="Normal"/>
    <w:link w:val="Heading4Char"/>
    <w:qFormat/>
    <w:rsid w:val="00CB75B1"/>
    <w:pPr>
      <w:keepNext/>
      <w:spacing w:before="120" w:after="120"/>
      <w:outlineLvl w:val="3"/>
    </w:pPr>
    <w:rPr>
      <w:rFonts w:ascii="Arial" w:hAnsi="Arial" w:cs="Arial"/>
      <w:b/>
      <w:sz w:val="28"/>
      <w:szCs w:val="28"/>
    </w:rPr>
  </w:style>
  <w:style w:type="paragraph" w:styleId="Heading5">
    <w:name w:val="heading 5"/>
    <w:basedOn w:val="Normal"/>
    <w:next w:val="Normal"/>
    <w:qFormat/>
    <w:rsid w:val="00885890"/>
    <w:pPr>
      <w:keepNext/>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rsid w:val="001A33EE"/>
    <w:pPr>
      <w:keepLines/>
      <w:spacing w:after="0"/>
      <w:ind w:right="4320"/>
    </w:pPr>
  </w:style>
  <w:style w:type="paragraph" w:styleId="BodyText">
    <w:name w:val="Body Text"/>
    <w:basedOn w:val="Normal"/>
    <w:rsid w:val="001A33EE"/>
  </w:style>
  <w:style w:type="paragraph" w:styleId="Header">
    <w:name w:val="header"/>
    <w:basedOn w:val="Normal"/>
    <w:link w:val="HeaderChar"/>
    <w:uiPriority w:val="99"/>
    <w:rsid w:val="001A33EE"/>
    <w:pPr>
      <w:tabs>
        <w:tab w:val="center" w:pos="4320"/>
        <w:tab w:val="right" w:pos="8640"/>
      </w:tabs>
    </w:pPr>
  </w:style>
  <w:style w:type="paragraph" w:styleId="Footer">
    <w:name w:val="footer"/>
    <w:basedOn w:val="Normal"/>
    <w:link w:val="FooterChar"/>
    <w:uiPriority w:val="99"/>
    <w:rsid w:val="001A33EE"/>
    <w:pPr>
      <w:tabs>
        <w:tab w:val="center" w:pos="4320"/>
        <w:tab w:val="right" w:pos="8640"/>
      </w:tabs>
    </w:pPr>
  </w:style>
  <w:style w:type="character" w:styleId="PageNumber">
    <w:name w:val="page number"/>
    <w:basedOn w:val="DefaultParagraphFont"/>
    <w:rsid w:val="001A33EE"/>
  </w:style>
  <w:style w:type="paragraph" w:styleId="BodyText2">
    <w:name w:val="Body Text 2"/>
    <w:basedOn w:val="Normal"/>
    <w:rsid w:val="001A33EE"/>
    <w:pPr>
      <w:tabs>
        <w:tab w:val="left" w:pos="360"/>
      </w:tabs>
    </w:pPr>
  </w:style>
  <w:style w:type="paragraph" w:styleId="DocumentMap">
    <w:name w:val="Document Map"/>
    <w:basedOn w:val="Normal"/>
    <w:semiHidden/>
    <w:rsid w:val="001A33EE"/>
    <w:pPr>
      <w:shd w:val="clear" w:color="auto" w:fill="000080"/>
    </w:pPr>
    <w:rPr>
      <w:rFonts w:ascii="Tahoma" w:hAnsi="Tahoma"/>
    </w:rPr>
  </w:style>
  <w:style w:type="paragraph" w:styleId="PlainText">
    <w:name w:val="Plain Text"/>
    <w:basedOn w:val="Normal"/>
    <w:link w:val="PlainTextChar"/>
    <w:rsid w:val="001A33EE"/>
    <w:rPr>
      <w:rFonts w:ascii="Courier New" w:hAnsi="Courier New"/>
      <w:sz w:val="20"/>
    </w:rPr>
  </w:style>
  <w:style w:type="paragraph" w:styleId="BodyText3">
    <w:name w:val="Body Text 3"/>
    <w:basedOn w:val="Normal"/>
    <w:rsid w:val="001A33EE"/>
    <w:pPr>
      <w:suppressAutoHyphens/>
    </w:pPr>
    <w:rPr>
      <w:i/>
    </w:rPr>
  </w:style>
  <w:style w:type="character" w:styleId="Hyperlink">
    <w:name w:val="Hyperlink"/>
    <w:basedOn w:val="DefaultParagraphFont"/>
    <w:uiPriority w:val="99"/>
    <w:rsid w:val="0075733D"/>
    <w:rPr>
      <w:color w:val="0000FF"/>
      <w:u w:val="single"/>
    </w:rPr>
  </w:style>
  <w:style w:type="character" w:styleId="Emphasis">
    <w:name w:val="Emphasis"/>
    <w:basedOn w:val="DefaultParagraphFont"/>
    <w:rsid w:val="00EE6D59"/>
    <w:rPr>
      <w:i/>
      <w:iCs/>
    </w:rPr>
  </w:style>
  <w:style w:type="paragraph" w:styleId="ListParagraph">
    <w:name w:val="List Paragraph"/>
    <w:basedOn w:val="Normal"/>
    <w:link w:val="ListParagraphChar"/>
    <w:uiPriority w:val="34"/>
    <w:qFormat/>
    <w:rsid w:val="007245C8"/>
    <w:pPr>
      <w:numPr>
        <w:ilvl w:val="1"/>
        <w:numId w:val="1"/>
      </w:numPr>
      <w:spacing w:before="60"/>
    </w:pPr>
  </w:style>
  <w:style w:type="paragraph" w:styleId="Caption">
    <w:name w:val="caption"/>
    <w:basedOn w:val="Normal"/>
    <w:next w:val="Normal"/>
    <w:uiPriority w:val="35"/>
    <w:unhideWhenUsed/>
    <w:qFormat/>
    <w:rsid w:val="00885890"/>
    <w:rPr>
      <w:rFonts w:ascii="Arial" w:hAnsi="Arial" w:cs="Arial"/>
      <w:bCs w:val="0"/>
      <w:sz w:val="22"/>
    </w:rPr>
  </w:style>
  <w:style w:type="character" w:customStyle="1" w:styleId="FooterChar">
    <w:name w:val="Footer Char"/>
    <w:basedOn w:val="DefaultParagraphFont"/>
    <w:link w:val="Footer"/>
    <w:uiPriority w:val="99"/>
    <w:rsid w:val="00205E7A"/>
    <w:rPr>
      <w:sz w:val="28"/>
    </w:rPr>
  </w:style>
  <w:style w:type="paragraph" w:customStyle="1" w:styleId="Default">
    <w:name w:val="Default"/>
    <w:rsid w:val="00205E7A"/>
    <w:pPr>
      <w:autoSpaceDE w:val="0"/>
      <w:autoSpaceDN w:val="0"/>
      <w:adjustRightInd w:val="0"/>
    </w:pPr>
    <w:rPr>
      <w:color w:val="000000"/>
      <w:sz w:val="24"/>
      <w:szCs w:val="24"/>
    </w:rPr>
  </w:style>
  <w:style w:type="paragraph" w:styleId="TOC1">
    <w:name w:val="toc 1"/>
    <w:basedOn w:val="Normal"/>
    <w:next w:val="Normal"/>
    <w:autoRedefine/>
    <w:uiPriority w:val="39"/>
    <w:rsid w:val="00445368"/>
    <w:pPr>
      <w:tabs>
        <w:tab w:val="right" w:leader="dot" w:pos="8640"/>
      </w:tabs>
    </w:pPr>
    <w:rPr>
      <w:szCs w:val="20"/>
    </w:rPr>
  </w:style>
  <w:style w:type="paragraph" w:styleId="Title">
    <w:name w:val="Title"/>
    <w:aliases w:val="Focus H1"/>
    <w:basedOn w:val="Normal"/>
    <w:link w:val="TitleChar"/>
    <w:autoRedefine/>
    <w:uiPriority w:val="10"/>
    <w:rsid w:val="001005FE"/>
    <w:pPr>
      <w:widowControl w:val="0"/>
      <w:spacing w:before="240"/>
    </w:pPr>
    <w:rPr>
      <w:b/>
      <w:snapToGrid w:val="0"/>
      <w:color w:val="000000"/>
      <w:sz w:val="44"/>
      <w:szCs w:val="20"/>
    </w:rPr>
  </w:style>
  <w:style w:type="character" w:customStyle="1" w:styleId="TitleChar">
    <w:name w:val="Title Char"/>
    <w:aliases w:val="Focus H1 Char"/>
    <w:basedOn w:val="DefaultParagraphFont"/>
    <w:link w:val="Title"/>
    <w:uiPriority w:val="10"/>
    <w:rsid w:val="001005FE"/>
    <w:rPr>
      <w:rFonts w:asciiTheme="minorHAnsi" w:hAnsiTheme="minorHAnsi"/>
      <w:b/>
      <w:snapToGrid w:val="0"/>
      <w:color w:val="000000"/>
      <w:sz w:val="44"/>
    </w:rPr>
  </w:style>
  <w:style w:type="character" w:styleId="FollowedHyperlink">
    <w:name w:val="FollowedHyperlink"/>
    <w:basedOn w:val="DefaultParagraphFont"/>
    <w:rsid w:val="00820527"/>
    <w:rPr>
      <w:color w:val="F26323" w:themeColor="followedHyperlink"/>
      <w:u w:val="single"/>
    </w:rPr>
  </w:style>
  <w:style w:type="character" w:customStyle="1" w:styleId="ListParagraphChar">
    <w:name w:val="List Paragraph Char"/>
    <w:basedOn w:val="DefaultParagraphFont"/>
    <w:link w:val="ListParagraph"/>
    <w:uiPriority w:val="34"/>
    <w:rsid w:val="007245C8"/>
    <w:rPr>
      <w:rFonts w:asciiTheme="minorHAnsi" w:eastAsiaTheme="minorHAnsi" w:hAnsiTheme="minorHAnsi" w:cstheme="minorHAnsi"/>
      <w:bCs/>
      <w:sz w:val="24"/>
      <w:szCs w:val="22"/>
    </w:rPr>
  </w:style>
  <w:style w:type="paragraph" w:styleId="BalloonText">
    <w:name w:val="Balloon Text"/>
    <w:basedOn w:val="Normal"/>
    <w:link w:val="BalloonTextChar"/>
    <w:semiHidden/>
    <w:unhideWhenUsed/>
    <w:rsid w:val="007E6C2B"/>
    <w:rPr>
      <w:rFonts w:ascii="Segoe UI" w:hAnsi="Segoe UI" w:cs="Segoe UI"/>
      <w:sz w:val="18"/>
      <w:szCs w:val="18"/>
    </w:rPr>
  </w:style>
  <w:style w:type="character" w:customStyle="1" w:styleId="BalloonTextChar">
    <w:name w:val="Balloon Text Char"/>
    <w:basedOn w:val="DefaultParagraphFont"/>
    <w:link w:val="BalloonText"/>
    <w:semiHidden/>
    <w:rsid w:val="007E6C2B"/>
    <w:rPr>
      <w:rFonts w:ascii="Segoe UI" w:hAnsi="Segoe UI" w:cs="Segoe UI"/>
      <w:sz w:val="18"/>
      <w:szCs w:val="18"/>
    </w:rPr>
  </w:style>
  <w:style w:type="character" w:customStyle="1" w:styleId="Heading2Char">
    <w:name w:val="Heading 2 Char"/>
    <w:aliases w:val="Heading 2 Short Report Char"/>
    <w:basedOn w:val="DefaultParagraphFont"/>
    <w:link w:val="Heading2"/>
    <w:uiPriority w:val="9"/>
    <w:rsid w:val="009171CD"/>
    <w:rPr>
      <w:rFonts w:ascii="Arial" w:hAnsi="Arial"/>
      <w:b/>
      <w:color w:val="44688F" w:themeColor="text2"/>
      <w:sz w:val="36"/>
      <w:szCs w:val="24"/>
    </w:rPr>
  </w:style>
  <w:style w:type="character" w:customStyle="1" w:styleId="Heading3Char">
    <w:name w:val="Heading 3 Char"/>
    <w:aliases w:val="Heading 3 Short Report Char"/>
    <w:basedOn w:val="DefaultParagraphFont"/>
    <w:link w:val="Heading3"/>
    <w:rsid w:val="00EA73A7"/>
    <w:rPr>
      <w:rFonts w:ascii="Arial" w:eastAsiaTheme="minorHAnsi" w:hAnsi="Arial" w:cs="Arial"/>
      <w:b/>
      <w:bCs/>
      <w:sz w:val="32"/>
      <w:szCs w:val="22"/>
    </w:rPr>
  </w:style>
  <w:style w:type="character" w:customStyle="1" w:styleId="Heading4Char">
    <w:name w:val="Heading 4 Char"/>
    <w:aliases w:val="Heading 4 Short Report Char"/>
    <w:basedOn w:val="DefaultParagraphFont"/>
    <w:link w:val="Heading4"/>
    <w:rsid w:val="00CB75B1"/>
    <w:rPr>
      <w:rFonts w:ascii="Arial" w:hAnsi="Arial" w:cs="Arial"/>
      <w:b/>
      <w:sz w:val="28"/>
      <w:szCs w:val="28"/>
    </w:rPr>
  </w:style>
  <w:style w:type="character" w:styleId="CommentReference">
    <w:name w:val="annotation reference"/>
    <w:basedOn w:val="DefaultParagraphFont"/>
    <w:semiHidden/>
    <w:unhideWhenUsed/>
    <w:rsid w:val="0025533C"/>
    <w:rPr>
      <w:sz w:val="16"/>
      <w:szCs w:val="16"/>
    </w:rPr>
  </w:style>
  <w:style w:type="paragraph" w:styleId="CommentText">
    <w:name w:val="annotation text"/>
    <w:basedOn w:val="Normal"/>
    <w:link w:val="CommentTextChar"/>
    <w:unhideWhenUsed/>
    <w:rsid w:val="0025533C"/>
    <w:rPr>
      <w:sz w:val="20"/>
      <w:szCs w:val="20"/>
    </w:rPr>
  </w:style>
  <w:style w:type="character" w:customStyle="1" w:styleId="CommentTextChar">
    <w:name w:val="Comment Text Char"/>
    <w:basedOn w:val="DefaultParagraphFont"/>
    <w:link w:val="CommentText"/>
    <w:rsid w:val="0025533C"/>
  </w:style>
  <w:style w:type="paragraph" w:styleId="CommentSubject">
    <w:name w:val="annotation subject"/>
    <w:basedOn w:val="CommentText"/>
    <w:next w:val="CommentText"/>
    <w:link w:val="CommentSubjectChar"/>
    <w:semiHidden/>
    <w:unhideWhenUsed/>
    <w:rsid w:val="0025533C"/>
    <w:rPr>
      <w:b/>
      <w:bCs w:val="0"/>
    </w:rPr>
  </w:style>
  <w:style w:type="character" w:customStyle="1" w:styleId="CommentSubjectChar">
    <w:name w:val="Comment Subject Char"/>
    <w:basedOn w:val="CommentTextChar"/>
    <w:link w:val="CommentSubject"/>
    <w:semiHidden/>
    <w:rsid w:val="0025533C"/>
    <w:rPr>
      <w:b/>
      <w:bCs/>
    </w:rPr>
  </w:style>
  <w:style w:type="character" w:styleId="BookTitle">
    <w:name w:val="Book Title"/>
    <w:basedOn w:val="Strong"/>
    <w:uiPriority w:val="33"/>
    <w:rsid w:val="003C3532"/>
    <w:rPr>
      <w:rFonts w:ascii="Arial" w:hAnsi="Arial"/>
      <w:b w:val="0"/>
      <w:bCs/>
      <w:i w:val="0"/>
      <w:iCs/>
      <w:color w:val="FFFFFF" w:themeColor="background1"/>
      <w:spacing w:val="5"/>
      <w:sz w:val="32"/>
      <w:bdr w:val="none" w:sz="0" w:space="0" w:color="auto"/>
      <w:shd w:val="clear" w:color="auto" w:fill="00B050"/>
    </w:rPr>
  </w:style>
  <w:style w:type="paragraph" w:styleId="NoSpacing">
    <w:name w:val="No Spacing"/>
    <w:aliases w:val="Title Leg Report"/>
    <w:autoRedefine/>
    <w:uiPriority w:val="1"/>
    <w:rsid w:val="004E129B"/>
    <w:pPr>
      <w:shd w:val="clear" w:color="auto" w:fill="44688F"/>
      <w:spacing w:after="240"/>
      <w:ind w:left="-1354" w:right="-1440" w:firstLine="1354"/>
      <w:jc w:val="center"/>
    </w:pPr>
    <w:rPr>
      <w:rFonts w:ascii="Arial" w:hAnsi="Arial"/>
      <w:b/>
      <w:color w:val="FFFFFF" w:themeColor="background1"/>
      <w:spacing w:val="20"/>
      <w:sz w:val="40"/>
      <w:szCs w:val="24"/>
    </w:rPr>
  </w:style>
  <w:style w:type="character" w:styleId="Strong">
    <w:name w:val="Strong"/>
    <w:uiPriority w:val="22"/>
    <w:qFormat/>
    <w:rsid w:val="00E035AC"/>
    <w:rPr>
      <w:rFonts w:asciiTheme="minorHAnsi" w:hAnsiTheme="minorHAnsi"/>
      <w:b/>
      <w:sz w:val="28"/>
    </w:rPr>
  </w:style>
  <w:style w:type="character" w:customStyle="1" w:styleId="HeaderChar">
    <w:name w:val="Header Char"/>
    <w:basedOn w:val="DefaultParagraphFont"/>
    <w:link w:val="Header"/>
    <w:uiPriority w:val="99"/>
    <w:rsid w:val="006B418F"/>
    <w:rPr>
      <w:sz w:val="24"/>
      <w:szCs w:val="24"/>
    </w:rPr>
  </w:style>
  <w:style w:type="paragraph" w:customStyle="1" w:styleId="FocusHeadings-H2">
    <w:name w:val="Focus Headings- H2"/>
    <w:basedOn w:val="Normal"/>
    <w:link w:val="FocusHeadings-H2Char"/>
    <w:rsid w:val="00815D50"/>
    <w:pPr>
      <w:spacing w:before="160"/>
      <w:outlineLvl w:val="1"/>
    </w:pPr>
    <w:rPr>
      <w:rFonts w:ascii="Franklin Gothic Medium" w:hAnsi="Franklin Gothic Medium" w:cstheme="minorBidi"/>
      <w:b/>
      <w:color w:val="1F497D"/>
      <w:sz w:val="28"/>
      <w:szCs w:val="28"/>
    </w:rPr>
  </w:style>
  <w:style w:type="paragraph" w:customStyle="1" w:styleId="FocusbodyText">
    <w:name w:val="Focus body Text"/>
    <w:basedOn w:val="Normal"/>
    <w:link w:val="FocusbodyTextChar"/>
    <w:autoRedefine/>
    <w:rsid w:val="00815D50"/>
    <w:rPr>
      <w:rFonts w:ascii="Cambria" w:hAnsi="Cambria" w:cstheme="minorBidi"/>
      <w:sz w:val="22"/>
    </w:rPr>
  </w:style>
  <w:style w:type="character" w:customStyle="1" w:styleId="FocusHeadings-H2Char">
    <w:name w:val="Focus Headings- H2 Char"/>
    <w:basedOn w:val="DefaultParagraphFont"/>
    <w:link w:val="FocusHeadings-H2"/>
    <w:rsid w:val="00815D50"/>
    <w:rPr>
      <w:rFonts w:ascii="Franklin Gothic Medium" w:eastAsiaTheme="minorHAnsi" w:hAnsi="Franklin Gothic Medium" w:cstheme="minorBidi"/>
      <w:b/>
      <w:color w:val="1F497D"/>
      <w:sz w:val="28"/>
      <w:szCs w:val="28"/>
    </w:rPr>
  </w:style>
  <w:style w:type="paragraph" w:customStyle="1" w:styleId="FocusSubhead-H3">
    <w:name w:val="Focus Subhead- H3"/>
    <w:basedOn w:val="Normal"/>
    <w:next w:val="FocusbodyText"/>
    <w:link w:val="FocusSubhead-H3Char"/>
    <w:rsid w:val="00815D50"/>
    <w:pPr>
      <w:spacing w:line="720" w:lineRule="auto"/>
      <w:ind w:left="1080"/>
      <w:outlineLvl w:val="2"/>
    </w:pPr>
    <w:rPr>
      <w:rFonts w:cstheme="minorBidi"/>
      <w:color w:val="1F497D"/>
    </w:rPr>
  </w:style>
  <w:style w:type="character" w:customStyle="1" w:styleId="FocusbodyTextChar">
    <w:name w:val="Focus body Text Char"/>
    <w:basedOn w:val="DefaultParagraphFont"/>
    <w:link w:val="FocusbodyText"/>
    <w:rsid w:val="00815D50"/>
    <w:rPr>
      <w:rFonts w:ascii="Cambria" w:eastAsiaTheme="minorHAnsi" w:hAnsi="Cambria" w:cstheme="minorBidi"/>
      <w:sz w:val="22"/>
      <w:szCs w:val="22"/>
    </w:rPr>
  </w:style>
  <w:style w:type="character" w:customStyle="1" w:styleId="FocusSubhead-H3Char">
    <w:name w:val="Focus Subhead- H3 Char"/>
    <w:basedOn w:val="DefaultParagraphFont"/>
    <w:link w:val="FocusSubhead-H3"/>
    <w:rsid w:val="00815D50"/>
    <w:rPr>
      <w:rFonts w:asciiTheme="minorHAnsi" w:eastAsiaTheme="minorHAnsi" w:hAnsiTheme="minorHAnsi" w:cstheme="minorBidi"/>
      <w:color w:val="1F497D"/>
      <w:sz w:val="24"/>
      <w:szCs w:val="22"/>
    </w:rPr>
  </w:style>
  <w:style w:type="character" w:customStyle="1" w:styleId="PlainTextChar">
    <w:name w:val="Plain Text Char"/>
    <w:basedOn w:val="DefaultParagraphFont"/>
    <w:link w:val="PlainText"/>
    <w:rsid w:val="00536364"/>
    <w:rPr>
      <w:rFonts w:ascii="Courier New" w:hAnsi="Courier New"/>
      <w:szCs w:val="24"/>
    </w:rPr>
  </w:style>
  <w:style w:type="character" w:customStyle="1" w:styleId="Heading1Char">
    <w:name w:val="Heading 1 Char"/>
    <w:aliases w:val="Heading 1 Short Report Title Char"/>
    <w:basedOn w:val="DefaultParagraphFont"/>
    <w:link w:val="Heading1"/>
    <w:rsid w:val="00885890"/>
    <w:rPr>
      <w:rFonts w:ascii="Franklin Gothic Medium" w:eastAsiaTheme="minorHAnsi" w:hAnsi="Franklin Gothic Medium" w:cstheme="minorHAnsi"/>
      <w:bCs/>
      <w:sz w:val="48"/>
      <w:szCs w:val="48"/>
    </w:rPr>
  </w:style>
  <w:style w:type="paragraph" w:customStyle="1" w:styleId="Paragraph">
    <w:name w:val="Paragraph"/>
    <w:link w:val="ParagraphChar"/>
    <w:qFormat/>
    <w:rsid w:val="00CB75B1"/>
    <w:pPr>
      <w:spacing w:after="120"/>
    </w:pPr>
    <w:rPr>
      <w:rFonts w:asciiTheme="minorHAnsi" w:eastAsiaTheme="minorHAnsi" w:hAnsiTheme="minorHAnsi" w:cstheme="minorBidi"/>
      <w:sz w:val="24"/>
      <w:szCs w:val="22"/>
    </w:rPr>
  </w:style>
  <w:style w:type="character" w:customStyle="1" w:styleId="ParagraphChar">
    <w:name w:val="Paragraph Char"/>
    <w:basedOn w:val="DefaultParagraphFont"/>
    <w:link w:val="Paragraph"/>
    <w:rsid w:val="00CB75B1"/>
    <w:rPr>
      <w:rFonts w:asciiTheme="minorHAnsi" w:eastAsiaTheme="minorHAnsi" w:hAnsiTheme="minorHAnsi" w:cstheme="minorBidi"/>
      <w:sz w:val="24"/>
      <w:szCs w:val="22"/>
    </w:rPr>
  </w:style>
  <w:style w:type="paragraph" w:styleId="Revision">
    <w:name w:val="Revision"/>
    <w:hidden/>
    <w:uiPriority w:val="99"/>
    <w:semiHidden/>
    <w:rsid w:val="003D3ED0"/>
    <w:rPr>
      <w:sz w:val="24"/>
      <w:szCs w:val="24"/>
    </w:rPr>
  </w:style>
  <w:style w:type="paragraph" w:styleId="FootnoteText">
    <w:name w:val="footnote text"/>
    <w:basedOn w:val="Normal"/>
    <w:link w:val="FootnoteTextChar"/>
    <w:unhideWhenUsed/>
    <w:rsid w:val="00126AEF"/>
    <w:pPr>
      <w:spacing w:after="0"/>
    </w:pPr>
    <w:rPr>
      <w:sz w:val="20"/>
      <w:szCs w:val="20"/>
    </w:rPr>
  </w:style>
  <w:style w:type="character" w:customStyle="1" w:styleId="FootnoteTextChar">
    <w:name w:val="Footnote Text Char"/>
    <w:basedOn w:val="DefaultParagraphFont"/>
    <w:link w:val="FootnoteText"/>
    <w:rsid w:val="00126AEF"/>
  </w:style>
  <w:style w:type="character" w:styleId="FootnoteReference">
    <w:name w:val="footnote reference"/>
    <w:basedOn w:val="DefaultParagraphFont"/>
    <w:semiHidden/>
    <w:unhideWhenUsed/>
    <w:rsid w:val="00126AEF"/>
    <w:rPr>
      <w:vertAlign w:val="superscript"/>
    </w:rPr>
  </w:style>
  <w:style w:type="paragraph" w:customStyle="1" w:styleId="FrontMatter">
    <w:name w:val="Front Matter"/>
    <w:basedOn w:val="Heading2"/>
    <w:link w:val="FrontMatterChar"/>
    <w:rsid w:val="006F27E0"/>
    <w:pPr>
      <w:jc w:val="center"/>
    </w:pPr>
  </w:style>
  <w:style w:type="character" w:customStyle="1" w:styleId="FrontMatterChar">
    <w:name w:val="Front Matter Char"/>
    <w:basedOn w:val="Heading2Char"/>
    <w:link w:val="FrontMatter"/>
    <w:rsid w:val="006F27E0"/>
    <w:rPr>
      <w:rFonts w:ascii="Arial" w:hAnsi="Arial"/>
      <w:b/>
      <w:color w:val="44688F"/>
      <w:sz w:val="36"/>
      <w:szCs w:val="24"/>
    </w:rPr>
  </w:style>
  <w:style w:type="paragraph" w:customStyle="1" w:styleId="LegReportBanner">
    <w:name w:val="LegReportBanner"/>
    <w:basedOn w:val="Heading1"/>
    <w:link w:val="LegReportBannerChar"/>
    <w:rsid w:val="007C1D81"/>
    <w:pPr>
      <w:shd w:val="clear" w:color="auto" w:fill="44688F" w:themeFill="text2"/>
      <w:ind w:right="-90" w:hanging="1260"/>
      <w:jc w:val="center"/>
    </w:pPr>
    <w:rPr>
      <w:rFonts w:asciiTheme="minorHAnsi" w:hAnsiTheme="minorHAnsi"/>
      <w:b/>
      <w:color w:val="FFFFFF" w:themeColor="background1"/>
    </w:rPr>
  </w:style>
  <w:style w:type="character" w:customStyle="1" w:styleId="LegReportBannerChar">
    <w:name w:val="LegReportBanner Char"/>
    <w:basedOn w:val="Heading1Char"/>
    <w:link w:val="LegReportBanner"/>
    <w:rsid w:val="007C1D81"/>
    <w:rPr>
      <w:rFonts w:asciiTheme="minorHAnsi" w:eastAsiaTheme="minorHAnsi" w:hAnsiTheme="minorHAnsi" w:cstheme="minorHAnsi"/>
      <w:b/>
      <w:bCs/>
      <w:color w:val="FFFFFF" w:themeColor="background1"/>
      <w:sz w:val="48"/>
      <w:szCs w:val="48"/>
      <w:shd w:val="clear" w:color="auto" w:fill="44688F" w:themeFill="text2"/>
    </w:rPr>
  </w:style>
  <w:style w:type="paragraph" w:customStyle="1" w:styleId="ADA">
    <w:name w:val="ADA"/>
    <w:link w:val="ADAChar"/>
    <w:rsid w:val="00026044"/>
    <w:pPr>
      <w:spacing w:before="600" w:after="160" w:line="300" w:lineRule="auto"/>
      <w:ind w:left="-187" w:right="-187"/>
    </w:pPr>
    <w:rPr>
      <w:rFonts w:asciiTheme="minorHAnsi" w:eastAsiaTheme="minorHAnsi" w:hAnsiTheme="minorHAnsi" w:cstheme="minorBidi"/>
      <w:b/>
      <w:bCs/>
      <w:noProof/>
      <w:color w:val="FFFFFF" w:themeColor="background1"/>
      <w:position w:val="6"/>
      <w:sz w:val="23"/>
      <w:szCs w:val="22"/>
    </w:rPr>
  </w:style>
  <w:style w:type="character" w:customStyle="1" w:styleId="ADAChar">
    <w:name w:val="ADA Char"/>
    <w:basedOn w:val="DefaultParagraphFont"/>
    <w:link w:val="ADA"/>
    <w:rsid w:val="00026044"/>
    <w:rPr>
      <w:rFonts w:asciiTheme="minorHAnsi" w:eastAsiaTheme="minorHAnsi" w:hAnsiTheme="minorHAnsi" w:cstheme="minorBidi"/>
      <w:b/>
      <w:bCs/>
      <w:noProof/>
      <w:color w:val="FFFFFF" w:themeColor="background1"/>
      <w:position w:val="6"/>
      <w:sz w:val="23"/>
      <w:szCs w:val="22"/>
    </w:rPr>
  </w:style>
  <w:style w:type="paragraph" w:customStyle="1" w:styleId="H3">
    <w:name w:val="H3"/>
    <w:basedOn w:val="Body"/>
    <w:next w:val="Body"/>
    <w:link w:val="H3Char"/>
    <w:qFormat/>
    <w:rsid w:val="00026044"/>
    <w:pPr>
      <w:spacing w:before="40" w:after="0"/>
      <w:outlineLvl w:val="2"/>
    </w:pPr>
    <w:rPr>
      <w:rFonts w:ascii="Franklin Gothic Medium" w:hAnsi="Franklin Gothic Medium"/>
      <w:color w:val="1F497D"/>
    </w:rPr>
  </w:style>
  <w:style w:type="character" w:customStyle="1" w:styleId="H3Char">
    <w:name w:val="H3 Char"/>
    <w:basedOn w:val="DefaultParagraphFont"/>
    <w:link w:val="H3"/>
    <w:rsid w:val="00026044"/>
    <w:rPr>
      <w:rFonts w:ascii="Franklin Gothic Medium" w:eastAsiaTheme="minorHAnsi" w:hAnsi="Franklin Gothic Medium" w:cstheme="minorBidi"/>
      <w:color w:val="1F497D"/>
      <w:sz w:val="24"/>
      <w:szCs w:val="22"/>
    </w:rPr>
  </w:style>
  <w:style w:type="paragraph" w:customStyle="1" w:styleId="Body">
    <w:name w:val="Body"/>
    <w:link w:val="BodyChar"/>
    <w:qFormat/>
    <w:rsid w:val="00740549"/>
    <w:pPr>
      <w:spacing w:after="120"/>
      <w:ind w:left="720"/>
    </w:pPr>
    <w:rPr>
      <w:rFonts w:ascii="Calibri" w:eastAsiaTheme="minorHAnsi" w:hAnsi="Calibri" w:cstheme="minorBidi"/>
      <w:sz w:val="24"/>
      <w:szCs w:val="22"/>
    </w:rPr>
  </w:style>
  <w:style w:type="character" w:customStyle="1" w:styleId="BodyChar">
    <w:name w:val="Body Char"/>
    <w:basedOn w:val="DefaultParagraphFont"/>
    <w:link w:val="Body"/>
    <w:rsid w:val="00740549"/>
    <w:rPr>
      <w:rFonts w:ascii="Calibri" w:eastAsiaTheme="minorHAnsi" w:hAnsi="Calibri" w:cstheme="minorBidi"/>
      <w:sz w:val="24"/>
      <w:szCs w:val="22"/>
    </w:rPr>
  </w:style>
  <w:style w:type="paragraph" w:customStyle="1" w:styleId="TitlePage">
    <w:name w:val="TitlePage"/>
    <w:basedOn w:val="Heading1"/>
    <w:link w:val="TitlePageChar"/>
    <w:rsid w:val="00B96157"/>
    <w:pPr>
      <w:pBdr>
        <w:bottom w:val="single" w:sz="24" w:space="12" w:color="auto"/>
      </w:pBdr>
      <w:tabs>
        <w:tab w:val="left" w:pos="2970"/>
      </w:tabs>
      <w:spacing w:before="2040" w:after="240"/>
      <w:ind w:left="0"/>
      <w:jc w:val="center"/>
    </w:pPr>
    <w:rPr>
      <w:rFonts w:cstheme="minorBidi"/>
      <w:szCs w:val="40"/>
    </w:rPr>
  </w:style>
  <w:style w:type="character" w:customStyle="1" w:styleId="TitlePageChar">
    <w:name w:val="TitlePage Char"/>
    <w:basedOn w:val="DefaultParagraphFont"/>
    <w:link w:val="TitlePage"/>
    <w:rsid w:val="00B96157"/>
    <w:rPr>
      <w:rFonts w:ascii="Franklin Gothic Medium" w:eastAsiaTheme="minorHAnsi" w:hAnsi="Franklin Gothic Medium" w:cstheme="minorBidi"/>
      <w:sz w:val="48"/>
      <w:szCs w:val="40"/>
    </w:rPr>
  </w:style>
  <w:style w:type="paragraph" w:styleId="Quote">
    <w:name w:val="Quote"/>
    <w:basedOn w:val="Normal"/>
    <w:next w:val="Normal"/>
    <w:link w:val="QuoteChar"/>
    <w:uiPriority w:val="29"/>
    <w:rsid w:val="008858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5890"/>
    <w:rPr>
      <w:i/>
      <w:iCs/>
      <w:color w:val="404040" w:themeColor="text1" w:themeTint="BF"/>
      <w:sz w:val="24"/>
      <w:szCs w:val="24"/>
    </w:rPr>
  </w:style>
  <w:style w:type="paragraph" w:styleId="IntenseQuote">
    <w:name w:val="Intense Quote"/>
    <w:basedOn w:val="Normal"/>
    <w:next w:val="Normal"/>
    <w:link w:val="IntenseQuoteChar"/>
    <w:uiPriority w:val="30"/>
    <w:rsid w:val="00885890"/>
    <w:pPr>
      <w:pBdr>
        <w:top w:val="single" w:sz="4" w:space="10" w:color="80A8CD" w:themeColor="accent1"/>
        <w:bottom w:val="single" w:sz="4" w:space="10" w:color="80A8CD" w:themeColor="accent1"/>
      </w:pBdr>
      <w:spacing w:before="360" w:after="360"/>
      <w:ind w:left="864" w:right="864"/>
      <w:jc w:val="center"/>
    </w:pPr>
    <w:rPr>
      <w:i/>
      <w:iCs/>
      <w:color w:val="80A8CD" w:themeColor="accent1"/>
    </w:rPr>
  </w:style>
  <w:style w:type="character" w:customStyle="1" w:styleId="IntenseQuoteChar">
    <w:name w:val="Intense Quote Char"/>
    <w:basedOn w:val="DefaultParagraphFont"/>
    <w:link w:val="IntenseQuote"/>
    <w:uiPriority w:val="30"/>
    <w:rsid w:val="00885890"/>
    <w:rPr>
      <w:i/>
      <w:iCs/>
      <w:color w:val="80A8CD" w:themeColor="accent1"/>
      <w:sz w:val="24"/>
      <w:szCs w:val="24"/>
    </w:rPr>
  </w:style>
  <w:style w:type="paragraph" w:customStyle="1" w:styleId="TableCells">
    <w:name w:val="Table Cells"/>
    <w:basedOn w:val="Paragraph"/>
    <w:link w:val="TableCellsChar"/>
    <w:qFormat/>
    <w:rsid w:val="00885890"/>
    <w:rPr>
      <w:rFonts w:ascii="Arial" w:hAnsi="Arial"/>
      <w:sz w:val="22"/>
    </w:rPr>
  </w:style>
  <w:style w:type="paragraph" w:customStyle="1" w:styleId="StyleLegReportBannerHanging163">
    <w:name w:val="Style LegReportBanner + Hanging:  1.63&quot;"/>
    <w:basedOn w:val="LegReportBanner"/>
    <w:qFormat/>
    <w:rsid w:val="00885890"/>
    <w:pPr>
      <w:ind w:left="-2016" w:right="-1872" w:firstLine="0"/>
      <w:mirrorIndents/>
    </w:pPr>
    <w:rPr>
      <w:rFonts w:eastAsia="Times New Roman" w:cs="Times New Roman"/>
      <w:szCs w:val="20"/>
    </w:rPr>
  </w:style>
  <w:style w:type="character" w:customStyle="1" w:styleId="TableCellsChar">
    <w:name w:val="Table Cells Char"/>
    <w:basedOn w:val="ParagraphChar"/>
    <w:link w:val="TableCells"/>
    <w:rsid w:val="00885890"/>
    <w:rPr>
      <w:rFonts w:ascii="Arial" w:eastAsiaTheme="minorHAnsi" w:hAnsi="Arial" w:cstheme="minorBidi"/>
      <w:sz w:val="22"/>
      <w:szCs w:val="22"/>
    </w:rPr>
  </w:style>
  <w:style w:type="paragraph" w:styleId="NormalWeb">
    <w:name w:val="Normal (Web)"/>
    <w:basedOn w:val="Normal"/>
    <w:uiPriority w:val="99"/>
    <w:unhideWhenUsed/>
    <w:rsid w:val="00F13E4C"/>
    <w:pPr>
      <w:spacing w:before="100" w:beforeAutospacing="1" w:after="100" w:afterAutospacing="1"/>
    </w:pPr>
    <w:rPr>
      <w:rFonts w:ascii="Times New Roman" w:eastAsia="Times New Roman" w:hAnsi="Times New Roman" w:cs="Times New Roman"/>
      <w:bCs w:val="0"/>
      <w:szCs w:val="24"/>
    </w:rPr>
  </w:style>
  <w:style w:type="paragraph" w:styleId="EndnoteText">
    <w:name w:val="endnote text"/>
    <w:basedOn w:val="Normal"/>
    <w:link w:val="EndnoteTextChar"/>
    <w:uiPriority w:val="99"/>
    <w:semiHidden/>
    <w:unhideWhenUsed/>
    <w:rsid w:val="00160047"/>
    <w:pPr>
      <w:spacing w:before="0" w:after="0"/>
    </w:pPr>
    <w:rPr>
      <w:rFonts w:cstheme="minorBidi"/>
      <w:bCs w:val="0"/>
      <w:sz w:val="20"/>
      <w:szCs w:val="20"/>
    </w:rPr>
  </w:style>
  <w:style w:type="character" w:customStyle="1" w:styleId="EndnoteTextChar">
    <w:name w:val="Endnote Text Char"/>
    <w:basedOn w:val="DefaultParagraphFont"/>
    <w:link w:val="EndnoteText"/>
    <w:uiPriority w:val="99"/>
    <w:semiHidden/>
    <w:rsid w:val="00160047"/>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60047"/>
    <w:rPr>
      <w:vertAlign w:val="superscript"/>
    </w:rPr>
  </w:style>
  <w:style w:type="character" w:styleId="UnresolvedMention">
    <w:name w:val="Unresolved Mention"/>
    <w:basedOn w:val="DefaultParagraphFont"/>
    <w:uiPriority w:val="99"/>
    <w:semiHidden/>
    <w:unhideWhenUsed/>
    <w:rsid w:val="003B3DF0"/>
    <w:rPr>
      <w:color w:val="605E5C"/>
      <w:shd w:val="clear" w:color="auto" w:fill="E1DFDD"/>
    </w:rPr>
  </w:style>
  <w:style w:type="character" w:customStyle="1" w:styleId="cf01">
    <w:name w:val="cf01"/>
    <w:basedOn w:val="DefaultParagraphFont"/>
    <w:rsid w:val="00A254B7"/>
    <w:rPr>
      <w:rFonts w:ascii="Segoe UI" w:hAnsi="Segoe UI" w:cs="Segoe UI" w:hint="default"/>
      <w:sz w:val="18"/>
      <w:szCs w:val="18"/>
    </w:rPr>
  </w:style>
  <w:style w:type="table" w:styleId="TableGrid">
    <w:name w:val="Table Grid"/>
    <w:basedOn w:val="TableNormal"/>
    <w:rsid w:val="0043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50573"/>
    <w:tblPr>
      <w:tblStyleRowBandSize w:val="1"/>
      <w:tblStyleColBandSize w:val="1"/>
      <w:tblBorders>
        <w:top w:val="single" w:sz="4" w:space="0" w:color="B2CAE1" w:themeColor="accent1" w:themeTint="99"/>
        <w:left w:val="single" w:sz="4" w:space="0" w:color="B2CAE1" w:themeColor="accent1" w:themeTint="99"/>
        <w:bottom w:val="single" w:sz="4" w:space="0" w:color="B2CAE1" w:themeColor="accent1" w:themeTint="99"/>
        <w:right w:val="single" w:sz="4" w:space="0" w:color="B2CAE1" w:themeColor="accent1" w:themeTint="99"/>
        <w:insideH w:val="single" w:sz="4" w:space="0" w:color="B2CAE1" w:themeColor="accent1" w:themeTint="99"/>
        <w:insideV w:val="single" w:sz="4" w:space="0" w:color="B2CAE1" w:themeColor="accent1" w:themeTint="99"/>
      </w:tblBorders>
    </w:tblPr>
    <w:tblStylePr w:type="firstRow">
      <w:rPr>
        <w:b/>
        <w:bCs/>
        <w:color w:val="FFFFFF" w:themeColor="background1"/>
      </w:rPr>
      <w:tblPr/>
      <w:tcPr>
        <w:tcBorders>
          <w:top w:val="single" w:sz="4" w:space="0" w:color="80A8CD" w:themeColor="accent1"/>
          <w:left w:val="single" w:sz="4" w:space="0" w:color="80A8CD" w:themeColor="accent1"/>
          <w:bottom w:val="single" w:sz="4" w:space="0" w:color="80A8CD" w:themeColor="accent1"/>
          <w:right w:val="single" w:sz="4" w:space="0" w:color="80A8CD" w:themeColor="accent1"/>
          <w:insideH w:val="nil"/>
          <w:insideV w:val="nil"/>
        </w:tcBorders>
        <w:shd w:val="clear" w:color="auto" w:fill="80A8CD" w:themeFill="accent1"/>
      </w:tcPr>
    </w:tblStylePr>
    <w:tblStylePr w:type="lastRow">
      <w:rPr>
        <w:b/>
        <w:bCs/>
      </w:rPr>
      <w:tblPr/>
      <w:tcPr>
        <w:tcBorders>
          <w:top w:val="double" w:sz="4" w:space="0" w:color="80A8CD" w:themeColor="accent1"/>
        </w:tcBorders>
      </w:tcPr>
    </w:tblStylePr>
    <w:tblStylePr w:type="firstCol">
      <w:rPr>
        <w:b/>
        <w:bCs/>
      </w:rPr>
    </w:tblStylePr>
    <w:tblStylePr w:type="lastCol">
      <w:rPr>
        <w:b/>
        <w:bCs/>
      </w:rPr>
    </w:tblStylePr>
    <w:tblStylePr w:type="band1Vert">
      <w:tblPr/>
      <w:tcPr>
        <w:shd w:val="clear" w:color="auto" w:fill="E5EDF5" w:themeFill="accent1" w:themeFillTint="33"/>
      </w:tcPr>
    </w:tblStylePr>
    <w:tblStylePr w:type="band1Horz">
      <w:tblPr/>
      <w:tcPr>
        <w:shd w:val="clear" w:color="auto" w:fill="E5ED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1640">
      <w:bodyDiv w:val="1"/>
      <w:marLeft w:val="0"/>
      <w:marRight w:val="0"/>
      <w:marTop w:val="0"/>
      <w:marBottom w:val="0"/>
      <w:divBdr>
        <w:top w:val="none" w:sz="0" w:space="0" w:color="auto"/>
        <w:left w:val="none" w:sz="0" w:space="0" w:color="auto"/>
        <w:bottom w:val="none" w:sz="0" w:space="0" w:color="auto"/>
        <w:right w:val="none" w:sz="0" w:space="0" w:color="auto"/>
      </w:divBdr>
    </w:div>
    <w:div w:id="213009360">
      <w:bodyDiv w:val="1"/>
      <w:marLeft w:val="0"/>
      <w:marRight w:val="0"/>
      <w:marTop w:val="0"/>
      <w:marBottom w:val="0"/>
      <w:divBdr>
        <w:top w:val="none" w:sz="0" w:space="0" w:color="auto"/>
        <w:left w:val="none" w:sz="0" w:space="0" w:color="auto"/>
        <w:bottom w:val="none" w:sz="0" w:space="0" w:color="auto"/>
        <w:right w:val="none" w:sz="0" w:space="0" w:color="auto"/>
      </w:divBdr>
    </w:div>
    <w:div w:id="807018217">
      <w:bodyDiv w:val="1"/>
      <w:marLeft w:val="0"/>
      <w:marRight w:val="0"/>
      <w:marTop w:val="0"/>
      <w:marBottom w:val="0"/>
      <w:divBdr>
        <w:top w:val="none" w:sz="0" w:space="0" w:color="auto"/>
        <w:left w:val="none" w:sz="0" w:space="0" w:color="auto"/>
        <w:bottom w:val="none" w:sz="0" w:space="0" w:color="auto"/>
        <w:right w:val="none" w:sz="0" w:space="0" w:color="auto"/>
      </w:divBdr>
    </w:div>
    <w:div w:id="836726168">
      <w:bodyDiv w:val="1"/>
      <w:marLeft w:val="0"/>
      <w:marRight w:val="0"/>
      <w:marTop w:val="0"/>
      <w:marBottom w:val="0"/>
      <w:divBdr>
        <w:top w:val="none" w:sz="0" w:space="0" w:color="auto"/>
        <w:left w:val="none" w:sz="0" w:space="0" w:color="auto"/>
        <w:bottom w:val="none" w:sz="0" w:space="0" w:color="auto"/>
        <w:right w:val="none" w:sz="0" w:space="0" w:color="auto"/>
      </w:divBdr>
    </w:div>
    <w:div w:id="8680327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412">
          <w:marLeft w:val="360"/>
          <w:marRight w:val="0"/>
          <w:marTop w:val="0"/>
          <w:marBottom w:val="0"/>
          <w:divBdr>
            <w:top w:val="none" w:sz="0" w:space="0" w:color="auto"/>
            <w:left w:val="none" w:sz="0" w:space="0" w:color="auto"/>
            <w:bottom w:val="none" w:sz="0" w:space="0" w:color="auto"/>
            <w:right w:val="none" w:sz="0" w:space="0" w:color="auto"/>
          </w:divBdr>
        </w:div>
      </w:divsChild>
    </w:div>
    <w:div w:id="916479165">
      <w:bodyDiv w:val="1"/>
      <w:marLeft w:val="0"/>
      <w:marRight w:val="0"/>
      <w:marTop w:val="0"/>
      <w:marBottom w:val="0"/>
      <w:divBdr>
        <w:top w:val="none" w:sz="0" w:space="0" w:color="auto"/>
        <w:left w:val="none" w:sz="0" w:space="0" w:color="auto"/>
        <w:bottom w:val="none" w:sz="0" w:space="0" w:color="auto"/>
        <w:right w:val="none" w:sz="0" w:space="0" w:color="auto"/>
      </w:divBdr>
    </w:div>
    <w:div w:id="1206793880">
      <w:bodyDiv w:val="1"/>
      <w:marLeft w:val="0"/>
      <w:marRight w:val="0"/>
      <w:marTop w:val="0"/>
      <w:marBottom w:val="0"/>
      <w:divBdr>
        <w:top w:val="none" w:sz="0" w:space="0" w:color="auto"/>
        <w:left w:val="none" w:sz="0" w:space="0" w:color="auto"/>
        <w:bottom w:val="none" w:sz="0" w:space="0" w:color="auto"/>
        <w:right w:val="none" w:sz="0" w:space="0" w:color="auto"/>
      </w:divBdr>
    </w:div>
    <w:div w:id="1366633152">
      <w:bodyDiv w:val="1"/>
      <w:marLeft w:val="0"/>
      <w:marRight w:val="0"/>
      <w:marTop w:val="0"/>
      <w:marBottom w:val="0"/>
      <w:divBdr>
        <w:top w:val="none" w:sz="0" w:space="0" w:color="auto"/>
        <w:left w:val="none" w:sz="0" w:space="0" w:color="auto"/>
        <w:bottom w:val="none" w:sz="0" w:space="0" w:color="auto"/>
        <w:right w:val="none" w:sz="0" w:space="0" w:color="auto"/>
      </w:divBdr>
    </w:div>
    <w:div w:id="1592615654">
      <w:bodyDiv w:val="1"/>
      <w:marLeft w:val="0"/>
      <w:marRight w:val="0"/>
      <w:marTop w:val="0"/>
      <w:marBottom w:val="0"/>
      <w:divBdr>
        <w:top w:val="none" w:sz="0" w:space="0" w:color="auto"/>
        <w:left w:val="none" w:sz="0" w:space="0" w:color="auto"/>
        <w:bottom w:val="none" w:sz="0" w:space="0" w:color="auto"/>
        <w:right w:val="none" w:sz="0" w:space="0" w:color="auto"/>
      </w:divBdr>
    </w:div>
    <w:div w:id="2014916039">
      <w:bodyDiv w:val="1"/>
      <w:marLeft w:val="0"/>
      <w:marRight w:val="0"/>
      <w:marTop w:val="0"/>
      <w:marBottom w:val="0"/>
      <w:divBdr>
        <w:top w:val="none" w:sz="0" w:space="0" w:color="auto"/>
        <w:left w:val="none" w:sz="0" w:space="0" w:color="auto"/>
        <w:bottom w:val="none" w:sz="0" w:space="0" w:color="auto"/>
        <w:right w:val="none" w:sz="0" w:space="0" w:color="auto"/>
      </w:divBdr>
    </w:div>
    <w:div w:id="2077165792">
      <w:bodyDiv w:val="1"/>
      <w:marLeft w:val="0"/>
      <w:marRight w:val="0"/>
      <w:marTop w:val="0"/>
      <w:marBottom w:val="0"/>
      <w:divBdr>
        <w:top w:val="none" w:sz="0" w:space="0" w:color="auto"/>
        <w:left w:val="none" w:sz="0" w:space="0" w:color="auto"/>
        <w:bottom w:val="none" w:sz="0" w:space="0" w:color="auto"/>
        <w:right w:val="none" w:sz="0" w:space="0" w:color="auto"/>
      </w:divBdr>
    </w:div>
    <w:div w:id="2139183607">
      <w:bodyDiv w:val="1"/>
      <w:marLeft w:val="0"/>
      <w:marRight w:val="0"/>
      <w:marTop w:val="0"/>
      <w:marBottom w:val="0"/>
      <w:divBdr>
        <w:top w:val="none" w:sz="0" w:space="0" w:color="auto"/>
        <w:left w:val="none" w:sz="0" w:space="0" w:color="auto"/>
        <w:bottom w:val="none" w:sz="0" w:space="0" w:color="auto"/>
        <w:right w:val="none" w:sz="0" w:space="0" w:color="auto"/>
      </w:divBdr>
    </w:div>
    <w:div w:id="21418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www.ravelfuture.com/about" TargetMode="External"/><Relationship Id="rId39" Type="http://schemas.openxmlformats.org/officeDocument/2006/relationships/hyperlink" Target="https://app.leg.wa.gov/RCW/default.aspx?cite=70A.240.030" TargetMode="External"/><Relationship Id="rId21" Type="http://schemas.openxmlformats.org/officeDocument/2006/relationships/hyperlink" Target="https://mcconkeyco.com/pages/about-us" TargetMode="External"/><Relationship Id="rId34" Type="http://schemas.openxmlformats.org/officeDocument/2006/relationships/hyperlink" Target="https://seattlereconomy.org/" TargetMode="External"/><Relationship Id="rId42" Type="http://schemas.openxmlformats.org/officeDocument/2006/relationships/hyperlink" Target="https://www.epa.gov/infrastructure/solid-waste-infrastructure-recycling-grant-program" TargetMode="External"/><Relationship Id="rId47" Type="http://schemas.openxmlformats.org/officeDocument/2006/relationships/hyperlink" Target="https://ecology.wa.gov/About-us/Accountability-transparency/Our-website/Accessibilit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des.wa.gov/services/dispose-surplus/about-surplus-storage" TargetMode="External"/><Relationship Id="rId11" Type="http://schemas.openxmlformats.org/officeDocument/2006/relationships/endnotes" Target="endnotes.xml"/><Relationship Id="rId24" Type="http://schemas.openxmlformats.org/officeDocument/2006/relationships/hyperlink" Target="https://refugeesarts.org/" TargetMode="External"/><Relationship Id="rId32" Type="http://schemas.openxmlformats.org/officeDocument/2006/relationships/hyperlink" Target="https://www.sanjuantransferstation.com/" TargetMode="External"/><Relationship Id="rId37" Type="http://schemas.openxmlformats.org/officeDocument/2006/relationships/hyperlink" Target="https://www.nextcyclewashington.com/news-collection/cohort-2-team-selection-nextcycle-washington-accelerator" TargetMode="External"/><Relationship Id="rId40" Type="http://schemas.openxmlformats.org/officeDocument/2006/relationships/hyperlink" Target="https://choosewashingtonstate.com/" TargetMode="External"/><Relationship Id="rId45" Type="http://schemas.openxmlformats.org/officeDocument/2006/relationships/hyperlink" Target="https://apps.ecology.wa.gov/publications/SummaryPages/2207032.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seattlereconomy.org/stl/" TargetMode="External"/><Relationship Id="rId28" Type="http://schemas.openxmlformats.org/officeDocument/2006/relationships/hyperlink" Target="https://seattlegood.org/our-programs/" TargetMode="External"/><Relationship Id="rId36" Type="http://schemas.openxmlformats.org/officeDocument/2006/relationships/hyperlink" Target="https://www.nextcyclewashington.com/s/NCWA-Year-End-Report.pdf"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pp.leg.wa.gov/RCW/default.aspx?cite=70A.240.030" TargetMode="External"/><Relationship Id="rId31" Type="http://schemas.openxmlformats.org/officeDocument/2006/relationships/hyperlink" Target="https://compositerecycling.org/" TargetMode="External"/><Relationship Id="rId44" Type="http://schemas.openxmlformats.org/officeDocument/2006/relationships/hyperlink" Target="https://apps.ecology.wa.gov/publications/SummaryPages/200702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tyrorecycle.com/" TargetMode="External"/><Relationship Id="rId27" Type="http://schemas.openxmlformats.org/officeDocument/2006/relationships/hyperlink" Target="https://www.prairieunderground.com/" TargetMode="External"/><Relationship Id="rId30" Type="http://schemas.openxmlformats.org/officeDocument/2006/relationships/hyperlink" Target="https://recyclewarehouse.org/" TargetMode="External"/><Relationship Id="rId35" Type="http://schemas.openxmlformats.org/officeDocument/2006/relationships/hyperlink" Target="https://www.nextcyclewashington.com/" TargetMode="External"/><Relationship Id="rId43" Type="http://schemas.openxmlformats.org/officeDocument/2006/relationships/hyperlink" Target="https://apps.ecology.wa.gov/ecy/publications/SummaryPages/xxxxxxx.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repairbank.org/" TargetMode="External"/><Relationship Id="rId33" Type="http://schemas.openxmlformats.org/officeDocument/2006/relationships/hyperlink" Target="https://exchangeorcas.org/tag/lopez-island/" TargetMode="External"/><Relationship Id="rId38" Type="http://schemas.openxmlformats.org/officeDocument/2006/relationships/image" Target="media/image2.jpeg"/><Relationship Id="rId46" Type="http://schemas.openxmlformats.org/officeDocument/2006/relationships/hyperlink" Target="https://ecology.wa.gov/contact" TargetMode="External"/><Relationship Id="rId20" Type="http://schemas.openxmlformats.org/officeDocument/2006/relationships/hyperlink" Target="https://www.ezview.wa.gov/site/alias__1962/37596/recycling_development_center_advisory_board.aspx" TargetMode="External"/><Relationship Id="rId41" Type="http://schemas.openxmlformats.org/officeDocument/2006/relationships/hyperlink" Target="http://app.leg.wa.gov/RCW/default.aspx?cite=43.31.635"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461\OneDrive%20-%20Washington%20State%20Executive%20Branch%20Agencies\Desktop\RMDC-2024-LegislativeReport-Draft.dotx" TargetMode="External"/></Relationships>
</file>

<file path=word/theme/theme1.xml><?xml version="1.0" encoding="utf-8"?>
<a:theme xmlns:a="http://schemas.openxmlformats.org/drawingml/2006/main" name="Short Report Template">
  <a:themeElements>
    <a:clrScheme name="Ecology Brand Guide 2020">
      <a:dk1>
        <a:sysClr val="windowText" lastClr="000000"/>
      </a:dk1>
      <a:lt1>
        <a:sysClr val="window" lastClr="FFFFFF"/>
      </a:lt1>
      <a:dk2>
        <a:srgbClr val="44688F"/>
      </a:dk2>
      <a:lt2>
        <a:srgbClr val="FFD76D"/>
      </a:lt2>
      <a:accent1>
        <a:srgbClr val="80A8CD"/>
      </a:accent1>
      <a:accent2>
        <a:srgbClr val="7AA456"/>
      </a:accent2>
      <a:accent3>
        <a:srgbClr val="BCD637"/>
      </a:accent3>
      <a:accent4>
        <a:srgbClr val="F2A9A0"/>
      </a:accent4>
      <a:accent5>
        <a:srgbClr val="861627"/>
      </a:accent5>
      <a:accent6>
        <a:srgbClr val="135756"/>
      </a:accent6>
      <a:hlink>
        <a:srgbClr val="44688F"/>
      </a:hlink>
      <a:folHlink>
        <a:srgbClr val="F263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8A418AA635B4B85A459F989C2C13C" ma:contentTypeVersion="3" ma:contentTypeDescription="Create a new document." ma:contentTypeScope="" ma:versionID="f65803350181498e9a0a4b4c8879010e">
  <xsd:schema xmlns:xsd="http://www.w3.org/2001/XMLSchema" xmlns:xs="http://www.w3.org/2001/XMLSchema" xmlns:p="http://schemas.microsoft.com/office/2006/metadata/properties" xmlns:ns2="ef66c0c8-142b-4c59-93f2-831009d530b4" xmlns:ns3="fdc105c8-b0fe-4553-808c-38b900660f5d" targetNamespace="http://schemas.microsoft.com/office/2006/metadata/properties" ma:root="true" ma:fieldsID="d79df856a0004162fb696821a1d46711" ns2:_="" ns3:_="">
    <xsd:import namespace="ef66c0c8-142b-4c59-93f2-831009d530b4"/>
    <xsd:import namespace="fdc105c8-b0fe-4553-808c-38b900660f5d"/>
    <xsd:element name="properties">
      <xsd:complexType>
        <xsd:sequence>
          <xsd:element name="documentManagement">
            <xsd:complexType>
              <xsd:all>
                <xsd:element ref="ns2:SharedWithUsers" minOccurs="0"/>
                <xsd:element ref="ns3:Document_x0020_Type"/>
                <xsd:element ref="ns2:_dlc_DocId" minOccurs="0"/>
                <xsd:element ref="ns2:_dlc_DocIdUrl" minOccurs="0"/>
                <xsd:element ref="ns2:_dlc_DocIdPersistId" minOccurs="0"/>
                <xsd:element ref="ns3:Sub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c105c8-b0fe-4553-808c-38b900660f5d" elementFormDefault="qualified">
    <xsd:import namespace="http://schemas.microsoft.com/office/2006/documentManagement/types"/>
    <xsd:import namespace="http://schemas.microsoft.com/office/infopath/2007/PartnerControls"/>
    <xsd:element name="Document_x0020_Type" ma:index="9" ma:displayName="Document Type" ma:default="Work Plan" ma:format="Dropdown" ma:indexed="true" ma:internalName="Document_x0020_Type">
      <xsd:simpleType>
        <xsd:restriction base="dms:Choice">
          <xsd:enumeration value="Work Plan"/>
          <xsd:enumeration value="Outreach"/>
          <xsd:enumeration value="Leg Rpt"/>
          <xsd:enumeration value="Other Reports"/>
          <xsd:enumeration value="Director or ELT or PMT"/>
          <xsd:enumeration value="Center Planning"/>
        </xsd:restriction>
      </xsd:simpleType>
    </xsd:element>
    <xsd:element name="Subfolder" ma:index="13" ma:displayName="Subfolder" ma:description="Contract&#10;Reports&#10;RFP/Bids" ma:internalName="Sub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66c0c8-142b-4c59-93f2-831009d530b4">SH7A6FU2NYNQ-1401406723-70</_dlc_DocId>
    <_dlc_DocIdUrl xmlns="ef66c0c8-142b-4c59-93f2-831009d530b4">
      <Url>http://teams/sites/W2R/RecyclingDevelopmentCenter/_layouts/15/DocIdRedir.aspx?ID=SH7A6FU2NYNQ-1401406723-70</Url>
      <Description>SH7A6FU2NYNQ-1401406723-70</Description>
    </_dlc_DocIdUrl>
    <Document_x0020_Type xmlns="fdc105c8-b0fe-4553-808c-38b900660f5d">Leg Rpt</Document_x0020_Type>
    <Subfolder xmlns="fdc105c8-b0fe-4553-808c-38b900660f5d">Reports</Subfol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2346CA-3127-4EB8-BC6C-5223E139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fdc105c8-b0fe-4553-808c-38b90066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45BBB-8113-4456-A3D4-0DD6374ABBE2}">
  <ds:schemaRefs>
    <ds:schemaRef ds:uri="http://schemas.microsoft.com/office/2006/metadata/properties"/>
    <ds:schemaRef ds:uri="http://schemas.microsoft.com/office/infopath/2007/PartnerControls"/>
    <ds:schemaRef ds:uri="ef66c0c8-142b-4c59-93f2-831009d530b4"/>
    <ds:schemaRef ds:uri="fdc105c8-b0fe-4553-808c-38b900660f5d"/>
  </ds:schemaRefs>
</ds:datastoreItem>
</file>

<file path=customXml/itemProps3.xml><?xml version="1.0" encoding="utf-8"?>
<ds:datastoreItem xmlns:ds="http://schemas.openxmlformats.org/officeDocument/2006/customXml" ds:itemID="{5FEEFD54-6271-44E2-BF87-D383C1CCBC5E}">
  <ds:schemaRefs>
    <ds:schemaRef ds:uri="http://schemas.openxmlformats.org/officeDocument/2006/bibliography"/>
  </ds:schemaRefs>
</ds:datastoreItem>
</file>

<file path=customXml/itemProps4.xml><?xml version="1.0" encoding="utf-8"?>
<ds:datastoreItem xmlns:ds="http://schemas.openxmlformats.org/officeDocument/2006/customXml" ds:itemID="{54EAAF82-8F1C-446E-A45E-7D669C5B4FB3}">
  <ds:schemaRefs>
    <ds:schemaRef ds:uri="http://schemas.microsoft.com/sharepoint/v3/contenttype/forms"/>
  </ds:schemaRefs>
</ds:datastoreItem>
</file>

<file path=customXml/itemProps5.xml><?xml version="1.0" encoding="utf-8"?>
<ds:datastoreItem xmlns:ds="http://schemas.openxmlformats.org/officeDocument/2006/customXml" ds:itemID="{24186AB4-8ABE-4757-9490-1C19158CDA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RMDC-2024-LegislativeReport-Draft.dotx</Template>
  <TotalTime>4</TotalTime>
  <Pages>11</Pages>
  <Words>3374</Words>
  <Characters>22577</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Template - Short Report to the Legislature</vt:lpstr>
    </vt:vector>
  </TitlesOfParts>
  <Company>State of Washington</Company>
  <LinksUpToDate>false</LinksUpToDate>
  <CharactersWithSpaces>25900</CharactersWithSpaces>
  <SharedDoc>false</SharedDoc>
  <HLinks>
    <vt:vector size="18" baseType="variant">
      <vt:variant>
        <vt:i4>3014765</vt:i4>
      </vt:variant>
      <vt:variant>
        <vt:i4>6</vt:i4>
      </vt:variant>
      <vt:variant>
        <vt:i4>0</vt:i4>
      </vt:variant>
      <vt:variant>
        <vt:i4>5</vt:i4>
      </vt:variant>
      <vt:variant>
        <vt:lpwstr>http://www.ecy.wa.gov/</vt:lpwstr>
      </vt:variant>
      <vt:variant>
        <vt:lpwstr/>
      </vt:variant>
      <vt:variant>
        <vt:i4>3735672</vt:i4>
      </vt:variant>
      <vt:variant>
        <vt:i4>3</vt:i4>
      </vt:variant>
      <vt:variant>
        <vt:i4>0</vt:i4>
      </vt:variant>
      <vt:variant>
        <vt:i4>5</vt:i4>
      </vt:variant>
      <vt:variant>
        <vt:lpwstr>http://www.ecy.wa.gov/eim/index.htm</vt:lpwstr>
      </vt:variant>
      <vt:variant>
        <vt:lpwstr/>
      </vt:variant>
      <vt:variant>
        <vt:i4>589827</vt:i4>
      </vt:variant>
      <vt:variant>
        <vt:i4>0</vt:i4>
      </vt:variant>
      <vt:variant>
        <vt:i4>0</vt:i4>
      </vt:variant>
      <vt:variant>
        <vt:i4>5</vt:i4>
      </vt:variant>
      <vt:variant>
        <vt:lpwstr>http://www.ecy.wa.gov/biblio/09030xx.html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Short Report to the Legislature</dc:title>
  <dc:creator>Steward, Kara (ECY)</dc:creator>
  <cp:keywords>legislative report</cp:keywords>
  <cp:lastModifiedBy>Steward, Kara (ECY)</cp:lastModifiedBy>
  <cp:revision>1</cp:revision>
  <cp:lastPrinted>2018-06-13T18:16:00Z</cp:lastPrinted>
  <dcterms:created xsi:type="dcterms:W3CDTF">2024-10-04T17:13:00Z</dcterms:created>
  <dcterms:modified xsi:type="dcterms:W3CDTF">2024-10-04T17:17:00Z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0x01010059D8A418AA635B4B85A459F989C2C13C</vt:lpwstr>
  </property>
  <property fmtid="{D5CDD505-2E9C-101B-9397-08002B2CF9AE}" pid="3" name="_dlc_DocIdItemGuid">
    <vt:lpwstr>0db9afdc-fd95-4f15-97b0-7bc9be17fd4b</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