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0E96478" w14:textId="3BC7A44D" w:rsidR="00C746DB" w:rsidRPr="000F26BD" w:rsidRDefault="00C746DB" w:rsidP="00CE7F38">
      <w:pPr>
        <w:pStyle w:val="Heading1"/>
        <w:spacing w:after="240"/>
      </w:pPr>
      <w:r w:rsidRPr="000F26BD">
        <w:t>Duwamish-Green (</w:t>
      </w:r>
      <w:proofErr w:type="spellStart"/>
      <w:r w:rsidRPr="000F26BD">
        <w:t>WRIA</w:t>
      </w:r>
      <w:proofErr w:type="spellEnd"/>
      <w:r w:rsidRPr="000F26BD">
        <w:t xml:space="preserve"> 9)</w:t>
      </w:r>
      <w:r w:rsidR="00CE7F38">
        <w:br/>
      </w:r>
      <w:r w:rsidRPr="000F26BD">
        <w:t>Watershed Restoration and Enhancement Committee</w:t>
      </w:r>
      <w:r w:rsidR="00CE7F38">
        <w:br/>
      </w:r>
      <w:r w:rsidR="003C4266" w:rsidRPr="000F26BD">
        <w:t xml:space="preserve">DRAFT </w:t>
      </w:r>
      <w:r w:rsidRPr="000F26BD">
        <w:t>Meeting Summary</w:t>
      </w:r>
    </w:p>
    <w:p w14:paraId="348AA37D" w14:textId="77777777" w:rsidR="003B0C30" w:rsidRDefault="003B0C30" w:rsidP="003B0C30">
      <w:pPr>
        <w:pStyle w:val="NoSpacing"/>
        <w:rPr>
          <w:i/>
        </w:rPr>
      </w:pPr>
      <w:r w:rsidRPr="009C301D">
        <w:rPr>
          <w:i/>
        </w:rPr>
        <w:t>Please send corrections to Stephanie Potts (</w:t>
      </w:r>
      <w:hyperlink r:id="rId7" w:history="1">
        <w:r w:rsidRPr="009C301D">
          <w:rPr>
            <w:rStyle w:val="Hyperlink"/>
            <w:i/>
          </w:rPr>
          <w:t>Stephanie.Potts@ecy.wa.gov</w:t>
        </w:r>
      </w:hyperlink>
      <w:r w:rsidRPr="009C301D">
        <w:rPr>
          <w:i/>
        </w:rPr>
        <w:t xml:space="preserve">) </w:t>
      </w:r>
      <w:r>
        <w:rPr>
          <w:i/>
        </w:rPr>
        <w:t xml:space="preserve">by </w:t>
      </w:r>
      <w:r w:rsidR="00972EA6">
        <w:rPr>
          <w:i/>
        </w:rPr>
        <w:t>November 30</w:t>
      </w:r>
      <w:r w:rsidR="00972EA6" w:rsidRPr="00972EA6">
        <w:rPr>
          <w:i/>
          <w:vertAlign w:val="superscript"/>
        </w:rPr>
        <w:t>th</w:t>
      </w:r>
      <w:r w:rsidR="00972EA6">
        <w:rPr>
          <w:i/>
        </w:rPr>
        <w:t>.</w:t>
      </w:r>
    </w:p>
    <w:p w14:paraId="45AEC701" w14:textId="77777777" w:rsidR="003B0C30" w:rsidRDefault="003B0C30" w:rsidP="003B0C30">
      <w:pPr>
        <w:pStyle w:val="NoSpacing"/>
        <w:rPr>
          <w:i/>
        </w:rPr>
      </w:pPr>
    </w:p>
    <w:p w14:paraId="5D154DF9" w14:textId="186E0E1B" w:rsidR="003B0C30" w:rsidRDefault="003B0C30" w:rsidP="003B0C30">
      <w:pPr>
        <w:pStyle w:val="NoSpacing"/>
        <w:rPr>
          <w:i/>
        </w:rPr>
      </w:pPr>
      <w:r w:rsidRPr="00543871">
        <w:t xml:space="preserve">Committee website: </w:t>
      </w:r>
      <w:hyperlink r:id="rId8" w:tooltip="WRIA 9 Subcommittee website" w:history="1">
        <w:r w:rsidR="00C746DB" w:rsidRPr="00C82023">
          <w:rPr>
            <w:rStyle w:val="Hyperlink"/>
            <w:i/>
          </w:rPr>
          <w:t>https://www.ezview.wa.gov/site/alias__1962/37322/watershed_restoration_and_enhancement_-_wria_9.aspx</w:t>
        </w:r>
      </w:hyperlink>
      <w:r w:rsidR="00C746DB">
        <w:rPr>
          <w:i/>
        </w:rPr>
        <w:t xml:space="preserve"> </w:t>
      </w:r>
    </w:p>
    <w:p w14:paraId="155D36C8" w14:textId="77777777" w:rsidR="003B0C30" w:rsidRDefault="003B0C30" w:rsidP="003B0C30">
      <w:pPr>
        <w:pStyle w:val="NoSpacing"/>
        <w:rPr>
          <w:i/>
        </w:rPr>
      </w:pPr>
    </w:p>
    <w:p w14:paraId="340B4AA8" w14:textId="77777777" w:rsidR="003B0C30" w:rsidRDefault="003B0C30" w:rsidP="003B0C30">
      <w:pPr>
        <w:pStyle w:val="NoSpacing"/>
        <w:rPr>
          <w:b/>
        </w:rPr>
      </w:pPr>
      <w:r w:rsidRPr="009C301D">
        <w:rPr>
          <w:b/>
        </w:rPr>
        <w:t xml:space="preserve">Next Meeting: </w:t>
      </w:r>
      <w:r w:rsidRPr="009C301D">
        <w:t>December 2018, Date and Location TBD</w:t>
      </w:r>
    </w:p>
    <w:p w14:paraId="05B7C0CF" w14:textId="77777777" w:rsidR="003B0C30" w:rsidRPr="009C301D" w:rsidRDefault="003B0C30" w:rsidP="003B0C30">
      <w:pPr>
        <w:pStyle w:val="Heading2"/>
      </w:pPr>
      <w:r w:rsidRPr="009C301D">
        <w:t>Meeting Information</w:t>
      </w:r>
    </w:p>
    <w:p w14:paraId="756C6FAE" w14:textId="77777777" w:rsidR="003B0C30" w:rsidRPr="009C301D" w:rsidRDefault="00C746DB" w:rsidP="003B0C30">
      <w:pPr>
        <w:pStyle w:val="NoSpacing"/>
      </w:pPr>
      <w:r>
        <w:t>Monday</w:t>
      </w:r>
      <w:r w:rsidR="003B0C30" w:rsidRPr="009C301D">
        <w:t xml:space="preserve">, October </w:t>
      </w:r>
      <w:r>
        <w:t>29</w:t>
      </w:r>
      <w:r w:rsidR="003B0C30" w:rsidRPr="009C301D">
        <w:t>, 2018</w:t>
      </w:r>
    </w:p>
    <w:p w14:paraId="5C05660A" w14:textId="77777777" w:rsidR="003B0C30" w:rsidRPr="009C301D" w:rsidRDefault="00C746DB" w:rsidP="003B0C30">
      <w:pPr>
        <w:pStyle w:val="NoSpacing"/>
      </w:pPr>
      <w:r>
        <w:t>1:00 pm to 4:00 pm</w:t>
      </w:r>
    </w:p>
    <w:p w14:paraId="562862FA" w14:textId="77777777" w:rsidR="003B0C30" w:rsidRDefault="00C746DB" w:rsidP="003B0C30">
      <w:pPr>
        <w:pStyle w:val="NoSpacing"/>
      </w:pPr>
      <w:r>
        <w:t>Tukwila Community Center</w:t>
      </w:r>
    </w:p>
    <w:p w14:paraId="07B84E71" w14:textId="77777777" w:rsidR="003B0C30" w:rsidRDefault="003B0C30" w:rsidP="003B0C30">
      <w:pPr>
        <w:pStyle w:val="Heading2"/>
      </w:pPr>
      <w:r>
        <w:t>Agenda</w:t>
      </w:r>
    </w:p>
    <w:tbl>
      <w:tblPr>
        <w:tblStyle w:val="TableGrid"/>
        <w:tblW w:w="9139" w:type="dxa"/>
        <w:tblLayout w:type="fixed"/>
        <w:tblLook w:val="04A0" w:firstRow="1" w:lastRow="0" w:firstColumn="1" w:lastColumn="0" w:noHBand="0" w:noVBand="1"/>
      </w:tblPr>
      <w:tblGrid>
        <w:gridCol w:w="355"/>
        <w:gridCol w:w="3024"/>
        <w:gridCol w:w="1152"/>
        <w:gridCol w:w="1440"/>
        <w:gridCol w:w="2016"/>
        <w:gridCol w:w="1152"/>
      </w:tblGrid>
      <w:tr w:rsidR="00CE036C" w:rsidRPr="00D64625" w14:paraId="53B7C63B" w14:textId="77777777" w:rsidTr="00415CB1">
        <w:trPr>
          <w:trHeight w:val="288"/>
          <w:tblHeader/>
        </w:trPr>
        <w:tc>
          <w:tcPr>
            <w:tcW w:w="355" w:type="dxa"/>
            <w:shd w:val="clear" w:color="auto" w:fill="D9D9D9" w:themeFill="background1" w:themeFillShade="D9"/>
          </w:tcPr>
          <w:p w14:paraId="44A5FCCC" w14:textId="77777777" w:rsidR="00CE036C" w:rsidRPr="00D64625" w:rsidRDefault="00CE036C" w:rsidP="00CD6F54">
            <w:pPr>
              <w:rPr>
                <w:b/>
              </w:rPr>
            </w:pPr>
          </w:p>
        </w:tc>
        <w:tc>
          <w:tcPr>
            <w:tcW w:w="3024" w:type="dxa"/>
            <w:shd w:val="clear" w:color="auto" w:fill="D9D9D9" w:themeFill="background1" w:themeFillShade="D9"/>
          </w:tcPr>
          <w:p w14:paraId="2EDFFD58" w14:textId="77777777" w:rsidR="00CE036C" w:rsidRPr="00D64625" w:rsidRDefault="00CE036C" w:rsidP="00CD6F54">
            <w:pPr>
              <w:rPr>
                <w:b/>
              </w:rPr>
            </w:pPr>
            <w:r w:rsidRPr="00D64625">
              <w:rPr>
                <w:b/>
              </w:rPr>
              <w:t>Topic</w:t>
            </w:r>
            <w:bookmarkStart w:id="0" w:name="_GoBack"/>
            <w:bookmarkEnd w:id="0"/>
          </w:p>
        </w:tc>
        <w:tc>
          <w:tcPr>
            <w:tcW w:w="1152" w:type="dxa"/>
            <w:shd w:val="clear" w:color="auto" w:fill="D9D9D9" w:themeFill="background1" w:themeFillShade="D9"/>
          </w:tcPr>
          <w:p w14:paraId="6206EDA3" w14:textId="77777777" w:rsidR="00CE036C" w:rsidRPr="00FE7C17" w:rsidRDefault="00CE036C" w:rsidP="00CD6F54">
            <w:pPr>
              <w:rPr>
                <w:b/>
              </w:rPr>
            </w:pPr>
            <w:r w:rsidRPr="00FE7C17">
              <w:rPr>
                <w:b/>
              </w:rPr>
              <w:t>Time</w:t>
            </w:r>
          </w:p>
        </w:tc>
        <w:tc>
          <w:tcPr>
            <w:tcW w:w="1440" w:type="dxa"/>
            <w:shd w:val="clear" w:color="auto" w:fill="D9D9D9" w:themeFill="background1" w:themeFillShade="D9"/>
          </w:tcPr>
          <w:p w14:paraId="3ED769CC" w14:textId="77777777" w:rsidR="00CE036C" w:rsidRPr="00D64625" w:rsidRDefault="00CE036C" w:rsidP="00CD6F54">
            <w:pPr>
              <w:rPr>
                <w:b/>
              </w:rPr>
            </w:pPr>
            <w:r w:rsidRPr="00D64625">
              <w:rPr>
                <w:b/>
              </w:rPr>
              <w:t>Action</w:t>
            </w:r>
          </w:p>
        </w:tc>
        <w:tc>
          <w:tcPr>
            <w:tcW w:w="2016" w:type="dxa"/>
            <w:shd w:val="clear" w:color="auto" w:fill="D9D9D9" w:themeFill="background1" w:themeFillShade="D9"/>
          </w:tcPr>
          <w:p w14:paraId="690279F1" w14:textId="77777777" w:rsidR="00CE036C" w:rsidRPr="00D64625" w:rsidRDefault="00CE036C" w:rsidP="00CD6F54">
            <w:pPr>
              <w:rPr>
                <w:b/>
              </w:rPr>
            </w:pPr>
            <w:r w:rsidRPr="00D64625">
              <w:rPr>
                <w:b/>
              </w:rPr>
              <w:t>Handouts</w:t>
            </w:r>
          </w:p>
        </w:tc>
        <w:tc>
          <w:tcPr>
            <w:tcW w:w="1152" w:type="dxa"/>
            <w:shd w:val="clear" w:color="auto" w:fill="D9D9D9" w:themeFill="background1" w:themeFillShade="D9"/>
          </w:tcPr>
          <w:p w14:paraId="1F0D13A8" w14:textId="77777777" w:rsidR="00CE036C" w:rsidRPr="00D64625" w:rsidRDefault="00CE036C" w:rsidP="00CD6F54">
            <w:pPr>
              <w:rPr>
                <w:b/>
              </w:rPr>
            </w:pPr>
            <w:r w:rsidRPr="00D64625">
              <w:rPr>
                <w:b/>
              </w:rPr>
              <w:t>Lead</w:t>
            </w:r>
          </w:p>
        </w:tc>
      </w:tr>
      <w:tr w:rsidR="00CE036C" w:rsidRPr="00206F73" w14:paraId="058A2D62" w14:textId="77777777" w:rsidTr="00CD6F54">
        <w:tc>
          <w:tcPr>
            <w:tcW w:w="355" w:type="dxa"/>
          </w:tcPr>
          <w:p w14:paraId="4C3CBA19" w14:textId="77777777" w:rsidR="00CE036C" w:rsidRPr="00206F73" w:rsidRDefault="00CE036C" w:rsidP="00CE036C">
            <w:pPr>
              <w:pStyle w:val="ListParagraph"/>
              <w:numPr>
                <w:ilvl w:val="0"/>
                <w:numId w:val="1"/>
              </w:numPr>
              <w:rPr>
                <w:b/>
              </w:rPr>
            </w:pPr>
          </w:p>
        </w:tc>
        <w:tc>
          <w:tcPr>
            <w:tcW w:w="3024" w:type="dxa"/>
          </w:tcPr>
          <w:p w14:paraId="50BC23CD" w14:textId="77777777" w:rsidR="00CE036C" w:rsidRPr="00206F73" w:rsidRDefault="00CE036C" w:rsidP="00CD6F54">
            <w:pPr>
              <w:rPr>
                <w:b/>
              </w:rPr>
            </w:pPr>
            <w:r>
              <w:rPr>
                <w:b/>
              </w:rPr>
              <w:t>Welcome</w:t>
            </w:r>
          </w:p>
        </w:tc>
        <w:tc>
          <w:tcPr>
            <w:tcW w:w="1152" w:type="dxa"/>
          </w:tcPr>
          <w:p w14:paraId="5CB65DB1" w14:textId="77777777" w:rsidR="00CE036C" w:rsidRPr="00FE7C17" w:rsidRDefault="00CE036C" w:rsidP="00CD6F54">
            <w:r>
              <w:t>1:00 p</w:t>
            </w:r>
            <w:r w:rsidRPr="00FE7C17">
              <w:t xml:space="preserve">m </w:t>
            </w:r>
          </w:p>
        </w:tc>
        <w:tc>
          <w:tcPr>
            <w:tcW w:w="1440" w:type="dxa"/>
          </w:tcPr>
          <w:p w14:paraId="5B35308E" w14:textId="77777777" w:rsidR="00CE036C" w:rsidRPr="00206F73" w:rsidRDefault="00CE036C" w:rsidP="00CD6F54">
            <w:r>
              <w:t>None</w:t>
            </w:r>
          </w:p>
        </w:tc>
        <w:tc>
          <w:tcPr>
            <w:tcW w:w="2016" w:type="dxa"/>
          </w:tcPr>
          <w:p w14:paraId="2294AEF3" w14:textId="77777777" w:rsidR="00CE036C" w:rsidRPr="00206F73" w:rsidRDefault="00CE036C" w:rsidP="00CE036C">
            <w:pPr>
              <w:pStyle w:val="ListParagraph"/>
              <w:numPr>
                <w:ilvl w:val="0"/>
                <w:numId w:val="2"/>
              </w:numPr>
            </w:pPr>
            <w:r>
              <w:t>Agenda</w:t>
            </w:r>
          </w:p>
        </w:tc>
        <w:tc>
          <w:tcPr>
            <w:tcW w:w="1152" w:type="dxa"/>
          </w:tcPr>
          <w:p w14:paraId="3D086151" w14:textId="77777777" w:rsidR="00CE036C" w:rsidRPr="00206F73" w:rsidRDefault="00CE036C" w:rsidP="00CD6F54">
            <w:r>
              <w:t>Chair</w:t>
            </w:r>
          </w:p>
        </w:tc>
      </w:tr>
      <w:tr w:rsidR="00CE036C" w14:paraId="7C002C19" w14:textId="77777777" w:rsidTr="00CD6F54">
        <w:tc>
          <w:tcPr>
            <w:tcW w:w="355" w:type="dxa"/>
          </w:tcPr>
          <w:p w14:paraId="20FBAA9F" w14:textId="77777777" w:rsidR="00CE036C" w:rsidRPr="00206F73" w:rsidRDefault="00CE036C" w:rsidP="00CE036C">
            <w:pPr>
              <w:pStyle w:val="ListParagraph"/>
              <w:numPr>
                <w:ilvl w:val="0"/>
                <w:numId w:val="1"/>
              </w:numPr>
              <w:jc w:val="center"/>
              <w:rPr>
                <w:b/>
              </w:rPr>
            </w:pPr>
          </w:p>
        </w:tc>
        <w:tc>
          <w:tcPr>
            <w:tcW w:w="3024" w:type="dxa"/>
          </w:tcPr>
          <w:p w14:paraId="71CD5B11" w14:textId="77777777" w:rsidR="00CE036C" w:rsidRPr="00206F73" w:rsidRDefault="00CE036C" w:rsidP="00CD6F54">
            <w:pPr>
              <w:rPr>
                <w:b/>
              </w:rPr>
            </w:pPr>
            <w:r w:rsidRPr="00206F73">
              <w:rPr>
                <w:b/>
              </w:rPr>
              <w:t>Introductions</w:t>
            </w:r>
          </w:p>
        </w:tc>
        <w:tc>
          <w:tcPr>
            <w:tcW w:w="1152" w:type="dxa"/>
          </w:tcPr>
          <w:p w14:paraId="6E2B9C0D" w14:textId="77777777" w:rsidR="00CE036C" w:rsidRPr="00FE7C17" w:rsidRDefault="00CE036C" w:rsidP="00CD6F54">
            <w:r>
              <w:t>1:10</w:t>
            </w:r>
          </w:p>
        </w:tc>
        <w:tc>
          <w:tcPr>
            <w:tcW w:w="1440" w:type="dxa"/>
          </w:tcPr>
          <w:p w14:paraId="1A0E88C0" w14:textId="77777777" w:rsidR="00CE036C" w:rsidRPr="00206F73" w:rsidRDefault="00CE036C" w:rsidP="00CD6F54">
            <w:r>
              <w:t>None</w:t>
            </w:r>
          </w:p>
        </w:tc>
        <w:tc>
          <w:tcPr>
            <w:tcW w:w="2016" w:type="dxa"/>
          </w:tcPr>
          <w:p w14:paraId="3AA0E220" w14:textId="77777777" w:rsidR="00CE036C" w:rsidRPr="00206F73" w:rsidRDefault="00CE036C" w:rsidP="00CD6F54"/>
        </w:tc>
        <w:tc>
          <w:tcPr>
            <w:tcW w:w="1152" w:type="dxa"/>
          </w:tcPr>
          <w:p w14:paraId="490FBE31" w14:textId="77777777" w:rsidR="00CE036C" w:rsidRPr="00206F73" w:rsidRDefault="00CE036C" w:rsidP="00CD6F54">
            <w:pPr>
              <w:rPr>
                <w:highlight w:val="yellow"/>
              </w:rPr>
            </w:pPr>
            <w:r>
              <w:t>All</w:t>
            </w:r>
          </w:p>
        </w:tc>
      </w:tr>
      <w:tr w:rsidR="00CE036C" w14:paraId="69E2D93A" w14:textId="77777777" w:rsidTr="00CD6F54">
        <w:tc>
          <w:tcPr>
            <w:tcW w:w="355" w:type="dxa"/>
          </w:tcPr>
          <w:p w14:paraId="2DA8B42B" w14:textId="77777777" w:rsidR="00CE036C" w:rsidRPr="00206F73" w:rsidRDefault="00CE036C" w:rsidP="00CE036C">
            <w:pPr>
              <w:pStyle w:val="ListParagraph"/>
              <w:numPr>
                <w:ilvl w:val="0"/>
                <w:numId w:val="1"/>
              </w:numPr>
              <w:rPr>
                <w:b/>
              </w:rPr>
            </w:pPr>
          </w:p>
        </w:tc>
        <w:tc>
          <w:tcPr>
            <w:tcW w:w="3024" w:type="dxa"/>
          </w:tcPr>
          <w:p w14:paraId="3C149D7A" w14:textId="77777777" w:rsidR="00CE036C" w:rsidRPr="00206F73" w:rsidRDefault="00CE036C" w:rsidP="00CD6F54">
            <w:pPr>
              <w:rPr>
                <w:b/>
              </w:rPr>
            </w:pPr>
            <w:r>
              <w:rPr>
                <w:b/>
              </w:rPr>
              <w:t>Overview of Streamflow Restoration Act (</w:t>
            </w:r>
            <w:proofErr w:type="spellStart"/>
            <w:r>
              <w:rPr>
                <w:b/>
              </w:rPr>
              <w:t>ESSB</w:t>
            </w:r>
            <w:proofErr w:type="spellEnd"/>
            <w:r>
              <w:rPr>
                <w:b/>
              </w:rPr>
              <w:t xml:space="preserve"> 6091) and Committee Purpose</w:t>
            </w:r>
          </w:p>
        </w:tc>
        <w:tc>
          <w:tcPr>
            <w:tcW w:w="1152" w:type="dxa"/>
          </w:tcPr>
          <w:p w14:paraId="7DEA3293" w14:textId="77777777" w:rsidR="00CE036C" w:rsidRPr="00FE7C17" w:rsidRDefault="00CE036C" w:rsidP="00CD6F54">
            <w:r w:rsidRPr="00FE7C17">
              <w:t>1</w:t>
            </w:r>
            <w:r>
              <w:t>:30</w:t>
            </w:r>
          </w:p>
          <w:p w14:paraId="1CA328C4" w14:textId="77777777" w:rsidR="00CE036C" w:rsidRPr="00FE7C17" w:rsidRDefault="00CE036C" w:rsidP="00CD6F54"/>
        </w:tc>
        <w:tc>
          <w:tcPr>
            <w:tcW w:w="1440" w:type="dxa"/>
          </w:tcPr>
          <w:p w14:paraId="3A5FA851" w14:textId="77777777" w:rsidR="00CE036C" w:rsidRPr="00206F73" w:rsidRDefault="00CE036C" w:rsidP="00CD6F54">
            <w:r>
              <w:t>Presentation and discussion</w:t>
            </w:r>
          </w:p>
        </w:tc>
        <w:tc>
          <w:tcPr>
            <w:tcW w:w="2016" w:type="dxa"/>
          </w:tcPr>
          <w:p w14:paraId="02C8FF59" w14:textId="77777777" w:rsidR="00CE036C" w:rsidRDefault="00CE036C" w:rsidP="00CE036C">
            <w:pPr>
              <w:pStyle w:val="ListParagraph"/>
              <w:numPr>
                <w:ilvl w:val="0"/>
                <w:numId w:val="2"/>
              </w:numPr>
            </w:pPr>
            <w:r w:rsidRPr="005F75DF">
              <w:t xml:space="preserve">Streamflow Restoration </w:t>
            </w:r>
            <w:r>
              <w:t>Act</w:t>
            </w:r>
            <w:r w:rsidRPr="005F75DF">
              <w:t xml:space="preserve"> (</w:t>
            </w:r>
            <w:proofErr w:type="spellStart"/>
            <w:r w:rsidRPr="005F75DF">
              <w:t>ESSB</w:t>
            </w:r>
            <w:proofErr w:type="spellEnd"/>
            <w:r w:rsidRPr="005F75DF">
              <w:t xml:space="preserve"> 6091) Overview</w:t>
            </w:r>
          </w:p>
          <w:p w14:paraId="73F8BD97" w14:textId="77777777" w:rsidR="00CE036C" w:rsidRDefault="00CE036C" w:rsidP="00CE036C">
            <w:pPr>
              <w:pStyle w:val="ListParagraph"/>
              <w:numPr>
                <w:ilvl w:val="0"/>
                <w:numId w:val="2"/>
              </w:numPr>
            </w:pPr>
            <w:proofErr w:type="spellStart"/>
            <w:r>
              <w:t>ESSB</w:t>
            </w:r>
            <w:proofErr w:type="spellEnd"/>
            <w:r>
              <w:t xml:space="preserve"> 6091 map</w:t>
            </w:r>
          </w:p>
          <w:p w14:paraId="288E35E8" w14:textId="77777777" w:rsidR="00CE036C" w:rsidRPr="00206F73" w:rsidRDefault="00CE036C" w:rsidP="00CE036C">
            <w:pPr>
              <w:pStyle w:val="ListParagraph"/>
              <w:numPr>
                <w:ilvl w:val="0"/>
                <w:numId w:val="2"/>
              </w:numPr>
            </w:pPr>
            <w:proofErr w:type="spellStart"/>
            <w:r>
              <w:t>WRIA</w:t>
            </w:r>
            <w:proofErr w:type="spellEnd"/>
            <w:r>
              <w:t xml:space="preserve"> 9 map</w:t>
            </w:r>
          </w:p>
        </w:tc>
        <w:tc>
          <w:tcPr>
            <w:tcW w:w="1152" w:type="dxa"/>
          </w:tcPr>
          <w:p w14:paraId="72B6CCFC" w14:textId="77777777" w:rsidR="00CE036C" w:rsidRPr="00206F73" w:rsidRDefault="00CE036C" w:rsidP="00CD6F54">
            <w:r>
              <w:t xml:space="preserve">Chair </w:t>
            </w:r>
          </w:p>
        </w:tc>
      </w:tr>
      <w:tr w:rsidR="00CE036C" w14:paraId="2A47E3B8" w14:textId="77777777" w:rsidTr="00CD6F54">
        <w:tc>
          <w:tcPr>
            <w:tcW w:w="355" w:type="dxa"/>
          </w:tcPr>
          <w:p w14:paraId="3EB485AC" w14:textId="77777777" w:rsidR="00CE036C" w:rsidRPr="00206F73" w:rsidRDefault="00CE036C" w:rsidP="00CE036C">
            <w:pPr>
              <w:pStyle w:val="ListParagraph"/>
              <w:numPr>
                <w:ilvl w:val="0"/>
                <w:numId w:val="1"/>
              </w:numPr>
              <w:rPr>
                <w:b/>
              </w:rPr>
            </w:pPr>
          </w:p>
        </w:tc>
        <w:tc>
          <w:tcPr>
            <w:tcW w:w="3024" w:type="dxa"/>
          </w:tcPr>
          <w:p w14:paraId="2E78FE23" w14:textId="77777777" w:rsidR="00CE036C" w:rsidRPr="00206F73" w:rsidRDefault="00CE036C" w:rsidP="00CD6F54">
            <w:pPr>
              <w:rPr>
                <w:b/>
              </w:rPr>
            </w:pPr>
            <w:r>
              <w:rPr>
                <w:b/>
              </w:rPr>
              <w:t>Break</w:t>
            </w:r>
          </w:p>
        </w:tc>
        <w:tc>
          <w:tcPr>
            <w:tcW w:w="1152" w:type="dxa"/>
          </w:tcPr>
          <w:p w14:paraId="72BA58B5" w14:textId="77777777" w:rsidR="00CE036C" w:rsidRPr="00FE7C17" w:rsidRDefault="00CE036C" w:rsidP="00CD6F54">
            <w:r>
              <w:t>2</w:t>
            </w:r>
            <w:r w:rsidRPr="00FE7C17">
              <w:t>:</w:t>
            </w:r>
            <w:r>
              <w:t>3</w:t>
            </w:r>
            <w:r w:rsidRPr="00FE7C17">
              <w:t>0</w:t>
            </w:r>
          </w:p>
        </w:tc>
        <w:tc>
          <w:tcPr>
            <w:tcW w:w="1440" w:type="dxa"/>
          </w:tcPr>
          <w:p w14:paraId="71EA0958" w14:textId="77777777" w:rsidR="00CE036C" w:rsidRPr="00206F73" w:rsidRDefault="00CE036C" w:rsidP="00CD6F54"/>
        </w:tc>
        <w:tc>
          <w:tcPr>
            <w:tcW w:w="2016" w:type="dxa"/>
          </w:tcPr>
          <w:p w14:paraId="3A755CE5" w14:textId="77777777" w:rsidR="00CE036C" w:rsidRPr="00206F73" w:rsidRDefault="00CE036C" w:rsidP="00CD6F54"/>
        </w:tc>
        <w:tc>
          <w:tcPr>
            <w:tcW w:w="1152" w:type="dxa"/>
          </w:tcPr>
          <w:p w14:paraId="437994A2" w14:textId="77777777" w:rsidR="00CE036C" w:rsidRPr="00206F73" w:rsidRDefault="00CE036C" w:rsidP="00CD6F54"/>
        </w:tc>
      </w:tr>
      <w:tr w:rsidR="00CE036C" w14:paraId="3FA99AB6" w14:textId="77777777" w:rsidTr="00CD6F54">
        <w:tc>
          <w:tcPr>
            <w:tcW w:w="355" w:type="dxa"/>
          </w:tcPr>
          <w:p w14:paraId="22F7CDA8" w14:textId="77777777" w:rsidR="00CE036C" w:rsidRPr="00206F73" w:rsidRDefault="00CE036C" w:rsidP="00CE036C">
            <w:pPr>
              <w:pStyle w:val="ListParagraph"/>
              <w:numPr>
                <w:ilvl w:val="0"/>
                <w:numId w:val="1"/>
              </w:numPr>
              <w:jc w:val="center"/>
              <w:rPr>
                <w:b/>
              </w:rPr>
            </w:pPr>
          </w:p>
        </w:tc>
        <w:tc>
          <w:tcPr>
            <w:tcW w:w="3024" w:type="dxa"/>
          </w:tcPr>
          <w:p w14:paraId="17996845" w14:textId="77777777" w:rsidR="00CE036C" w:rsidRPr="00206F73" w:rsidRDefault="00CE036C" w:rsidP="00CD6F54">
            <w:pPr>
              <w:rPr>
                <w:b/>
              </w:rPr>
            </w:pPr>
            <w:r>
              <w:rPr>
                <w:b/>
              </w:rPr>
              <w:t>Breakout session: share expectations for Committee and Plan</w:t>
            </w:r>
          </w:p>
        </w:tc>
        <w:tc>
          <w:tcPr>
            <w:tcW w:w="1152" w:type="dxa"/>
          </w:tcPr>
          <w:p w14:paraId="7341E86B" w14:textId="77777777" w:rsidR="00CE036C" w:rsidRPr="00FE7C17" w:rsidRDefault="00CE036C" w:rsidP="00CD6F54">
            <w:r>
              <w:t>2:35</w:t>
            </w:r>
          </w:p>
        </w:tc>
        <w:tc>
          <w:tcPr>
            <w:tcW w:w="1440" w:type="dxa"/>
          </w:tcPr>
          <w:p w14:paraId="427E4A68" w14:textId="77777777" w:rsidR="00CE036C" w:rsidRPr="00206F73" w:rsidRDefault="00CE036C" w:rsidP="00CD6F54">
            <w:r>
              <w:t>Activity and discussion</w:t>
            </w:r>
          </w:p>
        </w:tc>
        <w:tc>
          <w:tcPr>
            <w:tcW w:w="2016" w:type="dxa"/>
          </w:tcPr>
          <w:p w14:paraId="01F9433D" w14:textId="77777777" w:rsidR="00CE036C" w:rsidRPr="00206F73" w:rsidRDefault="00CE036C" w:rsidP="00CD6F54"/>
        </w:tc>
        <w:tc>
          <w:tcPr>
            <w:tcW w:w="1152" w:type="dxa"/>
          </w:tcPr>
          <w:p w14:paraId="52952B43" w14:textId="77777777" w:rsidR="00CE036C" w:rsidRPr="00206F73" w:rsidRDefault="00CE036C" w:rsidP="00CD6F54">
            <w:r>
              <w:t>All</w:t>
            </w:r>
          </w:p>
        </w:tc>
      </w:tr>
      <w:tr w:rsidR="00CE036C" w14:paraId="40E0A7E3" w14:textId="77777777" w:rsidTr="00CD6F54">
        <w:tc>
          <w:tcPr>
            <w:tcW w:w="355" w:type="dxa"/>
          </w:tcPr>
          <w:p w14:paraId="68A0FBC6" w14:textId="77777777" w:rsidR="00CE036C" w:rsidRPr="00206F73" w:rsidRDefault="00CE036C" w:rsidP="00CE036C">
            <w:pPr>
              <w:pStyle w:val="ListParagraph"/>
              <w:numPr>
                <w:ilvl w:val="0"/>
                <w:numId w:val="1"/>
              </w:numPr>
              <w:rPr>
                <w:b/>
              </w:rPr>
            </w:pPr>
          </w:p>
        </w:tc>
        <w:tc>
          <w:tcPr>
            <w:tcW w:w="3024" w:type="dxa"/>
          </w:tcPr>
          <w:p w14:paraId="02E7DBF6" w14:textId="77777777" w:rsidR="00CE036C" w:rsidRDefault="00CE036C" w:rsidP="00CD6F54">
            <w:pPr>
              <w:rPr>
                <w:b/>
              </w:rPr>
            </w:pPr>
            <w:r>
              <w:rPr>
                <w:b/>
              </w:rPr>
              <w:t>Next steps</w:t>
            </w:r>
          </w:p>
        </w:tc>
        <w:tc>
          <w:tcPr>
            <w:tcW w:w="1152" w:type="dxa"/>
          </w:tcPr>
          <w:p w14:paraId="13EE179B" w14:textId="77777777" w:rsidR="00CE036C" w:rsidRPr="00FE7C17" w:rsidRDefault="00CE036C" w:rsidP="00CD6F54">
            <w:r>
              <w:t>3:3</w:t>
            </w:r>
            <w:r w:rsidRPr="00FE7C17">
              <w:t>0 pm</w:t>
            </w:r>
          </w:p>
        </w:tc>
        <w:tc>
          <w:tcPr>
            <w:tcW w:w="1440" w:type="dxa"/>
          </w:tcPr>
          <w:p w14:paraId="300C415F" w14:textId="77777777" w:rsidR="00CE036C" w:rsidRPr="00206F73" w:rsidRDefault="00CE036C" w:rsidP="00CD6F54">
            <w:r>
              <w:t>None</w:t>
            </w:r>
          </w:p>
        </w:tc>
        <w:tc>
          <w:tcPr>
            <w:tcW w:w="2016" w:type="dxa"/>
          </w:tcPr>
          <w:p w14:paraId="61349C7F" w14:textId="77777777" w:rsidR="00CE036C" w:rsidRPr="00206F73" w:rsidRDefault="00CE036C" w:rsidP="00CD6F54">
            <w:r>
              <w:t>Documents distributed following meeting</w:t>
            </w:r>
          </w:p>
        </w:tc>
        <w:tc>
          <w:tcPr>
            <w:tcW w:w="1152" w:type="dxa"/>
          </w:tcPr>
          <w:p w14:paraId="3A649CD0" w14:textId="77777777" w:rsidR="00CE036C" w:rsidRPr="00206F73" w:rsidRDefault="00CE036C" w:rsidP="00CD6F54">
            <w:r>
              <w:t>Chair</w:t>
            </w:r>
          </w:p>
        </w:tc>
      </w:tr>
      <w:tr w:rsidR="00CE036C" w14:paraId="78D6BA9E" w14:textId="77777777" w:rsidTr="00CD6F54">
        <w:tc>
          <w:tcPr>
            <w:tcW w:w="355" w:type="dxa"/>
          </w:tcPr>
          <w:p w14:paraId="05957E85" w14:textId="77777777" w:rsidR="00CE036C" w:rsidRPr="00206F73" w:rsidRDefault="00CE036C" w:rsidP="00CE036C">
            <w:pPr>
              <w:pStyle w:val="ListParagraph"/>
              <w:numPr>
                <w:ilvl w:val="0"/>
                <w:numId w:val="1"/>
              </w:numPr>
              <w:jc w:val="center"/>
              <w:rPr>
                <w:b/>
              </w:rPr>
            </w:pPr>
          </w:p>
        </w:tc>
        <w:tc>
          <w:tcPr>
            <w:tcW w:w="3024" w:type="dxa"/>
          </w:tcPr>
          <w:p w14:paraId="532359A1" w14:textId="77777777" w:rsidR="00CE036C" w:rsidRPr="00206F73" w:rsidRDefault="00CE036C" w:rsidP="00CD6F54">
            <w:pPr>
              <w:rPr>
                <w:b/>
              </w:rPr>
            </w:pPr>
            <w:r>
              <w:rPr>
                <w:b/>
              </w:rPr>
              <w:t>Public comment</w:t>
            </w:r>
          </w:p>
        </w:tc>
        <w:tc>
          <w:tcPr>
            <w:tcW w:w="1152" w:type="dxa"/>
          </w:tcPr>
          <w:p w14:paraId="0E3260DD" w14:textId="77777777" w:rsidR="00CE036C" w:rsidRPr="00FE7C17" w:rsidRDefault="00CE036C" w:rsidP="00CD6F54">
            <w:r>
              <w:t>3:45</w:t>
            </w:r>
          </w:p>
        </w:tc>
        <w:tc>
          <w:tcPr>
            <w:tcW w:w="1440" w:type="dxa"/>
          </w:tcPr>
          <w:p w14:paraId="3DBABCED" w14:textId="77777777" w:rsidR="00CE036C" w:rsidRPr="00206F73" w:rsidRDefault="00CE036C" w:rsidP="00CD6F54">
            <w:r>
              <w:t>None</w:t>
            </w:r>
          </w:p>
        </w:tc>
        <w:tc>
          <w:tcPr>
            <w:tcW w:w="2016" w:type="dxa"/>
          </w:tcPr>
          <w:p w14:paraId="3FEEA43E" w14:textId="77777777" w:rsidR="00CE036C" w:rsidRPr="00206F73" w:rsidRDefault="00CE036C" w:rsidP="00CD6F54"/>
        </w:tc>
        <w:tc>
          <w:tcPr>
            <w:tcW w:w="1152" w:type="dxa"/>
          </w:tcPr>
          <w:p w14:paraId="411FB7B0" w14:textId="77777777" w:rsidR="00CE036C" w:rsidRPr="00206F73" w:rsidRDefault="00CE036C" w:rsidP="00CD6F54"/>
        </w:tc>
      </w:tr>
    </w:tbl>
    <w:p w14:paraId="60C23DE0" w14:textId="77777777" w:rsidR="00CE036C" w:rsidRDefault="00CE036C" w:rsidP="00CE036C">
      <w:pPr>
        <w:rPr>
          <w:i/>
        </w:rPr>
      </w:pPr>
      <w:r w:rsidRPr="009C301D">
        <w:rPr>
          <w:i/>
        </w:rPr>
        <w:t>*all handouts are available on the Committee website</w:t>
      </w:r>
    </w:p>
    <w:p w14:paraId="16CCAB98" w14:textId="77777777" w:rsidR="00CE036C" w:rsidRDefault="00CE036C" w:rsidP="00CE036C">
      <w:pPr>
        <w:pStyle w:val="Heading2"/>
      </w:pPr>
      <w:r w:rsidRPr="00D60671">
        <w:t>Committee Representatives and Alternates in Attendance</w:t>
      </w:r>
    </w:p>
    <w:tbl>
      <w:tblPr>
        <w:tblStyle w:val="TableGrid"/>
        <w:tblW w:w="9216" w:type="dxa"/>
        <w:tblLook w:val="04A0" w:firstRow="1" w:lastRow="0" w:firstColumn="1" w:lastColumn="0" w:noHBand="0" w:noVBand="1"/>
      </w:tblPr>
      <w:tblGrid>
        <w:gridCol w:w="2448"/>
        <w:gridCol w:w="2160"/>
        <w:gridCol w:w="2448"/>
        <w:gridCol w:w="2160"/>
      </w:tblGrid>
      <w:tr w:rsidR="00CE036C" w:rsidRPr="00D60671" w14:paraId="269D1ABC" w14:textId="77777777" w:rsidTr="000F26BD">
        <w:trPr>
          <w:tblHeader/>
        </w:trPr>
        <w:tc>
          <w:tcPr>
            <w:tcW w:w="2448" w:type="dxa"/>
            <w:shd w:val="clear" w:color="auto" w:fill="D9D9D9" w:themeFill="background1" w:themeFillShade="D9"/>
          </w:tcPr>
          <w:p w14:paraId="44DFAB4D" w14:textId="77777777" w:rsidR="00CE036C" w:rsidRPr="00D60671" w:rsidRDefault="00CE036C" w:rsidP="00CD6F54">
            <w:pPr>
              <w:rPr>
                <w:b/>
              </w:rPr>
            </w:pPr>
            <w:r w:rsidRPr="00D60671">
              <w:rPr>
                <w:b/>
              </w:rPr>
              <w:t>Name</w:t>
            </w:r>
          </w:p>
        </w:tc>
        <w:tc>
          <w:tcPr>
            <w:tcW w:w="2160" w:type="dxa"/>
            <w:tcBorders>
              <w:right w:val="single" w:sz="12" w:space="0" w:color="auto"/>
            </w:tcBorders>
            <w:shd w:val="clear" w:color="auto" w:fill="D9D9D9" w:themeFill="background1" w:themeFillShade="D9"/>
          </w:tcPr>
          <w:p w14:paraId="53BB94F2" w14:textId="77777777" w:rsidR="00CE036C" w:rsidRPr="00D60671" w:rsidRDefault="00CE036C" w:rsidP="00CD6F54">
            <w:pPr>
              <w:rPr>
                <w:b/>
              </w:rPr>
            </w:pPr>
            <w:r w:rsidRPr="00D60671">
              <w:rPr>
                <w:b/>
              </w:rPr>
              <w:t>Representing</w:t>
            </w:r>
          </w:p>
        </w:tc>
        <w:tc>
          <w:tcPr>
            <w:tcW w:w="2448" w:type="dxa"/>
            <w:tcBorders>
              <w:left w:val="single" w:sz="12" w:space="0" w:color="auto"/>
            </w:tcBorders>
            <w:shd w:val="clear" w:color="auto" w:fill="D9D9D9" w:themeFill="background1" w:themeFillShade="D9"/>
          </w:tcPr>
          <w:p w14:paraId="5E4DD7F0" w14:textId="77777777" w:rsidR="00CE036C" w:rsidRPr="00D60671" w:rsidRDefault="00CE036C" w:rsidP="00CD6F54">
            <w:pPr>
              <w:rPr>
                <w:b/>
              </w:rPr>
            </w:pPr>
            <w:r w:rsidRPr="00D60671">
              <w:rPr>
                <w:b/>
              </w:rPr>
              <w:t>Name</w:t>
            </w:r>
          </w:p>
        </w:tc>
        <w:tc>
          <w:tcPr>
            <w:tcW w:w="2160" w:type="dxa"/>
            <w:shd w:val="clear" w:color="auto" w:fill="D9D9D9" w:themeFill="background1" w:themeFillShade="D9"/>
          </w:tcPr>
          <w:p w14:paraId="6B61EBB9" w14:textId="77777777" w:rsidR="00CE036C" w:rsidRPr="00D60671" w:rsidRDefault="00CE036C" w:rsidP="00CD6F54">
            <w:pPr>
              <w:rPr>
                <w:b/>
              </w:rPr>
            </w:pPr>
            <w:r w:rsidRPr="00D60671">
              <w:rPr>
                <w:b/>
              </w:rPr>
              <w:t>Representing</w:t>
            </w:r>
          </w:p>
        </w:tc>
      </w:tr>
      <w:tr w:rsidR="00CE036C" w14:paraId="694746D4" w14:textId="77777777" w:rsidTr="00CD6F54">
        <w:tc>
          <w:tcPr>
            <w:tcW w:w="2448" w:type="dxa"/>
          </w:tcPr>
          <w:p w14:paraId="741761F4" w14:textId="77777777" w:rsidR="00CE036C" w:rsidRDefault="00CE036C" w:rsidP="00CD6F54">
            <w:r w:rsidRPr="00CE036C">
              <w:t>Lisa Tobin</w:t>
            </w:r>
          </w:p>
        </w:tc>
        <w:tc>
          <w:tcPr>
            <w:tcW w:w="2160" w:type="dxa"/>
            <w:tcBorders>
              <w:right w:val="single" w:sz="12" w:space="0" w:color="auto"/>
            </w:tcBorders>
          </w:tcPr>
          <w:p w14:paraId="4015CEAB" w14:textId="77777777" w:rsidR="00CE036C" w:rsidRDefault="00CE036C" w:rsidP="00CD6F54">
            <w:r>
              <w:t>Auburn</w:t>
            </w:r>
          </w:p>
        </w:tc>
        <w:tc>
          <w:tcPr>
            <w:tcW w:w="2448" w:type="dxa"/>
            <w:tcBorders>
              <w:left w:val="single" w:sz="12" w:space="0" w:color="auto"/>
            </w:tcBorders>
          </w:tcPr>
          <w:p w14:paraId="1FA647DF" w14:textId="77777777" w:rsidR="00CE036C" w:rsidRDefault="00CE036C" w:rsidP="00CD6F54">
            <w:r w:rsidRPr="00CE036C">
              <w:t>Chris Searcy</w:t>
            </w:r>
            <w:r w:rsidR="00F70637">
              <w:t xml:space="preserve"> (alternate)</w:t>
            </w:r>
          </w:p>
        </w:tc>
        <w:tc>
          <w:tcPr>
            <w:tcW w:w="2160" w:type="dxa"/>
          </w:tcPr>
          <w:p w14:paraId="491FF002" w14:textId="77777777" w:rsidR="00CE036C" w:rsidRDefault="00CE036C" w:rsidP="00CD6F54">
            <w:r>
              <w:t>Enumclaw</w:t>
            </w:r>
          </w:p>
        </w:tc>
      </w:tr>
      <w:tr w:rsidR="00CE036C" w14:paraId="69EB1CC7" w14:textId="77777777" w:rsidTr="00CD6F54">
        <w:tc>
          <w:tcPr>
            <w:tcW w:w="2448" w:type="dxa"/>
          </w:tcPr>
          <w:p w14:paraId="6E752581" w14:textId="77777777" w:rsidR="00CE036C" w:rsidRDefault="00CE036C" w:rsidP="00CD6F54">
            <w:r w:rsidRPr="00CE036C">
              <w:t>Mayor Dana Ralph</w:t>
            </w:r>
          </w:p>
        </w:tc>
        <w:tc>
          <w:tcPr>
            <w:tcW w:w="2160" w:type="dxa"/>
            <w:tcBorders>
              <w:right w:val="single" w:sz="12" w:space="0" w:color="auto"/>
            </w:tcBorders>
          </w:tcPr>
          <w:p w14:paraId="1F2CB4AF" w14:textId="77777777" w:rsidR="00CE036C" w:rsidRDefault="00CE036C" w:rsidP="00CD6F54">
            <w:r>
              <w:t>Kent</w:t>
            </w:r>
          </w:p>
        </w:tc>
        <w:tc>
          <w:tcPr>
            <w:tcW w:w="2448" w:type="dxa"/>
            <w:tcBorders>
              <w:left w:val="single" w:sz="12" w:space="0" w:color="auto"/>
            </w:tcBorders>
          </w:tcPr>
          <w:p w14:paraId="111C69EE" w14:textId="77777777" w:rsidR="00CE036C" w:rsidRDefault="00CE036C" w:rsidP="00CD6F54">
            <w:r w:rsidRPr="00CE036C">
              <w:t xml:space="preserve">Mike </w:t>
            </w:r>
            <w:proofErr w:type="spellStart"/>
            <w:r w:rsidRPr="00CE036C">
              <w:t>Mactutis</w:t>
            </w:r>
            <w:proofErr w:type="spellEnd"/>
            <w:r w:rsidR="00F70637">
              <w:t xml:space="preserve"> (alternate)</w:t>
            </w:r>
          </w:p>
        </w:tc>
        <w:tc>
          <w:tcPr>
            <w:tcW w:w="2160" w:type="dxa"/>
          </w:tcPr>
          <w:p w14:paraId="0A188676" w14:textId="77777777" w:rsidR="00CE036C" w:rsidRDefault="00CE036C" w:rsidP="00CD6F54">
            <w:r>
              <w:t>Kent</w:t>
            </w:r>
          </w:p>
        </w:tc>
      </w:tr>
      <w:tr w:rsidR="00CE036C" w14:paraId="606362B4" w14:textId="77777777" w:rsidTr="00CD6F54">
        <w:tc>
          <w:tcPr>
            <w:tcW w:w="2448" w:type="dxa"/>
          </w:tcPr>
          <w:p w14:paraId="7BBBFC2B" w14:textId="77777777" w:rsidR="00CE036C" w:rsidRDefault="00CE036C" w:rsidP="00CD6F54">
            <w:r w:rsidRPr="00CE036C">
              <w:t xml:space="preserve">Mark </w:t>
            </w:r>
            <w:proofErr w:type="spellStart"/>
            <w:r w:rsidRPr="00CE036C">
              <w:t>Hoppen</w:t>
            </w:r>
            <w:proofErr w:type="spellEnd"/>
          </w:p>
        </w:tc>
        <w:tc>
          <w:tcPr>
            <w:tcW w:w="2160" w:type="dxa"/>
            <w:tcBorders>
              <w:right w:val="single" w:sz="12" w:space="0" w:color="auto"/>
            </w:tcBorders>
          </w:tcPr>
          <w:p w14:paraId="75C603D1" w14:textId="77777777" w:rsidR="00CE036C" w:rsidRDefault="00CE036C" w:rsidP="00CD6F54">
            <w:r>
              <w:t>Normandy Park</w:t>
            </w:r>
          </w:p>
        </w:tc>
        <w:tc>
          <w:tcPr>
            <w:tcW w:w="2448" w:type="dxa"/>
            <w:tcBorders>
              <w:left w:val="single" w:sz="12" w:space="0" w:color="auto"/>
            </w:tcBorders>
          </w:tcPr>
          <w:p w14:paraId="488D4F0E" w14:textId="77777777" w:rsidR="00CE036C" w:rsidRDefault="00CE036C" w:rsidP="00CD6F54">
            <w:r w:rsidRPr="00CE036C">
              <w:t xml:space="preserve">Councilmember Rick </w:t>
            </w:r>
            <w:proofErr w:type="spellStart"/>
            <w:r w:rsidRPr="00CE036C">
              <w:t>Forschler</w:t>
            </w:r>
            <w:proofErr w:type="spellEnd"/>
          </w:p>
        </w:tc>
        <w:tc>
          <w:tcPr>
            <w:tcW w:w="2160" w:type="dxa"/>
          </w:tcPr>
          <w:p w14:paraId="701E95BD" w14:textId="77777777" w:rsidR="00CE036C" w:rsidRDefault="00CE036C" w:rsidP="00CD6F54">
            <w:r>
              <w:t>SeaTac</w:t>
            </w:r>
          </w:p>
        </w:tc>
      </w:tr>
      <w:tr w:rsidR="00CE036C" w14:paraId="498259C4" w14:textId="77777777" w:rsidTr="00CD6F54">
        <w:tc>
          <w:tcPr>
            <w:tcW w:w="2448" w:type="dxa"/>
          </w:tcPr>
          <w:p w14:paraId="5FCE74B9" w14:textId="77777777" w:rsidR="00CE036C" w:rsidRPr="00552150" w:rsidRDefault="00F70637" w:rsidP="00CD6F54">
            <w:r w:rsidRPr="00F70637">
              <w:t xml:space="preserve">Don </w:t>
            </w:r>
            <w:proofErr w:type="spellStart"/>
            <w:r w:rsidRPr="00F70637">
              <w:t>Robinett</w:t>
            </w:r>
            <w:proofErr w:type="spellEnd"/>
            <w:r>
              <w:t xml:space="preserve"> (alternate)</w:t>
            </w:r>
          </w:p>
        </w:tc>
        <w:tc>
          <w:tcPr>
            <w:tcW w:w="2160" w:type="dxa"/>
            <w:tcBorders>
              <w:right w:val="single" w:sz="12" w:space="0" w:color="auto"/>
            </w:tcBorders>
          </w:tcPr>
          <w:p w14:paraId="0E60B52D" w14:textId="77777777" w:rsidR="00CE036C" w:rsidRPr="00552150" w:rsidRDefault="00F70637" w:rsidP="00CD6F54">
            <w:r>
              <w:t>SeaTac</w:t>
            </w:r>
          </w:p>
        </w:tc>
        <w:tc>
          <w:tcPr>
            <w:tcW w:w="2448" w:type="dxa"/>
            <w:tcBorders>
              <w:left w:val="single" w:sz="12" w:space="0" w:color="auto"/>
            </w:tcBorders>
          </w:tcPr>
          <w:p w14:paraId="2F133C44" w14:textId="77777777" w:rsidR="00CE036C" w:rsidRPr="00552150" w:rsidRDefault="00F70637" w:rsidP="00CD6F54">
            <w:r w:rsidRPr="00F70637">
              <w:t xml:space="preserve">Kathy </w:t>
            </w:r>
            <w:proofErr w:type="spellStart"/>
            <w:r w:rsidRPr="00F70637">
              <w:t>Minsch</w:t>
            </w:r>
            <w:proofErr w:type="spellEnd"/>
          </w:p>
        </w:tc>
        <w:tc>
          <w:tcPr>
            <w:tcW w:w="2160" w:type="dxa"/>
          </w:tcPr>
          <w:p w14:paraId="0FFBCA08" w14:textId="77777777" w:rsidR="00CE036C" w:rsidRPr="00552150" w:rsidRDefault="00F70637" w:rsidP="00CD6F54">
            <w:r>
              <w:t>Seattle</w:t>
            </w:r>
          </w:p>
        </w:tc>
      </w:tr>
      <w:tr w:rsidR="00CE036C" w14:paraId="49699206" w14:textId="77777777" w:rsidTr="00CD6F54">
        <w:tc>
          <w:tcPr>
            <w:tcW w:w="2448" w:type="dxa"/>
          </w:tcPr>
          <w:p w14:paraId="28BA8B46" w14:textId="77777777" w:rsidR="00CE036C" w:rsidRPr="00552150" w:rsidRDefault="00F70637" w:rsidP="00CD6F54">
            <w:r>
              <w:t>Ryan Larson (alternate)</w:t>
            </w:r>
          </w:p>
        </w:tc>
        <w:tc>
          <w:tcPr>
            <w:tcW w:w="2160" w:type="dxa"/>
            <w:tcBorders>
              <w:right w:val="single" w:sz="12" w:space="0" w:color="auto"/>
            </w:tcBorders>
          </w:tcPr>
          <w:p w14:paraId="177DB275" w14:textId="77777777" w:rsidR="00CE036C" w:rsidRPr="00552150" w:rsidRDefault="00F70637" w:rsidP="00CD6F54">
            <w:r>
              <w:t>Tukwila</w:t>
            </w:r>
          </w:p>
        </w:tc>
        <w:tc>
          <w:tcPr>
            <w:tcW w:w="2448" w:type="dxa"/>
            <w:tcBorders>
              <w:left w:val="single" w:sz="12" w:space="0" w:color="auto"/>
            </w:tcBorders>
          </w:tcPr>
          <w:p w14:paraId="4C33E48E" w14:textId="77777777" w:rsidR="00CE036C" w:rsidRPr="00552150" w:rsidRDefault="00F70637" w:rsidP="00CD6F54">
            <w:r w:rsidRPr="00F70637">
              <w:t xml:space="preserve">Josh </w:t>
            </w:r>
            <w:proofErr w:type="spellStart"/>
            <w:r w:rsidRPr="00F70637">
              <w:t>Kahan</w:t>
            </w:r>
            <w:proofErr w:type="spellEnd"/>
          </w:p>
        </w:tc>
        <w:tc>
          <w:tcPr>
            <w:tcW w:w="2160" w:type="dxa"/>
          </w:tcPr>
          <w:p w14:paraId="7DD4024F" w14:textId="77777777" w:rsidR="00CE036C" w:rsidRPr="00552150" w:rsidRDefault="00F70637" w:rsidP="00CD6F54">
            <w:r>
              <w:t>King County</w:t>
            </w:r>
          </w:p>
        </w:tc>
      </w:tr>
      <w:tr w:rsidR="00CE036C" w14:paraId="26520CD9" w14:textId="77777777" w:rsidTr="00CD6F54">
        <w:tc>
          <w:tcPr>
            <w:tcW w:w="2448" w:type="dxa"/>
          </w:tcPr>
          <w:p w14:paraId="7213DDCC" w14:textId="77777777" w:rsidR="00CE036C" w:rsidRPr="00552150" w:rsidRDefault="00F70637" w:rsidP="00CD6F54">
            <w:r>
              <w:lastRenderedPageBreak/>
              <w:t>Joan Lee</w:t>
            </w:r>
          </w:p>
        </w:tc>
        <w:tc>
          <w:tcPr>
            <w:tcW w:w="2160" w:type="dxa"/>
            <w:tcBorders>
              <w:right w:val="single" w:sz="12" w:space="0" w:color="auto"/>
            </w:tcBorders>
          </w:tcPr>
          <w:p w14:paraId="7F30D158" w14:textId="77777777" w:rsidR="00CE036C" w:rsidRPr="00552150" w:rsidRDefault="00F70637" w:rsidP="00CD6F54">
            <w:r>
              <w:t>King County</w:t>
            </w:r>
          </w:p>
        </w:tc>
        <w:tc>
          <w:tcPr>
            <w:tcW w:w="2448" w:type="dxa"/>
            <w:tcBorders>
              <w:left w:val="single" w:sz="12" w:space="0" w:color="auto"/>
            </w:tcBorders>
          </w:tcPr>
          <w:p w14:paraId="0EDC0F16" w14:textId="77777777" w:rsidR="00CE036C" w:rsidRPr="00552150" w:rsidRDefault="00F70637" w:rsidP="00CD6F54">
            <w:r>
              <w:t>Matt Everett</w:t>
            </w:r>
          </w:p>
        </w:tc>
        <w:tc>
          <w:tcPr>
            <w:tcW w:w="2160" w:type="dxa"/>
          </w:tcPr>
          <w:p w14:paraId="2B3B8B0C" w14:textId="77777777" w:rsidR="00CE036C" w:rsidRPr="00552150" w:rsidRDefault="00F70637" w:rsidP="00CD6F54">
            <w:r w:rsidRPr="00F70637">
              <w:t>Highline Water District</w:t>
            </w:r>
          </w:p>
        </w:tc>
      </w:tr>
      <w:tr w:rsidR="00CE036C" w14:paraId="7C90E89F" w14:textId="77777777" w:rsidTr="00CD6F54">
        <w:tc>
          <w:tcPr>
            <w:tcW w:w="2448" w:type="dxa"/>
          </w:tcPr>
          <w:p w14:paraId="34C3B13B" w14:textId="77777777" w:rsidR="00CE036C" w:rsidRPr="00552150" w:rsidRDefault="00F70637" w:rsidP="00CD6F54">
            <w:r w:rsidRPr="00F70637">
              <w:t xml:space="preserve">Rick </w:t>
            </w:r>
            <w:proofErr w:type="spellStart"/>
            <w:r w:rsidRPr="00F70637">
              <w:t>Reinlasoder</w:t>
            </w:r>
            <w:proofErr w:type="spellEnd"/>
          </w:p>
        </w:tc>
        <w:tc>
          <w:tcPr>
            <w:tcW w:w="2160" w:type="dxa"/>
            <w:tcBorders>
              <w:right w:val="single" w:sz="12" w:space="0" w:color="auto"/>
            </w:tcBorders>
          </w:tcPr>
          <w:p w14:paraId="5272FA73" w14:textId="77777777" w:rsidR="00CE036C" w:rsidRPr="00552150" w:rsidRDefault="00F70637" w:rsidP="00CD6F54">
            <w:r w:rsidRPr="00F70637">
              <w:t>King County Agriculture Program</w:t>
            </w:r>
          </w:p>
        </w:tc>
        <w:tc>
          <w:tcPr>
            <w:tcW w:w="2448" w:type="dxa"/>
            <w:tcBorders>
              <w:left w:val="single" w:sz="12" w:space="0" w:color="auto"/>
            </w:tcBorders>
          </w:tcPr>
          <w:p w14:paraId="1FFEFBB3" w14:textId="77777777" w:rsidR="00CE036C" w:rsidRPr="00552150" w:rsidRDefault="00F70637" w:rsidP="00CD6F54">
            <w:r w:rsidRPr="00F70637">
              <w:t>Jennifer Anderson</w:t>
            </w:r>
          </w:p>
        </w:tc>
        <w:tc>
          <w:tcPr>
            <w:tcW w:w="2160" w:type="dxa"/>
          </w:tcPr>
          <w:p w14:paraId="140AC76A" w14:textId="77777777" w:rsidR="00CE036C" w:rsidRPr="00552150" w:rsidRDefault="00F70637" w:rsidP="00CD6F54">
            <w:r w:rsidRPr="00F70637">
              <w:t>Master Builders Association of King and Snohomish Counties</w:t>
            </w:r>
          </w:p>
        </w:tc>
      </w:tr>
      <w:tr w:rsidR="00972EA6" w14:paraId="54BBF6C2" w14:textId="77777777" w:rsidTr="00CD6F54">
        <w:tc>
          <w:tcPr>
            <w:tcW w:w="2448" w:type="dxa"/>
          </w:tcPr>
          <w:p w14:paraId="5E392807" w14:textId="77777777" w:rsidR="00972EA6" w:rsidRPr="00552150" w:rsidRDefault="00972EA6" w:rsidP="00972EA6">
            <w:r w:rsidRPr="00F70637">
              <w:t>Trish Rolfe</w:t>
            </w:r>
          </w:p>
        </w:tc>
        <w:tc>
          <w:tcPr>
            <w:tcW w:w="2160" w:type="dxa"/>
            <w:tcBorders>
              <w:right w:val="single" w:sz="12" w:space="0" w:color="auto"/>
            </w:tcBorders>
          </w:tcPr>
          <w:p w14:paraId="51C16F95" w14:textId="77777777" w:rsidR="00972EA6" w:rsidRPr="00552150" w:rsidRDefault="00972EA6" w:rsidP="00972EA6">
            <w:r w:rsidRPr="00F70637">
              <w:t>Center for Environmental Law and Policy</w:t>
            </w:r>
          </w:p>
        </w:tc>
        <w:tc>
          <w:tcPr>
            <w:tcW w:w="2448" w:type="dxa"/>
            <w:tcBorders>
              <w:left w:val="single" w:sz="12" w:space="0" w:color="auto"/>
            </w:tcBorders>
          </w:tcPr>
          <w:p w14:paraId="04E27535" w14:textId="77777777" w:rsidR="00972EA6" w:rsidRPr="00552150" w:rsidRDefault="00972EA6" w:rsidP="00972EA6">
            <w:r w:rsidRPr="00F70637">
              <w:t xml:space="preserve">Stewart </w:t>
            </w:r>
            <w:proofErr w:type="spellStart"/>
            <w:r w:rsidRPr="00F70637">
              <w:t>Reinbold</w:t>
            </w:r>
            <w:proofErr w:type="spellEnd"/>
          </w:p>
        </w:tc>
        <w:tc>
          <w:tcPr>
            <w:tcW w:w="2160" w:type="dxa"/>
          </w:tcPr>
          <w:p w14:paraId="7EB73011" w14:textId="77777777" w:rsidR="00972EA6" w:rsidRDefault="00972EA6" w:rsidP="00972EA6">
            <w:r>
              <w:t>WA Department of Fish and Wildlife</w:t>
            </w:r>
          </w:p>
        </w:tc>
      </w:tr>
      <w:tr w:rsidR="00972EA6" w14:paraId="51B43CD2" w14:textId="77777777" w:rsidTr="00CD6F54">
        <w:tc>
          <w:tcPr>
            <w:tcW w:w="2448" w:type="dxa"/>
          </w:tcPr>
          <w:p w14:paraId="49F6509C" w14:textId="77777777" w:rsidR="00972EA6" w:rsidRPr="00552150" w:rsidRDefault="00972EA6" w:rsidP="00972EA6">
            <w:r>
              <w:t>Larry Fisher (alternate)</w:t>
            </w:r>
          </w:p>
        </w:tc>
        <w:tc>
          <w:tcPr>
            <w:tcW w:w="2160" w:type="dxa"/>
            <w:tcBorders>
              <w:right w:val="single" w:sz="12" w:space="0" w:color="auto"/>
            </w:tcBorders>
          </w:tcPr>
          <w:p w14:paraId="097F4C3D" w14:textId="77777777" w:rsidR="00972EA6" w:rsidRDefault="00972EA6" w:rsidP="00972EA6">
            <w:r>
              <w:t>WA Department of Fish and Wildlife</w:t>
            </w:r>
          </w:p>
        </w:tc>
        <w:tc>
          <w:tcPr>
            <w:tcW w:w="2448" w:type="dxa"/>
            <w:tcBorders>
              <w:left w:val="single" w:sz="12" w:space="0" w:color="auto"/>
            </w:tcBorders>
          </w:tcPr>
          <w:p w14:paraId="739C7249" w14:textId="77777777" w:rsidR="00972EA6" w:rsidRPr="00552150" w:rsidRDefault="00972EA6" w:rsidP="00972EA6">
            <w:r>
              <w:t>Stephanie Potts</w:t>
            </w:r>
          </w:p>
        </w:tc>
        <w:tc>
          <w:tcPr>
            <w:tcW w:w="2160" w:type="dxa"/>
          </w:tcPr>
          <w:p w14:paraId="53D94837" w14:textId="77777777" w:rsidR="00972EA6" w:rsidRPr="00552150" w:rsidRDefault="00972EA6" w:rsidP="00972EA6">
            <w:r>
              <w:t>WA Department of Ecology</w:t>
            </w:r>
          </w:p>
        </w:tc>
      </w:tr>
    </w:tbl>
    <w:p w14:paraId="0A8E3223" w14:textId="77777777" w:rsidR="00152FA2" w:rsidRDefault="00007B63" w:rsidP="00152FA2">
      <w:pPr>
        <w:pStyle w:val="NoSpacing"/>
      </w:pPr>
      <w:r>
        <w:t>Committee Members not in attendance: Muckleshoot Tribe</w:t>
      </w:r>
    </w:p>
    <w:p w14:paraId="2EB80298" w14:textId="77777777" w:rsidR="00F70637" w:rsidRDefault="00F70637" w:rsidP="00152FA2">
      <w:pPr>
        <w:pStyle w:val="Heading2"/>
      </w:pPr>
      <w:r>
        <w:t>Other Attendees</w:t>
      </w:r>
    </w:p>
    <w:tbl>
      <w:tblPr>
        <w:tblStyle w:val="TableGrid"/>
        <w:tblW w:w="9216" w:type="dxa"/>
        <w:tblLook w:val="04A0" w:firstRow="1" w:lastRow="0" w:firstColumn="1" w:lastColumn="0" w:noHBand="0" w:noVBand="1"/>
      </w:tblPr>
      <w:tblGrid>
        <w:gridCol w:w="2448"/>
        <w:gridCol w:w="2160"/>
        <w:gridCol w:w="2448"/>
        <w:gridCol w:w="2160"/>
      </w:tblGrid>
      <w:tr w:rsidR="00F70637" w:rsidRPr="00D60671" w14:paraId="35BE2F95" w14:textId="77777777" w:rsidTr="000F26BD">
        <w:trPr>
          <w:tblHeader/>
        </w:trPr>
        <w:tc>
          <w:tcPr>
            <w:tcW w:w="2448" w:type="dxa"/>
            <w:shd w:val="clear" w:color="auto" w:fill="D9D9D9" w:themeFill="background1" w:themeFillShade="D9"/>
          </w:tcPr>
          <w:p w14:paraId="64484062" w14:textId="77777777" w:rsidR="00F70637" w:rsidRPr="00D60671" w:rsidRDefault="00F70637" w:rsidP="00CD6F54">
            <w:pPr>
              <w:rPr>
                <w:b/>
              </w:rPr>
            </w:pPr>
            <w:r w:rsidRPr="00D60671">
              <w:rPr>
                <w:b/>
              </w:rPr>
              <w:t>Name</w:t>
            </w:r>
          </w:p>
        </w:tc>
        <w:tc>
          <w:tcPr>
            <w:tcW w:w="2160" w:type="dxa"/>
            <w:tcBorders>
              <w:right w:val="single" w:sz="12" w:space="0" w:color="auto"/>
            </w:tcBorders>
            <w:shd w:val="clear" w:color="auto" w:fill="D9D9D9" w:themeFill="background1" w:themeFillShade="D9"/>
          </w:tcPr>
          <w:p w14:paraId="42DACE29" w14:textId="77777777" w:rsidR="00F70637" w:rsidRPr="00D60671" w:rsidRDefault="00F70637" w:rsidP="00CD6F54">
            <w:pPr>
              <w:rPr>
                <w:b/>
              </w:rPr>
            </w:pPr>
            <w:r w:rsidRPr="00D60671">
              <w:rPr>
                <w:b/>
              </w:rPr>
              <w:t>Representing</w:t>
            </w:r>
          </w:p>
        </w:tc>
        <w:tc>
          <w:tcPr>
            <w:tcW w:w="2448" w:type="dxa"/>
            <w:tcBorders>
              <w:left w:val="single" w:sz="12" w:space="0" w:color="auto"/>
            </w:tcBorders>
            <w:shd w:val="clear" w:color="auto" w:fill="D9D9D9" w:themeFill="background1" w:themeFillShade="D9"/>
          </w:tcPr>
          <w:p w14:paraId="5F23DD93" w14:textId="77777777" w:rsidR="00F70637" w:rsidRPr="00D60671" w:rsidRDefault="00F70637" w:rsidP="00CD6F54">
            <w:pPr>
              <w:rPr>
                <w:b/>
              </w:rPr>
            </w:pPr>
            <w:r w:rsidRPr="00D60671">
              <w:rPr>
                <w:b/>
              </w:rPr>
              <w:t>Name</w:t>
            </w:r>
          </w:p>
        </w:tc>
        <w:tc>
          <w:tcPr>
            <w:tcW w:w="2160" w:type="dxa"/>
            <w:shd w:val="clear" w:color="auto" w:fill="D9D9D9" w:themeFill="background1" w:themeFillShade="D9"/>
          </w:tcPr>
          <w:p w14:paraId="7DF832B4" w14:textId="77777777" w:rsidR="00F70637" w:rsidRPr="00D60671" w:rsidRDefault="00F70637" w:rsidP="00CD6F54">
            <w:pPr>
              <w:rPr>
                <w:b/>
              </w:rPr>
            </w:pPr>
            <w:r w:rsidRPr="00D60671">
              <w:rPr>
                <w:b/>
              </w:rPr>
              <w:t>Representing</w:t>
            </w:r>
          </w:p>
        </w:tc>
      </w:tr>
      <w:tr w:rsidR="00F70637" w14:paraId="5061311F" w14:textId="77777777" w:rsidTr="00CD6F54">
        <w:tc>
          <w:tcPr>
            <w:tcW w:w="2448" w:type="dxa"/>
          </w:tcPr>
          <w:p w14:paraId="5C343B46" w14:textId="77777777" w:rsidR="00F70637" w:rsidRDefault="00733E63" w:rsidP="00CD6F54">
            <w:r>
              <w:t xml:space="preserve">Matt </w:t>
            </w:r>
            <w:proofErr w:type="spellStart"/>
            <w:r>
              <w:t>Goehri</w:t>
            </w:r>
            <w:r w:rsidR="007316FE">
              <w:t>n</w:t>
            </w:r>
            <w:r>
              <w:t>g</w:t>
            </w:r>
            <w:proofErr w:type="spellEnd"/>
          </w:p>
        </w:tc>
        <w:tc>
          <w:tcPr>
            <w:tcW w:w="2160" w:type="dxa"/>
            <w:tcBorders>
              <w:right w:val="single" w:sz="12" w:space="0" w:color="auto"/>
            </w:tcBorders>
          </w:tcPr>
          <w:p w14:paraId="5AD2C598" w14:textId="77777777" w:rsidR="00F70637" w:rsidRDefault="00733E63" w:rsidP="00CD6F54">
            <w:proofErr w:type="spellStart"/>
            <w:r>
              <w:t>WRIA</w:t>
            </w:r>
            <w:proofErr w:type="spellEnd"/>
            <w:r>
              <w:t xml:space="preserve"> 9 Watershed Ecosystem Forum</w:t>
            </w:r>
          </w:p>
        </w:tc>
        <w:tc>
          <w:tcPr>
            <w:tcW w:w="2448" w:type="dxa"/>
            <w:tcBorders>
              <w:left w:val="single" w:sz="12" w:space="0" w:color="auto"/>
            </w:tcBorders>
          </w:tcPr>
          <w:p w14:paraId="62F337E6" w14:textId="77777777" w:rsidR="00F70637" w:rsidRDefault="00F70637" w:rsidP="00CD6F54">
            <w:r>
              <w:t xml:space="preserve">Megan </w:t>
            </w:r>
            <w:proofErr w:type="spellStart"/>
            <w:r>
              <w:t>Kernan</w:t>
            </w:r>
            <w:proofErr w:type="spellEnd"/>
          </w:p>
        </w:tc>
        <w:tc>
          <w:tcPr>
            <w:tcW w:w="2160" w:type="dxa"/>
          </w:tcPr>
          <w:p w14:paraId="27B47109" w14:textId="77777777" w:rsidR="00F70637" w:rsidRDefault="00F70637" w:rsidP="00972EA6">
            <w:r>
              <w:t xml:space="preserve">WA </w:t>
            </w:r>
            <w:r w:rsidR="00972EA6">
              <w:t>Department</w:t>
            </w:r>
            <w:r>
              <w:t xml:space="preserve"> of Fish and Wildlife</w:t>
            </w:r>
          </w:p>
        </w:tc>
      </w:tr>
      <w:tr w:rsidR="00F70637" w14:paraId="519C99B6" w14:textId="77777777" w:rsidTr="00CD6F54">
        <w:tc>
          <w:tcPr>
            <w:tcW w:w="2448" w:type="dxa"/>
          </w:tcPr>
          <w:p w14:paraId="3BA65DB6" w14:textId="77777777" w:rsidR="00F70637" w:rsidRDefault="00733E63" w:rsidP="00CD6F54">
            <w:r>
              <w:t>Andrew Graham</w:t>
            </w:r>
          </w:p>
        </w:tc>
        <w:tc>
          <w:tcPr>
            <w:tcW w:w="2160" w:type="dxa"/>
            <w:tcBorders>
              <w:right w:val="single" w:sz="12" w:space="0" w:color="auto"/>
            </w:tcBorders>
          </w:tcPr>
          <w:p w14:paraId="7865D4B9" w14:textId="77777777" w:rsidR="00F70637" w:rsidRDefault="00733E63" w:rsidP="00CD6F54">
            <w:proofErr w:type="spellStart"/>
            <w:r>
              <w:t>HDR</w:t>
            </w:r>
            <w:proofErr w:type="spellEnd"/>
          </w:p>
        </w:tc>
        <w:tc>
          <w:tcPr>
            <w:tcW w:w="2448" w:type="dxa"/>
            <w:tcBorders>
              <w:left w:val="single" w:sz="12" w:space="0" w:color="auto"/>
            </w:tcBorders>
          </w:tcPr>
          <w:p w14:paraId="759EB397" w14:textId="77777777" w:rsidR="00F70637" w:rsidRDefault="00733E63" w:rsidP="00CD6F54">
            <w:r>
              <w:t xml:space="preserve">Greg </w:t>
            </w:r>
            <w:proofErr w:type="spellStart"/>
            <w:r>
              <w:t>Volkhardt</w:t>
            </w:r>
            <w:proofErr w:type="spellEnd"/>
          </w:p>
        </w:tc>
        <w:tc>
          <w:tcPr>
            <w:tcW w:w="2160" w:type="dxa"/>
          </w:tcPr>
          <w:p w14:paraId="645CA7C2" w14:textId="77777777" w:rsidR="00F70637" w:rsidRDefault="00733E63" w:rsidP="00CD6F54">
            <w:r>
              <w:t>Tacoma Water</w:t>
            </w:r>
          </w:p>
        </w:tc>
      </w:tr>
      <w:tr w:rsidR="00972EA6" w14:paraId="4F904DE4" w14:textId="77777777" w:rsidTr="00CD6F54">
        <w:tc>
          <w:tcPr>
            <w:tcW w:w="2448" w:type="dxa"/>
          </w:tcPr>
          <w:p w14:paraId="7FC1CBF5" w14:textId="77777777" w:rsidR="00972EA6" w:rsidRDefault="00972EA6" w:rsidP="00972EA6">
            <w:r>
              <w:t xml:space="preserve">Stacy </w:t>
            </w:r>
            <w:proofErr w:type="spellStart"/>
            <w:r>
              <w:t>Vynne</w:t>
            </w:r>
            <w:proofErr w:type="spellEnd"/>
          </w:p>
        </w:tc>
        <w:tc>
          <w:tcPr>
            <w:tcW w:w="2160" w:type="dxa"/>
            <w:tcBorders>
              <w:right w:val="single" w:sz="12" w:space="0" w:color="auto"/>
            </w:tcBorders>
          </w:tcPr>
          <w:p w14:paraId="48BA64F9" w14:textId="77777777" w:rsidR="00972EA6" w:rsidRPr="00552150" w:rsidRDefault="00972EA6" w:rsidP="00972EA6">
            <w:r>
              <w:t>WA Department of Ecology</w:t>
            </w:r>
          </w:p>
        </w:tc>
        <w:tc>
          <w:tcPr>
            <w:tcW w:w="2448" w:type="dxa"/>
            <w:tcBorders>
              <w:left w:val="single" w:sz="12" w:space="0" w:color="auto"/>
            </w:tcBorders>
          </w:tcPr>
          <w:p w14:paraId="31C07EBF" w14:textId="77777777" w:rsidR="00972EA6" w:rsidRDefault="00972EA6" w:rsidP="00972EA6">
            <w:r>
              <w:t xml:space="preserve">Ria </w:t>
            </w:r>
            <w:proofErr w:type="spellStart"/>
            <w:r>
              <w:t>Berns</w:t>
            </w:r>
            <w:proofErr w:type="spellEnd"/>
          </w:p>
        </w:tc>
        <w:tc>
          <w:tcPr>
            <w:tcW w:w="2160" w:type="dxa"/>
          </w:tcPr>
          <w:p w14:paraId="40CB3A81" w14:textId="77777777" w:rsidR="00972EA6" w:rsidRPr="00552150" w:rsidRDefault="00972EA6" w:rsidP="00972EA6">
            <w:r>
              <w:t>WA Department of Ecology</w:t>
            </w:r>
          </w:p>
        </w:tc>
      </w:tr>
      <w:tr w:rsidR="00972EA6" w14:paraId="58587511" w14:textId="77777777" w:rsidTr="00CD6F54">
        <w:tc>
          <w:tcPr>
            <w:tcW w:w="2448" w:type="dxa"/>
          </w:tcPr>
          <w:p w14:paraId="6E08F44C" w14:textId="77777777" w:rsidR="00972EA6" w:rsidRPr="00552150" w:rsidRDefault="00972EA6" w:rsidP="00972EA6">
            <w:r>
              <w:t>Ingria Jones</w:t>
            </w:r>
          </w:p>
        </w:tc>
        <w:tc>
          <w:tcPr>
            <w:tcW w:w="2160" w:type="dxa"/>
            <w:tcBorders>
              <w:right w:val="single" w:sz="12" w:space="0" w:color="auto"/>
            </w:tcBorders>
          </w:tcPr>
          <w:p w14:paraId="68910AF5" w14:textId="77777777" w:rsidR="00972EA6" w:rsidRPr="00552150" w:rsidRDefault="00972EA6" w:rsidP="00972EA6">
            <w:r>
              <w:t>WA Department of Ecology</w:t>
            </w:r>
          </w:p>
        </w:tc>
        <w:tc>
          <w:tcPr>
            <w:tcW w:w="2448" w:type="dxa"/>
            <w:tcBorders>
              <w:left w:val="single" w:sz="12" w:space="0" w:color="auto"/>
            </w:tcBorders>
          </w:tcPr>
          <w:p w14:paraId="1F5E42E1" w14:textId="77777777" w:rsidR="00972EA6" w:rsidRPr="00552150" w:rsidRDefault="00972EA6" w:rsidP="00972EA6">
            <w:r>
              <w:t>Mary Verner</w:t>
            </w:r>
          </w:p>
        </w:tc>
        <w:tc>
          <w:tcPr>
            <w:tcW w:w="2160" w:type="dxa"/>
          </w:tcPr>
          <w:p w14:paraId="7E387E76" w14:textId="77777777" w:rsidR="00972EA6" w:rsidRPr="00552150" w:rsidRDefault="00972EA6" w:rsidP="00972EA6">
            <w:r>
              <w:t>WA Department of Ecology</w:t>
            </w:r>
          </w:p>
        </w:tc>
      </w:tr>
      <w:tr w:rsidR="00D70953" w14:paraId="4816660A" w14:textId="77777777" w:rsidTr="00CD6F54">
        <w:tc>
          <w:tcPr>
            <w:tcW w:w="2448" w:type="dxa"/>
          </w:tcPr>
          <w:p w14:paraId="54900549" w14:textId="77777777" w:rsidR="00D70953" w:rsidRDefault="00D70953" w:rsidP="00CD6F54">
            <w:r>
              <w:t xml:space="preserve">Will </w:t>
            </w:r>
            <w:proofErr w:type="spellStart"/>
            <w:r>
              <w:t>Stelle</w:t>
            </w:r>
            <w:proofErr w:type="spellEnd"/>
          </w:p>
        </w:tc>
        <w:tc>
          <w:tcPr>
            <w:tcW w:w="2160" w:type="dxa"/>
            <w:tcBorders>
              <w:right w:val="single" w:sz="12" w:space="0" w:color="auto"/>
            </w:tcBorders>
          </w:tcPr>
          <w:p w14:paraId="3427A1E1" w14:textId="77777777" w:rsidR="00D70953" w:rsidRDefault="00D70953" w:rsidP="00CD6F54">
            <w:r>
              <w:t>Washington Water Trust</w:t>
            </w:r>
          </w:p>
        </w:tc>
        <w:tc>
          <w:tcPr>
            <w:tcW w:w="2448" w:type="dxa"/>
            <w:tcBorders>
              <w:left w:val="single" w:sz="12" w:space="0" w:color="auto"/>
            </w:tcBorders>
          </w:tcPr>
          <w:p w14:paraId="6F79FED7" w14:textId="77777777" w:rsidR="00D70953" w:rsidRDefault="00D70953" w:rsidP="00CD6F54"/>
        </w:tc>
        <w:tc>
          <w:tcPr>
            <w:tcW w:w="2160" w:type="dxa"/>
          </w:tcPr>
          <w:p w14:paraId="36327099" w14:textId="77777777" w:rsidR="00D70953" w:rsidRDefault="00D70953" w:rsidP="00CD6F54"/>
        </w:tc>
      </w:tr>
    </w:tbl>
    <w:p w14:paraId="4B671609" w14:textId="77777777" w:rsidR="00F70637" w:rsidRDefault="00F70637" w:rsidP="00F70637">
      <w:pPr>
        <w:pStyle w:val="Heading2"/>
      </w:pPr>
      <w:r>
        <w:t xml:space="preserve">Presentation on </w:t>
      </w:r>
      <w:proofErr w:type="spellStart"/>
      <w:r>
        <w:t>ESSB</w:t>
      </w:r>
      <w:proofErr w:type="spellEnd"/>
      <w:r>
        <w:t xml:space="preserve"> 6091/</w:t>
      </w:r>
      <w:proofErr w:type="spellStart"/>
      <w:r>
        <w:t>RCW</w:t>
      </w:r>
      <w:proofErr w:type="spellEnd"/>
      <w:r>
        <w:t xml:space="preserve"> 90.94</w:t>
      </w:r>
    </w:p>
    <w:p w14:paraId="4CC541AB" w14:textId="77777777" w:rsidR="003E4933" w:rsidRDefault="00F70637" w:rsidP="00677BEA">
      <w:pPr>
        <w:pStyle w:val="NoSpacing"/>
      </w:pPr>
      <w:r>
        <w:t>Presentation available on committee webpage.</w:t>
      </w:r>
    </w:p>
    <w:p w14:paraId="149731B3" w14:textId="77777777" w:rsidR="00CE5434" w:rsidRDefault="00CE5434" w:rsidP="00CE5434">
      <w:pPr>
        <w:pStyle w:val="Heading2"/>
      </w:pPr>
      <w:r>
        <w:t>Breakout Session on Expectations and Concerns</w:t>
      </w:r>
    </w:p>
    <w:p w14:paraId="075A4DF6" w14:textId="77777777" w:rsidR="00CE5434" w:rsidRDefault="00CE5434" w:rsidP="00CE5434">
      <w:r>
        <w:t>Comments from breakout groups, with duplicate comments merged. Flip chart images included at end of document.</w:t>
      </w:r>
    </w:p>
    <w:tbl>
      <w:tblPr>
        <w:tblStyle w:val="TableGrid"/>
        <w:tblW w:w="0" w:type="auto"/>
        <w:shd w:val="clear" w:color="auto" w:fill="D9D9D9" w:themeFill="background1" w:themeFillShade="D9"/>
        <w:tblLook w:val="04A0" w:firstRow="1" w:lastRow="0" w:firstColumn="1" w:lastColumn="0" w:noHBand="0" w:noVBand="1"/>
      </w:tblPr>
      <w:tblGrid>
        <w:gridCol w:w="4675"/>
        <w:gridCol w:w="4675"/>
      </w:tblGrid>
      <w:tr w:rsidR="00CE5434" w14:paraId="7771761D" w14:textId="77777777" w:rsidTr="000F26BD">
        <w:trPr>
          <w:tblHeader/>
        </w:trPr>
        <w:tc>
          <w:tcPr>
            <w:tcW w:w="4675" w:type="dxa"/>
            <w:shd w:val="clear" w:color="auto" w:fill="D9D9D9" w:themeFill="background1" w:themeFillShade="D9"/>
          </w:tcPr>
          <w:p w14:paraId="2E6D971B" w14:textId="77777777" w:rsidR="00CE5434" w:rsidRDefault="00CE5434" w:rsidP="00445560">
            <w:r>
              <w:t xml:space="preserve">Expectations </w:t>
            </w:r>
          </w:p>
        </w:tc>
        <w:tc>
          <w:tcPr>
            <w:tcW w:w="4675" w:type="dxa"/>
            <w:shd w:val="clear" w:color="auto" w:fill="D9D9D9" w:themeFill="background1" w:themeFillShade="D9"/>
          </w:tcPr>
          <w:p w14:paraId="3D4ABE40" w14:textId="77777777" w:rsidR="00CE5434" w:rsidRDefault="00CE5434" w:rsidP="00445560">
            <w:r>
              <w:t>Concerns</w:t>
            </w:r>
          </w:p>
        </w:tc>
      </w:tr>
      <w:tr w:rsidR="00CE5434" w14:paraId="61865448" w14:textId="77777777" w:rsidTr="00445560">
        <w:tc>
          <w:tcPr>
            <w:tcW w:w="4675" w:type="dxa"/>
            <w:shd w:val="clear" w:color="auto" w:fill="auto"/>
          </w:tcPr>
          <w:p w14:paraId="56CD20B5" w14:textId="77777777" w:rsidR="00CE5434" w:rsidRDefault="00C30133" w:rsidP="00C30133">
            <w:r>
              <w:t>Those who attend the meeting download meeting info to future attendees/reps</w:t>
            </w:r>
          </w:p>
        </w:tc>
        <w:tc>
          <w:tcPr>
            <w:tcW w:w="4675" w:type="dxa"/>
            <w:shd w:val="clear" w:color="auto" w:fill="auto"/>
          </w:tcPr>
          <w:p w14:paraId="166CA86E" w14:textId="77777777" w:rsidR="00CE5434" w:rsidRDefault="00C30133" w:rsidP="00445560">
            <w:r>
              <w:t>Membership/attendance/involvement drops over time</w:t>
            </w:r>
          </w:p>
        </w:tc>
      </w:tr>
      <w:tr w:rsidR="00CE5434" w14:paraId="00306F02" w14:textId="77777777" w:rsidTr="00445560">
        <w:tc>
          <w:tcPr>
            <w:tcW w:w="4675" w:type="dxa"/>
            <w:shd w:val="clear" w:color="auto" w:fill="auto"/>
          </w:tcPr>
          <w:p w14:paraId="795C4391" w14:textId="77777777" w:rsidR="00CE5434" w:rsidRDefault="00C30133" w:rsidP="00445560">
            <w:r>
              <w:t>King County will share permit-exempt well data</w:t>
            </w:r>
          </w:p>
        </w:tc>
        <w:tc>
          <w:tcPr>
            <w:tcW w:w="4675" w:type="dxa"/>
            <w:shd w:val="clear" w:color="auto" w:fill="auto"/>
          </w:tcPr>
          <w:p w14:paraId="639903B7" w14:textId="77777777" w:rsidR="00CE5434" w:rsidRDefault="00C30133" w:rsidP="00445560">
            <w:r>
              <w:t>Lack of voting authority of those who attend meetings</w:t>
            </w:r>
          </w:p>
        </w:tc>
      </w:tr>
      <w:tr w:rsidR="00CE5434" w14:paraId="6CF71C70" w14:textId="77777777" w:rsidTr="00445560">
        <w:tc>
          <w:tcPr>
            <w:tcW w:w="4675" w:type="dxa"/>
            <w:shd w:val="clear" w:color="auto" w:fill="auto"/>
          </w:tcPr>
          <w:p w14:paraId="5D1F45F0" w14:textId="77777777" w:rsidR="00CE5434" w:rsidRDefault="00E728E5" w:rsidP="00E728E5">
            <w:r>
              <w:t>We will consider p</w:t>
            </w:r>
            <w:r w:rsidR="00C30133">
              <w:t>otential economic impact on small developments</w:t>
            </w:r>
            <w:r>
              <w:t xml:space="preserve"> (i.e. 5 packs)</w:t>
            </w:r>
          </w:p>
        </w:tc>
        <w:tc>
          <w:tcPr>
            <w:tcW w:w="4675" w:type="dxa"/>
            <w:shd w:val="clear" w:color="auto" w:fill="auto"/>
          </w:tcPr>
          <w:p w14:paraId="13CAFA75" w14:textId="77777777" w:rsidR="00CE5434" w:rsidRDefault="00C30133" w:rsidP="00445560">
            <w:r>
              <w:t>Unincorporated areas are not well represented</w:t>
            </w:r>
          </w:p>
        </w:tc>
      </w:tr>
      <w:tr w:rsidR="00CE5434" w14:paraId="4058F082" w14:textId="77777777" w:rsidTr="00445560">
        <w:tc>
          <w:tcPr>
            <w:tcW w:w="4675" w:type="dxa"/>
            <w:shd w:val="clear" w:color="auto" w:fill="auto"/>
          </w:tcPr>
          <w:p w14:paraId="5F0AEEE5" w14:textId="77777777" w:rsidR="00CE5434" w:rsidRDefault="00C30133" w:rsidP="00445560">
            <w:r>
              <w:t xml:space="preserve">Where are areas that expect growth without city or </w:t>
            </w:r>
            <w:proofErr w:type="spellStart"/>
            <w:r>
              <w:t>PUD</w:t>
            </w:r>
            <w:proofErr w:type="spellEnd"/>
            <w:r>
              <w:t xml:space="preserve"> water?</w:t>
            </w:r>
          </w:p>
        </w:tc>
        <w:tc>
          <w:tcPr>
            <w:tcW w:w="4675" w:type="dxa"/>
            <w:shd w:val="clear" w:color="auto" w:fill="auto"/>
          </w:tcPr>
          <w:p w14:paraId="417BAAEC" w14:textId="77777777" w:rsidR="00CE5434" w:rsidRDefault="00924401" w:rsidP="00924401">
            <w:r>
              <w:t>Need a better understanding of how the Howard Hanson Dam will impact Green River flows (Tacoma Water and Army Corps)</w:t>
            </w:r>
          </w:p>
        </w:tc>
      </w:tr>
      <w:tr w:rsidR="00CE5434" w14:paraId="23FC0AF0" w14:textId="77777777" w:rsidTr="00445560">
        <w:tc>
          <w:tcPr>
            <w:tcW w:w="4675" w:type="dxa"/>
            <w:shd w:val="clear" w:color="auto" w:fill="auto"/>
          </w:tcPr>
          <w:p w14:paraId="2F0F7DB9" w14:textId="09011F1B" w:rsidR="00CE5434" w:rsidRDefault="00C30133" w:rsidP="00445560">
            <w:r>
              <w:t xml:space="preserve">Define level of outreach to public and interests not represented on the </w:t>
            </w:r>
            <w:proofErr w:type="spellStart"/>
            <w:r>
              <w:t>cmte</w:t>
            </w:r>
            <w:proofErr w:type="spellEnd"/>
            <w:r>
              <w:t xml:space="preserve"> – how often, format, </w:t>
            </w:r>
            <w:r w:rsidR="00F42A95">
              <w:t>etc.</w:t>
            </w:r>
          </w:p>
        </w:tc>
        <w:tc>
          <w:tcPr>
            <w:tcW w:w="4675" w:type="dxa"/>
            <w:shd w:val="clear" w:color="auto" w:fill="auto"/>
          </w:tcPr>
          <w:p w14:paraId="0056FB87" w14:textId="77777777" w:rsidR="00CE5434" w:rsidRDefault="00C30133" w:rsidP="00445560">
            <w:r>
              <w:t xml:space="preserve">What if </w:t>
            </w:r>
            <w:proofErr w:type="spellStart"/>
            <w:r>
              <w:t>cmte</w:t>
            </w:r>
            <w:proofErr w:type="spellEnd"/>
            <w:r>
              <w:t xml:space="preserve"> “fails” and can’t find projects to offset use</w:t>
            </w:r>
          </w:p>
        </w:tc>
      </w:tr>
      <w:tr w:rsidR="00CE5434" w14:paraId="6202EC14" w14:textId="77777777" w:rsidTr="00445560">
        <w:tc>
          <w:tcPr>
            <w:tcW w:w="4675" w:type="dxa"/>
            <w:shd w:val="clear" w:color="auto" w:fill="auto"/>
          </w:tcPr>
          <w:p w14:paraId="173C6911" w14:textId="77777777" w:rsidR="00CE5434" w:rsidRDefault="00C30133" w:rsidP="00445560">
            <w:r>
              <w:lastRenderedPageBreak/>
              <w:t>What is public comment period on the plan (and entire process)</w:t>
            </w:r>
          </w:p>
        </w:tc>
        <w:tc>
          <w:tcPr>
            <w:tcW w:w="4675" w:type="dxa"/>
            <w:shd w:val="clear" w:color="auto" w:fill="auto"/>
          </w:tcPr>
          <w:p w14:paraId="039764CE" w14:textId="77777777" w:rsidR="00CE5434" w:rsidRDefault="00C30133" w:rsidP="00445560">
            <w:r>
              <w:t>How much time to review? how much influence on products</w:t>
            </w:r>
          </w:p>
        </w:tc>
      </w:tr>
      <w:tr w:rsidR="00CE5434" w14:paraId="160E5AC7" w14:textId="77777777" w:rsidTr="00445560">
        <w:tc>
          <w:tcPr>
            <w:tcW w:w="4675" w:type="dxa"/>
            <w:shd w:val="clear" w:color="auto" w:fill="auto"/>
          </w:tcPr>
          <w:p w14:paraId="2527B2C7" w14:textId="77777777" w:rsidR="00CE5434" w:rsidRDefault="00C30133" w:rsidP="00445560">
            <w:r>
              <w:t>Look at water quality as well</w:t>
            </w:r>
          </w:p>
        </w:tc>
        <w:tc>
          <w:tcPr>
            <w:tcW w:w="4675" w:type="dxa"/>
            <w:shd w:val="clear" w:color="auto" w:fill="auto"/>
          </w:tcPr>
          <w:p w14:paraId="7F024B44" w14:textId="77777777" w:rsidR="00CE5434" w:rsidRDefault="00372AF2" w:rsidP="00372AF2">
            <w:r>
              <w:t>Feasibility for top priority projects</w:t>
            </w:r>
          </w:p>
        </w:tc>
      </w:tr>
      <w:tr w:rsidR="00CE5434" w14:paraId="7450BBD7" w14:textId="77777777" w:rsidTr="00445560">
        <w:tc>
          <w:tcPr>
            <w:tcW w:w="4675" w:type="dxa"/>
            <w:shd w:val="clear" w:color="auto" w:fill="auto"/>
          </w:tcPr>
          <w:p w14:paraId="3FBD4D80" w14:textId="77777777" w:rsidR="00CE5434" w:rsidRDefault="00C30133" w:rsidP="00445560">
            <w:r>
              <w:t>Limit scope to requirements of legislation</w:t>
            </w:r>
          </w:p>
        </w:tc>
        <w:tc>
          <w:tcPr>
            <w:tcW w:w="4675" w:type="dxa"/>
            <w:shd w:val="clear" w:color="auto" w:fill="auto"/>
          </w:tcPr>
          <w:p w14:paraId="5C52ECBB" w14:textId="77777777" w:rsidR="00CE5434" w:rsidRDefault="00372AF2" w:rsidP="00445560">
            <w:r>
              <w:t>Narrow scope of planning process and not accounting for cumulative impact on water resources</w:t>
            </w:r>
          </w:p>
        </w:tc>
      </w:tr>
      <w:tr w:rsidR="00CE5434" w14:paraId="4540CCFE" w14:textId="77777777" w:rsidTr="00445560">
        <w:tc>
          <w:tcPr>
            <w:tcW w:w="4675" w:type="dxa"/>
            <w:shd w:val="clear" w:color="auto" w:fill="auto"/>
          </w:tcPr>
          <w:p w14:paraId="58431540" w14:textId="77777777" w:rsidR="00CE5434" w:rsidRDefault="00C30133" w:rsidP="00445560">
            <w:r>
              <w:t>Define level of resource commitment</w:t>
            </w:r>
          </w:p>
        </w:tc>
        <w:tc>
          <w:tcPr>
            <w:tcW w:w="4675" w:type="dxa"/>
            <w:shd w:val="clear" w:color="auto" w:fill="auto"/>
          </w:tcPr>
          <w:p w14:paraId="209312B1" w14:textId="77777777" w:rsidR="00CE5434" w:rsidRDefault="00372AF2" w:rsidP="00445560">
            <w:r>
              <w:t xml:space="preserve">Inconsistency with other </w:t>
            </w:r>
            <w:proofErr w:type="spellStart"/>
            <w:r>
              <w:t>WRIA</w:t>
            </w:r>
            <w:proofErr w:type="spellEnd"/>
            <w:r>
              <w:t>-wide planning processes (i.e. salmon recovery)</w:t>
            </w:r>
          </w:p>
        </w:tc>
      </w:tr>
      <w:tr w:rsidR="00CE5434" w14:paraId="10140F6E" w14:textId="77777777" w:rsidTr="00445560">
        <w:tc>
          <w:tcPr>
            <w:tcW w:w="4675" w:type="dxa"/>
            <w:shd w:val="clear" w:color="auto" w:fill="auto"/>
          </w:tcPr>
          <w:p w14:paraId="62050B0E" w14:textId="77777777" w:rsidR="00CE5434" w:rsidRDefault="00C30133" w:rsidP="00445560">
            <w:r>
              <w:t>Close coordination with other committees/efforts</w:t>
            </w:r>
          </w:p>
        </w:tc>
        <w:tc>
          <w:tcPr>
            <w:tcW w:w="4675" w:type="dxa"/>
            <w:shd w:val="clear" w:color="auto" w:fill="auto"/>
          </w:tcPr>
          <w:p w14:paraId="76860FAB" w14:textId="77777777" w:rsidR="00CE5434" w:rsidRDefault="00372AF2" w:rsidP="00445560">
            <w:r>
              <w:t>What happens after “20 years”?</w:t>
            </w:r>
          </w:p>
        </w:tc>
      </w:tr>
      <w:tr w:rsidR="00CE5434" w14:paraId="69D993B7" w14:textId="77777777" w:rsidTr="00445560">
        <w:tc>
          <w:tcPr>
            <w:tcW w:w="4675" w:type="dxa"/>
            <w:shd w:val="clear" w:color="auto" w:fill="auto"/>
          </w:tcPr>
          <w:p w14:paraId="6CA0AF9F" w14:textId="77777777" w:rsidR="00CE5434" w:rsidRDefault="00372AF2" w:rsidP="00445560">
            <w:r>
              <w:t>Use sound science to identify project areas/offsets</w:t>
            </w:r>
          </w:p>
        </w:tc>
        <w:tc>
          <w:tcPr>
            <w:tcW w:w="4675" w:type="dxa"/>
            <w:shd w:val="clear" w:color="auto" w:fill="auto"/>
          </w:tcPr>
          <w:p w14:paraId="6B7E5D98" w14:textId="77777777" w:rsidR="00CE5434" w:rsidRDefault="00372AF2" w:rsidP="00445560">
            <w:r>
              <w:t>Getting to consensus</w:t>
            </w:r>
          </w:p>
        </w:tc>
      </w:tr>
      <w:tr w:rsidR="00CE5434" w14:paraId="78A9A085" w14:textId="77777777" w:rsidTr="00445560">
        <w:tc>
          <w:tcPr>
            <w:tcW w:w="4675" w:type="dxa"/>
            <w:shd w:val="clear" w:color="auto" w:fill="auto"/>
          </w:tcPr>
          <w:p w14:paraId="5B04CB4A" w14:textId="77777777" w:rsidR="00CE5434" w:rsidRDefault="00372AF2" w:rsidP="00445560">
            <w:r>
              <w:t>Consistency re: policy for rural hook-ups (exempt well vs public water)</w:t>
            </w:r>
          </w:p>
        </w:tc>
        <w:tc>
          <w:tcPr>
            <w:tcW w:w="4675" w:type="dxa"/>
            <w:shd w:val="clear" w:color="auto" w:fill="auto"/>
          </w:tcPr>
          <w:p w14:paraId="61F7C0BB" w14:textId="77777777" w:rsidR="00CE5434" w:rsidRDefault="00230C04" w:rsidP="00445560">
            <w:r>
              <w:t>Funding availability for non-water projects</w:t>
            </w:r>
          </w:p>
        </w:tc>
      </w:tr>
      <w:tr w:rsidR="00CE5434" w14:paraId="4F7D2C7F" w14:textId="77777777" w:rsidTr="00445560">
        <w:tc>
          <w:tcPr>
            <w:tcW w:w="4675" w:type="dxa"/>
            <w:shd w:val="clear" w:color="auto" w:fill="auto"/>
          </w:tcPr>
          <w:p w14:paraId="1E7FFF50" w14:textId="77777777" w:rsidR="00CE5434" w:rsidRDefault="00372AF2" w:rsidP="00445560">
            <w:r>
              <w:t>Promote projects that have multiple benefits</w:t>
            </w:r>
          </w:p>
        </w:tc>
        <w:tc>
          <w:tcPr>
            <w:tcW w:w="4675" w:type="dxa"/>
            <w:shd w:val="clear" w:color="auto" w:fill="auto"/>
          </w:tcPr>
          <w:p w14:paraId="2F72503E" w14:textId="77777777" w:rsidR="00CE5434" w:rsidRDefault="00230C04" w:rsidP="00445560">
            <w:r>
              <w:t>Adequate representation of rural interests</w:t>
            </w:r>
          </w:p>
        </w:tc>
      </w:tr>
      <w:tr w:rsidR="00CE5434" w14:paraId="5EE20420" w14:textId="77777777" w:rsidTr="00445560">
        <w:tc>
          <w:tcPr>
            <w:tcW w:w="4675" w:type="dxa"/>
            <w:shd w:val="clear" w:color="auto" w:fill="auto"/>
          </w:tcPr>
          <w:p w14:paraId="1020D30A" w14:textId="77777777" w:rsidR="00CE5434" w:rsidRDefault="00372AF2" w:rsidP="00445560">
            <w:r>
              <w:t>Mitigation is possible</w:t>
            </w:r>
          </w:p>
        </w:tc>
        <w:tc>
          <w:tcPr>
            <w:tcW w:w="4675" w:type="dxa"/>
            <w:shd w:val="clear" w:color="auto" w:fill="auto"/>
          </w:tcPr>
          <w:p w14:paraId="564CE45F" w14:textId="77777777" w:rsidR="00CE5434" w:rsidRDefault="00230C04" w:rsidP="00445560">
            <w:r>
              <w:t>Place at the table for large municipal water suppliers</w:t>
            </w:r>
          </w:p>
        </w:tc>
      </w:tr>
      <w:tr w:rsidR="00CE5434" w14:paraId="7E66E51B" w14:textId="77777777" w:rsidTr="00445560">
        <w:tc>
          <w:tcPr>
            <w:tcW w:w="4675" w:type="dxa"/>
            <w:shd w:val="clear" w:color="auto" w:fill="auto"/>
          </w:tcPr>
          <w:p w14:paraId="1FC523E2" w14:textId="77777777" w:rsidR="00CE5434" w:rsidRDefault="008E0F64" w:rsidP="00445560">
            <w:r>
              <w:t>Group decisions require compromise</w:t>
            </w:r>
          </w:p>
        </w:tc>
        <w:tc>
          <w:tcPr>
            <w:tcW w:w="4675" w:type="dxa"/>
            <w:shd w:val="clear" w:color="auto" w:fill="auto"/>
          </w:tcPr>
          <w:p w14:paraId="68FE49ED" w14:textId="77777777" w:rsidR="00CE5434" w:rsidRDefault="00230C04" w:rsidP="00445560">
            <w:r>
              <w:t>Long term monitoring of plans – adaptive management</w:t>
            </w:r>
          </w:p>
        </w:tc>
      </w:tr>
      <w:tr w:rsidR="00CE5434" w14:paraId="5AF3200A" w14:textId="77777777" w:rsidTr="00445560">
        <w:tc>
          <w:tcPr>
            <w:tcW w:w="4675" w:type="dxa"/>
            <w:shd w:val="clear" w:color="auto" w:fill="auto"/>
          </w:tcPr>
          <w:p w14:paraId="4C703F1C" w14:textId="77777777" w:rsidR="00CE5434" w:rsidRDefault="008E0F64" w:rsidP="00445560">
            <w:r>
              <w:t>Focus on water quantity and water for water projects</w:t>
            </w:r>
          </w:p>
        </w:tc>
        <w:tc>
          <w:tcPr>
            <w:tcW w:w="4675" w:type="dxa"/>
            <w:shd w:val="clear" w:color="auto" w:fill="auto"/>
          </w:tcPr>
          <w:p w14:paraId="0931EA38" w14:textId="77777777" w:rsidR="00CE5434" w:rsidRDefault="00303602" w:rsidP="00445560">
            <w:r>
              <w:t>Workload of monthly meetings</w:t>
            </w:r>
          </w:p>
        </w:tc>
      </w:tr>
      <w:tr w:rsidR="00CE5434" w14:paraId="3AECCD88" w14:textId="77777777" w:rsidTr="00445560">
        <w:tc>
          <w:tcPr>
            <w:tcW w:w="4675" w:type="dxa"/>
            <w:shd w:val="clear" w:color="auto" w:fill="auto"/>
          </w:tcPr>
          <w:p w14:paraId="3C20F43A" w14:textId="77777777" w:rsidR="00CE5434" w:rsidRDefault="008E0F64" w:rsidP="00445560">
            <w:r>
              <w:t>non-water projects included to benefit salmon</w:t>
            </w:r>
          </w:p>
        </w:tc>
        <w:tc>
          <w:tcPr>
            <w:tcW w:w="4675" w:type="dxa"/>
            <w:shd w:val="clear" w:color="auto" w:fill="auto"/>
          </w:tcPr>
          <w:p w14:paraId="574631AE" w14:textId="77777777" w:rsidR="00CE5434" w:rsidRDefault="00303602" w:rsidP="00445560">
            <w:r>
              <w:t xml:space="preserve">Is there much consumptive use to offset in </w:t>
            </w:r>
            <w:proofErr w:type="spellStart"/>
            <w:r>
              <w:t>WRIA</w:t>
            </w:r>
            <w:proofErr w:type="spellEnd"/>
            <w:r>
              <w:t xml:space="preserve"> 9?</w:t>
            </w:r>
            <w:r w:rsidR="007B0297">
              <w:t xml:space="preserve"> Magnitude of issue</w:t>
            </w:r>
          </w:p>
        </w:tc>
      </w:tr>
      <w:tr w:rsidR="00CE5434" w14:paraId="3C5F7A93" w14:textId="77777777" w:rsidTr="00445560">
        <w:tc>
          <w:tcPr>
            <w:tcW w:w="4675" w:type="dxa"/>
            <w:shd w:val="clear" w:color="auto" w:fill="auto"/>
          </w:tcPr>
          <w:p w14:paraId="2995B4C5" w14:textId="77777777" w:rsidR="00CE5434" w:rsidRDefault="008E0F64" w:rsidP="00445560">
            <w:r>
              <w:t xml:space="preserve">Share information between </w:t>
            </w:r>
            <w:proofErr w:type="spellStart"/>
            <w:r>
              <w:t>WRIA</w:t>
            </w:r>
            <w:proofErr w:type="spellEnd"/>
            <w:r>
              <w:t xml:space="preserve"> Committees</w:t>
            </w:r>
          </w:p>
        </w:tc>
        <w:tc>
          <w:tcPr>
            <w:tcW w:w="4675" w:type="dxa"/>
            <w:shd w:val="clear" w:color="auto" w:fill="auto"/>
          </w:tcPr>
          <w:p w14:paraId="6F44C5A7" w14:textId="77777777" w:rsidR="00CE5434" w:rsidRDefault="00303602" w:rsidP="00303602">
            <w:r>
              <w:t>Wells are not metered. How do w</w:t>
            </w:r>
            <w:r w:rsidR="007B0297">
              <w:t>e know how accurate our projections</w:t>
            </w:r>
            <w:r>
              <w:t xml:space="preserve"> for consumptive water use are?</w:t>
            </w:r>
          </w:p>
        </w:tc>
      </w:tr>
      <w:tr w:rsidR="00CE5434" w14:paraId="49EFEBAC" w14:textId="77777777" w:rsidTr="00445560">
        <w:tc>
          <w:tcPr>
            <w:tcW w:w="4675" w:type="dxa"/>
            <w:shd w:val="clear" w:color="auto" w:fill="auto"/>
          </w:tcPr>
          <w:p w14:paraId="35EE2A40" w14:textId="77777777" w:rsidR="00CE5434" w:rsidRDefault="008E0F64" w:rsidP="00445560">
            <w:r>
              <w:t>Can get population projection info from King Co.</w:t>
            </w:r>
          </w:p>
        </w:tc>
        <w:tc>
          <w:tcPr>
            <w:tcW w:w="4675" w:type="dxa"/>
            <w:shd w:val="clear" w:color="auto" w:fill="auto"/>
          </w:tcPr>
          <w:p w14:paraId="0CD7B2B8" w14:textId="77777777" w:rsidR="00CE5434" w:rsidRDefault="007B0297" w:rsidP="00445560">
            <w:r>
              <w:t>How can we quantify benefits from given projects? Do we have existing data/analysis? Is funding available for this?</w:t>
            </w:r>
          </w:p>
        </w:tc>
      </w:tr>
      <w:tr w:rsidR="00CE5434" w14:paraId="5AB790A1" w14:textId="77777777" w:rsidTr="00445560">
        <w:tc>
          <w:tcPr>
            <w:tcW w:w="4675" w:type="dxa"/>
            <w:shd w:val="clear" w:color="auto" w:fill="auto"/>
          </w:tcPr>
          <w:p w14:paraId="1431137B" w14:textId="77777777" w:rsidR="00CE5434" w:rsidRDefault="007B0297" w:rsidP="007B0297">
            <w:r>
              <w:t>Understanding the magnitude of potential development. What does the past look like?</w:t>
            </w:r>
          </w:p>
        </w:tc>
        <w:tc>
          <w:tcPr>
            <w:tcW w:w="4675" w:type="dxa"/>
            <w:shd w:val="clear" w:color="auto" w:fill="auto"/>
          </w:tcPr>
          <w:p w14:paraId="39C52209" w14:textId="77777777" w:rsidR="00CE5434" w:rsidRDefault="007B0297" w:rsidP="00445560">
            <w:r>
              <w:t>How will this affect larger water providers?</w:t>
            </w:r>
          </w:p>
        </w:tc>
      </w:tr>
      <w:tr w:rsidR="00CE5434" w14:paraId="3B1796AD" w14:textId="77777777" w:rsidTr="00445560">
        <w:tc>
          <w:tcPr>
            <w:tcW w:w="4675" w:type="dxa"/>
            <w:shd w:val="clear" w:color="auto" w:fill="auto"/>
          </w:tcPr>
          <w:p w14:paraId="4F3456C4" w14:textId="77777777" w:rsidR="00CE5434" w:rsidRDefault="007B0297" w:rsidP="00445560">
            <w:r>
              <w:t>Keep providing water to customers</w:t>
            </w:r>
          </w:p>
        </w:tc>
        <w:tc>
          <w:tcPr>
            <w:tcW w:w="4675" w:type="dxa"/>
            <w:shd w:val="clear" w:color="auto" w:fill="auto"/>
          </w:tcPr>
          <w:p w14:paraId="25F174B9" w14:textId="77777777" w:rsidR="00CE5434" w:rsidRDefault="007B0297" w:rsidP="007B0297">
            <w:r>
              <w:t>What are the opportunities for getting credit for decommissioning wells? For preventing development through land acquisition</w:t>
            </w:r>
          </w:p>
        </w:tc>
      </w:tr>
      <w:tr w:rsidR="00CE5434" w14:paraId="62C1D73D" w14:textId="77777777" w:rsidTr="00445560">
        <w:tc>
          <w:tcPr>
            <w:tcW w:w="4675" w:type="dxa"/>
            <w:shd w:val="clear" w:color="auto" w:fill="auto"/>
          </w:tcPr>
          <w:p w14:paraId="12FC50E7" w14:textId="77777777" w:rsidR="00CE5434" w:rsidRDefault="007B0297" w:rsidP="00445560">
            <w:r>
              <w:t>Projects in plan are implemented</w:t>
            </w:r>
          </w:p>
        </w:tc>
        <w:tc>
          <w:tcPr>
            <w:tcW w:w="4675" w:type="dxa"/>
            <w:shd w:val="clear" w:color="auto" w:fill="auto"/>
          </w:tcPr>
          <w:p w14:paraId="74B87087" w14:textId="77777777" w:rsidR="00CE5434" w:rsidRDefault="007B0297" w:rsidP="00445560">
            <w:r>
              <w:t>Climate change considerations</w:t>
            </w:r>
          </w:p>
        </w:tc>
      </w:tr>
      <w:tr w:rsidR="00CE5434" w14:paraId="2C1565B2" w14:textId="77777777" w:rsidTr="00445560">
        <w:tc>
          <w:tcPr>
            <w:tcW w:w="4675" w:type="dxa"/>
            <w:shd w:val="clear" w:color="auto" w:fill="auto"/>
          </w:tcPr>
          <w:p w14:paraId="416B2417" w14:textId="77777777" w:rsidR="00CE5434" w:rsidRDefault="007B0297" w:rsidP="00445560">
            <w:r>
              <w:t>Understand existing water resources constraints</w:t>
            </w:r>
          </w:p>
        </w:tc>
        <w:tc>
          <w:tcPr>
            <w:tcW w:w="4675" w:type="dxa"/>
            <w:shd w:val="clear" w:color="auto" w:fill="auto"/>
          </w:tcPr>
          <w:p w14:paraId="46545388" w14:textId="77777777" w:rsidR="00CE5434" w:rsidRDefault="007B0297" w:rsidP="00445560">
            <w:r>
              <w:t>Preserve existing municipal water rights</w:t>
            </w:r>
          </w:p>
        </w:tc>
      </w:tr>
      <w:tr w:rsidR="00CE5434" w14:paraId="6CFCC828" w14:textId="77777777" w:rsidTr="00445560">
        <w:tc>
          <w:tcPr>
            <w:tcW w:w="4675" w:type="dxa"/>
            <w:shd w:val="clear" w:color="auto" w:fill="auto"/>
          </w:tcPr>
          <w:p w14:paraId="4BEB169C" w14:textId="77777777" w:rsidR="00CE5434" w:rsidRDefault="007B0297" w:rsidP="00445560">
            <w:r>
              <w:t>Understanding habitat conservation plan (HCP) nexus. Maybe separate accounting process</w:t>
            </w:r>
            <w:r w:rsidR="00981704">
              <w:t xml:space="preserve"> (e.g. credit/offset where project also required under HCP)</w:t>
            </w:r>
          </w:p>
        </w:tc>
        <w:tc>
          <w:tcPr>
            <w:tcW w:w="4675" w:type="dxa"/>
            <w:shd w:val="clear" w:color="auto" w:fill="auto"/>
          </w:tcPr>
          <w:p w14:paraId="14CF3A50" w14:textId="77777777" w:rsidR="00CE5434" w:rsidRDefault="00CE5434" w:rsidP="00445560"/>
        </w:tc>
      </w:tr>
      <w:tr w:rsidR="007B0297" w14:paraId="36353760" w14:textId="77777777" w:rsidTr="00445560">
        <w:tc>
          <w:tcPr>
            <w:tcW w:w="4675" w:type="dxa"/>
            <w:shd w:val="clear" w:color="auto" w:fill="auto"/>
          </w:tcPr>
          <w:p w14:paraId="3897901B" w14:textId="77777777" w:rsidR="007B0297" w:rsidRDefault="007B0297" w:rsidP="00445560">
            <w:r>
              <w:t>Understanding instream flows</w:t>
            </w:r>
          </w:p>
        </w:tc>
        <w:tc>
          <w:tcPr>
            <w:tcW w:w="4675" w:type="dxa"/>
            <w:shd w:val="clear" w:color="auto" w:fill="auto"/>
          </w:tcPr>
          <w:p w14:paraId="2980331A" w14:textId="77777777" w:rsidR="007B0297" w:rsidRDefault="007B0297" w:rsidP="00445560"/>
        </w:tc>
      </w:tr>
      <w:tr w:rsidR="007B0297" w14:paraId="4DF94AAD" w14:textId="77777777" w:rsidTr="00445560">
        <w:tc>
          <w:tcPr>
            <w:tcW w:w="4675" w:type="dxa"/>
            <w:shd w:val="clear" w:color="auto" w:fill="auto"/>
          </w:tcPr>
          <w:p w14:paraId="329A29EE" w14:textId="77777777" w:rsidR="007B0297" w:rsidRDefault="007B0297" w:rsidP="00445560">
            <w:r>
              <w:t>Storage management and habitat</w:t>
            </w:r>
          </w:p>
        </w:tc>
        <w:tc>
          <w:tcPr>
            <w:tcW w:w="4675" w:type="dxa"/>
            <w:shd w:val="clear" w:color="auto" w:fill="auto"/>
          </w:tcPr>
          <w:p w14:paraId="5F4750F2" w14:textId="77777777" w:rsidR="007B0297" w:rsidRDefault="007B0297" w:rsidP="00445560"/>
        </w:tc>
      </w:tr>
    </w:tbl>
    <w:p w14:paraId="336BA035" w14:textId="77777777" w:rsidR="00677BEA" w:rsidRDefault="00677BEA" w:rsidP="00CE5434">
      <w:pPr>
        <w:pStyle w:val="Heading2"/>
      </w:pPr>
      <w:r>
        <w:t>Discussion Summary</w:t>
      </w:r>
    </w:p>
    <w:p w14:paraId="42EDD6B6" w14:textId="77777777" w:rsidR="00677BEA" w:rsidRDefault="00677BEA" w:rsidP="000F26BD">
      <w:r>
        <w:t>Concerns were expressed regarding duplicating efforts of existing committees. At the December meeting, we will talk more about coordination with Salmon Recovery Lead Entities (LE), Local Integrating Organizations (</w:t>
      </w:r>
      <w:proofErr w:type="spellStart"/>
      <w:r>
        <w:t>LIO</w:t>
      </w:r>
      <w:proofErr w:type="spellEnd"/>
      <w:r>
        <w:t xml:space="preserve">), and other existing efforts. In the meantime, Ecology staff will continue discussions </w:t>
      </w:r>
      <w:r>
        <w:lastRenderedPageBreak/>
        <w:t xml:space="preserve">with LE and </w:t>
      </w:r>
      <w:proofErr w:type="spellStart"/>
      <w:r>
        <w:t>LIO</w:t>
      </w:r>
      <w:proofErr w:type="spellEnd"/>
      <w:r>
        <w:t xml:space="preserve"> staff. Ecology staff chairing the various Committees will coordinate when there is an issue that overlaps multiple </w:t>
      </w:r>
      <w:proofErr w:type="spellStart"/>
      <w:r>
        <w:t>WRIAs</w:t>
      </w:r>
      <w:proofErr w:type="spellEnd"/>
      <w:r>
        <w:t xml:space="preserve">. </w:t>
      </w:r>
    </w:p>
    <w:p w14:paraId="3D4A5875" w14:textId="77777777" w:rsidR="00677BEA" w:rsidRDefault="00677BEA" w:rsidP="000F26BD">
      <w:r>
        <w:t>The $300 million in funding authorized for the next 15 years is a new statewide funding source. We expect that some projects will apply for funds from this new Streamflow Restoration Grant Program as well as other existing funding sources. Eligible projects include water projects and non-water projects, such as habitat restoration. Water projects are prioritized for funding. Projects in basins undergoing planning and basins with endangered fish species are also prioritized for funding. The first grant round closed on October 31, 2018. For the first round, the focus was on “wet water, shovel ready” projects in the priority basins.</w:t>
      </w:r>
    </w:p>
    <w:p w14:paraId="224310ED" w14:textId="73B4E76A" w:rsidR="00677BEA" w:rsidRDefault="00677BEA" w:rsidP="000F26BD">
      <w:r>
        <w:t>Committee membership is based on the roster identified in the legislation. The legislation calls for all cities in the watershed to be invited to join the Committee. Ecology believes there is a role for cities, but a city may choose not to participate if they do not see a role for themselves. Cities may choose to caucus if that is a more appropriate approach given capacity limitations. During the December meeting discussion on Operating Principles, the Committee will discuss whether to allow cities to opt-in to joining the Committee later in the planning process.</w:t>
      </w:r>
    </w:p>
    <w:p w14:paraId="017E5395" w14:textId="4BAAED34" w:rsidR="00677BEA" w:rsidRDefault="00677BEA" w:rsidP="000F26BD">
      <w:r>
        <w:t xml:space="preserve">The legislation is focused on permit-exempt wells constructed after January 19, 2018 and does not affect older wells or water right permitting for municipal water. </w:t>
      </w:r>
    </w:p>
    <w:p w14:paraId="04ABCC82" w14:textId="6F922308" w:rsidR="00677BEA" w:rsidRDefault="00677BEA" w:rsidP="000F26BD">
      <w:r>
        <w:t>For the three interest areas (environmental, agricultural and residential construction), Ecology solicited nominations</w:t>
      </w:r>
      <w:r w:rsidR="0075636A">
        <w:t xml:space="preserve"> broadly</w:t>
      </w:r>
      <w:r>
        <w:t xml:space="preserve"> for groups representing those interests and conducted a survey with the representative governments. Based on the survey results, Ecology invited representatives from organizations that had </w:t>
      </w:r>
      <w:r w:rsidR="007C772C">
        <w:t xml:space="preserve">both the </w:t>
      </w:r>
      <w:r>
        <w:t xml:space="preserve">capacity to fill the seats and committed to representing the broader interest. For the </w:t>
      </w:r>
      <w:proofErr w:type="spellStart"/>
      <w:r>
        <w:t>WRIA</w:t>
      </w:r>
      <w:proofErr w:type="spellEnd"/>
      <w:r>
        <w:t xml:space="preserve"> 9 Committee these organizations include: King County Agriculture Program, representing agriculture interests; Master Builders Association of King and Snohomish Counties, representing residential construction interests; and the Center for Environmental Law and Policy, representing environmental interests. The Committee may choose to invite other groups that are not called out in the legislation as non-voting, ex officio members. The Committee may consider a subcommittee or workgroup structure to support development of draft products.</w:t>
      </w:r>
    </w:p>
    <w:p w14:paraId="73E62DA2" w14:textId="77777777" w:rsidR="00677BEA" w:rsidRDefault="00677BEA" w:rsidP="000F26BD">
      <w:r>
        <w:t xml:space="preserve">What is the scope of the problem? Since the watershed is very urban, the number of new projected wells could be small for </w:t>
      </w:r>
      <w:proofErr w:type="spellStart"/>
      <w:r>
        <w:t>WRIA</w:t>
      </w:r>
      <w:proofErr w:type="spellEnd"/>
      <w:r>
        <w:t xml:space="preserve"> 9.</w:t>
      </w:r>
    </w:p>
    <w:p w14:paraId="016C7264" w14:textId="77777777" w:rsidR="00677BEA" w:rsidRDefault="00677BEA" w:rsidP="000F26BD">
      <w:r>
        <w:t xml:space="preserve">Rulemaking would be triggered by the following: </w:t>
      </w:r>
      <w:proofErr w:type="gramStart"/>
      <w:r>
        <w:t>the</w:t>
      </w:r>
      <w:proofErr w:type="gramEnd"/>
      <w:r>
        <w:t xml:space="preserve"> Committee, by consensus, recommends a change to the $500 building permit fee or a change to the 950 gallons per day maximum annual average limit; or if the Committee does not approve the plan by consensus. The Committee can make recommendations to Ecology to change the instream flow rule, but Ecology is not required to engage in instream flow rulemaking and will consider this on a case-by-case basis. </w:t>
      </w:r>
    </w:p>
    <w:p w14:paraId="4E63CFE9" w14:textId="57938CD9" w:rsidR="00677BEA" w:rsidRDefault="00677BEA" w:rsidP="000F26BD">
      <w:r>
        <w:t>Plans are adopted if the Committee approves them by full consensus and Ecology determines that they meet Net Ecological Benefit by June 30, 20</w:t>
      </w:r>
      <w:r w:rsidR="0075636A">
        <w:t>21</w:t>
      </w:r>
      <w:r>
        <w:t>.</w:t>
      </w:r>
    </w:p>
    <w:p w14:paraId="41C1CAB3" w14:textId="77777777" w:rsidR="00677BEA" w:rsidRDefault="00677BEA" w:rsidP="000F26BD">
      <w:r>
        <w:t>Department of Ecology includes Vashon Island in the Kitsap watershed (</w:t>
      </w:r>
      <w:proofErr w:type="spellStart"/>
      <w:r>
        <w:t>WRIA</w:t>
      </w:r>
      <w:proofErr w:type="spellEnd"/>
      <w:r>
        <w:t xml:space="preserve"> 15), however Vashon is included in </w:t>
      </w:r>
      <w:proofErr w:type="spellStart"/>
      <w:r>
        <w:t>WRIA</w:t>
      </w:r>
      <w:proofErr w:type="spellEnd"/>
      <w:r>
        <w:t xml:space="preserve"> 9 for salmon recovery planning. During the December meeting, the </w:t>
      </w:r>
      <w:proofErr w:type="spellStart"/>
      <w:r>
        <w:t>WRIA</w:t>
      </w:r>
      <w:proofErr w:type="spellEnd"/>
      <w:r>
        <w:t xml:space="preserve"> 15 Committee will discuss whether to include Vashon in their plan or </w:t>
      </w:r>
      <w:r w:rsidR="0075636A">
        <w:t xml:space="preserve">recommend for inclusion in </w:t>
      </w:r>
      <w:r>
        <w:t xml:space="preserve">the plan </w:t>
      </w:r>
      <w:r>
        <w:lastRenderedPageBreak/>
        <w:t xml:space="preserve">for </w:t>
      </w:r>
      <w:proofErr w:type="spellStart"/>
      <w:r>
        <w:t>WRIA</w:t>
      </w:r>
      <w:proofErr w:type="spellEnd"/>
      <w:r>
        <w:t xml:space="preserve"> 9. The hydrogeology of Vashon is similar to the Kitsap watershed, so it could make sense for them to remain in </w:t>
      </w:r>
      <w:proofErr w:type="spellStart"/>
      <w:r>
        <w:t>WRIA</w:t>
      </w:r>
      <w:proofErr w:type="spellEnd"/>
      <w:r>
        <w:t xml:space="preserve"> 15.</w:t>
      </w:r>
    </w:p>
    <w:p w14:paraId="44A5B51D" w14:textId="77777777" w:rsidR="00677BEA" w:rsidRDefault="00677BEA" w:rsidP="000F26BD">
      <w:r>
        <w:t xml:space="preserve">In </w:t>
      </w:r>
      <w:proofErr w:type="spellStart"/>
      <w:r>
        <w:t>WRIA</w:t>
      </w:r>
      <w:proofErr w:type="spellEnd"/>
      <w:r>
        <w:t xml:space="preserve"> 9, in-time and in-place mitigation could be challenging. Many of the jurisdictions participating on the Committee that have potential projects are downstream from where rural development will occur. The legislation states that the plan must meet two standards: (1) offsetting the quantity of water from new permit-exempt domestic wells and (2) an overall net ecological benefit for the watershed. Offsets that are in-time and in-place is the goal, but the legislation allows flexibility for offset projects that are in a different time or place than the impact. Non-water/habitat restoration projects are important to reach the net ecological benefit standard when in-time, in-place mitigation cannot occur.</w:t>
      </w:r>
    </w:p>
    <w:p w14:paraId="4731A826" w14:textId="77777777" w:rsidR="00677BEA" w:rsidRDefault="00677BEA" w:rsidP="000F26BD">
      <w:r>
        <w:t>The Committee will decide in early 2019 whether to delineate sub-basins within the Duwamish-Green watershed.</w:t>
      </w:r>
    </w:p>
    <w:p w14:paraId="17D0FAE5" w14:textId="77777777" w:rsidR="00677BEA" w:rsidRDefault="00677BEA" w:rsidP="000F26BD">
      <w:r>
        <w:t>We will talk more about the Howard Hanson Dam and impact on instream flows at a future meeting</w:t>
      </w:r>
    </w:p>
    <w:p w14:paraId="76AFF8D8" w14:textId="77777777" w:rsidR="00CE5434" w:rsidRDefault="00CE5434" w:rsidP="00CE5434">
      <w:pPr>
        <w:pStyle w:val="Heading2"/>
      </w:pPr>
      <w:r>
        <w:t>Action Items</w:t>
      </w:r>
    </w:p>
    <w:p w14:paraId="57EA63CA" w14:textId="77777777" w:rsidR="00CE5434" w:rsidRDefault="00CE5434" w:rsidP="00CE5434">
      <w:pPr>
        <w:pStyle w:val="ListParagraph"/>
        <w:numPr>
          <w:ilvl w:val="0"/>
          <w:numId w:val="3"/>
        </w:numPr>
      </w:pPr>
      <w:r>
        <w:t>Ecology will send out a doodle poll to schedule the next meeting for early to mid-December. Starting in January, we anticipate having a set day of the month and a set location for future meetings.</w:t>
      </w:r>
    </w:p>
    <w:p w14:paraId="560316D2" w14:textId="77777777" w:rsidR="00CE5434" w:rsidRDefault="00CE5434" w:rsidP="00CE5434">
      <w:pPr>
        <w:pStyle w:val="ListParagraph"/>
        <w:numPr>
          <w:ilvl w:val="0"/>
          <w:numId w:val="3"/>
        </w:numPr>
      </w:pPr>
      <w:r>
        <w:t xml:space="preserve">Ecology will continue conversations with Salmon Recovery Lead Entities and Local Integrating Organizations to discuss opportunities and concerns regarding formal/informal engagement in the planning process.   </w:t>
      </w:r>
    </w:p>
    <w:p w14:paraId="4F8F5958" w14:textId="77777777" w:rsidR="00CE5434" w:rsidRDefault="00CE5434" w:rsidP="00CE5434">
      <w:pPr>
        <w:pStyle w:val="ListParagraph"/>
        <w:numPr>
          <w:ilvl w:val="0"/>
          <w:numId w:val="3"/>
        </w:numPr>
      </w:pPr>
      <w:r>
        <w:t xml:space="preserve">The next meeting will focus on operating principles. Ecology expects committee members to review the draft document, provide input ahead of the meeting, and come prepared to discuss at the December meeting.  </w:t>
      </w:r>
    </w:p>
    <w:p w14:paraId="496363C1" w14:textId="77777777" w:rsidR="00CE5434" w:rsidRDefault="00CE5434" w:rsidP="00CE5434">
      <w:pPr>
        <w:pStyle w:val="ListParagraph"/>
        <w:numPr>
          <w:ilvl w:val="0"/>
          <w:numId w:val="3"/>
        </w:numPr>
      </w:pPr>
      <w:r>
        <w:t>Ecology will set up a number of trainings over the next few months to bring everyone up to a similar level of base knowledge to ensure we can have informed discussions and decisions going forward.</w:t>
      </w:r>
    </w:p>
    <w:p w14:paraId="04F6B457" w14:textId="77777777" w:rsidR="00CE5434" w:rsidRDefault="00CE5434" w:rsidP="00CE5434">
      <w:pPr>
        <w:pStyle w:val="ListParagraph"/>
        <w:numPr>
          <w:ilvl w:val="0"/>
          <w:numId w:val="3"/>
        </w:numPr>
      </w:pPr>
      <w:r>
        <w:t>Ahead of the December meeting, Committee members should consider:</w:t>
      </w:r>
    </w:p>
    <w:p w14:paraId="07711D30" w14:textId="14ED89EA" w:rsidR="00CE5434" w:rsidRDefault="00CE5434" w:rsidP="00CE5434">
      <w:pPr>
        <w:pStyle w:val="ListParagraph"/>
        <w:numPr>
          <w:ilvl w:val="1"/>
          <w:numId w:val="3"/>
        </w:numPr>
      </w:pPr>
      <w:r>
        <w:t xml:space="preserve">Formal or informal engagement with other collaborations/committees (e.g. salmon recovery lead entities, local integrating organizations, </w:t>
      </w:r>
      <w:r w:rsidR="00F42A95">
        <w:t>etc.</w:t>
      </w:r>
      <w:r>
        <w:t>). What would engagement look like?</w:t>
      </w:r>
    </w:p>
    <w:p w14:paraId="19797B07" w14:textId="77777777" w:rsidR="00CE5434" w:rsidRDefault="00CE5434" w:rsidP="00CE5434">
      <w:pPr>
        <w:pStyle w:val="ListParagraph"/>
        <w:numPr>
          <w:ilvl w:val="1"/>
          <w:numId w:val="3"/>
        </w:numPr>
      </w:pPr>
      <w:r>
        <w:t xml:space="preserve">Should we come up with a new name for the committee? So the acronym isn’t </w:t>
      </w:r>
      <w:proofErr w:type="spellStart"/>
      <w:r>
        <w:t>WREC</w:t>
      </w:r>
      <w:proofErr w:type="spellEnd"/>
      <w:r>
        <w:t>!</w:t>
      </w:r>
    </w:p>
    <w:p w14:paraId="6471850C" w14:textId="77777777" w:rsidR="00CE5434" w:rsidRDefault="00CE5434">
      <w:r>
        <w:br w:type="page"/>
      </w:r>
    </w:p>
    <w:p w14:paraId="7209FE77" w14:textId="77777777" w:rsidR="00CE5434" w:rsidRDefault="00CC0828" w:rsidP="00CC0828">
      <w:pPr>
        <w:pStyle w:val="Heading3"/>
      </w:pPr>
      <w:r>
        <w:lastRenderedPageBreak/>
        <w:t>Flipcharts from breakout sessions</w:t>
      </w:r>
    </w:p>
    <w:p w14:paraId="047404A9" w14:textId="77777777" w:rsidR="00CC0828" w:rsidRDefault="00415CB1" w:rsidP="00CC0828">
      <w:r>
        <w:pict w14:anchorId="3C752B2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Two columns of handwritten text on flipchart. Information is in the tables in this document." style="width:223.5pt;height:252pt">
            <v:imagedata r:id="rId9" o:title="IMG_0021" croptop="5361f" cropbottom="4730f"/>
          </v:shape>
        </w:pict>
      </w:r>
      <w:r w:rsidR="00CC0828">
        <w:t xml:space="preserve">  </w:t>
      </w:r>
      <w:r>
        <w:pict w14:anchorId="7604A92A">
          <v:shape id="_x0000_i1026" type="#_x0000_t75" alt="Two columns of handwritten text on flipchart. Information is in the tables in this document." style="width:227.25pt;height:252pt">
            <v:imagedata r:id="rId10" o:title="IMG_0020" croptop="6254f" cropbottom="4835f"/>
          </v:shape>
        </w:pict>
      </w:r>
    </w:p>
    <w:p w14:paraId="71E36A62" w14:textId="77777777" w:rsidR="00CC0828" w:rsidRPr="00CC0828" w:rsidRDefault="00415CB1" w:rsidP="00CC0828">
      <w:r>
        <w:pict w14:anchorId="2BDAAD17">
          <v:shape id="_x0000_i1027" type="#_x0000_t75" alt="Two columns of handwritten text on flipchart. Information is in the tables in this document." style="width:224.25pt;height:252pt">
            <v:imagedata r:id="rId11" o:title="IMG_0018" croptop="5203f" cropbottom="5146f"/>
          </v:shape>
        </w:pict>
      </w:r>
      <w:r w:rsidR="00CC0828">
        <w:t xml:space="preserve">  </w:t>
      </w:r>
      <w:r>
        <w:pict w14:anchorId="7F2F1681">
          <v:shape id="_x0000_i1028" type="#_x0000_t75" alt="Two columns of handwritten text on flipchart. Information is in the tables in this document." style="width:225.75pt;height:252pt">
            <v:imagedata r:id="rId12" o:title="IMG_0017" croptop="9197f" cropbottom="1473f"/>
          </v:shape>
        </w:pict>
      </w:r>
    </w:p>
    <w:sectPr w:rsidR="00CC0828" w:rsidRPr="00CC0828" w:rsidSect="00373379">
      <w:headerReference w:type="default" r:id="rId13"/>
      <w:footerReference w:type="default" r:id="rId14"/>
      <w:footerReference w:type="first" r:id="rId15"/>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9BC7525" w14:textId="77777777" w:rsidR="00A737C5" w:rsidRDefault="00A737C5" w:rsidP="003B0C30">
      <w:pPr>
        <w:spacing w:after="0" w:line="240" w:lineRule="auto"/>
      </w:pPr>
      <w:r>
        <w:separator/>
      </w:r>
    </w:p>
  </w:endnote>
  <w:endnote w:type="continuationSeparator" w:id="0">
    <w:p w14:paraId="30DD6A25" w14:textId="77777777" w:rsidR="00A737C5" w:rsidRDefault="00A737C5" w:rsidP="003B0C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71353798"/>
      <w:docPartObj>
        <w:docPartGallery w:val="Page Numbers (Bottom of Page)"/>
        <w:docPartUnique/>
      </w:docPartObj>
    </w:sdtPr>
    <w:sdtEndPr>
      <w:rPr>
        <w:noProof/>
      </w:rPr>
    </w:sdtEndPr>
    <w:sdtContent>
      <w:p w14:paraId="47831A57" w14:textId="4D75D959" w:rsidR="001531AD" w:rsidRDefault="00CE7F38" w:rsidP="00CE7F38">
        <w:pPr>
          <w:pStyle w:val="Footer"/>
          <w:jc w:val="right"/>
        </w:pPr>
        <w:r>
          <w:t>Draft</w:t>
        </w:r>
        <w:r>
          <w:tab/>
          <w:t>11/5/18</w:t>
        </w:r>
        <w:r>
          <w:tab/>
        </w:r>
        <w:r w:rsidR="001531AD">
          <w:fldChar w:fldCharType="begin"/>
        </w:r>
        <w:r w:rsidR="001531AD">
          <w:instrText xml:space="preserve"> PAGE   \* MERGEFORMAT </w:instrText>
        </w:r>
        <w:r w:rsidR="001531AD">
          <w:fldChar w:fldCharType="separate"/>
        </w:r>
        <w:r w:rsidR="00415CB1">
          <w:rPr>
            <w:noProof/>
          </w:rPr>
          <w:t>6</w:t>
        </w:r>
        <w:r w:rsidR="001531AD">
          <w:rPr>
            <w:noProof/>
          </w:rPr>
          <w:fldChar w:fldCharType="end"/>
        </w:r>
      </w:p>
    </w:sdtContent>
  </w:sdt>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55026720"/>
      <w:docPartObj>
        <w:docPartGallery w:val="Page Numbers (Bottom of Page)"/>
        <w:docPartUnique/>
      </w:docPartObj>
    </w:sdtPr>
    <w:sdtEndPr>
      <w:rPr>
        <w:noProof/>
      </w:rPr>
    </w:sdtEndPr>
    <w:sdtContent>
      <w:p w14:paraId="315EB33F" w14:textId="67048D1A" w:rsidR="00561CD5" w:rsidRDefault="00561CD5" w:rsidP="00561CD5">
        <w:pPr>
          <w:pStyle w:val="Footer"/>
          <w:jc w:val="right"/>
        </w:pPr>
        <w:r>
          <w:t>Draft</w:t>
        </w:r>
        <w:r>
          <w:tab/>
          <w:t>11/5/18</w:t>
        </w:r>
        <w:r>
          <w:tab/>
        </w:r>
        <w:r>
          <w:fldChar w:fldCharType="begin"/>
        </w:r>
        <w:r>
          <w:instrText xml:space="preserve"> PAGE   \* MERGEFORMAT </w:instrText>
        </w:r>
        <w:r>
          <w:fldChar w:fldCharType="separate"/>
        </w:r>
        <w:r w:rsidR="00415CB1">
          <w:rPr>
            <w:noProof/>
          </w:rPr>
          <w:t>1</w:t>
        </w:r>
        <w:r>
          <w:rPr>
            <w:noProof/>
          </w:rP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6493702" w14:textId="77777777" w:rsidR="00A737C5" w:rsidRDefault="00A737C5" w:rsidP="003B0C30">
      <w:pPr>
        <w:spacing w:after="0" w:line="240" w:lineRule="auto"/>
      </w:pPr>
      <w:r>
        <w:separator/>
      </w:r>
    </w:p>
  </w:footnote>
  <w:footnote w:type="continuationSeparator" w:id="0">
    <w:p w14:paraId="184B6D5C" w14:textId="77777777" w:rsidR="00A737C5" w:rsidRDefault="00A737C5" w:rsidP="003B0C3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4CA6F6" w14:textId="12B1A967" w:rsidR="003B0C30" w:rsidRPr="003B0C30" w:rsidRDefault="003B0C30" w:rsidP="001531AD">
    <w:pPr>
      <w:pStyle w:val="Header"/>
      <w:jc w:val="center"/>
      <w:rPr>
        <w:b/>
      </w:rPr>
    </w:pPr>
    <w:proofErr w:type="spellStart"/>
    <w:r>
      <w:t>WRIA</w:t>
    </w:r>
    <w:proofErr w:type="spellEnd"/>
    <w:r>
      <w:t xml:space="preserve"> 9 Watershed Restoration and Enhancement Committee Meeting</w:t>
    </w:r>
    <w:r w:rsidR="001531AD">
      <w:t xml:space="preserve"> – October 29, 2018</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5097891"/>
    <w:multiLevelType w:val="hybridMultilevel"/>
    <w:tmpl w:val="F24CD842"/>
    <w:lvl w:ilvl="0" w:tplc="8520B94C">
      <w:start w:val="4"/>
      <w:numFmt w:val="bullet"/>
      <w:lvlText w:val="-"/>
      <w:lvlJc w:val="left"/>
      <w:pPr>
        <w:ind w:left="144" w:hanging="144"/>
      </w:pPr>
      <w:rPr>
        <w:rFonts w:ascii="Calibri" w:eastAsiaTheme="minorHAnsi" w:hAnsi="Calibri"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2BCE3BAB"/>
    <w:multiLevelType w:val="hybridMultilevel"/>
    <w:tmpl w:val="BF4EB94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616D4BD3"/>
    <w:multiLevelType w:val="hybridMultilevel"/>
    <w:tmpl w:val="19CC2A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0C30"/>
    <w:rsid w:val="00007B63"/>
    <w:rsid w:val="000F26BD"/>
    <w:rsid w:val="000F2E2B"/>
    <w:rsid w:val="00152FA2"/>
    <w:rsid w:val="001531AD"/>
    <w:rsid w:val="00230C04"/>
    <w:rsid w:val="002366E9"/>
    <w:rsid w:val="00303602"/>
    <w:rsid w:val="00372AF2"/>
    <w:rsid w:val="00373379"/>
    <w:rsid w:val="003B0C30"/>
    <w:rsid w:val="003C4266"/>
    <w:rsid w:val="003E4933"/>
    <w:rsid w:val="00415CB1"/>
    <w:rsid w:val="00551174"/>
    <w:rsid w:val="00561CD5"/>
    <w:rsid w:val="00612FB0"/>
    <w:rsid w:val="00677BEA"/>
    <w:rsid w:val="007316FE"/>
    <w:rsid w:val="00733E63"/>
    <w:rsid w:val="00752FA3"/>
    <w:rsid w:val="0075636A"/>
    <w:rsid w:val="00761B6E"/>
    <w:rsid w:val="007B0297"/>
    <w:rsid w:val="007C772C"/>
    <w:rsid w:val="008C6893"/>
    <w:rsid w:val="008E0F64"/>
    <w:rsid w:val="00924401"/>
    <w:rsid w:val="009277E0"/>
    <w:rsid w:val="00972EA6"/>
    <w:rsid w:val="00981704"/>
    <w:rsid w:val="00A21A07"/>
    <w:rsid w:val="00A558B3"/>
    <w:rsid w:val="00A737C5"/>
    <w:rsid w:val="00A8095D"/>
    <w:rsid w:val="00B07BD8"/>
    <w:rsid w:val="00B93AC8"/>
    <w:rsid w:val="00BC246D"/>
    <w:rsid w:val="00C30133"/>
    <w:rsid w:val="00C746DB"/>
    <w:rsid w:val="00CC0828"/>
    <w:rsid w:val="00CE036C"/>
    <w:rsid w:val="00CE5434"/>
    <w:rsid w:val="00CE7F38"/>
    <w:rsid w:val="00D70953"/>
    <w:rsid w:val="00E430BE"/>
    <w:rsid w:val="00E728E5"/>
    <w:rsid w:val="00ED7E4D"/>
    <w:rsid w:val="00F42A95"/>
    <w:rsid w:val="00F55E08"/>
    <w:rsid w:val="00F706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CBD41AD"/>
  <w15:chartTrackingRefBased/>
  <w15:docId w15:val="{A4DFFF69-FEDC-44CE-BD72-104808640A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Spacing"/>
    <w:next w:val="Normal"/>
    <w:link w:val="Heading1Char"/>
    <w:uiPriority w:val="9"/>
    <w:qFormat/>
    <w:rsid w:val="000F26BD"/>
    <w:pPr>
      <w:jc w:val="center"/>
      <w:outlineLvl w:val="0"/>
    </w:pPr>
    <w:rPr>
      <w:b/>
    </w:rPr>
  </w:style>
  <w:style w:type="paragraph" w:styleId="Heading2">
    <w:name w:val="heading 2"/>
    <w:basedOn w:val="Normal"/>
    <w:next w:val="Normal"/>
    <w:link w:val="Heading2Char"/>
    <w:uiPriority w:val="9"/>
    <w:unhideWhenUsed/>
    <w:qFormat/>
    <w:rsid w:val="000F26BD"/>
    <w:pPr>
      <w:keepNext/>
      <w:keepLines/>
      <w:spacing w:before="2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CC0828"/>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B0C30"/>
    <w:pPr>
      <w:tabs>
        <w:tab w:val="center" w:pos="4680"/>
        <w:tab w:val="right" w:pos="9360"/>
      </w:tabs>
      <w:spacing w:after="0" w:line="240" w:lineRule="auto"/>
    </w:pPr>
  </w:style>
  <w:style w:type="character" w:customStyle="1" w:styleId="HeaderChar">
    <w:name w:val="Header Char"/>
    <w:basedOn w:val="DefaultParagraphFont"/>
    <w:link w:val="Header"/>
    <w:uiPriority w:val="99"/>
    <w:rsid w:val="003B0C30"/>
  </w:style>
  <w:style w:type="paragraph" w:styleId="Footer">
    <w:name w:val="footer"/>
    <w:basedOn w:val="Normal"/>
    <w:link w:val="FooterChar"/>
    <w:uiPriority w:val="99"/>
    <w:unhideWhenUsed/>
    <w:rsid w:val="003B0C30"/>
    <w:pPr>
      <w:tabs>
        <w:tab w:val="center" w:pos="4680"/>
        <w:tab w:val="right" w:pos="9360"/>
      </w:tabs>
      <w:spacing w:after="0" w:line="240" w:lineRule="auto"/>
    </w:pPr>
  </w:style>
  <w:style w:type="character" w:customStyle="1" w:styleId="FooterChar">
    <w:name w:val="Footer Char"/>
    <w:basedOn w:val="DefaultParagraphFont"/>
    <w:link w:val="Footer"/>
    <w:uiPriority w:val="99"/>
    <w:rsid w:val="003B0C30"/>
  </w:style>
  <w:style w:type="character" w:customStyle="1" w:styleId="Heading2Char">
    <w:name w:val="Heading 2 Char"/>
    <w:basedOn w:val="DefaultParagraphFont"/>
    <w:link w:val="Heading2"/>
    <w:uiPriority w:val="9"/>
    <w:rsid w:val="000F26BD"/>
    <w:rPr>
      <w:rFonts w:asciiTheme="majorHAnsi" w:eastAsiaTheme="majorEastAsia" w:hAnsiTheme="majorHAnsi" w:cstheme="majorBidi"/>
      <w:color w:val="2E74B5" w:themeColor="accent1" w:themeShade="BF"/>
      <w:sz w:val="26"/>
      <w:szCs w:val="26"/>
    </w:rPr>
  </w:style>
  <w:style w:type="paragraph" w:styleId="NoSpacing">
    <w:name w:val="No Spacing"/>
    <w:uiPriority w:val="1"/>
    <w:qFormat/>
    <w:rsid w:val="003B0C30"/>
    <w:pPr>
      <w:spacing w:after="0" w:line="240" w:lineRule="auto"/>
    </w:pPr>
  </w:style>
  <w:style w:type="character" w:styleId="Hyperlink">
    <w:name w:val="Hyperlink"/>
    <w:basedOn w:val="DefaultParagraphFont"/>
    <w:uiPriority w:val="99"/>
    <w:unhideWhenUsed/>
    <w:rsid w:val="003B0C30"/>
    <w:rPr>
      <w:color w:val="0563C1" w:themeColor="hyperlink"/>
      <w:u w:val="single"/>
    </w:rPr>
  </w:style>
  <w:style w:type="table" w:styleId="TableGrid">
    <w:name w:val="Table Grid"/>
    <w:basedOn w:val="TableNormal"/>
    <w:uiPriority w:val="39"/>
    <w:rsid w:val="00CE036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E036C"/>
    <w:pPr>
      <w:ind w:left="720"/>
      <w:contextualSpacing/>
    </w:pPr>
  </w:style>
  <w:style w:type="character" w:customStyle="1" w:styleId="Heading3Char">
    <w:name w:val="Heading 3 Char"/>
    <w:basedOn w:val="DefaultParagraphFont"/>
    <w:link w:val="Heading3"/>
    <w:uiPriority w:val="9"/>
    <w:rsid w:val="00CC0828"/>
    <w:rPr>
      <w:rFonts w:asciiTheme="majorHAnsi" w:eastAsiaTheme="majorEastAsia" w:hAnsiTheme="majorHAnsi" w:cstheme="majorBidi"/>
      <w:color w:val="1F4D78" w:themeColor="accent1" w:themeShade="7F"/>
      <w:sz w:val="24"/>
      <w:szCs w:val="24"/>
    </w:rPr>
  </w:style>
  <w:style w:type="character" w:styleId="CommentReference">
    <w:name w:val="annotation reference"/>
    <w:basedOn w:val="DefaultParagraphFont"/>
    <w:uiPriority w:val="99"/>
    <w:semiHidden/>
    <w:unhideWhenUsed/>
    <w:rsid w:val="0075636A"/>
    <w:rPr>
      <w:sz w:val="16"/>
      <w:szCs w:val="16"/>
    </w:rPr>
  </w:style>
  <w:style w:type="paragraph" w:styleId="CommentText">
    <w:name w:val="annotation text"/>
    <w:basedOn w:val="Normal"/>
    <w:link w:val="CommentTextChar"/>
    <w:uiPriority w:val="99"/>
    <w:semiHidden/>
    <w:unhideWhenUsed/>
    <w:rsid w:val="0075636A"/>
    <w:pPr>
      <w:spacing w:line="240" w:lineRule="auto"/>
    </w:pPr>
    <w:rPr>
      <w:sz w:val="20"/>
      <w:szCs w:val="20"/>
    </w:rPr>
  </w:style>
  <w:style w:type="character" w:customStyle="1" w:styleId="CommentTextChar">
    <w:name w:val="Comment Text Char"/>
    <w:basedOn w:val="DefaultParagraphFont"/>
    <w:link w:val="CommentText"/>
    <w:uiPriority w:val="99"/>
    <w:semiHidden/>
    <w:rsid w:val="0075636A"/>
    <w:rPr>
      <w:sz w:val="20"/>
      <w:szCs w:val="20"/>
    </w:rPr>
  </w:style>
  <w:style w:type="paragraph" w:styleId="CommentSubject">
    <w:name w:val="annotation subject"/>
    <w:basedOn w:val="CommentText"/>
    <w:next w:val="CommentText"/>
    <w:link w:val="CommentSubjectChar"/>
    <w:uiPriority w:val="99"/>
    <w:semiHidden/>
    <w:unhideWhenUsed/>
    <w:rsid w:val="0075636A"/>
    <w:rPr>
      <w:b/>
      <w:bCs/>
    </w:rPr>
  </w:style>
  <w:style w:type="character" w:customStyle="1" w:styleId="CommentSubjectChar">
    <w:name w:val="Comment Subject Char"/>
    <w:basedOn w:val="CommentTextChar"/>
    <w:link w:val="CommentSubject"/>
    <w:uiPriority w:val="99"/>
    <w:semiHidden/>
    <w:rsid w:val="0075636A"/>
    <w:rPr>
      <w:b/>
      <w:bCs/>
      <w:sz w:val="20"/>
      <w:szCs w:val="20"/>
    </w:rPr>
  </w:style>
  <w:style w:type="paragraph" w:styleId="BalloonText">
    <w:name w:val="Balloon Text"/>
    <w:basedOn w:val="Normal"/>
    <w:link w:val="BalloonTextChar"/>
    <w:uiPriority w:val="99"/>
    <w:semiHidden/>
    <w:unhideWhenUsed/>
    <w:rsid w:val="0075636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5636A"/>
    <w:rPr>
      <w:rFonts w:ascii="Segoe UI" w:hAnsi="Segoe UI" w:cs="Segoe UI"/>
      <w:sz w:val="18"/>
      <w:szCs w:val="18"/>
    </w:rPr>
  </w:style>
  <w:style w:type="character" w:customStyle="1" w:styleId="Heading1Char">
    <w:name w:val="Heading 1 Char"/>
    <w:basedOn w:val="DefaultParagraphFont"/>
    <w:link w:val="Heading1"/>
    <w:uiPriority w:val="9"/>
    <w:rsid w:val="000F26BD"/>
    <w:rPr>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ezview.wa.gov/site/alias__1962/37322/watershed_restoration_and_enhancement_-_wria_9.aspx" TargetMode="External"/><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Stephanie.Potts@ecy.wa.gov" TargetMode="Externa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TotalTime>
  <Pages>6</Pages>
  <Words>1715</Words>
  <Characters>9849</Characters>
  <Application>Microsoft Office Word</Application>
  <DocSecurity>0</DocSecurity>
  <Lines>351</Lines>
  <Paragraphs>231</Paragraphs>
  <ScaleCrop>false</ScaleCrop>
  <HeadingPairs>
    <vt:vector size="2" baseType="variant">
      <vt:variant>
        <vt:lpstr>Title</vt:lpstr>
      </vt:variant>
      <vt:variant>
        <vt:i4>1</vt:i4>
      </vt:variant>
    </vt:vector>
  </HeadingPairs>
  <TitlesOfParts>
    <vt:vector size="1" baseType="lpstr">
      <vt:lpstr>DRAFT meeting summary for WRIA 9 Watershed Restoration and Enhancement Committee Meeting – October 29, 2018</vt:lpstr>
    </vt:vector>
  </TitlesOfParts>
  <Company>WA Department of Ecology</Company>
  <LinksUpToDate>false</LinksUpToDate>
  <CharactersWithSpaces>11333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meeting summary for WRIA 9 Watershed Restoration and Enhancement Committee Meeting – October 29, 2018</dc:title>
  <dc:subject/>
  <dc:creator>Potts, Stephanie (ECY)</dc:creator>
  <cp:keywords/>
  <dc:description/>
  <cp:lastModifiedBy>Brooks, Barbara (ECY)</cp:lastModifiedBy>
  <cp:revision>9</cp:revision>
  <dcterms:created xsi:type="dcterms:W3CDTF">2018-11-02T18:36:00Z</dcterms:created>
  <dcterms:modified xsi:type="dcterms:W3CDTF">2018-11-07T23:21:00Z</dcterms:modified>
</cp:coreProperties>
</file>