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54A100F4"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F90FBA">
        <w:rPr>
          <w:sz w:val="36"/>
          <w:szCs w:val="28"/>
        </w:rPr>
        <w:t>Meeting</w:t>
      </w:r>
      <w:r w:rsidR="00A441E2">
        <w:rPr>
          <w:sz w:val="36"/>
          <w:szCs w:val="28"/>
        </w:rPr>
        <w:t xml:space="preserve"> Notes</w:t>
      </w:r>
    </w:p>
    <w:p w14:paraId="5312BB30" w14:textId="4D66FC1E" w:rsidR="00FF7C94" w:rsidRPr="009E4424" w:rsidRDefault="00684574" w:rsidP="00246EA3">
      <w:pPr>
        <w:pStyle w:val="Sub-titlestyle"/>
        <w:rPr>
          <w:b/>
          <w:color w:val="44688F"/>
        </w:rPr>
      </w:pPr>
      <w:r>
        <w:rPr>
          <w:b/>
          <w:color w:val="44688F"/>
        </w:rPr>
        <w:t>Snohomish WREC (WRIA</w:t>
      </w:r>
      <w:r w:rsidR="00467142">
        <w:rPr>
          <w:b/>
          <w:color w:val="44688F"/>
        </w:rPr>
        <w:t xml:space="preserve"> </w:t>
      </w:r>
      <w:r>
        <w:rPr>
          <w:b/>
          <w:color w:val="44688F"/>
        </w:rPr>
        <w:t xml:space="preserve">7) </w:t>
      </w:r>
      <w:r w:rsidR="00A441E2">
        <w:rPr>
          <w:b/>
          <w:color w:val="44688F"/>
        </w:rPr>
        <w:t>Technical Workgroup meeting</w:t>
      </w:r>
    </w:p>
    <w:p w14:paraId="00A5265D" w14:textId="54E883DF" w:rsidR="00312A3A" w:rsidRPr="00A441E2" w:rsidRDefault="00684574" w:rsidP="00A441E2">
      <w:pPr>
        <w:pStyle w:val="Sub-titlestyle"/>
        <w:rPr>
          <w:color w:val="44688F"/>
        </w:rPr>
      </w:pPr>
      <w:r>
        <w:rPr>
          <w:color w:val="44688F"/>
        </w:rPr>
        <w:t>June 5</w:t>
      </w:r>
      <w:r w:rsidR="00FF7C94" w:rsidRPr="009E4424">
        <w:rPr>
          <w:color w:val="44688F"/>
        </w:rPr>
        <w:t xml:space="preserve">, 2019 | </w:t>
      </w:r>
      <w:r>
        <w:rPr>
          <w:color w:val="44688F"/>
        </w:rPr>
        <w:t>2</w:t>
      </w:r>
      <w:r w:rsidR="00AE0CF2" w:rsidRPr="009E4424">
        <w:rPr>
          <w:color w:val="44688F"/>
        </w:rPr>
        <w:t>:</w:t>
      </w:r>
      <w:r w:rsidR="00A441E2">
        <w:rPr>
          <w:color w:val="44688F"/>
        </w:rPr>
        <w:t>0</w:t>
      </w:r>
      <w:r w:rsidR="00AE0CF2" w:rsidRPr="009E4424">
        <w:rPr>
          <w:color w:val="44688F"/>
        </w:rPr>
        <w:t>0</w:t>
      </w:r>
      <w:r>
        <w:rPr>
          <w:color w:val="44688F"/>
        </w:rPr>
        <w:t xml:space="preserve"> p</w:t>
      </w:r>
      <w:r w:rsidR="00FF7C94" w:rsidRPr="009E4424">
        <w:rPr>
          <w:color w:val="44688F"/>
        </w:rPr>
        <w:t>.m.</w:t>
      </w:r>
      <w:r>
        <w:rPr>
          <w:color w:val="44688F"/>
        </w:rPr>
        <w:t xml:space="preserve"> - 4:00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A441E2" w:rsidRPr="00A441E2">
        <w:rPr>
          <w:color w:val="44688F"/>
        </w:rPr>
        <w:t xml:space="preserve"> </w:t>
      </w: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343253F2">
                <wp:simplePos x="0" y="0"/>
                <wp:positionH relativeFrom="page">
                  <wp:align>left</wp:align>
                </wp:positionH>
                <wp:positionV relativeFrom="paragraph">
                  <wp:posOffset>142875</wp:posOffset>
                </wp:positionV>
                <wp:extent cx="7753350" cy="93726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372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99674" id="Rectangle 2" o:spid="_x0000_s1026" alt="Title: Blue band - Description: decorative" style="position:absolute;margin-left:0;margin-top:11.25pt;width:610.5pt;height:73.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3FA474D" w14:textId="1A895AE8" w:rsidR="00FB469F" w:rsidRDefault="00E71DF7" w:rsidP="00EA70BA">
      <w:pPr>
        <w:rPr>
          <w:rFonts w:ascii="Franklin Gothic Book" w:hAnsi="Franklin Gothic Book"/>
          <w:color w:val="FFFFFF" w:themeColor="background1"/>
        </w:rPr>
      </w:pPr>
      <w:r>
        <w:rPr>
          <w:rFonts w:ascii="Franklin Gothic Book" w:hAnsi="Franklin Gothic Book"/>
          <w:color w:val="FFFFFF" w:themeColor="background1"/>
          <w:sz w:val="21"/>
          <w:szCs w:val="2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745E3029" w14:textId="3C6CB9FA" w:rsidR="00150AFC" w:rsidRPr="00150AFC" w:rsidRDefault="00056004" w:rsidP="00EA70BA">
      <w:pPr>
        <w:rPr>
          <w:b/>
          <w:color w:val="FFFFFF" w:themeColor="background1"/>
          <w:u w:val="single"/>
        </w:rPr>
      </w:pPr>
      <w:r w:rsidRPr="00D24C44">
        <w:rPr>
          <w:rFonts w:ascii="Franklin Gothic Book" w:hAnsi="Franklin Gothic Book"/>
          <w:color w:val="FFFFFF" w:themeColor="background1"/>
          <w:sz w:val="21"/>
          <w:szCs w:val="21"/>
        </w:rPr>
        <w:t>Ingria Jones (WRIA 7</w:t>
      </w:r>
      <w:proofErr w:type="gramStart"/>
      <w:r w:rsidRPr="00D24C44">
        <w:rPr>
          <w:rFonts w:ascii="Franklin Gothic Book" w:hAnsi="Franklin Gothic Book"/>
          <w:color w:val="FFFFFF" w:themeColor="background1"/>
          <w:sz w:val="21"/>
          <w:szCs w:val="21"/>
        </w:rPr>
        <w:t>)</w:t>
      </w:r>
      <w:proofErr w:type="gramEnd"/>
      <w:r w:rsidRPr="00D24C44">
        <w:rPr>
          <w:rFonts w:ascii="Franklin Gothic Book" w:hAnsi="Franklin Gothic Book"/>
          <w:color w:val="FFFFFF" w:themeColor="background1"/>
          <w:sz w:val="21"/>
          <w:szCs w:val="21"/>
        </w:rPr>
        <w:br/>
        <w:t>ingria.jones@ecy.wa.gov</w:t>
      </w:r>
      <w:r w:rsidR="00EA70BA">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248C0AF4" w14:textId="5B2239D7" w:rsidR="00D60058" w:rsidRDefault="00056004"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Growth Projections</w:t>
      </w:r>
      <w:r w:rsidR="00A441E2">
        <w:rPr>
          <w:rFonts w:ascii="Franklin Gothic Book" w:hAnsi="Franklin Gothic Book"/>
          <w:color w:val="FFFFFF" w:themeColor="background1"/>
          <w:sz w:val="21"/>
          <w:szCs w:val="21"/>
        </w:rPr>
        <w:t xml:space="preserve"> Discussion Guide</w:t>
      </w:r>
    </w:p>
    <w:p w14:paraId="5B27D33F" w14:textId="1F3B60F7" w:rsidR="00D60058" w:rsidRDefault="00D24C44" w:rsidP="00D24C44">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City well responses table</w:t>
      </w:r>
    </w:p>
    <w:p w14:paraId="274C1E1D" w14:textId="636B3A69" w:rsidR="00D60058" w:rsidRDefault="00D24C44"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Draft Data Acquisitions Plan</w:t>
      </w:r>
    </w:p>
    <w:p w14:paraId="6C00946F" w14:textId="77777777" w:rsidR="00D60058" w:rsidRDefault="00D60058" w:rsidP="000A732B">
      <w:pPr>
        <w:rPr>
          <w:rFonts w:ascii="Franklin Gothic Book" w:hAnsi="Franklin Gothic Book"/>
          <w:color w:val="FFFFFF" w:themeColor="background1"/>
          <w:sz w:val="21"/>
          <w:szCs w:val="21"/>
        </w:rPr>
      </w:pPr>
    </w:p>
    <w:p w14:paraId="41905B3C"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2BE1378"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Committee Representatives and Alternates in Attendance</w:t>
      </w:r>
      <w:r>
        <w:rPr>
          <w:rFonts w:ascii="Calibri Light" w:hAnsi="Calibri Light" w:cs="Calibri Light"/>
          <w:color w:val="2E74B5" w:themeColor="accent1" w:themeShade="BF"/>
          <w:sz w:val="24"/>
        </w:rPr>
        <w:t>*</w:t>
      </w:r>
    </w:p>
    <w:tbl>
      <w:tblPr>
        <w:tblStyle w:val="TableGrid"/>
        <w:tblpPr w:leftFromText="180" w:rightFromText="180" w:vertAnchor="text" w:tblpY="1"/>
        <w:tblOverlap w:val="never"/>
        <w:tblW w:w="0" w:type="auto"/>
        <w:tblLook w:val="04A0" w:firstRow="1" w:lastRow="0" w:firstColumn="1" w:lastColumn="0" w:noHBand="0" w:noVBand="1"/>
        <w:tblCaption w:val="Table of committee representatives and alernates in attendance"/>
      </w:tblPr>
      <w:tblGrid>
        <w:gridCol w:w="2740"/>
        <w:gridCol w:w="5878"/>
      </w:tblGrid>
      <w:tr w:rsidR="006C36A7" w14:paraId="1310EA23" w14:textId="77777777" w:rsidTr="00E71DF7">
        <w:trPr>
          <w:tblHeader/>
        </w:trPr>
        <w:tc>
          <w:tcPr>
            <w:tcW w:w="2740" w:type="dxa"/>
            <w:shd w:val="clear" w:color="auto" w:fill="D9D9D9" w:themeFill="background1" w:themeFillShade="D9"/>
          </w:tcPr>
          <w:p w14:paraId="743608FA" w14:textId="77777777" w:rsidR="006C36A7" w:rsidRPr="00164C1F" w:rsidRDefault="006C36A7" w:rsidP="00E71DF7">
            <w:pPr>
              <w:rPr>
                <w:b/>
              </w:rPr>
            </w:pPr>
            <w:bookmarkStart w:id="0" w:name="_Hlk7772142"/>
            <w:r w:rsidRPr="00164C1F">
              <w:rPr>
                <w:b/>
              </w:rPr>
              <w:t>Name</w:t>
            </w:r>
          </w:p>
        </w:tc>
        <w:tc>
          <w:tcPr>
            <w:tcW w:w="5878" w:type="dxa"/>
            <w:shd w:val="clear" w:color="auto" w:fill="D9D9D9" w:themeFill="background1" w:themeFillShade="D9"/>
          </w:tcPr>
          <w:p w14:paraId="58035641" w14:textId="77777777" w:rsidR="006C36A7" w:rsidRPr="00164C1F" w:rsidRDefault="006C36A7" w:rsidP="00E71DF7">
            <w:pPr>
              <w:rPr>
                <w:b/>
              </w:rPr>
            </w:pPr>
            <w:r w:rsidRPr="00164C1F">
              <w:rPr>
                <w:b/>
              </w:rPr>
              <w:t>Representing</w:t>
            </w:r>
          </w:p>
        </w:tc>
      </w:tr>
      <w:tr w:rsidR="006C36A7" w14:paraId="3D894B34" w14:textId="77777777" w:rsidTr="00E71DF7">
        <w:tc>
          <w:tcPr>
            <w:tcW w:w="2740" w:type="dxa"/>
          </w:tcPr>
          <w:p w14:paraId="64DC703E" w14:textId="36647147" w:rsidR="006C36A7" w:rsidRDefault="001727BB" w:rsidP="00E71DF7">
            <w:r>
              <w:t>Ann Save</w:t>
            </w:r>
            <w:r w:rsidR="006C36A7">
              <w:t>ry (phone)</w:t>
            </w:r>
          </w:p>
        </w:tc>
        <w:tc>
          <w:tcPr>
            <w:tcW w:w="5878" w:type="dxa"/>
          </w:tcPr>
          <w:p w14:paraId="77CAE392" w14:textId="465A720E" w:rsidR="006C36A7" w:rsidRDefault="006C36A7" w:rsidP="00E71DF7">
            <w:r>
              <w:t>Tulalip Tribe</w:t>
            </w:r>
            <w:r w:rsidR="001727BB">
              <w:t>s</w:t>
            </w:r>
          </w:p>
        </w:tc>
      </w:tr>
      <w:tr w:rsidR="006C36A7" w14:paraId="2A4E4B6C" w14:textId="77777777" w:rsidTr="00E71DF7">
        <w:tc>
          <w:tcPr>
            <w:tcW w:w="2740" w:type="dxa"/>
          </w:tcPr>
          <w:p w14:paraId="5716EAC6" w14:textId="77777777" w:rsidR="006C36A7" w:rsidRDefault="006C36A7" w:rsidP="00E71DF7">
            <w:r>
              <w:t>Brant Wood (phone)</w:t>
            </w:r>
          </w:p>
        </w:tc>
        <w:tc>
          <w:tcPr>
            <w:tcW w:w="5878" w:type="dxa"/>
          </w:tcPr>
          <w:p w14:paraId="25398273" w14:textId="77777777" w:rsidR="006C36A7" w:rsidRDefault="006C36A7" w:rsidP="00E71DF7">
            <w:r>
              <w:t>Snohomish County PUD</w:t>
            </w:r>
          </w:p>
        </w:tc>
      </w:tr>
      <w:tr w:rsidR="006C36A7" w14:paraId="3C1CB418" w14:textId="77777777" w:rsidTr="00E71DF7">
        <w:tc>
          <w:tcPr>
            <w:tcW w:w="2740" w:type="dxa"/>
          </w:tcPr>
          <w:p w14:paraId="2E80A3C0" w14:textId="77777777" w:rsidR="006C36A7" w:rsidRPr="00681D43" w:rsidRDefault="006C36A7" w:rsidP="00E71DF7">
            <w:r>
              <w:t>Darryl Williams</w:t>
            </w:r>
          </w:p>
        </w:tc>
        <w:tc>
          <w:tcPr>
            <w:tcW w:w="5878" w:type="dxa"/>
          </w:tcPr>
          <w:p w14:paraId="1816C1FD" w14:textId="270FFBEB" w:rsidR="006C36A7" w:rsidRDefault="006C36A7" w:rsidP="00E71DF7">
            <w:r>
              <w:t>Tulalip</w:t>
            </w:r>
            <w:r w:rsidR="001727BB">
              <w:t xml:space="preserve"> Tribes</w:t>
            </w:r>
          </w:p>
        </w:tc>
      </w:tr>
      <w:tr w:rsidR="00E71DF7" w14:paraId="4644DFF9" w14:textId="77777777" w:rsidTr="00E71DF7">
        <w:tc>
          <w:tcPr>
            <w:tcW w:w="2740" w:type="dxa"/>
          </w:tcPr>
          <w:p w14:paraId="5B913618" w14:textId="2DC1CAC7" w:rsidR="00E71DF7" w:rsidRDefault="00E71DF7" w:rsidP="00E71DF7">
            <w:r>
              <w:t>Colin Wahl</w:t>
            </w:r>
          </w:p>
        </w:tc>
        <w:tc>
          <w:tcPr>
            <w:tcW w:w="5878" w:type="dxa"/>
          </w:tcPr>
          <w:p w14:paraId="6CD5199F" w14:textId="43920511" w:rsidR="00E71DF7" w:rsidRDefault="00E71DF7" w:rsidP="00E71DF7">
            <w:r>
              <w:t>Tulalip Tribes</w:t>
            </w:r>
          </w:p>
        </w:tc>
      </w:tr>
      <w:tr w:rsidR="006C36A7" w14:paraId="22E8E681" w14:textId="77777777" w:rsidTr="00E71DF7">
        <w:tc>
          <w:tcPr>
            <w:tcW w:w="2740" w:type="dxa"/>
          </w:tcPr>
          <w:p w14:paraId="3435C480" w14:textId="77777777" w:rsidR="006C36A7" w:rsidRDefault="006C36A7" w:rsidP="00E71DF7">
            <w:r>
              <w:t xml:space="preserve">David Hartley </w:t>
            </w:r>
            <w:r w:rsidRPr="00E65FC5">
              <w:t>(phone)</w:t>
            </w:r>
          </w:p>
        </w:tc>
        <w:tc>
          <w:tcPr>
            <w:tcW w:w="5878" w:type="dxa"/>
          </w:tcPr>
          <w:p w14:paraId="0DC03CCB" w14:textId="77777777" w:rsidR="006C36A7" w:rsidRDefault="006C36A7" w:rsidP="00E71DF7">
            <w:r>
              <w:t>Snoqualmie Indian Tribe</w:t>
            </w:r>
          </w:p>
        </w:tc>
      </w:tr>
      <w:tr w:rsidR="006C36A7" w14:paraId="38B19EF1" w14:textId="77777777" w:rsidTr="00E71DF7">
        <w:tc>
          <w:tcPr>
            <w:tcW w:w="2740" w:type="dxa"/>
          </w:tcPr>
          <w:p w14:paraId="5BDFA386" w14:textId="77777777" w:rsidR="006C36A7" w:rsidRPr="00681D43" w:rsidRDefault="006C36A7" w:rsidP="00E71DF7">
            <w:r>
              <w:t>Emily Dick</w:t>
            </w:r>
          </w:p>
        </w:tc>
        <w:tc>
          <w:tcPr>
            <w:tcW w:w="5878" w:type="dxa"/>
          </w:tcPr>
          <w:p w14:paraId="2D914284" w14:textId="77777777" w:rsidR="006C36A7" w:rsidRPr="00681D43" w:rsidRDefault="006C36A7" w:rsidP="00E71DF7">
            <w:r>
              <w:t>Washington Water Trust</w:t>
            </w:r>
          </w:p>
        </w:tc>
      </w:tr>
      <w:tr w:rsidR="006C36A7" w14:paraId="2A320715" w14:textId="77777777" w:rsidTr="00E71DF7">
        <w:tc>
          <w:tcPr>
            <w:tcW w:w="2740" w:type="dxa"/>
          </w:tcPr>
          <w:p w14:paraId="112B46FD" w14:textId="77777777" w:rsidR="006C36A7" w:rsidRPr="00681D43" w:rsidRDefault="006C36A7" w:rsidP="00E71DF7">
            <w:r>
              <w:t>Eric Ferguson</w:t>
            </w:r>
          </w:p>
        </w:tc>
        <w:tc>
          <w:tcPr>
            <w:tcW w:w="5878" w:type="dxa"/>
          </w:tcPr>
          <w:p w14:paraId="444F1DAB" w14:textId="77777777" w:rsidR="006C36A7" w:rsidRPr="00681D43" w:rsidRDefault="006C36A7" w:rsidP="00E71DF7">
            <w:r>
              <w:t>King County</w:t>
            </w:r>
          </w:p>
        </w:tc>
      </w:tr>
      <w:tr w:rsidR="006C36A7" w14:paraId="570DFAA2" w14:textId="77777777" w:rsidTr="00E71DF7">
        <w:tc>
          <w:tcPr>
            <w:tcW w:w="2740" w:type="dxa"/>
          </w:tcPr>
          <w:p w14:paraId="1215B0F5" w14:textId="77777777" w:rsidR="006C36A7" w:rsidRPr="00681D43" w:rsidRDefault="006C36A7" w:rsidP="00E71DF7">
            <w:r>
              <w:t>Janne Kaje</w:t>
            </w:r>
          </w:p>
        </w:tc>
        <w:tc>
          <w:tcPr>
            <w:tcW w:w="5878" w:type="dxa"/>
          </w:tcPr>
          <w:p w14:paraId="653255AF" w14:textId="77777777" w:rsidR="006C36A7" w:rsidRPr="00681D43" w:rsidRDefault="006C36A7" w:rsidP="00E71DF7">
            <w:r>
              <w:t>King County</w:t>
            </w:r>
          </w:p>
        </w:tc>
      </w:tr>
      <w:tr w:rsidR="00E71DF7" w14:paraId="595101D4" w14:textId="77777777" w:rsidTr="00E71DF7">
        <w:tc>
          <w:tcPr>
            <w:tcW w:w="2740" w:type="dxa"/>
          </w:tcPr>
          <w:p w14:paraId="2ECE7C50" w14:textId="149A33B9" w:rsidR="00E71DF7" w:rsidRDefault="00E71DF7" w:rsidP="00E71DF7">
            <w:r>
              <w:t>Joe Hovenkotter</w:t>
            </w:r>
          </w:p>
        </w:tc>
        <w:tc>
          <w:tcPr>
            <w:tcW w:w="5878" w:type="dxa"/>
          </w:tcPr>
          <w:p w14:paraId="4283E766" w14:textId="22E99B1E" w:rsidR="00E71DF7" w:rsidRDefault="00E71DF7" w:rsidP="00E71DF7">
            <w:r>
              <w:t xml:space="preserve">King County </w:t>
            </w:r>
          </w:p>
        </w:tc>
      </w:tr>
      <w:tr w:rsidR="006C36A7" w14:paraId="473597A5" w14:textId="77777777" w:rsidTr="00E71DF7">
        <w:tc>
          <w:tcPr>
            <w:tcW w:w="2740" w:type="dxa"/>
          </w:tcPr>
          <w:p w14:paraId="7BBF89A2" w14:textId="77777777" w:rsidR="006C36A7" w:rsidRPr="002D5BC3" w:rsidRDefault="006C36A7" w:rsidP="00E71DF7">
            <w:r w:rsidRPr="002D5BC3">
              <w:t>Julie Lewis</w:t>
            </w:r>
          </w:p>
        </w:tc>
        <w:tc>
          <w:tcPr>
            <w:tcW w:w="5878" w:type="dxa"/>
          </w:tcPr>
          <w:p w14:paraId="7E10024F" w14:textId="72F319BF" w:rsidR="006C36A7" w:rsidRDefault="006C36A7" w:rsidP="00E71DF7">
            <w:r>
              <w:t xml:space="preserve">Snoqualmie </w:t>
            </w:r>
            <w:r w:rsidR="001727BB">
              <w:t xml:space="preserve">Indian </w:t>
            </w:r>
            <w:r>
              <w:t>Tribe</w:t>
            </w:r>
          </w:p>
        </w:tc>
      </w:tr>
      <w:tr w:rsidR="006C36A7" w14:paraId="6CED2440" w14:textId="77777777" w:rsidTr="00E71DF7">
        <w:tc>
          <w:tcPr>
            <w:tcW w:w="2740" w:type="dxa"/>
          </w:tcPr>
          <w:p w14:paraId="6E077406" w14:textId="77777777" w:rsidR="006C36A7" w:rsidRPr="00681D43" w:rsidRDefault="006C36A7" w:rsidP="00E71DF7">
            <w:r>
              <w:t>Kirk Lakey</w:t>
            </w:r>
          </w:p>
        </w:tc>
        <w:tc>
          <w:tcPr>
            <w:tcW w:w="5878" w:type="dxa"/>
          </w:tcPr>
          <w:p w14:paraId="2EFAF747" w14:textId="1EF6A3F4" w:rsidR="006C36A7" w:rsidRPr="00681D43" w:rsidRDefault="00F77940" w:rsidP="00E71DF7">
            <w:r>
              <w:t>Dept.</w:t>
            </w:r>
            <w:r w:rsidR="006C36A7">
              <w:t xml:space="preserve"> of Fish and Wildlife</w:t>
            </w:r>
          </w:p>
        </w:tc>
      </w:tr>
      <w:tr w:rsidR="006C36A7" w14:paraId="2E9F4450" w14:textId="77777777" w:rsidTr="00E71DF7">
        <w:tc>
          <w:tcPr>
            <w:tcW w:w="2740" w:type="dxa"/>
          </w:tcPr>
          <w:p w14:paraId="11049B6D" w14:textId="77777777" w:rsidR="006C36A7" w:rsidRPr="00681D43" w:rsidRDefault="006C36A7" w:rsidP="00E71DF7">
            <w:r>
              <w:t>Matt Baerwalde</w:t>
            </w:r>
          </w:p>
        </w:tc>
        <w:tc>
          <w:tcPr>
            <w:tcW w:w="5878" w:type="dxa"/>
          </w:tcPr>
          <w:p w14:paraId="78CB699A" w14:textId="77777777" w:rsidR="006C36A7" w:rsidRPr="00681D43" w:rsidRDefault="006C36A7" w:rsidP="00E71DF7">
            <w:r>
              <w:t>Snoqualmie Indian Tribe</w:t>
            </w:r>
          </w:p>
        </w:tc>
      </w:tr>
      <w:tr w:rsidR="006C36A7" w14:paraId="71ABB78D" w14:textId="77777777" w:rsidTr="00E71DF7">
        <w:tc>
          <w:tcPr>
            <w:tcW w:w="2740" w:type="dxa"/>
          </w:tcPr>
          <w:p w14:paraId="2F0C8535" w14:textId="77777777" w:rsidR="006C36A7" w:rsidRDefault="006C36A7" w:rsidP="00E71DF7">
            <w:r>
              <w:t xml:space="preserve">Mike Wolanek </w:t>
            </w:r>
            <w:r w:rsidRPr="00E65FC5">
              <w:t>(phone)</w:t>
            </w:r>
          </w:p>
        </w:tc>
        <w:tc>
          <w:tcPr>
            <w:tcW w:w="5878" w:type="dxa"/>
          </w:tcPr>
          <w:p w14:paraId="0E5F1B6C" w14:textId="77777777" w:rsidR="006C36A7" w:rsidRDefault="006C36A7" w:rsidP="00E71DF7">
            <w:r>
              <w:t>City of Arlington</w:t>
            </w:r>
          </w:p>
        </w:tc>
      </w:tr>
      <w:tr w:rsidR="006C36A7" w14:paraId="33A053F9" w14:textId="77777777" w:rsidTr="00E71DF7">
        <w:tc>
          <w:tcPr>
            <w:tcW w:w="2740" w:type="dxa"/>
          </w:tcPr>
          <w:p w14:paraId="63AD9AB3" w14:textId="75898243" w:rsidR="006C36A7" w:rsidRDefault="006C36A7" w:rsidP="00E71DF7">
            <w:r>
              <w:t>Morgan R</w:t>
            </w:r>
            <w:r w:rsidR="001727BB">
              <w:t>uff</w:t>
            </w:r>
            <w:r>
              <w:t xml:space="preserve"> (phone)</w:t>
            </w:r>
          </w:p>
        </w:tc>
        <w:tc>
          <w:tcPr>
            <w:tcW w:w="5878" w:type="dxa"/>
          </w:tcPr>
          <w:p w14:paraId="1614B63F" w14:textId="289D3886" w:rsidR="006C36A7" w:rsidRDefault="001727BB" w:rsidP="00E71DF7">
            <w:r>
              <w:t>Snohomish Basin Salmon Recovery Forum (e</w:t>
            </w:r>
            <w:r w:rsidR="006C36A7">
              <w:t>x officio)</w:t>
            </w:r>
          </w:p>
        </w:tc>
      </w:tr>
      <w:tr w:rsidR="006C36A7" w14:paraId="21DBCF12" w14:textId="77777777" w:rsidTr="00E71DF7">
        <w:tc>
          <w:tcPr>
            <w:tcW w:w="2740" w:type="dxa"/>
          </w:tcPr>
          <w:p w14:paraId="28C23D11" w14:textId="77777777" w:rsidR="006C36A7" w:rsidRPr="00681D43" w:rsidRDefault="006C36A7" w:rsidP="00E71DF7">
            <w:r>
              <w:t>Perry Falcone</w:t>
            </w:r>
          </w:p>
        </w:tc>
        <w:tc>
          <w:tcPr>
            <w:tcW w:w="5878" w:type="dxa"/>
          </w:tcPr>
          <w:p w14:paraId="3EAD8533" w14:textId="377B0C0B" w:rsidR="006C36A7" w:rsidRPr="00681D43" w:rsidRDefault="006C36A7" w:rsidP="00E71DF7">
            <w:r>
              <w:t>S</w:t>
            </w:r>
            <w:r w:rsidR="001727BB">
              <w:t>noqualmie Watershed Member (ex officio</w:t>
            </w:r>
            <w:r>
              <w:t>)</w:t>
            </w:r>
          </w:p>
        </w:tc>
      </w:tr>
      <w:tr w:rsidR="00E71DF7" w14:paraId="3D3E864C" w14:textId="77777777" w:rsidTr="00E71DF7">
        <w:tc>
          <w:tcPr>
            <w:tcW w:w="2740" w:type="dxa"/>
          </w:tcPr>
          <w:p w14:paraId="62B71B88" w14:textId="4B8D998A" w:rsidR="00E71DF7" w:rsidRDefault="00E71DF7" w:rsidP="00E71DF7">
            <w:r>
              <w:t>Paul Faulds</w:t>
            </w:r>
          </w:p>
        </w:tc>
        <w:tc>
          <w:tcPr>
            <w:tcW w:w="5878" w:type="dxa"/>
          </w:tcPr>
          <w:p w14:paraId="25A81BC8" w14:textId="50C20510" w:rsidR="00E71DF7" w:rsidRDefault="00E71DF7" w:rsidP="00E71DF7">
            <w:r>
              <w:t>City of Seattle (ex officio)</w:t>
            </w:r>
          </w:p>
        </w:tc>
      </w:tr>
      <w:tr w:rsidR="006C36A7" w14:paraId="309742B0" w14:textId="77777777" w:rsidTr="00E71DF7">
        <w:tc>
          <w:tcPr>
            <w:tcW w:w="2740" w:type="dxa"/>
          </w:tcPr>
          <w:p w14:paraId="630A7145" w14:textId="77777777" w:rsidR="006C36A7" w:rsidRDefault="006C36A7" w:rsidP="00E71DF7">
            <w:r>
              <w:t>Suzanne (phone)</w:t>
            </w:r>
          </w:p>
        </w:tc>
        <w:tc>
          <w:tcPr>
            <w:tcW w:w="5878" w:type="dxa"/>
          </w:tcPr>
          <w:p w14:paraId="22A860D3" w14:textId="77777777" w:rsidR="006C36A7" w:rsidRDefault="006C36A7" w:rsidP="00E71DF7">
            <w:r>
              <w:t>City of Everett</w:t>
            </w:r>
          </w:p>
        </w:tc>
      </w:tr>
      <w:tr w:rsidR="006C36A7" w14:paraId="5B609F9A" w14:textId="77777777" w:rsidTr="00E71DF7">
        <w:tc>
          <w:tcPr>
            <w:tcW w:w="2740" w:type="dxa"/>
          </w:tcPr>
          <w:p w14:paraId="46696F30" w14:textId="4AFDD694" w:rsidR="006C36A7" w:rsidRPr="00681D43" w:rsidRDefault="006C36A7" w:rsidP="00E71DF7">
            <w:r>
              <w:t>Ter</w:t>
            </w:r>
            <w:r w:rsidR="00E71DF7">
              <w:t>r</w:t>
            </w:r>
            <w:r>
              <w:t>i Stran</w:t>
            </w:r>
            <w:r w:rsidR="001727BB">
              <w:t>d</w:t>
            </w:r>
            <w:r>
              <w:t>berg</w:t>
            </w:r>
          </w:p>
        </w:tc>
        <w:tc>
          <w:tcPr>
            <w:tcW w:w="5878" w:type="dxa"/>
          </w:tcPr>
          <w:p w14:paraId="55DB5BE1" w14:textId="77777777" w:rsidR="006C36A7" w:rsidRPr="00681D43" w:rsidRDefault="006C36A7" w:rsidP="00E71DF7">
            <w:r>
              <w:t xml:space="preserve">Snohomish County </w:t>
            </w:r>
          </w:p>
        </w:tc>
      </w:tr>
      <w:tr w:rsidR="000E7CEC" w14:paraId="182EDB92" w14:textId="77777777" w:rsidTr="00E71DF7">
        <w:tc>
          <w:tcPr>
            <w:tcW w:w="2740" w:type="dxa"/>
          </w:tcPr>
          <w:p w14:paraId="726E8894" w14:textId="75AB9203" w:rsidR="000E7CEC" w:rsidRDefault="000E7CEC" w:rsidP="00E71DF7">
            <w:r>
              <w:t xml:space="preserve">Steve Toy </w:t>
            </w:r>
          </w:p>
        </w:tc>
        <w:tc>
          <w:tcPr>
            <w:tcW w:w="5878" w:type="dxa"/>
          </w:tcPr>
          <w:p w14:paraId="157A8436" w14:textId="218BCEFC" w:rsidR="000E7CEC" w:rsidRDefault="00E71DF7" w:rsidP="00E71DF7">
            <w:r>
              <w:t>Snohomish County (demographer)</w:t>
            </w:r>
          </w:p>
        </w:tc>
      </w:tr>
      <w:tr w:rsidR="00E71DF7" w14:paraId="56855F01" w14:textId="77777777" w:rsidTr="00E71DF7">
        <w:tc>
          <w:tcPr>
            <w:tcW w:w="2740" w:type="dxa"/>
          </w:tcPr>
          <w:p w14:paraId="70306688" w14:textId="05D77472" w:rsidR="00E71DF7" w:rsidRDefault="00E71DF7" w:rsidP="00E71DF7">
            <w:r>
              <w:t>Alexa Ramos</w:t>
            </w:r>
          </w:p>
        </w:tc>
        <w:tc>
          <w:tcPr>
            <w:tcW w:w="5878" w:type="dxa"/>
          </w:tcPr>
          <w:p w14:paraId="0BDA7349" w14:textId="3F43C02C" w:rsidR="00E71DF7" w:rsidRDefault="00E71DF7" w:rsidP="00E71DF7">
            <w:r>
              <w:t xml:space="preserve">Snohomish County </w:t>
            </w:r>
          </w:p>
        </w:tc>
      </w:tr>
      <w:tr w:rsidR="00E71DF7" w14:paraId="111493A0" w14:textId="77777777" w:rsidTr="00E71DF7">
        <w:tc>
          <w:tcPr>
            <w:tcW w:w="2740" w:type="dxa"/>
          </w:tcPr>
          <w:p w14:paraId="0652A0F1" w14:textId="779DCB86" w:rsidR="00E71DF7" w:rsidRDefault="00E71DF7" w:rsidP="00E71DF7">
            <w:r>
              <w:t xml:space="preserve">Beth </w:t>
            </w:r>
            <w:proofErr w:type="spellStart"/>
            <w:r>
              <w:t>Lidell</w:t>
            </w:r>
            <w:proofErr w:type="spellEnd"/>
          </w:p>
        </w:tc>
        <w:tc>
          <w:tcPr>
            <w:tcW w:w="5878" w:type="dxa"/>
          </w:tcPr>
          <w:p w14:paraId="2AF4EC28" w14:textId="08368A85" w:rsidR="00E71DF7" w:rsidRDefault="00E71DF7" w:rsidP="00E71DF7">
            <w:r>
              <w:t xml:space="preserve">Snohomish County </w:t>
            </w:r>
          </w:p>
        </w:tc>
      </w:tr>
      <w:tr w:rsidR="00E71DF7" w14:paraId="275EE3A8" w14:textId="77777777" w:rsidTr="00E71DF7">
        <w:tc>
          <w:tcPr>
            <w:tcW w:w="2740" w:type="dxa"/>
          </w:tcPr>
          <w:p w14:paraId="2DA61083" w14:textId="63C2391F" w:rsidR="00E71DF7" w:rsidRDefault="00E71DF7" w:rsidP="00E71DF7">
            <w:r>
              <w:t>Keith Binkley</w:t>
            </w:r>
          </w:p>
        </w:tc>
        <w:tc>
          <w:tcPr>
            <w:tcW w:w="5878" w:type="dxa"/>
          </w:tcPr>
          <w:p w14:paraId="56D43E17" w14:textId="20E2E513" w:rsidR="00E71DF7" w:rsidRDefault="00E71DF7" w:rsidP="00E71DF7">
            <w:r>
              <w:t>Snohomish PUD</w:t>
            </w:r>
          </w:p>
        </w:tc>
      </w:tr>
      <w:tr w:rsidR="00E71DF7" w14:paraId="6BB2DC34" w14:textId="77777777" w:rsidTr="00E71DF7">
        <w:tc>
          <w:tcPr>
            <w:tcW w:w="2740" w:type="dxa"/>
          </w:tcPr>
          <w:p w14:paraId="4302FEBD" w14:textId="53D81410" w:rsidR="00E71DF7" w:rsidRDefault="00E71DF7" w:rsidP="00E71DF7">
            <w:r>
              <w:t>Brant Wood</w:t>
            </w:r>
          </w:p>
        </w:tc>
        <w:tc>
          <w:tcPr>
            <w:tcW w:w="5878" w:type="dxa"/>
          </w:tcPr>
          <w:p w14:paraId="64F37A97" w14:textId="53C7CAA5" w:rsidR="00E71DF7" w:rsidRDefault="00E71DF7" w:rsidP="00E71DF7">
            <w:r>
              <w:t>Snohomish PUD</w:t>
            </w:r>
          </w:p>
        </w:tc>
      </w:tr>
      <w:tr w:rsidR="00E71DF7" w14:paraId="6A9BADDA" w14:textId="77777777" w:rsidTr="00E71DF7">
        <w:tc>
          <w:tcPr>
            <w:tcW w:w="2740" w:type="dxa"/>
          </w:tcPr>
          <w:p w14:paraId="48AEA9DD" w14:textId="4D70B866" w:rsidR="00E71DF7" w:rsidRDefault="00E71DF7" w:rsidP="00E71DF7">
            <w:r>
              <w:t>Cynthia Krass</w:t>
            </w:r>
          </w:p>
        </w:tc>
        <w:tc>
          <w:tcPr>
            <w:tcW w:w="5878" w:type="dxa"/>
          </w:tcPr>
          <w:p w14:paraId="6FB76B48" w14:textId="0BCD14CE" w:rsidR="00E71DF7" w:rsidRDefault="00E71DF7" w:rsidP="00E71DF7">
            <w:r>
              <w:t>Snoqualmie Valley WID</w:t>
            </w:r>
          </w:p>
        </w:tc>
      </w:tr>
    </w:tbl>
    <w:p w14:paraId="73CC2E02" w14:textId="77777777" w:rsidR="00D24C44" w:rsidRDefault="00E71DF7" w:rsidP="00D24C44">
      <w:pPr>
        <w:spacing w:after="160" w:line="259" w:lineRule="auto"/>
        <w:rPr>
          <w:rFonts w:ascii="Calibri Light" w:hAnsi="Calibri Light" w:cs="Calibri Light"/>
          <w:color w:val="2E74B5" w:themeColor="accent1" w:themeShade="BF"/>
          <w:sz w:val="24"/>
        </w:rPr>
      </w:pPr>
      <w:bookmarkStart w:id="1" w:name="_GoBack"/>
      <w:bookmarkEnd w:id="0"/>
      <w:bookmarkEnd w:id="1"/>
      <w:r>
        <w:rPr>
          <w:rFonts w:ascii="Franklin Gothic Book" w:hAnsi="Franklin Gothic Book"/>
          <w:color w:val="FFFFFF" w:themeColor="background1"/>
          <w:sz w:val="21"/>
          <w:szCs w:val="21"/>
        </w:rPr>
        <w:br w:type="textWrapping" w:clear="all"/>
      </w:r>
    </w:p>
    <w:p w14:paraId="0469B186" w14:textId="7CB2D617" w:rsidR="006A625C" w:rsidRPr="00392EBC" w:rsidRDefault="006A625C" w:rsidP="00D24C44">
      <w:pPr>
        <w:spacing w:after="160" w:line="259" w:lineRule="auto"/>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tbl>
      <w:tblPr>
        <w:tblStyle w:val="TableGrid"/>
        <w:tblW w:w="0" w:type="auto"/>
        <w:tblLook w:val="04A0" w:firstRow="1" w:lastRow="0" w:firstColumn="1" w:lastColumn="0" w:noHBand="0" w:noVBand="1"/>
        <w:tblCaption w:val="Table of other attendees names"/>
      </w:tblPr>
      <w:tblGrid>
        <w:gridCol w:w="3955"/>
        <w:gridCol w:w="4737"/>
      </w:tblGrid>
      <w:tr w:rsidR="006A625C" w:rsidRPr="00164C1F" w14:paraId="38440186" w14:textId="77777777" w:rsidTr="00FD293A">
        <w:trPr>
          <w:tblHeader/>
        </w:trPr>
        <w:tc>
          <w:tcPr>
            <w:tcW w:w="3955" w:type="dxa"/>
            <w:shd w:val="clear" w:color="auto" w:fill="D9D9D9" w:themeFill="background1" w:themeFillShade="D9"/>
          </w:tcPr>
          <w:p w14:paraId="65CC2410" w14:textId="77777777" w:rsidR="006A625C" w:rsidRPr="00164C1F" w:rsidRDefault="006A625C" w:rsidP="004F14D5">
            <w:pPr>
              <w:rPr>
                <w:b/>
              </w:rPr>
            </w:pPr>
            <w:r w:rsidRPr="00164C1F">
              <w:rPr>
                <w:b/>
              </w:rPr>
              <w:t>Name</w:t>
            </w:r>
          </w:p>
        </w:tc>
        <w:tc>
          <w:tcPr>
            <w:tcW w:w="4737" w:type="dxa"/>
            <w:shd w:val="clear" w:color="auto" w:fill="D9D9D9" w:themeFill="background1" w:themeFillShade="D9"/>
          </w:tcPr>
          <w:p w14:paraId="63907777" w14:textId="77777777" w:rsidR="006A625C" w:rsidRPr="00164C1F" w:rsidRDefault="006A625C" w:rsidP="004F14D5">
            <w:pPr>
              <w:rPr>
                <w:b/>
              </w:rPr>
            </w:pPr>
            <w:r>
              <w:rPr>
                <w:b/>
              </w:rPr>
              <w:t>Affiliation</w:t>
            </w:r>
          </w:p>
        </w:tc>
      </w:tr>
      <w:tr w:rsidR="006A625C" w:rsidRPr="00164C1F" w14:paraId="4B82ED6B" w14:textId="77777777" w:rsidTr="004F14D5">
        <w:tc>
          <w:tcPr>
            <w:tcW w:w="3955" w:type="dxa"/>
            <w:shd w:val="clear" w:color="auto" w:fill="auto"/>
          </w:tcPr>
          <w:p w14:paraId="23FB3DBC" w14:textId="13036897" w:rsidR="006A625C" w:rsidRPr="00934725" w:rsidRDefault="004F4F56" w:rsidP="004F14D5">
            <w:r>
              <w:t>Stephanie Potts</w:t>
            </w:r>
          </w:p>
        </w:tc>
        <w:tc>
          <w:tcPr>
            <w:tcW w:w="4737" w:type="dxa"/>
            <w:shd w:val="clear" w:color="auto" w:fill="auto"/>
          </w:tcPr>
          <w:p w14:paraId="787C16C8" w14:textId="77777777" w:rsidR="006A625C" w:rsidRPr="00164C1F" w:rsidRDefault="006A625C" w:rsidP="004F14D5">
            <w:pPr>
              <w:rPr>
                <w:b/>
              </w:rPr>
            </w:pPr>
            <w:r w:rsidRPr="00681D43">
              <w:t>WA Department of Ecology</w:t>
            </w:r>
          </w:p>
        </w:tc>
      </w:tr>
      <w:tr w:rsidR="004F4F56" w:rsidRPr="00164C1F" w14:paraId="445FAC8D" w14:textId="77777777" w:rsidTr="004F14D5">
        <w:tc>
          <w:tcPr>
            <w:tcW w:w="3955" w:type="dxa"/>
            <w:shd w:val="clear" w:color="auto" w:fill="auto"/>
          </w:tcPr>
          <w:p w14:paraId="04152F71" w14:textId="041DE17C" w:rsidR="004F4F56" w:rsidRDefault="004F4F56" w:rsidP="004F4F56">
            <w:r>
              <w:t>Ingria Jones</w:t>
            </w:r>
          </w:p>
        </w:tc>
        <w:tc>
          <w:tcPr>
            <w:tcW w:w="4737" w:type="dxa"/>
            <w:shd w:val="clear" w:color="auto" w:fill="auto"/>
          </w:tcPr>
          <w:p w14:paraId="3BC9B634" w14:textId="732F1130" w:rsidR="004F4F56" w:rsidRPr="00681D43" w:rsidRDefault="004F4F56" w:rsidP="004F4F56">
            <w:r w:rsidRPr="00681D43">
              <w:t>WA Department of Ecology</w:t>
            </w:r>
          </w:p>
        </w:tc>
      </w:tr>
      <w:tr w:rsidR="00AC0030" w:rsidRPr="00164C1F" w14:paraId="6ED3AF1A" w14:textId="77777777" w:rsidTr="004F14D5">
        <w:tc>
          <w:tcPr>
            <w:tcW w:w="3955" w:type="dxa"/>
            <w:shd w:val="clear" w:color="auto" w:fill="auto"/>
          </w:tcPr>
          <w:p w14:paraId="0BC0121D" w14:textId="2CCD66A3" w:rsidR="00AC0030" w:rsidRDefault="00AC0030" w:rsidP="004F4F56">
            <w:r>
              <w:t>John Covert</w:t>
            </w:r>
          </w:p>
        </w:tc>
        <w:tc>
          <w:tcPr>
            <w:tcW w:w="4737" w:type="dxa"/>
            <w:shd w:val="clear" w:color="auto" w:fill="auto"/>
          </w:tcPr>
          <w:p w14:paraId="6283A166" w14:textId="4BA5A192" w:rsidR="00AC0030" w:rsidRPr="00681D43" w:rsidRDefault="00AC0030" w:rsidP="004F4F56">
            <w:r>
              <w:t>WA Department of Ecology</w:t>
            </w:r>
          </w:p>
        </w:tc>
      </w:tr>
      <w:tr w:rsidR="00206AC4" w:rsidRPr="00164C1F" w14:paraId="2D800131" w14:textId="77777777" w:rsidTr="004F14D5">
        <w:tc>
          <w:tcPr>
            <w:tcW w:w="3955" w:type="dxa"/>
            <w:shd w:val="clear" w:color="auto" w:fill="auto"/>
          </w:tcPr>
          <w:p w14:paraId="1D6FD30B" w14:textId="0441769C" w:rsidR="00206AC4" w:rsidRDefault="00E71DF7" w:rsidP="00206AC4">
            <w:r>
              <w:t>Patty Dillon</w:t>
            </w:r>
          </w:p>
        </w:tc>
        <w:tc>
          <w:tcPr>
            <w:tcW w:w="4737" w:type="dxa"/>
            <w:shd w:val="clear" w:color="auto" w:fill="auto"/>
          </w:tcPr>
          <w:p w14:paraId="66001DB1" w14:textId="4AA960CC" w:rsidR="00206AC4" w:rsidRDefault="00206AC4" w:rsidP="00206AC4">
            <w:r>
              <w:t>Northwest Hydraulic Consultants</w:t>
            </w:r>
          </w:p>
        </w:tc>
      </w:tr>
      <w:tr w:rsidR="00206AC4" w:rsidRPr="00164C1F" w14:paraId="36A2DE3D" w14:textId="77777777" w:rsidTr="004F14D5">
        <w:tc>
          <w:tcPr>
            <w:tcW w:w="3955" w:type="dxa"/>
            <w:shd w:val="clear" w:color="auto" w:fill="auto"/>
          </w:tcPr>
          <w:p w14:paraId="78DAF7F6" w14:textId="17D5BD3F" w:rsidR="00206AC4" w:rsidRPr="00934725" w:rsidRDefault="00206AC4" w:rsidP="00206AC4">
            <w:r>
              <w:t>Bridget August</w:t>
            </w:r>
          </w:p>
        </w:tc>
        <w:tc>
          <w:tcPr>
            <w:tcW w:w="4737" w:type="dxa"/>
            <w:shd w:val="clear" w:color="auto" w:fill="auto"/>
          </w:tcPr>
          <w:p w14:paraId="03678D42" w14:textId="68C7EE51" w:rsidR="00206AC4" w:rsidRPr="00164C1F" w:rsidRDefault="00206AC4" w:rsidP="00206AC4">
            <w:pPr>
              <w:rPr>
                <w:b/>
              </w:rPr>
            </w:pPr>
            <w:proofErr w:type="spellStart"/>
            <w:r>
              <w:t>GeoEngineers</w:t>
            </w:r>
            <w:proofErr w:type="spellEnd"/>
          </w:p>
        </w:tc>
      </w:tr>
    </w:tbl>
    <w:p w14:paraId="78EB341A" w14:textId="6682F717" w:rsidR="006A625C" w:rsidRDefault="006A625C" w:rsidP="00E71DF7">
      <w:pPr>
        <w:autoSpaceDE w:val="0"/>
        <w:autoSpaceDN w:val="0"/>
        <w:adjustRightInd w:val="0"/>
        <w:spacing w:before="240"/>
        <w:rPr>
          <w:rStyle w:val="Heading2Char"/>
        </w:rPr>
      </w:pPr>
      <w:r w:rsidRPr="00392EBC">
        <w:rPr>
          <w:rStyle w:val="Heading2Char"/>
        </w:rPr>
        <w:t>*Attendees list is based on sign-in shee</w:t>
      </w:r>
      <w:r w:rsidR="00F748F2">
        <w:rPr>
          <w:rStyle w:val="Heading2Char"/>
        </w:rPr>
        <w:t>t</w:t>
      </w:r>
    </w:p>
    <w:p w14:paraId="494E185A" w14:textId="77777777" w:rsidR="00D24C44" w:rsidRPr="00E71DF7" w:rsidRDefault="00D24C44" w:rsidP="00E71DF7">
      <w:pPr>
        <w:autoSpaceDE w:val="0"/>
        <w:autoSpaceDN w:val="0"/>
        <w:adjustRightInd w:val="0"/>
        <w:spacing w:before="240"/>
        <w:rPr>
          <w:rFonts w:asciiTheme="majorHAnsi" w:eastAsiaTheme="majorEastAsia" w:hAnsiTheme="majorHAnsi" w:cstheme="majorBidi"/>
          <w:b/>
          <w:color w:val="2E74B5" w:themeColor="accent1" w:themeShade="BF"/>
          <w:sz w:val="26"/>
          <w:szCs w:val="26"/>
        </w:rPr>
      </w:pPr>
    </w:p>
    <w:p w14:paraId="3DD4E7FD" w14:textId="0E2487BB" w:rsidR="004C096C" w:rsidRPr="003F0D04" w:rsidRDefault="00D47C6B" w:rsidP="003F0D04">
      <w:pPr>
        <w:pStyle w:val="Heading1"/>
        <w:spacing w:before="0"/>
        <w:rPr>
          <w:b w:val="0"/>
          <w:bCs/>
          <w:color w:val="1F497D"/>
          <w:sz w:val="23"/>
          <w:szCs w:val="23"/>
        </w:rPr>
      </w:pPr>
      <w:r w:rsidRPr="00C15B46">
        <w:rPr>
          <w:sz w:val="23"/>
          <w:szCs w:val="23"/>
        </w:rPr>
        <w:lastRenderedPageBreak/>
        <w:t>Welcome</w:t>
      </w:r>
    </w:p>
    <w:p w14:paraId="24FB970D" w14:textId="4D43D1D0" w:rsidR="0074542B" w:rsidRPr="001727BB" w:rsidRDefault="00E71DF7" w:rsidP="004C188D">
      <w:pPr>
        <w:pStyle w:val="Normal1style"/>
        <w:spacing w:before="120"/>
        <w:rPr>
          <w:bCs/>
          <w:color w:val="000000" w:themeColor="text1"/>
          <w:sz w:val="20"/>
        </w:rPr>
      </w:pPr>
      <w:r>
        <w:rPr>
          <w:bCs/>
          <w:color w:val="000000" w:themeColor="text1"/>
        </w:rPr>
        <w:t>Ingria reviewed the agenda and meeting objectives. Emily Dick volunteered to report out to the committee on the June 5</w:t>
      </w:r>
      <w:r w:rsidRPr="00E71DF7">
        <w:rPr>
          <w:bCs/>
          <w:color w:val="000000" w:themeColor="text1"/>
          <w:vertAlign w:val="superscript"/>
        </w:rPr>
        <w:t>th</w:t>
      </w:r>
      <w:r>
        <w:rPr>
          <w:bCs/>
          <w:color w:val="000000" w:themeColor="text1"/>
        </w:rPr>
        <w:t xml:space="preserve"> technical workgroup meeting in addition to reporting on the May 23</w:t>
      </w:r>
      <w:r w:rsidRPr="00E71DF7">
        <w:rPr>
          <w:bCs/>
          <w:color w:val="000000" w:themeColor="text1"/>
          <w:vertAlign w:val="superscript"/>
        </w:rPr>
        <w:t>rd</w:t>
      </w:r>
      <w:r>
        <w:rPr>
          <w:bCs/>
          <w:color w:val="000000" w:themeColor="text1"/>
        </w:rPr>
        <w:t xml:space="preserve"> joint technical workgroup meeting. </w:t>
      </w:r>
    </w:p>
    <w:p w14:paraId="2D936301" w14:textId="6D79ADE6" w:rsidR="004C096C" w:rsidRPr="003F0D04" w:rsidRDefault="00210124" w:rsidP="003F0D04">
      <w:pPr>
        <w:pStyle w:val="Heading1"/>
        <w:rPr>
          <w:sz w:val="23"/>
          <w:szCs w:val="23"/>
        </w:rPr>
      </w:pPr>
      <w:r>
        <w:rPr>
          <w:sz w:val="23"/>
          <w:szCs w:val="23"/>
        </w:rPr>
        <w:t>Methods for Rural Growth Projection</w:t>
      </w:r>
      <w:r w:rsidR="0074542B">
        <w:rPr>
          <w:sz w:val="23"/>
          <w:szCs w:val="23"/>
        </w:rPr>
        <w:t>s</w:t>
      </w:r>
    </w:p>
    <w:p w14:paraId="5011BE7D" w14:textId="77777777" w:rsidR="00A703EE" w:rsidRDefault="00A703EE" w:rsidP="003E0623"/>
    <w:p w14:paraId="680651DC" w14:textId="18BAC484" w:rsidR="003F0D04" w:rsidRDefault="003F0D04" w:rsidP="003E0623">
      <w:r>
        <w:t xml:space="preserve">Ingria reviewed key takeaways from the May 23 joint technical workgroup meeting. Ingria reviewed the two main growth projections tasks: 1) to identify how many new single-family homes will rely on permit-exempt wells for their water source and 2) to understand where will those homes will go. Bridget provided an overview of King and Snohomish Counties current approach to growth projections and introduced a table summarizing assumptions the counties are making in their GIS analysis of developable lands. </w:t>
      </w:r>
    </w:p>
    <w:p w14:paraId="57BAFD00" w14:textId="66F364B2" w:rsidR="00925F0B" w:rsidRDefault="00925F0B" w:rsidP="003E0623"/>
    <w:p w14:paraId="59CE6634" w14:textId="457829FF" w:rsidR="00925F0B" w:rsidRDefault="00925F0B" w:rsidP="003E0623">
      <w:r>
        <w:t xml:space="preserve">Considerations and Discussion </w:t>
      </w:r>
    </w:p>
    <w:p w14:paraId="2DF006B6" w14:textId="0537F72B" w:rsidR="00482440" w:rsidRDefault="00482440" w:rsidP="00482440">
      <w:pPr>
        <w:pStyle w:val="ListParagraph"/>
        <w:numPr>
          <w:ilvl w:val="0"/>
          <w:numId w:val="15"/>
        </w:numPr>
      </w:pPr>
      <w:r w:rsidRPr="00482440">
        <w:t xml:space="preserve">King and Snohomish counties both doing a developable lands analysis to </w:t>
      </w:r>
      <w:r>
        <w:t>analyze</w:t>
      </w:r>
      <w:r w:rsidRPr="00482440">
        <w:t xml:space="preserve"> spatially at where homes could </w:t>
      </w:r>
      <w:r>
        <w:t xml:space="preserve">be built in the </w:t>
      </w:r>
      <w:r w:rsidRPr="00482440">
        <w:t>watershed</w:t>
      </w:r>
      <w:r>
        <w:t>.</w:t>
      </w:r>
      <w:r w:rsidRPr="00482440">
        <w:t xml:space="preserve"> </w:t>
      </w:r>
      <w:r>
        <w:t xml:space="preserve">After this analysis is complete, counties will apply a growth projection figure to project how many are likely to be developed in the next 20 years. </w:t>
      </w:r>
    </w:p>
    <w:p w14:paraId="4F11E20B" w14:textId="19C82057" w:rsidR="00482440" w:rsidRDefault="00482440" w:rsidP="00482440">
      <w:pPr>
        <w:pStyle w:val="ListParagraph"/>
        <w:numPr>
          <w:ilvl w:val="0"/>
          <w:numId w:val="15"/>
        </w:numPr>
      </w:pPr>
      <w:r>
        <w:t xml:space="preserve">King County is refining the assumptions made in its Water Availability Study. The County is analyzing the likelihood of new permit-exempt wells within water service areas. </w:t>
      </w:r>
    </w:p>
    <w:p w14:paraId="39E934D9" w14:textId="3BC9D974" w:rsidR="00482440" w:rsidRDefault="00215105" w:rsidP="00482440">
      <w:pPr>
        <w:pStyle w:val="ListParagraph"/>
        <w:numPr>
          <w:ilvl w:val="0"/>
          <w:numId w:val="15"/>
        </w:numPr>
      </w:pPr>
      <w:r>
        <w:t>The technical workgroup discussed the assumption that there will be no new domestic permit exempt uses within UGAs.</w:t>
      </w:r>
      <w:r w:rsidR="00445D1B">
        <w:t xml:space="preserve"> Cities have permitting authority for wells within their city limits, however the counties have permitting authority in unincorporated areas, including unincorporated UGAs. </w:t>
      </w:r>
      <w:r w:rsidR="0015392F">
        <w:t>Nine cities in WRIA 7 responded to questions regarding permit-exempt wells within their city</w:t>
      </w:r>
      <w:r w:rsidR="005D41EE">
        <w:t xml:space="preserve"> limits;</w:t>
      </w:r>
      <w:r w:rsidR="0015392F">
        <w:t xml:space="preserve"> Ingria shared </w:t>
      </w:r>
      <w:r w:rsidR="005D41EE">
        <w:t>their responses in a</w:t>
      </w:r>
      <w:r w:rsidR="0015392F">
        <w:t xml:space="preserve"> table with the committee in April. </w:t>
      </w:r>
      <w:r w:rsidR="00445D1B">
        <w:t xml:space="preserve">King County only allows wells within a UGA if water cannot be served to a property and not allowing a well would deny use of that property; the residence is required to hook up when water becomes available. </w:t>
      </w:r>
      <w:r w:rsidR="00036E77">
        <w:t xml:space="preserve">Snohomish County stated that the probability of a new well within a UGA is close to zero, but may be allowed in emergency circumstances. </w:t>
      </w:r>
    </w:p>
    <w:p w14:paraId="78CC9E91" w14:textId="617D7C83" w:rsidR="00B5015E" w:rsidRDefault="00A703EE" w:rsidP="00B5015E">
      <w:pPr>
        <w:pStyle w:val="NoSpacing"/>
        <w:numPr>
          <w:ilvl w:val="0"/>
          <w:numId w:val="15"/>
        </w:numPr>
      </w:pPr>
      <w:r>
        <w:t xml:space="preserve">The technical workgroup discussed the counties assumptions about new domestic permit-exempt uses within water service areas. </w:t>
      </w:r>
      <w:r w:rsidR="0051359E">
        <w:t xml:space="preserve">Snohomish County started its analysis using two assumptions: 1) any portion of a property boundary within 100 feet of a water distribution line will hook up and 2) sub-dividable properties within ¼ mile from a water distribution line will hook up. The county is collecting data on the number of parcels likely to be developed within the 100-foot buffer. Snohomish PUD described its hookup policy: the PUD does not require main extensions for single family customers and instead has interconnection agreements. It is not considered timely and reasonable for a single family customer to hook up ¼ mile away from a distribution line. </w:t>
      </w:r>
      <w:r w:rsidR="00CA0B1E">
        <w:t>King County is analyzing historical patterns of domestic permit exempt wells within water service areas and planning to bracket its assumption that new homes within service areas will hook up. Snohomish County is considering a new water code that would require hookups within 100 feet of water lines. King County is considering ways to improve implementation of existing policies</w:t>
      </w:r>
      <w:r w:rsidR="007B3B10">
        <w:t xml:space="preserve"> to reach its goal of 100% connections to water within water service areas. </w:t>
      </w:r>
      <w:r w:rsidR="00CA0B1E">
        <w:t xml:space="preserve">  </w:t>
      </w:r>
    </w:p>
    <w:p w14:paraId="180C2A44" w14:textId="49A7F9E7" w:rsidR="00A703EE" w:rsidRDefault="00B5015E" w:rsidP="00B5015E">
      <w:pPr>
        <w:pStyle w:val="NoSpacing"/>
        <w:numPr>
          <w:ilvl w:val="0"/>
          <w:numId w:val="15"/>
        </w:numPr>
      </w:pPr>
      <w:r>
        <w:t xml:space="preserve">Some water providers are concerned about sharing their distribution line data. King County prefers to bracket its assumptions regarding hook ups within water service areas, instead of using water distribution lines. </w:t>
      </w:r>
    </w:p>
    <w:p w14:paraId="7218FD62" w14:textId="77777777" w:rsidR="00C523DF" w:rsidRDefault="00E93023" w:rsidP="00B5015E">
      <w:pPr>
        <w:pStyle w:val="NoSpacing"/>
        <w:numPr>
          <w:ilvl w:val="0"/>
          <w:numId w:val="15"/>
        </w:numPr>
      </w:pPr>
      <w:r>
        <w:t xml:space="preserve">The workgroup discussed King County’s assumptions that there will be no new wells in the Agricultural Production District (APD) or the Forest Production District. Zoning in the APD is mostly 35-acre minimum lot size and many areas are within the Snoqualmie River floodplain. In </w:t>
      </w:r>
      <w:r>
        <w:lastRenderedPageBreak/>
        <w:t xml:space="preserve">the Forest Production District minimum lot size is 40 acres or 80 acres and King County has purchased most of the development rights. </w:t>
      </w:r>
    </w:p>
    <w:p w14:paraId="0CBD29D1" w14:textId="64C38C63" w:rsidR="00B90693" w:rsidRDefault="00B90693" w:rsidP="00B90693">
      <w:pPr>
        <w:numPr>
          <w:ilvl w:val="0"/>
          <w:numId w:val="15"/>
        </w:numPr>
        <w:rPr>
          <w:rFonts w:eastAsia="Times New Roman"/>
        </w:rPr>
      </w:pPr>
      <w:r>
        <w:rPr>
          <w:rFonts w:eastAsia="Times New Roman"/>
        </w:rPr>
        <w:t xml:space="preserve">The workgroup discussed the likelihood that some number of permit exempt wells will be drilled in water service provider areas, small grandfathered/nonconforming parcels, forest areas, and APD areas, and requested sensitivity analysis on these assumptions.  </w:t>
      </w:r>
    </w:p>
    <w:p w14:paraId="1441BB43" w14:textId="69C67124" w:rsidR="004C096C" w:rsidRPr="00A703EE" w:rsidRDefault="00210124" w:rsidP="00A703EE">
      <w:pPr>
        <w:pStyle w:val="Heading1"/>
        <w:rPr>
          <w:sz w:val="23"/>
          <w:szCs w:val="23"/>
        </w:rPr>
      </w:pPr>
      <w:r>
        <w:rPr>
          <w:sz w:val="23"/>
          <w:szCs w:val="23"/>
        </w:rPr>
        <w:t xml:space="preserve">Data Needs for Plan Development </w:t>
      </w:r>
    </w:p>
    <w:p w14:paraId="24D54920" w14:textId="77777777" w:rsidR="00A703EE" w:rsidRDefault="00A703EE" w:rsidP="00210124"/>
    <w:p w14:paraId="0515FCA5" w14:textId="4B876909" w:rsidR="00210124" w:rsidRDefault="00210124" w:rsidP="00210124">
      <w:r>
        <w:t xml:space="preserve">Bridget August introduced the draft Data Acquisition Work Plan that </w:t>
      </w:r>
      <w:proofErr w:type="spellStart"/>
      <w:r>
        <w:t>GeoEngineers</w:t>
      </w:r>
      <w:proofErr w:type="spellEnd"/>
      <w:r>
        <w:t xml:space="preserve"> developed. </w:t>
      </w:r>
    </w:p>
    <w:p w14:paraId="17BB06F8" w14:textId="77777777" w:rsidR="00210124" w:rsidRDefault="00210124" w:rsidP="00210124"/>
    <w:p w14:paraId="6382E1B2" w14:textId="1BF98301" w:rsidR="00210124" w:rsidRDefault="00210124" w:rsidP="00210124">
      <w:r>
        <w:t xml:space="preserve">Ingria explained </w:t>
      </w:r>
      <w:r w:rsidR="003F0D04">
        <w:t xml:space="preserve">the process for providing feedback on the draft Work Plan. </w:t>
      </w:r>
      <w:r>
        <w:t xml:space="preserve">Ecology will review work plans for each WRIA to identify whether there are any critical data gaps that are necessary for completing the minimum requirements of the planning process. </w:t>
      </w:r>
    </w:p>
    <w:p w14:paraId="175C0A84" w14:textId="0F9830E8" w:rsidR="00785263" w:rsidRDefault="00785263" w:rsidP="00785263"/>
    <w:p w14:paraId="1E6D8A65" w14:textId="272E4411" w:rsidR="00136039" w:rsidRPr="00215105" w:rsidRDefault="00FB469F" w:rsidP="00215105">
      <w:pPr>
        <w:pStyle w:val="Heading1"/>
        <w:rPr>
          <w:sz w:val="23"/>
          <w:szCs w:val="23"/>
        </w:rPr>
      </w:pPr>
      <w:r w:rsidRPr="00C15B46">
        <w:rPr>
          <w:sz w:val="23"/>
          <w:szCs w:val="23"/>
        </w:rPr>
        <w:t>Next Steps and Action Items</w:t>
      </w:r>
    </w:p>
    <w:p w14:paraId="0CCC3FC3" w14:textId="77777777" w:rsidR="00A703EE" w:rsidRDefault="00A703EE" w:rsidP="00A703EE"/>
    <w:p w14:paraId="1BD65F76" w14:textId="16A32B99" w:rsidR="00215105" w:rsidRDefault="00215105" w:rsidP="00215105">
      <w:pPr>
        <w:pStyle w:val="ListParagraph"/>
        <w:numPr>
          <w:ilvl w:val="0"/>
          <w:numId w:val="9"/>
        </w:numPr>
      </w:pPr>
      <w:r>
        <w:t>Next  Thursday, June 13</w:t>
      </w:r>
      <w:r w:rsidRPr="00BC7B16">
        <w:rPr>
          <w:vertAlign w:val="superscript"/>
        </w:rPr>
        <w:t>th</w:t>
      </w:r>
      <w:r>
        <w:t xml:space="preserve"> from 12:30-3:45 at Brightwater Facility, Woodinville</w:t>
      </w:r>
    </w:p>
    <w:p w14:paraId="0A18E738" w14:textId="77777777" w:rsidR="00215105" w:rsidRDefault="00215105" w:rsidP="00215105">
      <w:pPr>
        <w:pStyle w:val="ListParagraph"/>
        <w:numPr>
          <w:ilvl w:val="0"/>
          <w:numId w:val="9"/>
        </w:numPr>
      </w:pPr>
      <w:r>
        <w:t>Emily Dick will report to the Snohomish WREC at the June 13</w:t>
      </w:r>
      <w:r w:rsidRPr="00F755D0">
        <w:rPr>
          <w:vertAlign w:val="superscript"/>
        </w:rPr>
        <w:t>th</w:t>
      </w:r>
      <w:r>
        <w:t xml:space="preserve"> Committee meeting. </w:t>
      </w:r>
    </w:p>
    <w:p w14:paraId="786B0F68" w14:textId="77777777" w:rsidR="00215105" w:rsidRDefault="00215105" w:rsidP="00215105">
      <w:pPr>
        <w:pStyle w:val="ListParagraph"/>
        <w:numPr>
          <w:ilvl w:val="0"/>
          <w:numId w:val="9"/>
        </w:numPr>
      </w:pPr>
      <w:r>
        <w:t xml:space="preserve">Next Snohomish WREC Technical Workgroup Meeting TBD. </w:t>
      </w:r>
    </w:p>
    <w:p w14:paraId="2C16BC58" w14:textId="2D78E032" w:rsidR="00CD2FAE" w:rsidRPr="003F0D04" w:rsidRDefault="00CD2FAE" w:rsidP="00CD2FAE">
      <w:pPr>
        <w:pStyle w:val="ListParagraph"/>
        <w:numPr>
          <w:ilvl w:val="0"/>
          <w:numId w:val="9"/>
        </w:numPr>
        <w:rPr>
          <w:b/>
        </w:rPr>
      </w:pPr>
      <w:r>
        <w:t>Technical workgroup members email Ingria feedback on the draft Data Acquisitions Work Plan by June 18th.</w:t>
      </w:r>
    </w:p>
    <w:p w14:paraId="00E4A2F9" w14:textId="77777777" w:rsidR="003F0D04" w:rsidRDefault="003F0D04" w:rsidP="003F0D04">
      <w:pPr>
        <w:pStyle w:val="ListParagraph"/>
        <w:numPr>
          <w:ilvl w:val="1"/>
          <w:numId w:val="9"/>
        </w:numPr>
      </w:pPr>
      <w:r>
        <w:t xml:space="preserve">Please be as specific as possible about the additional data sources you are recommending. </w:t>
      </w:r>
    </w:p>
    <w:p w14:paraId="24716D5F" w14:textId="196AC692" w:rsidR="003F0D04" w:rsidRDefault="003F0D04" w:rsidP="003F0D04">
      <w:pPr>
        <w:pStyle w:val="ListParagraph"/>
        <w:numPr>
          <w:ilvl w:val="1"/>
          <w:numId w:val="9"/>
        </w:numPr>
      </w:pPr>
      <w:r>
        <w:t>If you identify a data gap, be as specific as possible in describing the anticipated data need, how it is necessary to complete the minimum requirements for the Plan.</w:t>
      </w:r>
    </w:p>
    <w:p w14:paraId="113DA101" w14:textId="70873F66" w:rsidR="003F0D04" w:rsidRPr="003F0D04" w:rsidRDefault="003F0D04" w:rsidP="003F0D04">
      <w:pPr>
        <w:pStyle w:val="ListParagraph"/>
        <w:numPr>
          <w:ilvl w:val="1"/>
          <w:numId w:val="9"/>
        </w:numPr>
      </w:pPr>
      <w:r>
        <w:t xml:space="preserve"> Consider the timeline for development of the plan and the time to fill the data gap.</w:t>
      </w:r>
    </w:p>
    <w:p w14:paraId="52D1AAAE" w14:textId="4395DE46" w:rsidR="003F0D04" w:rsidRDefault="003F0D04" w:rsidP="003F0D04">
      <w:pPr>
        <w:pStyle w:val="ListParagraph"/>
        <w:numPr>
          <w:ilvl w:val="0"/>
          <w:numId w:val="9"/>
        </w:numPr>
      </w:pPr>
      <w:r>
        <w:t xml:space="preserve">Entities that are anticipated data holders, please carefully review the draft work plan and consider what available data you have to support development of the Plan. </w:t>
      </w:r>
    </w:p>
    <w:p w14:paraId="4091774D" w14:textId="77777777" w:rsidR="003327C5" w:rsidRPr="00215105" w:rsidRDefault="003327C5" w:rsidP="003327C5">
      <w:pPr>
        <w:pStyle w:val="ListParagraph"/>
        <w:numPr>
          <w:ilvl w:val="0"/>
          <w:numId w:val="9"/>
        </w:numPr>
        <w:rPr>
          <w:b/>
        </w:rPr>
      </w:pPr>
      <w:proofErr w:type="spellStart"/>
      <w:r>
        <w:t>GeoEngineers</w:t>
      </w:r>
      <w:proofErr w:type="spellEnd"/>
      <w:r>
        <w:t xml:space="preserve"> will work with counties to expand on the growth projections assumptions matrix to include reasoning behind assumptions and potential approach for a sensitivity analysis. </w:t>
      </w:r>
    </w:p>
    <w:p w14:paraId="279A8FC1" w14:textId="77777777" w:rsidR="003327C5" w:rsidRPr="00CA3FC2" w:rsidRDefault="003327C5" w:rsidP="003327C5">
      <w:pPr>
        <w:pStyle w:val="ListParagraph"/>
        <w:numPr>
          <w:ilvl w:val="0"/>
          <w:numId w:val="9"/>
        </w:numPr>
        <w:rPr>
          <w:b/>
        </w:rPr>
      </w:pPr>
      <w:proofErr w:type="spellStart"/>
      <w:r>
        <w:t>GeoEngineers</w:t>
      </w:r>
      <w:proofErr w:type="spellEnd"/>
      <w:r>
        <w:t xml:space="preserve"> will complete a sensitivity analysis for domestic permit-exempt wells within UGAs. </w:t>
      </w:r>
    </w:p>
    <w:p w14:paraId="6F899D3A" w14:textId="77777777" w:rsidR="003327C5" w:rsidRPr="00CD2FAE" w:rsidRDefault="003327C5" w:rsidP="003327C5">
      <w:pPr>
        <w:pStyle w:val="ListParagraph"/>
        <w:numPr>
          <w:ilvl w:val="0"/>
          <w:numId w:val="9"/>
        </w:numPr>
        <w:rPr>
          <w:b/>
        </w:rPr>
      </w:pPr>
      <w:r>
        <w:t xml:space="preserve">King County will confirm what water distribution line data they have. </w:t>
      </w:r>
    </w:p>
    <w:p w14:paraId="677CFA0B" w14:textId="77777777" w:rsidR="003327C5" w:rsidRDefault="003327C5" w:rsidP="003327C5"/>
    <w:p w14:paraId="1D39F0A5" w14:textId="77777777" w:rsidR="003F0D04" w:rsidRPr="00CD2FAE" w:rsidRDefault="003F0D04" w:rsidP="003F0D04">
      <w:pPr>
        <w:pStyle w:val="ListParagraph"/>
        <w:rPr>
          <w:b/>
        </w:rPr>
      </w:pPr>
    </w:p>
    <w:p w14:paraId="05962BA8" w14:textId="424952B6" w:rsidR="002A4919" w:rsidRDefault="002A4919" w:rsidP="002A4919">
      <w:pPr>
        <w:rPr>
          <w:b/>
        </w:rPr>
      </w:pPr>
    </w:p>
    <w:p w14:paraId="0E1F2435" w14:textId="77777777" w:rsidR="00D60058" w:rsidRPr="00206C04" w:rsidRDefault="00D60058" w:rsidP="00934725">
      <w:pPr>
        <w:pStyle w:val="Normal1style"/>
        <w:spacing w:before="120"/>
        <w:rPr>
          <w:bCs/>
          <w:color w:val="000000" w:themeColor="text1"/>
        </w:rPr>
      </w:pPr>
    </w:p>
    <w:sectPr w:rsidR="00D60058" w:rsidRPr="00206C04"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F4915" w16cid:durableId="20911283"/>
  <w16cid:commentId w16cid:paraId="53A30604" w16cid:durableId="20910920"/>
  <w16cid:commentId w16cid:paraId="60C2E1CF" w16cid:durableId="20910C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7356" w14:textId="77777777" w:rsidR="00B37AB4" w:rsidRDefault="00B37AB4" w:rsidP="00E34A0C">
      <w:r>
        <w:separator/>
      </w:r>
    </w:p>
  </w:endnote>
  <w:endnote w:type="continuationSeparator" w:id="0">
    <w:p w14:paraId="639589EF" w14:textId="77777777" w:rsidR="00B37AB4" w:rsidRDefault="00B37AB4" w:rsidP="00E34A0C">
      <w:r>
        <w:continuationSeparator/>
      </w:r>
    </w:p>
  </w:endnote>
  <w:endnote w:type="continuationNotice" w:id="1">
    <w:p w14:paraId="04300C54" w14:textId="77777777" w:rsidR="00B37AB4" w:rsidRDefault="00B3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6EBB" w14:textId="77777777" w:rsidR="00B82E14" w:rsidRDefault="00B8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6DBB" w14:textId="77777777" w:rsidR="00B82E14" w:rsidRDefault="00B82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61E33" w14:textId="77777777" w:rsidR="00B82E14" w:rsidRDefault="00B8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D6BF" w14:textId="77777777" w:rsidR="00B37AB4" w:rsidRDefault="00B37AB4" w:rsidP="00E34A0C">
      <w:r>
        <w:separator/>
      </w:r>
    </w:p>
  </w:footnote>
  <w:footnote w:type="continuationSeparator" w:id="0">
    <w:p w14:paraId="0E62F4F4" w14:textId="77777777" w:rsidR="00B37AB4" w:rsidRDefault="00B37AB4" w:rsidP="00E34A0C">
      <w:r>
        <w:continuationSeparator/>
      </w:r>
    </w:p>
  </w:footnote>
  <w:footnote w:type="continuationNotice" w:id="1">
    <w:p w14:paraId="3012ED86" w14:textId="77777777" w:rsidR="00B37AB4" w:rsidRDefault="00B37A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8C8B" w14:textId="77777777" w:rsidR="00B82E14" w:rsidRDefault="00B8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8A6" w14:textId="24AC94C9" w:rsidR="00B82E14" w:rsidRDefault="00B82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1CE6" w14:textId="77777777" w:rsidR="00B82E14" w:rsidRDefault="00B82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7C"/>
    <w:multiLevelType w:val="hybridMultilevel"/>
    <w:tmpl w:val="F77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71447"/>
    <w:multiLevelType w:val="hybridMultilevel"/>
    <w:tmpl w:val="25BCE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922871"/>
    <w:multiLevelType w:val="hybridMultilevel"/>
    <w:tmpl w:val="46C8E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50545"/>
    <w:multiLevelType w:val="hybridMultilevel"/>
    <w:tmpl w:val="9A38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4165E"/>
    <w:multiLevelType w:val="hybridMultilevel"/>
    <w:tmpl w:val="7FD2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52602"/>
    <w:multiLevelType w:val="hybridMultilevel"/>
    <w:tmpl w:val="550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21927"/>
    <w:multiLevelType w:val="hybridMultilevel"/>
    <w:tmpl w:val="6CBA7632"/>
    <w:lvl w:ilvl="0" w:tplc="40289AD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B0866"/>
    <w:multiLevelType w:val="hybridMultilevel"/>
    <w:tmpl w:val="2D4ADC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8A43B2"/>
    <w:multiLevelType w:val="hybridMultilevel"/>
    <w:tmpl w:val="A764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316F9"/>
    <w:multiLevelType w:val="hybridMultilevel"/>
    <w:tmpl w:val="2C18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D328D"/>
    <w:multiLevelType w:val="hybridMultilevel"/>
    <w:tmpl w:val="0372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70D9D"/>
    <w:multiLevelType w:val="hybridMultilevel"/>
    <w:tmpl w:val="DC1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D2AC0"/>
    <w:multiLevelType w:val="hybridMultilevel"/>
    <w:tmpl w:val="6B82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8748D"/>
    <w:multiLevelType w:val="hybridMultilevel"/>
    <w:tmpl w:val="21DE9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408C"/>
    <w:multiLevelType w:val="hybridMultilevel"/>
    <w:tmpl w:val="EC22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C27F8"/>
    <w:multiLevelType w:val="hybridMultilevel"/>
    <w:tmpl w:val="3030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3"/>
  </w:num>
  <w:num w:numId="4">
    <w:abstractNumId w:val="2"/>
  </w:num>
  <w:num w:numId="5">
    <w:abstractNumId w:val="3"/>
  </w:num>
  <w:num w:numId="6">
    <w:abstractNumId w:val="4"/>
  </w:num>
  <w:num w:numId="7">
    <w:abstractNumId w:val="14"/>
  </w:num>
  <w:num w:numId="8">
    <w:abstractNumId w:val="9"/>
  </w:num>
  <w:num w:numId="9">
    <w:abstractNumId w:val="5"/>
  </w:num>
  <w:num w:numId="10">
    <w:abstractNumId w:val="11"/>
  </w:num>
  <w:num w:numId="11">
    <w:abstractNumId w:val="15"/>
  </w:num>
  <w:num w:numId="12">
    <w:abstractNumId w:val="0"/>
  </w:num>
  <w:num w:numId="13">
    <w:abstractNumId w:val="1"/>
  </w:num>
  <w:num w:numId="14">
    <w:abstractNumId w:val="7"/>
  </w:num>
  <w:num w:numId="15">
    <w:abstractNumId w:val="12"/>
  </w:num>
  <w:num w:numId="16">
    <w:abstractNumId w:val="6"/>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53D"/>
    <w:rsid w:val="00014BF9"/>
    <w:rsid w:val="00026512"/>
    <w:rsid w:val="00036E77"/>
    <w:rsid w:val="00041021"/>
    <w:rsid w:val="00042625"/>
    <w:rsid w:val="00045449"/>
    <w:rsid w:val="00056004"/>
    <w:rsid w:val="00056CCC"/>
    <w:rsid w:val="00060A54"/>
    <w:rsid w:val="00062345"/>
    <w:rsid w:val="00064BEB"/>
    <w:rsid w:val="00072D37"/>
    <w:rsid w:val="000768F6"/>
    <w:rsid w:val="0007769E"/>
    <w:rsid w:val="00077927"/>
    <w:rsid w:val="00086325"/>
    <w:rsid w:val="000952E5"/>
    <w:rsid w:val="000A39F4"/>
    <w:rsid w:val="000A732B"/>
    <w:rsid w:val="000B45E1"/>
    <w:rsid w:val="000B53FB"/>
    <w:rsid w:val="000B65AA"/>
    <w:rsid w:val="000C66ED"/>
    <w:rsid w:val="000E1C4A"/>
    <w:rsid w:val="000E453D"/>
    <w:rsid w:val="000E49DF"/>
    <w:rsid w:val="000E6F73"/>
    <w:rsid w:val="000E7CEC"/>
    <w:rsid w:val="000F1F58"/>
    <w:rsid w:val="000F260A"/>
    <w:rsid w:val="000F3546"/>
    <w:rsid w:val="000F6243"/>
    <w:rsid w:val="000F6FA8"/>
    <w:rsid w:val="001010F9"/>
    <w:rsid w:val="001102CA"/>
    <w:rsid w:val="001158B7"/>
    <w:rsid w:val="00131E49"/>
    <w:rsid w:val="00136039"/>
    <w:rsid w:val="00150AFC"/>
    <w:rsid w:val="00153087"/>
    <w:rsid w:val="0015392F"/>
    <w:rsid w:val="0016020C"/>
    <w:rsid w:val="001632C6"/>
    <w:rsid w:val="00172504"/>
    <w:rsid w:val="001727BB"/>
    <w:rsid w:val="00180809"/>
    <w:rsid w:val="00180F69"/>
    <w:rsid w:val="0019587F"/>
    <w:rsid w:val="001A2A29"/>
    <w:rsid w:val="001A3642"/>
    <w:rsid w:val="001B10D0"/>
    <w:rsid w:val="001C1C6A"/>
    <w:rsid w:val="001C53BC"/>
    <w:rsid w:val="001D2044"/>
    <w:rsid w:val="001D3008"/>
    <w:rsid w:val="001D4FB8"/>
    <w:rsid w:val="001E4BCA"/>
    <w:rsid w:val="001F2529"/>
    <w:rsid w:val="001F7A77"/>
    <w:rsid w:val="0020042F"/>
    <w:rsid w:val="0020598D"/>
    <w:rsid w:val="00206AC4"/>
    <w:rsid w:val="00206C04"/>
    <w:rsid w:val="00210124"/>
    <w:rsid w:val="00215105"/>
    <w:rsid w:val="002276F9"/>
    <w:rsid w:val="00231D8A"/>
    <w:rsid w:val="00231DFE"/>
    <w:rsid w:val="00236A01"/>
    <w:rsid w:val="002376BC"/>
    <w:rsid w:val="00245319"/>
    <w:rsid w:val="00245576"/>
    <w:rsid w:val="00246EA3"/>
    <w:rsid w:val="00255710"/>
    <w:rsid w:val="00256D87"/>
    <w:rsid w:val="00262E32"/>
    <w:rsid w:val="002640CD"/>
    <w:rsid w:val="00274925"/>
    <w:rsid w:val="0029189D"/>
    <w:rsid w:val="002944DD"/>
    <w:rsid w:val="002A4904"/>
    <w:rsid w:val="002A4919"/>
    <w:rsid w:val="002A7A04"/>
    <w:rsid w:val="002B1611"/>
    <w:rsid w:val="002B161B"/>
    <w:rsid w:val="002C5707"/>
    <w:rsid w:val="002C6AFE"/>
    <w:rsid w:val="002D0921"/>
    <w:rsid w:val="002D5210"/>
    <w:rsid w:val="002D5BC3"/>
    <w:rsid w:val="002D67C6"/>
    <w:rsid w:val="002E1A38"/>
    <w:rsid w:val="002E3C25"/>
    <w:rsid w:val="002E5533"/>
    <w:rsid w:val="002F0785"/>
    <w:rsid w:val="002F13D5"/>
    <w:rsid w:val="002F3951"/>
    <w:rsid w:val="002F4702"/>
    <w:rsid w:val="002F51D4"/>
    <w:rsid w:val="002F5A64"/>
    <w:rsid w:val="00300A18"/>
    <w:rsid w:val="00305A68"/>
    <w:rsid w:val="00312A3A"/>
    <w:rsid w:val="00317672"/>
    <w:rsid w:val="003222CF"/>
    <w:rsid w:val="0032275C"/>
    <w:rsid w:val="0033217E"/>
    <w:rsid w:val="003327C5"/>
    <w:rsid w:val="00333FA0"/>
    <w:rsid w:val="00336AB8"/>
    <w:rsid w:val="00340641"/>
    <w:rsid w:val="00341613"/>
    <w:rsid w:val="00346878"/>
    <w:rsid w:val="0037551A"/>
    <w:rsid w:val="00375B5A"/>
    <w:rsid w:val="003777BC"/>
    <w:rsid w:val="0037784B"/>
    <w:rsid w:val="003866F3"/>
    <w:rsid w:val="003939B5"/>
    <w:rsid w:val="003A45A0"/>
    <w:rsid w:val="003B3055"/>
    <w:rsid w:val="003B3D01"/>
    <w:rsid w:val="003B49C6"/>
    <w:rsid w:val="003B68EC"/>
    <w:rsid w:val="003E0623"/>
    <w:rsid w:val="003E763D"/>
    <w:rsid w:val="003F0D04"/>
    <w:rsid w:val="003F397F"/>
    <w:rsid w:val="003F4A18"/>
    <w:rsid w:val="00405BDA"/>
    <w:rsid w:val="00411752"/>
    <w:rsid w:val="00413A25"/>
    <w:rsid w:val="00413DA6"/>
    <w:rsid w:val="0042475C"/>
    <w:rsid w:val="00424857"/>
    <w:rsid w:val="00426D7F"/>
    <w:rsid w:val="004315F6"/>
    <w:rsid w:val="00437FB4"/>
    <w:rsid w:val="0044453B"/>
    <w:rsid w:val="00445D1B"/>
    <w:rsid w:val="00455ECE"/>
    <w:rsid w:val="0046467E"/>
    <w:rsid w:val="00464B6E"/>
    <w:rsid w:val="00467142"/>
    <w:rsid w:val="00482440"/>
    <w:rsid w:val="00482AC3"/>
    <w:rsid w:val="00482E2C"/>
    <w:rsid w:val="00484EB7"/>
    <w:rsid w:val="00486ADA"/>
    <w:rsid w:val="004B5763"/>
    <w:rsid w:val="004B74D1"/>
    <w:rsid w:val="004C0205"/>
    <w:rsid w:val="004C0645"/>
    <w:rsid w:val="004C096C"/>
    <w:rsid w:val="004C188D"/>
    <w:rsid w:val="004D0C95"/>
    <w:rsid w:val="004D6A7F"/>
    <w:rsid w:val="004E0684"/>
    <w:rsid w:val="004E3C8B"/>
    <w:rsid w:val="004F0620"/>
    <w:rsid w:val="004F14D5"/>
    <w:rsid w:val="004F4F56"/>
    <w:rsid w:val="004F5B35"/>
    <w:rsid w:val="004F675A"/>
    <w:rsid w:val="00501ED0"/>
    <w:rsid w:val="00502C35"/>
    <w:rsid w:val="00507A29"/>
    <w:rsid w:val="00511320"/>
    <w:rsid w:val="0051359E"/>
    <w:rsid w:val="00513B7D"/>
    <w:rsid w:val="005158F5"/>
    <w:rsid w:val="00516813"/>
    <w:rsid w:val="00526A38"/>
    <w:rsid w:val="00526F3D"/>
    <w:rsid w:val="00534764"/>
    <w:rsid w:val="00536E87"/>
    <w:rsid w:val="005530B0"/>
    <w:rsid w:val="00555A4A"/>
    <w:rsid w:val="00560D3E"/>
    <w:rsid w:val="00562836"/>
    <w:rsid w:val="00570AE3"/>
    <w:rsid w:val="00570B92"/>
    <w:rsid w:val="00571892"/>
    <w:rsid w:val="005811B6"/>
    <w:rsid w:val="00582BE8"/>
    <w:rsid w:val="005900E9"/>
    <w:rsid w:val="00593226"/>
    <w:rsid w:val="00593FEE"/>
    <w:rsid w:val="005A4B38"/>
    <w:rsid w:val="005A5F11"/>
    <w:rsid w:val="005A6B16"/>
    <w:rsid w:val="005C2461"/>
    <w:rsid w:val="005C5BE7"/>
    <w:rsid w:val="005D081E"/>
    <w:rsid w:val="005D31CD"/>
    <w:rsid w:val="005D41EE"/>
    <w:rsid w:val="005D4E76"/>
    <w:rsid w:val="005D7636"/>
    <w:rsid w:val="005E2D2C"/>
    <w:rsid w:val="005E7C80"/>
    <w:rsid w:val="005F2350"/>
    <w:rsid w:val="0060235B"/>
    <w:rsid w:val="0060696C"/>
    <w:rsid w:val="00610A24"/>
    <w:rsid w:val="00614913"/>
    <w:rsid w:val="00621047"/>
    <w:rsid w:val="00627DF9"/>
    <w:rsid w:val="00630925"/>
    <w:rsid w:val="006334AA"/>
    <w:rsid w:val="00643982"/>
    <w:rsid w:val="0064690B"/>
    <w:rsid w:val="00652801"/>
    <w:rsid w:val="006551C3"/>
    <w:rsid w:val="0065722A"/>
    <w:rsid w:val="006628DD"/>
    <w:rsid w:val="00684574"/>
    <w:rsid w:val="0068698B"/>
    <w:rsid w:val="00691493"/>
    <w:rsid w:val="00693725"/>
    <w:rsid w:val="00693E60"/>
    <w:rsid w:val="006A1565"/>
    <w:rsid w:val="006A1ACA"/>
    <w:rsid w:val="006A1C93"/>
    <w:rsid w:val="006A4242"/>
    <w:rsid w:val="006A47F5"/>
    <w:rsid w:val="006A625C"/>
    <w:rsid w:val="006B02A4"/>
    <w:rsid w:val="006B180C"/>
    <w:rsid w:val="006B2C2C"/>
    <w:rsid w:val="006B5379"/>
    <w:rsid w:val="006B7051"/>
    <w:rsid w:val="006C178C"/>
    <w:rsid w:val="006C1ABA"/>
    <w:rsid w:val="006C36A7"/>
    <w:rsid w:val="006C7C54"/>
    <w:rsid w:val="006D4E76"/>
    <w:rsid w:val="006E14E9"/>
    <w:rsid w:val="006E43C3"/>
    <w:rsid w:val="006E5504"/>
    <w:rsid w:val="006E611D"/>
    <w:rsid w:val="006F08A4"/>
    <w:rsid w:val="006F1246"/>
    <w:rsid w:val="006F760C"/>
    <w:rsid w:val="00704F20"/>
    <w:rsid w:val="007072EF"/>
    <w:rsid w:val="0072041B"/>
    <w:rsid w:val="00720918"/>
    <w:rsid w:val="00724DFD"/>
    <w:rsid w:val="00736732"/>
    <w:rsid w:val="00740776"/>
    <w:rsid w:val="00742EC1"/>
    <w:rsid w:val="0074542B"/>
    <w:rsid w:val="00750804"/>
    <w:rsid w:val="0075467E"/>
    <w:rsid w:val="00764E63"/>
    <w:rsid w:val="00765BF3"/>
    <w:rsid w:val="00770037"/>
    <w:rsid w:val="007746EF"/>
    <w:rsid w:val="00774983"/>
    <w:rsid w:val="007817D6"/>
    <w:rsid w:val="00785263"/>
    <w:rsid w:val="0078541A"/>
    <w:rsid w:val="00790551"/>
    <w:rsid w:val="007942B6"/>
    <w:rsid w:val="007A09DA"/>
    <w:rsid w:val="007A23C1"/>
    <w:rsid w:val="007A36EA"/>
    <w:rsid w:val="007A3C14"/>
    <w:rsid w:val="007A58D1"/>
    <w:rsid w:val="007A6AE9"/>
    <w:rsid w:val="007B0BF6"/>
    <w:rsid w:val="007B0C0F"/>
    <w:rsid w:val="007B3B10"/>
    <w:rsid w:val="007B7A4C"/>
    <w:rsid w:val="007C5309"/>
    <w:rsid w:val="007C7C27"/>
    <w:rsid w:val="007D248F"/>
    <w:rsid w:val="007E1616"/>
    <w:rsid w:val="007F1166"/>
    <w:rsid w:val="007F1D04"/>
    <w:rsid w:val="007F238E"/>
    <w:rsid w:val="007F6DB7"/>
    <w:rsid w:val="007F6F1B"/>
    <w:rsid w:val="00801E96"/>
    <w:rsid w:val="008034B5"/>
    <w:rsid w:val="00805AD4"/>
    <w:rsid w:val="00807515"/>
    <w:rsid w:val="008115D3"/>
    <w:rsid w:val="008223B3"/>
    <w:rsid w:val="00832696"/>
    <w:rsid w:val="00833BEF"/>
    <w:rsid w:val="008340D8"/>
    <w:rsid w:val="00841D96"/>
    <w:rsid w:val="0085333E"/>
    <w:rsid w:val="00855B59"/>
    <w:rsid w:val="00856EEF"/>
    <w:rsid w:val="008613BA"/>
    <w:rsid w:val="00865A37"/>
    <w:rsid w:val="00871F5D"/>
    <w:rsid w:val="00873678"/>
    <w:rsid w:val="0087614C"/>
    <w:rsid w:val="008869CB"/>
    <w:rsid w:val="0089148D"/>
    <w:rsid w:val="008921A1"/>
    <w:rsid w:val="00893EFA"/>
    <w:rsid w:val="008A3DEE"/>
    <w:rsid w:val="008A4402"/>
    <w:rsid w:val="008A480C"/>
    <w:rsid w:val="008A6CF1"/>
    <w:rsid w:val="008C3102"/>
    <w:rsid w:val="008C603D"/>
    <w:rsid w:val="008C6DEF"/>
    <w:rsid w:val="008D1EB9"/>
    <w:rsid w:val="008E4183"/>
    <w:rsid w:val="008E4582"/>
    <w:rsid w:val="008F27D1"/>
    <w:rsid w:val="008F6C88"/>
    <w:rsid w:val="008F733B"/>
    <w:rsid w:val="00900B62"/>
    <w:rsid w:val="00906567"/>
    <w:rsid w:val="00906C7D"/>
    <w:rsid w:val="00907FAF"/>
    <w:rsid w:val="00912A9B"/>
    <w:rsid w:val="009135D2"/>
    <w:rsid w:val="00914EFB"/>
    <w:rsid w:val="00917A64"/>
    <w:rsid w:val="00922471"/>
    <w:rsid w:val="00925F0B"/>
    <w:rsid w:val="00934725"/>
    <w:rsid w:val="009347F6"/>
    <w:rsid w:val="009441FF"/>
    <w:rsid w:val="00947AEE"/>
    <w:rsid w:val="00953D87"/>
    <w:rsid w:val="0095689E"/>
    <w:rsid w:val="00960F9A"/>
    <w:rsid w:val="00961AC8"/>
    <w:rsid w:val="00962250"/>
    <w:rsid w:val="009641A2"/>
    <w:rsid w:val="00964D07"/>
    <w:rsid w:val="00966B78"/>
    <w:rsid w:val="0097058B"/>
    <w:rsid w:val="00971131"/>
    <w:rsid w:val="00972C0B"/>
    <w:rsid w:val="00973884"/>
    <w:rsid w:val="00985277"/>
    <w:rsid w:val="009A200D"/>
    <w:rsid w:val="009A4B51"/>
    <w:rsid w:val="009B21E2"/>
    <w:rsid w:val="009D1FF3"/>
    <w:rsid w:val="009D26F5"/>
    <w:rsid w:val="009E163D"/>
    <w:rsid w:val="009E3ED8"/>
    <w:rsid w:val="009E4424"/>
    <w:rsid w:val="009E5729"/>
    <w:rsid w:val="009E6FC1"/>
    <w:rsid w:val="009E7BA3"/>
    <w:rsid w:val="009F1C36"/>
    <w:rsid w:val="009F2A73"/>
    <w:rsid w:val="009F71CB"/>
    <w:rsid w:val="00A0108D"/>
    <w:rsid w:val="00A06B66"/>
    <w:rsid w:val="00A12565"/>
    <w:rsid w:val="00A136F2"/>
    <w:rsid w:val="00A309A3"/>
    <w:rsid w:val="00A37672"/>
    <w:rsid w:val="00A37AAA"/>
    <w:rsid w:val="00A441E2"/>
    <w:rsid w:val="00A45FA5"/>
    <w:rsid w:val="00A4735F"/>
    <w:rsid w:val="00A4747D"/>
    <w:rsid w:val="00A50008"/>
    <w:rsid w:val="00A5191A"/>
    <w:rsid w:val="00A66E80"/>
    <w:rsid w:val="00A703EE"/>
    <w:rsid w:val="00A75991"/>
    <w:rsid w:val="00A82263"/>
    <w:rsid w:val="00A82E5B"/>
    <w:rsid w:val="00AA2C7D"/>
    <w:rsid w:val="00AA3DED"/>
    <w:rsid w:val="00AA432F"/>
    <w:rsid w:val="00AC0030"/>
    <w:rsid w:val="00AC1465"/>
    <w:rsid w:val="00AC2167"/>
    <w:rsid w:val="00AC732C"/>
    <w:rsid w:val="00AD1996"/>
    <w:rsid w:val="00AD1C4E"/>
    <w:rsid w:val="00AE09AF"/>
    <w:rsid w:val="00AE0CF2"/>
    <w:rsid w:val="00AE688D"/>
    <w:rsid w:val="00B15513"/>
    <w:rsid w:val="00B24C97"/>
    <w:rsid w:val="00B26C38"/>
    <w:rsid w:val="00B37627"/>
    <w:rsid w:val="00B37AB4"/>
    <w:rsid w:val="00B40ACF"/>
    <w:rsid w:val="00B43994"/>
    <w:rsid w:val="00B44BAF"/>
    <w:rsid w:val="00B5015E"/>
    <w:rsid w:val="00B57ACF"/>
    <w:rsid w:val="00B82296"/>
    <w:rsid w:val="00B82E14"/>
    <w:rsid w:val="00B85A4A"/>
    <w:rsid w:val="00B90693"/>
    <w:rsid w:val="00B93488"/>
    <w:rsid w:val="00BA065E"/>
    <w:rsid w:val="00BA32F7"/>
    <w:rsid w:val="00BA44B5"/>
    <w:rsid w:val="00BA4B4F"/>
    <w:rsid w:val="00BA7E30"/>
    <w:rsid w:val="00BB0C43"/>
    <w:rsid w:val="00BB47A6"/>
    <w:rsid w:val="00BB5A43"/>
    <w:rsid w:val="00BB636A"/>
    <w:rsid w:val="00BD55CD"/>
    <w:rsid w:val="00BD565D"/>
    <w:rsid w:val="00BD631F"/>
    <w:rsid w:val="00BE2638"/>
    <w:rsid w:val="00BF1E72"/>
    <w:rsid w:val="00BF5799"/>
    <w:rsid w:val="00C116A5"/>
    <w:rsid w:val="00C15B46"/>
    <w:rsid w:val="00C15DC2"/>
    <w:rsid w:val="00C15DE7"/>
    <w:rsid w:val="00C179EA"/>
    <w:rsid w:val="00C224A2"/>
    <w:rsid w:val="00C23526"/>
    <w:rsid w:val="00C27FB4"/>
    <w:rsid w:val="00C306DD"/>
    <w:rsid w:val="00C327D3"/>
    <w:rsid w:val="00C4789E"/>
    <w:rsid w:val="00C513BF"/>
    <w:rsid w:val="00C515BE"/>
    <w:rsid w:val="00C523DF"/>
    <w:rsid w:val="00C556F9"/>
    <w:rsid w:val="00C624D3"/>
    <w:rsid w:val="00C65510"/>
    <w:rsid w:val="00C65988"/>
    <w:rsid w:val="00C6727E"/>
    <w:rsid w:val="00C711A1"/>
    <w:rsid w:val="00C81371"/>
    <w:rsid w:val="00C94A65"/>
    <w:rsid w:val="00C969CF"/>
    <w:rsid w:val="00C97227"/>
    <w:rsid w:val="00CA03E7"/>
    <w:rsid w:val="00CA0B1E"/>
    <w:rsid w:val="00CA3DD5"/>
    <w:rsid w:val="00CA3FC2"/>
    <w:rsid w:val="00CA432E"/>
    <w:rsid w:val="00CA4AA6"/>
    <w:rsid w:val="00CA6869"/>
    <w:rsid w:val="00CB1681"/>
    <w:rsid w:val="00CB4D82"/>
    <w:rsid w:val="00CC2ED1"/>
    <w:rsid w:val="00CC70F2"/>
    <w:rsid w:val="00CD2E69"/>
    <w:rsid w:val="00CD2FAE"/>
    <w:rsid w:val="00CD4B50"/>
    <w:rsid w:val="00CE6A0F"/>
    <w:rsid w:val="00CF2301"/>
    <w:rsid w:val="00CF3536"/>
    <w:rsid w:val="00CF434D"/>
    <w:rsid w:val="00CF583B"/>
    <w:rsid w:val="00D0318E"/>
    <w:rsid w:val="00D0681A"/>
    <w:rsid w:val="00D07BE0"/>
    <w:rsid w:val="00D07CEE"/>
    <w:rsid w:val="00D24C44"/>
    <w:rsid w:val="00D334F9"/>
    <w:rsid w:val="00D33C69"/>
    <w:rsid w:val="00D376B3"/>
    <w:rsid w:val="00D4168A"/>
    <w:rsid w:val="00D43062"/>
    <w:rsid w:val="00D47C6B"/>
    <w:rsid w:val="00D516DE"/>
    <w:rsid w:val="00D53598"/>
    <w:rsid w:val="00D54009"/>
    <w:rsid w:val="00D60058"/>
    <w:rsid w:val="00D67297"/>
    <w:rsid w:val="00D761B7"/>
    <w:rsid w:val="00D854A6"/>
    <w:rsid w:val="00D87E52"/>
    <w:rsid w:val="00D94234"/>
    <w:rsid w:val="00DA1945"/>
    <w:rsid w:val="00DC1F04"/>
    <w:rsid w:val="00DC4B84"/>
    <w:rsid w:val="00DD0070"/>
    <w:rsid w:val="00DD2E69"/>
    <w:rsid w:val="00DD49D2"/>
    <w:rsid w:val="00DE39FB"/>
    <w:rsid w:val="00DF5EFF"/>
    <w:rsid w:val="00E01CD2"/>
    <w:rsid w:val="00E03D4B"/>
    <w:rsid w:val="00E11CB6"/>
    <w:rsid w:val="00E34A0C"/>
    <w:rsid w:val="00E34CC9"/>
    <w:rsid w:val="00E36BFA"/>
    <w:rsid w:val="00E37A57"/>
    <w:rsid w:val="00E404D1"/>
    <w:rsid w:val="00E44413"/>
    <w:rsid w:val="00E4553B"/>
    <w:rsid w:val="00E70A84"/>
    <w:rsid w:val="00E71DF7"/>
    <w:rsid w:val="00E72DD3"/>
    <w:rsid w:val="00E754DA"/>
    <w:rsid w:val="00E8710F"/>
    <w:rsid w:val="00E93023"/>
    <w:rsid w:val="00E97899"/>
    <w:rsid w:val="00EA12C9"/>
    <w:rsid w:val="00EA6947"/>
    <w:rsid w:val="00EA70BA"/>
    <w:rsid w:val="00EB00E5"/>
    <w:rsid w:val="00EB0CEB"/>
    <w:rsid w:val="00EB17FE"/>
    <w:rsid w:val="00EB1CF1"/>
    <w:rsid w:val="00EB75A3"/>
    <w:rsid w:val="00EB7801"/>
    <w:rsid w:val="00EC12ED"/>
    <w:rsid w:val="00EC4353"/>
    <w:rsid w:val="00EC6E3C"/>
    <w:rsid w:val="00ED5C2A"/>
    <w:rsid w:val="00EE4324"/>
    <w:rsid w:val="00EF1BEB"/>
    <w:rsid w:val="00EF400A"/>
    <w:rsid w:val="00EF5E91"/>
    <w:rsid w:val="00EF5FB0"/>
    <w:rsid w:val="00F039DA"/>
    <w:rsid w:val="00F05745"/>
    <w:rsid w:val="00F05E4E"/>
    <w:rsid w:val="00F162E4"/>
    <w:rsid w:val="00F30E96"/>
    <w:rsid w:val="00F52C59"/>
    <w:rsid w:val="00F53E60"/>
    <w:rsid w:val="00F555BF"/>
    <w:rsid w:val="00F56B53"/>
    <w:rsid w:val="00F6234F"/>
    <w:rsid w:val="00F62527"/>
    <w:rsid w:val="00F748F2"/>
    <w:rsid w:val="00F74E2A"/>
    <w:rsid w:val="00F755D0"/>
    <w:rsid w:val="00F77940"/>
    <w:rsid w:val="00F8049E"/>
    <w:rsid w:val="00F8128A"/>
    <w:rsid w:val="00F85DE0"/>
    <w:rsid w:val="00F90FBA"/>
    <w:rsid w:val="00F91E44"/>
    <w:rsid w:val="00F92C5E"/>
    <w:rsid w:val="00F9592F"/>
    <w:rsid w:val="00F95B32"/>
    <w:rsid w:val="00FA3390"/>
    <w:rsid w:val="00FA4BE3"/>
    <w:rsid w:val="00FB03D6"/>
    <w:rsid w:val="00FB469F"/>
    <w:rsid w:val="00FC0CF0"/>
    <w:rsid w:val="00FC3622"/>
    <w:rsid w:val="00FC444B"/>
    <w:rsid w:val="00FC599C"/>
    <w:rsid w:val="00FD03BE"/>
    <w:rsid w:val="00FD189F"/>
    <w:rsid w:val="00FD293A"/>
    <w:rsid w:val="00FD6A78"/>
    <w:rsid w:val="00FE0710"/>
    <w:rsid w:val="00FE25E3"/>
    <w:rsid w:val="00FE2A75"/>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
    <w:name w:val="Unresolved Mention"/>
    <w:basedOn w:val="DefaultParagraphFont"/>
    <w:uiPriority w:val="99"/>
    <w:semiHidden/>
    <w:unhideWhenUsed/>
    <w:rsid w:val="00056004"/>
    <w:rPr>
      <w:color w:val="605E5C"/>
      <w:shd w:val="clear" w:color="auto" w:fill="E1DFDD"/>
    </w:rPr>
  </w:style>
  <w:style w:type="paragraph" w:styleId="NoSpacing">
    <w:name w:val="No Spacing"/>
    <w:uiPriority w:val="1"/>
    <w:qFormat/>
    <w:rsid w:val="00513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1790777189">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E334D19F409F459B6EFE94E23ABFFF" ma:contentTypeVersion="8" ma:contentTypeDescription="Create a new document." ma:contentTypeScope="" ma:versionID="4face3d4d22b71851ff5f86965a57072">
  <xsd:schema xmlns:xsd="http://www.w3.org/2001/XMLSchema" xmlns:xs="http://www.w3.org/2001/XMLSchema" xmlns:p="http://schemas.microsoft.com/office/2006/metadata/properties" xmlns:ns2="47bbc9ee-c062-479b-bc6e-e4d0894a424b" xmlns:ns3="6496c300-bf4b-4878-9c50-f28001a988f2" targetNamespace="http://schemas.microsoft.com/office/2006/metadata/properties" ma:root="true" ma:fieldsID="1bb7b26ea77b1828b4c1af9fcc3516b9" ns2:_="" ns3:_="">
    <xsd:import namespace="47bbc9ee-c062-479b-bc6e-e4d0894a424b"/>
    <xsd:import namespace="6496c300-bf4b-4878-9c50-f28001a988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bc9ee-c062-479b-bc6e-e4d0894a4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6c300-bf4b-4878-9c50-f28001a988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FA2D0-B6AE-4513-ACC0-0E74DBEF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bc9ee-c062-479b-bc6e-e4d0894a424b"/>
    <ds:schemaRef ds:uri="6496c300-bf4b-4878-9c50-f28001a98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6D0D7-0562-4A46-9B12-38AB6BB5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Medcalf, RiAnne (ECY)</cp:lastModifiedBy>
  <cp:revision>3</cp:revision>
  <cp:lastPrinted>2018-08-22T19:01:00Z</cp:lastPrinted>
  <dcterms:created xsi:type="dcterms:W3CDTF">2019-06-12T21:59:00Z</dcterms:created>
  <dcterms:modified xsi:type="dcterms:W3CDTF">2019-06-17T20:17:00Z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0x010100E2E334D19F409F459B6EFE94E23ABFFF</vt:lpwstr>
  </property>
</Properties>
</file>