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3E94A" w14:textId="54610878" w:rsidR="00CF7676" w:rsidRDefault="00A5430E" w:rsidP="005B04C9">
      <w:pPr>
        <w:pStyle w:val="Heading1"/>
      </w:pPr>
      <w:bookmarkStart w:id="0" w:name="_GoBack"/>
      <w:bookmarkEnd w:id="0"/>
      <w:r>
        <w:t>WRIA 7</w:t>
      </w:r>
      <w:r w:rsidR="00D109EE">
        <w:t xml:space="preserve"> Project </w:t>
      </w:r>
      <w:r>
        <w:t>Subgroup</w:t>
      </w:r>
      <w:r w:rsidR="00593CD5">
        <w:t xml:space="preserve"> Overview</w:t>
      </w:r>
    </w:p>
    <w:p w14:paraId="0EA99606" w14:textId="020DA30B" w:rsidR="00D109EE" w:rsidRDefault="007E1BE6">
      <w:r>
        <w:t>V</w:t>
      </w:r>
      <w:r w:rsidR="00A433B9">
        <w:t>0912</w:t>
      </w:r>
      <w:r>
        <w:t>19</w:t>
      </w:r>
      <w:r w:rsidR="00A5430E">
        <w:t xml:space="preserve">, DRAFT </w:t>
      </w:r>
    </w:p>
    <w:p w14:paraId="17A557B1" w14:textId="7A6A23DD" w:rsidR="00A5430E" w:rsidRDefault="00D60BCB">
      <w:r w:rsidRPr="00E811D8">
        <w:rPr>
          <w:rStyle w:val="Heading3Char"/>
        </w:rPr>
        <w:t>Purpose:</w:t>
      </w:r>
      <w:r>
        <w:t xml:space="preserve"> </w:t>
      </w:r>
      <w:r w:rsidR="00D109EE" w:rsidRPr="006B5E23">
        <w:rPr>
          <w:i/>
        </w:rPr>
        <w:t>Th</w:t>
      </w:r>
      <w:r w:rsidR="00A5430E" w:rsidRPr="006B5E23">
        <w:rPr>
          <w:i/>
        </w:rPr>
        <w:t xml:space="preserve">e role of the </w:t>
      </w:r>
      <w:r w:rsidR="00E36593" w:rsidRPr="006B5E23">
        <w:rPr>
          <w:i/>
        </w:rPr>
        <w:t>project s</w:t>
      </w:r>
      <w:r w:rsidR="00A5430E" w:rsidRPr="006B5E23">
        <w:rPr>
          <w:i/>
        </w:rPr>
        <w:t>ubgroup</w:t>
      </w:r>
      <w:r w:rsidR="00D109EE" w:rsidRPr="006B5E23">
        <w:rPr>
          <w:i/>
        </w:rPr>
        <w:t xml:space="preserve"> is to begin identifying project ideas</w:t>
      </w:r>
      <w:r w:rsidR="00111A0F" w:rsidRPr="006B5E23">
        <w:rPr>
          <w:i/>
        </w:rPr>
        <w:t xml:space="preserve"> and assist in the development of project </w:t>
      </w:r>
      <w:r w:rsidR="00721AA2">
        <w:rPr>
          <w:i/>
        </w:rPr>
        <w:t xml:space="preserve">prioritization </w:t>
      </w:r>
      <w:r w:rsidR="00111A0F" w:rsidRPr="006B5E23">
        <w:rPr>
          <w:i/>
        </w:rPr>
        <w:t>criteria</w:t>
      </w:r>
      <w:r w:rsidR="00D109EE">
        <w:t xml:space="preserve">. </w:t>
      </w:r>
      <w:r w:rsidR="00466F1A">
        <w:t xml:space="preserve">The Project Subgroup has interest in creating a robust portfolio of projects to bring to the committee in aims of meeting WRE requirements, and more broadly achieving better overall hydrologic health in the long term. </w:t>
      </w:r>
    </w:p>
    <w:p w14:paraId="75DE012C" w14:textId="1505A465" w:rsidR="00721AA2" w:rsidRPr="00721AA2" w:rsidRDefault="00466F1A" w:rsidP="006B5E23">
      <w:pPr>
        <w:spacing w:after="0"/>
        <w:rPr>
          <w:b/>
        </w:rPr>
      </w:pPr>
      <w:r>
        <w:rPr>
          <w:b/>
        </w:rPr>
        <w:t>Intersection with WREC</w:t>
      </w:r>
      <w:r w:rsidR="00374A25">
        <w:rPr>
          <w:rStyle w:val="EndnoteReference"/>
          <w:b/>
        </w:rPr>
        <w:endnoteReference w:id="1"/>
      </w:r>
      <w:r>
        <w:rPr>
          <w:b/>
        </w:rPr>
        <w:t xml:space="preserve">: </w:t>
      </w:r>
    </w:p>
    <w:p w14:paraId="7D886871" w14:textId="3B5C89EC" w:rsidR="00466F1A" w:rsidRDefault="00466F1A" w:rsidP="006B5E23">
      <w:pPr>
        <w:spacing w:after="0"/>
        <w:ind w:left="810" w:hanging="270"/>
      </w:pPr>
      <w:r w:rsidRPr="006B5E23">
        <w:rPr>
          <w:i/>
        </w:rPr>
        <w:t>WREC Committee-</w:t>
      </w:r>
      <w:r>
        <w:rPr>
          <w:b/>
        </w:rPr>
        <w:t xml:space="preserve"> </w:t>
      </w:r>
      <w:r>
        <w:t xml:space="preserve">Full body of voting </w:t>
      </w:r>
      <w:r w:rsidR="000E4412">
        <w:t xml:space="preserve">and ex officio </w:t>
      </w:r>
      <w:r>
        <w:t xml:space="preserve">entities </w:t>
      </w:r>
      <w:r w:rsidR="000E4412">
        <w:t>on all aspects of</w:t>
      </w:r>
      <w:r>
        <w:t xml:space="preserve"> the final submitted plan to Ecology</w:t>
      </w:r>
      <w:r w:rsidR="000E4412">
        <w:t>.</w:t>
      </w:r>
    </w:p>
    <w:p w14:paraId="6FCE966D" w14:textId="2CDAEC88" w:rsidR="00466F1A" w:rsidRDefault="00466F1A" w:rsidP="006B5E23">
      <w:pPr>
        <w:spacing w:after="0"/>
        <w:ind w:left="810" w:hanging="270"/>
      </w:pPr>
      <w:r w:rsidRPr="006B5E23">
        <w:rPr>
          <w:i/>
        </w:rPr>
        <w:t>Technical Workgroup-</w:t>
      </w:r>
      <w:r>
        <w:rPr>
          <w:b/>
        </w:rPr>
        <w:t xml:space="preserve"> </w:t>
      </w:r>
      <w:r w:rsidR="000E4412">
        <w:t>Provides recommendation to the committee o</w:t>
      </w:r>
      <w:r>
        <w:t xml:space="preserve">n growth projections, </w:t>
      </w:r>
      <w:proofErr w:type="spellStart"/>
      <w:r>
        <w:t>subbasin</w:t>
      </w:r>
      <w:proofErr w:type="spellEnd"/>
      <w:r>
        <w:t xml:space="preserve"> delineations, </w:t>
      </w:r>
      <w:r w:rsidR="000E4412">
        <w:t xml:space="preserve">and </w:t>
      </w:r>
      <w:r>
        <w:t>consumptive use estimates.</w:t>
      </w:r>
    </w:p>
    <w:p w14:paraId="1FC66ED4" w14:textId="65236035" w:rsidR="00466F1A" w:rsidRDefault="00466F1A" w:rsidP="006B5E23">
      <w:pPr>
        <w:ind w:left="810" w:hanging="270"/>
      </w:pPr>
      <w:r w:rsidRPr="006B5E23">
        <w:rPr>
          <w:i/>
        </w:rPr>
        <w:t>Project Subgroup-</w:t>
      </w:r>
      <w:r>
        <w:t xml:space="preserve"> </w:t>
      </w:r>
      <w:r w:rsidR="000E4412">
        <w:t xml:space="preserve">Provides support </w:t>
      </w:r>
      <w:r>
        <w:t xml:space="preserve">to the </w:t>
      </w:r>
      <w:r w:rsidR="000E4412">
        <w:t>committee o</w:t>
      </w:r>
      <w:r>
        <w:t xml:space="preserve">n project identification and prioritization. </w:t>
      </w:r>
      <w:r w:rsidR="00721AA2">
        <w:t>Provides project recommendations to the committee.</w:t>
      </w:r>
    </w:p>
    <w:p w14:paraId="02FA8498" w14:textId="0B84EA8F" w:rsidR="00374A25" w:rsidRDefault="00D60BCB">
      <w:r w:rsidRPr="00E811D8">
        <w:rPr>
          <w:rStyle w:val="Heading3Char"/>
        </w:rPr>
        <w:t>Approach:</w:t>
      </w:r>
    </w:p>
    <w:p w14:paraId="566D904D" w14:textId="05273928" w:rsidR="00374A25" w:rsidRDefault="00374A25">
      <w:r>
        <w:t xml:space="preserve">In </w:t>
      </w:r>
      <w:r w:rsidR="0000124D">
        <w:t xml:space="preserve">coordination, </w:t>
      </w:r>
      <w:r w:rsidR="00A432D7">
        <w:t xml:space="preserve">related to </w:t>
      </w:r>
      <w:r w:rsidR="00A432D7" w:rsidRPr="006B5E23">
        <w:rPr>
          <w:i/>
          <w:u w:val="single"/>
        </w:rPr>
        <w:t>project identification</w:t>
      </w:r>
      <w:r w:rsidR="00A432D7">
        <w:t xml:space="preserve"> </w:t>
      </w:r>
      <w:r w:rsidR="0000124D">
        <w:t>t</w:t>
      </w:r>
      <w:r w:rsidR="00323635">
        <w:t>he project subgroup and technical consultants will</w:t>
      </w:r>
      <w:r>
        <w:t>:</w:t>
      </w:r>
    </w:p>
    <w:p w14:paraId="13B0ACF6" w14:textId="2A90BAAF" w:rsidR="0000124D" w:rsidRDefault="00374A25" w:rsidP="006B5E23">
      <w:pPr>
        <w:pStyle w:val="ListParagraph"/>
        <w:numPr>
          <w:ilvl w:val="0"/>
          <w:numId w:val="3"/>
        </w:numPr>
      </w:pPr>
      <w:r>
        <w:t>C</w:t>
      </w:r>
      <w:r w:rsidR="00B50FB0">
        <w:t xml:space="preserve">ontinue to develop and </w:t>
      </w:r>
      <w:r w:rsidR="00323635">
        <w:t>refine the project inventory</w:t>
      </w:r>
      <w:r w:rsidR="00A432D7">
        <w:t xml:space="preserve"> developed by Washington Water Trust</w:t>
      </w:r>
      <w:r w:rsidR="000E7446">
        <w:rPr>
          <w:rStyle w:val="EndnoteReference"/>
        </w:rPr>
        <w:endnoteReference w:id="2"/>
      </w:r>
    </w:p>
    <w:p w14:paraId="3AF8DB18" w14:textId="5DAF9372" w:rsidR="000E7446" w:rsidRDefault="00323635" w:rsidP="006B5E23">
      <w:pPr>
        <w:pStyle w:val="ListParagraph"/>
        <w:numPr>
          <w:ilvl w:val="1"/>
          <w:numId w:val="3"/>
        </w:numPr>
      </w:pPr>
      <w:r>
        <w:t xml:space="preserve"> </w:t>
      </w:r>
      <w:proofErr w:type="spellStart"/>
      <w:r w:rsidR="0000124D">
        <w:t>GeoEngineers</w:t>
      </w:r>
      <w:proofErr w:type="spellEnd"/>
      <w:r w:rsidR="0000124D">
        <w:t xml:space="preserve"> will manage the project inventory on BOX, a secure file managing program, for workgroup and Committee members to post and view project ideas. </w:t>
      </w:r>
    </w:p>
    <w:p w14:paraId="1203D5BF" w14:textId="58119B30" w:rsidR="00A432D7" w:rsidRDefault="0000124D" w:rsidP="006B5E23">
      <w:pPr>
        <w:pStyle w:val="ListParagraph"/>
        <w:numPr>
          <w:ilvl w:val="0"/>
          <w:numId w:val="3"/>
        </w:numPr>
      </w:pPr>
      <w:r>
        <w:t>I</w:t>
      </w:r>
      <w:r w:rsidR="000E7446">
        <w:t xml:space="preserve">dentify and develop </w:t>
      </w:r>
      <w:r>
        <w:t xml:space="preserve">additional </w:t>
      </w:r>
      <w:r w:rsidR="000E7446">
        <w:t>projects for the Committee’s consideration</w:t>
      </w:r>
    </w:p>
    <w:p w14:paraId="2BDC15F6" w14:textId="61B818A4" w:rsidR="00A432D7" w:rsidRDefault="000C749D" w:rsidP="006B5E23">
      <w:pPr>
        <w:pStyle w:val="ListParagraph"/>
        <w:numPr>
          <w:ilvl w:val="0"/>
          <w:numId w:val="3"/>
        </w:numPr>
      </w:pPr>
      <w:r>
        <w:t>C</w:t>
      </w:r>
      <w:r w:rsidR="00A432D7">
        <w:t>oordinat</w:t>
      </w:r>
      <w:r>
        <w:t>e</w:t>
      </w:r>
      <w:r w:rsidR="00A432D7">
        <w:t xml:space="preserve"> with the 4-year Work Plan update process to </w:t>
      </w:r>
      <w:r>
        <w:t>solicit additional water resource project proposals</w:t>
      </w:r>
    </w:p>
    <w:p w14:paraId="2ADCD024" w14:textId="3C2D6062" w:rsidR="00A432D7" w:rsidRDefault="00A432D7" w:rsidP="006B5E23">
      <w:pPr>
        <w:pStyle w:val="ListParagraph"/>
        <w:numPr>
          <w:ilvl w:val="0"/>
          <w:numId w:val="3"/>
        </w:numPr>
      </w:pPr>
      <w:r>
        <w:t>Develop a process for bringing projects to the Committee for review</w:t>
      </w:r>
    </w:p>
    <w:p w14:paraId="34D9A310" w14:textId="3851044A" w:rsidR="00374A25" w:rsidRDefault="00A432D7">
      <w:r>
        <w:t xml:space="preserve">In coordination, related to </w:t>
      </w:r>
      <w:r w:rsidRPr="006B5E23">
        <w:rPr>
          <w:i/>
          <w:u w:val="single"/>
        </w:rPr>
        <w:t>project prioritization</w:t>
      </w:r>
      <w:r>
        <w:t xml:space="preserve"> the project subgroup and technical consultants will:</w:t>
      </w:r>
    </w:p>
    <w:p w14:paraId="17D1E52E" w14:textId="7950E0C6" w:rsidR="0000124D" w:rsidRDefault="00A432D7" w:rsidP="006B5E23">
      <w:pPr>
        <w:pStyle w:val="ListParagraph"/>
        <w:numPr>
          <w:ilvl w:val="0"/>
          <w:numId w:val="4"/>
        </w:numPr>
      </w:pPr>
      <w:r>
        <w:t>F</w:t>
      </w:r>
      <w:r w:rsidR="0000124D">
        <w:t xml:space="preserve">ilter identified projects for fatal flaws to remove projects from consideration that do not meet the intent of the WRE Plan, documenting why projects </w:t>
      </w:r>
      <w:proofErr w:type="gramStart"/>
      <w:r w:rsidR="0000124D">
        <w:t>have been filtered</w:t>
      </w:r>
      <w:proofErr w:type="gramEnd"/>
      <w:r w:rsidR="0000124D">
        <w:t xml:space="preserve"> in or out.</w:t>
      </w:r>
      <w:r w:rsidR="0000124D">
        <w:rPr>
          <w:rStyle w:val="EndnoteReference"/>
        </w:rPr>
        <w:endnoteReference w:id="3"/>
      </w:r>
    </w:p>
    <w:p w14:paraId="5828AB33" w14:textId="037C3AC1" w:rsidR="000E7446" w:rsidRDefault="000C749D">
      <w:pPr>
        <w:pStyle w:val="ListParagraph"/>
        <w:numPr>
          <w:ilvl w:val="0"/>
          <w:numId w:val="3"/>
        </w:numPr>
      </w:pPr>
      <w:r>
        <w:t>D</w:t>
      </w:r>
      <w:r w:rsidR="000E7446">
        <w:t>evelop draft project criteria to assist the Committee in prioritizing projects, and to ensure that projects and actions are in alignment with the Final NEB Guidance.</w:t>
      </w:r>
    </w:p>
    <w:p w14:paraId="58A678E6" w14:textId="77777777" w:rsidR="00D60BCB" w:rsidRPr="000C749D" w:rsidRDefault="00D60BCB" w:rsidP="006B5E23">
      <w:r w:rsidRPr="000C749D">
        <w:rPr>
          <w:b/>
        </w:rPr>
        <w:t>Timeline</w:t>
      </w:r>
      <w:r w:rsidR="005B04C9" w:rsidRPr="000C749D">
        <w:rPr>
          <w:b/>
        </w:rPr>
        <w:t xml:space="preserve"> and topics for workgroup to cover</w:t>
      </w:r>
      <w:r w:rsidRPr="000C749D">
        <w:rPr>
          <w:b/>
        </w:rPr>
        <w:t>:</w:t>
      </w:r>
    </w:p>
    <w:p w14:paraId="0578F7EF" w14:textId="7DCC362B" w:rsidR="00D60BCB" w:rsidRDefault="00866D21">
      <w:r w:rsidRPr="007F756D">
        <w:rPr>
          <w:rStyle w:val="Heading4Char"/>
        </w:rPr>
        <w:t>August:</w:t>
      </w:r>
      <w:r>
        <w:t xml:space="preserve"> </w:t>
      </w:r>
      <w:r w:rsidR="00D60BCB">
        <w:t xml:space="preserve"> </w:t>
      </w:r>
      <w:r w:rsidR="0081609C">
        <w:t>I</w:t>
      </w:r>
      <w:r w:rsidR="002E2CDE">
        <w:t>nitial meeting</w:t>
      </w:r>
      <w:r w:rsidR="00D6673C">
        <w:t xml:space="preserve">. </w:t>
      </w:r>
      <w:r w:rsidR="002E2CDE">
        <w:t>Subgroup</w:t>
      </w:r>
      <w:r w:rsidR="005B04C9">
        <w:t xml:space="preserve"> </w:t>
      </w:r>
      <w:r w:rsidR="002E2CDE">
        <w:t>discussed</w:t>
      </w:r>
      <w:r w:rsidR="005B04C9">
        <w:t xml:space="preserve"> the sideboards and priorities</w:t>
      </w:r>
      <w:r w:rsidR="002E2CDE">
        <w:t xml:space="preserve">. </w:t>
      </w:r>
      <w:r w:rsidR="005B04C9">
        <w:t>The subgroup discuss</w:t>
      </w:r>
      <w:r w:rsidR="002E2CDE">
        <w:t>ed</w:t>
      </w:r>
      <w:r w:rsidR="005B04C9">
        <w:t xml:space="preserve"> how they want to approach identification of projects.</w:t>
      </w:r>
    </w:p>
    <w:p w14:paraId="0CCC4047" w14:textId="19711E1A" w:rsidR="00866D21" w:rsidRDefault="00866D21">
      <w:r w:rsidRPr="007F756D">
        <w:rPr>
          <w:rStyle w:val="Heading4Char"/>
        </w:rPr>
        <w:t>September-October:</w:t>
      </w:r>
      <w:r w:rsidR="0081609C">
        <w:t xml:space="preserve"> </w:t>
      </w:r>
      <w:r w:rsidR="002E2CDE">
        <w:t xml:space="preserve">The subgroup should discuss how they apply </w:t>
      </w:r>
      <w:r w:rsidR="00D6673C">
        <w:t xml:space="preserve">projects </w:t>
      </w:r>
      <w:r w:rsidR="002E2CDE">
        <w:t xml:space="preserve">to </w:t>
      </w:r>
      <w:proofErr w:type="spellStart"/>
      <w:r w:rsidR="002E2CDE">
        <w:t>subbasins</w:t>
      </w:r>
      <w:proofErr w:type="spellEnd"/>
      <w:r w:rsidR="002E2CDE">
        <w:t xml:space="preserve"> in the watershed, once identified. </w:t>
      </w:r>
      <w:proofErr w:type="gramStart"/>
      <w:r w:rsidR="00B56A6D">
        <w:t>Support water right acquisitions work be done by consultant</w:t>
      </w:r>
      <w:proofErr w:type="gramEnd"/>
      <w:r w:rsidR="00B56A6D">
        <w:t xml:space="preserve"> in the fall and winter</w:t>
      </w:r>
      <w:r w:rsidR="00D6673C">
        <w:t xml:space="preserve"> which</w:t>
      </w:r>
      <w:r w:rsidR="00B56A6D">
        <w:t xml:space="preserve"> may include </w:t>
      </w:r>
      <w:r w:rsidR="00EE0485">
        <w:t>i</w:t>
      </w:r>
      <w:r w:rsidR="007716CA">
        <w:t>dentification of specific streams/reaches</w:t>
      </w:r>
      <w:r w:rsidR="00B56A6D">
        <w:t>.</w:t>
      </w:r>
    </w:p>
    <w:p w14:paraId="12CA9CF7" w14:textId="4636AFF9" w:rsidR="00D60BCB" w:rsidRDefault="00866D21">
      <w:r w:rsidRPr="007F756D">
        <w:rPr>
          <w:rStyle w:val="Heading4Char"/>
        </w:rPr>
        <w:t xml:space="preserve">Ongoing </w:t>
      </w:r>
      <w:proofErr w:type="gramStart"/>
      <w:r w:rsidRPr="007F756D">
        <w:rPr>
          <w:rStyle w:val="Heading4Char"/>
        </w:rPr>
        <w:t>Fall</w:t>
      </w:r>
      <w:proofErr w:type="gramEnd"/>
      <w:r w:rsidRPr="007F756D">
        <w:rPr>
          <w:rStyle w:val="Heading4Char"/>
        </w:rPr>
        <w:t xml:space="preserve"> 2019-Winter 2020:</w:t>
      </w:r>
      <w:r w:rsidR="007716CA">
        <w:t xml:space="preserve"> </w:t>
      </w:r>
      <w:r w:rsidR="0081609C">
        <w:t>I</w:t>
      </w:r>
      <w:r w:rsidR="00D60BCB">
        <w:t xml:space="preserve">dentification of project ideas by </w:t>
      </w:r>
      <w:r w:rsidR="007335CC">
        <w:t>Committee members and others</w:t>
      </w:r>
      <w:r w:rsidR="00D60BCB">
        <w:t>.</w:t>
      </w:r>
      <w:r w:rsidR="00C62783">
        <w:t xml:space="preserve"> Solicitation of additional project opportunities through 4-year work plan process. </w:t>
      </w:r>
      <w:r w:rsidR="000E2D18">
        <w:t xml:space="preserve">Support water right acquisitions work </w:t>
      </w:r>
      <w:proofErr w:type="gramStart"/>
      <w:r w:rsidR="000E2D18">
        <w:t>be</w:t>
      </w:r>
      <w:r w:rsidR="00D6673C">
        <w:t>ing</w:t>
      </w:r>
      <w:r w:rsidR="000E2D18">
        <w:t xml:space="preserve"> done</w:t>
      </w:r>
      <w:proofErr w:type="gramEnd"/>
      <w:r w:rsidR="000E2D18">
        <w:t xml:space="preserve"> by consultant</w:t>
      </w:r>
      <w:r w:rsidR="00105192">
        <w:t>, including identification of</w:t>
      </w:r>
      <w:r w:rsidR="000E2D18">
        <w:t xml:space="preserve"> streams/reache</w:t>
      </w:r>
      <w:r w:rsidR="00D6673C">
        <w:t>s</w:t>
      </w:r>
      <w:r w:rsidR="000E2D18">
        <w:t>.</w:t>
      </w:r>
    </w:p>
    <w:p w14:paraId="01F479EA" w14:textId="049F0800" w:rsidR="00D60BCB" w:rsidRDefault="00D61205">
      <w:r>
        <w:rPr>
          <w:rStyle w:val="Heading4Char"/>
        </w:rPr>
        <w:t>Fall 2019</w:t>
      </w:r>
      <w:r w:rsidR="00866D21" w:rsidRPr="007F756D">
        <w:rPr>
          <w:rStyle w:val="Heading4Char"/>
        </w:rPr>
        <w:t>:</w:t>
      </w:r>
      <w:r w:rsidR="00866D21">
        <w:t xml:space="preserve"> </w:t>
      </w:r>
      <w:r w:rsidR="0081609C">
        <w:t xml:space="preserve"> C</w:t>
      </w:r>
      <w:r w:rsidR="00D60BCB">
        <w:t xml:space="preserve">ommittee and </w:t>
      </w:r>
      <w:r w:rsidR="00274432">
        <w:t xml:space="preserve">subgroup </w:t>
      </w:r>
      <w:r w:rsidR="00D60BCB">
        <w:t xml:space="preserve">work on project criteria; </w:t>
      </w:r>
      <w:r w:rsidR="007F756D">
        <w:t xml:space="preserve">apply initial fatal flaw criteria to existing projects; </w:t>
      </w:r>
      <w:r w:rsidR="00D60BCB">
        <w:t xml:space="preserve">project </w:t>
      </w:r>
      <w:r w:rsidR="00274432">
        <w:t xml:space="preserve">subgroup </w:t>
      </w:r>
      <w:r w:rsidR="00D60BCB">
        <w:t>review</w:t>
      </w:r>
      <w:r w:rsidR="0081609C">
        <w:t>s</w:t>
      </w:r>
      <w:r w:rsidR="00D60BCB">
        <w:t xml:space="preserve"> project ideas from </w:t>
      </w:r>
      <w:r w:rsidR="007F756D">
        <w:t>Committee members</w:t>
      </w:r>
      <w:r>
        <w:t xml:space="preserve"> and others</w:t>
      </w:r>
      <w:r w:rsidR="007F756D">
        <w:t xml:space="preserve"> </w:t>
      </w:r>
      <w:r w:rsidR="005B04C9">
        <w:t>(</w:t>
      </w:r>
      <w:r w:rsidR="00866D21">
        <w:t>ongoing</w:t>
      </w:r>
      <w:r w:rsidR="005B04C9">
        <w:t>)</w:t>
      </w:r>
      <w:r w:rsidR="00692245">
        <w:t xml:space="preserve">; </w:t>
      </w:r>
      <w:r w:rsidR="00692245">
        <w:lastRenderedPageBreak/>
        <w:t xml:space="preserve">determine how to bring forward projects to the committee for discussion and decision (one off, project types, by </w:t>
      </w:r>
      <w:proofErr w:type="spellStart"/>
      <w:r w:rsidR="00B56A6D">
        <w:t>subbasin</w:t>
      </w:r>
      <w:proofErr w:type="spellEnd"/>
      <w:r w:rsidR="00D5101A">
        <w:t>). Technical consultants</w:t>
      </w:r>
      <w:r w:rsidR="00F5189E">
        <w:t xml:space="preserve"> to present on tools to characterize project benefits. </w:t>
      </w:r>
    </w:p>
    <w:p w14:paraId="1AF5B2BE" w14:textId="656B0F7E" w:rsidR="00D60BCB" w:rsidRDefault="00D60BCB">
      <w:r w:rsidRPr="007335CC">
        <w:rPr>
          <w:rStyle w:val="Heading4Char"/>
        </w:rPr>
        <w:t>Winter 2019/2020</w:t>
      </w:r>
      <w:r w:rsidR="00866D21" w:rsidRPr="007335CC">
        <w:rPr>
          <w:rStyle w:val="Heading4Char"/>
        </w:rPr>
        <w:t>:</w:t>
      </w:r>
      <w:r w:rsidR="00866D21" w:rsidRPr="007335CC">
        <w:rPr>
          <w:rStyle w:val="Heading3Char"/>
        </w:rPr>
        <w:t xml:space="preserve"> </w:t>
      </w:r>
      <w:r w:rsidR="0081609C">
        <w:t>C</w:t>
      </w:r>
      <w:r>
        <w:t xml:space="preserve">ommittee </w:t>
      </w:r>
      <w:r w:rsidR="00D5101A">
        <w:t>reviews</w:t>
      </w:r>
      <w:r>
        <w:t xml:space="preserve"> projects brought forward from </w:t>
      </w:r>
      <w:r w:rsidR="00274432">
        <w:t>the subgroup</w:t>
      </w:r>
      <w:r>
        <w:t>.</w:t>
      </w:r>
      <w:r w:rsidR="00866D21">
        <w:t xml:space="preserve"> Recommendations by committee and </w:t>
      </w:r>
      <w:r w:rsidR="00593CD5">
        <w:t xml:space="preserve">subgroup </w:t>
      </w:r>
      <w:r w:rsidR="00866D21">
        <w:t xml:space="preserve">for </w:t>
      </w:r>
      <w:r w:rsidR="00D61205">
        <w:t xml:space="preserve">technical consultants </w:t>
      </w:r>
      <w:r w:rsidR="00866D21">
        <w:t>to further develop a subset of projects.</w:t>
      </w:r>
    </w:p>
    <w:p w14:paraId="5ED6E75C" w14:textId="573E4A2F" w:rsidR="00D60BCB" w:rsidRDefault="00D60BCB">
      <w:r w:rsidRPr="007335CC">
        <w:rPr>
          <w:rStyle w:val="Heading3Char"/>
        </w:rPr>
        <w:t>Support:</w:t>
      </w:r>
      <w:r>
        <w:t xml:space="preserve"> </w:t>
      </w:r>
      <w:r w:rsidR="005B04C9">
        <w:t xml:space="preserve">Subgroups </w:t>
      </w:r>
      <w:proofErr w:type="gramStart"/>
      <w:r w:rsidR="005B04C9">
        <w:t>are expected</w:t>
      </w:r>
      <w:proofErr w:type="gramEnd"/>
      <w:r w:rsidR="005B04C9">
        <w:t xml:space="preserve"> to self-</w:t>
      </w:r>
      <w:r>
        <w:t>organize. A lead is identified for the subgroups</w:t>
      </w:r>
      <w:r w:rsidR="005B04C9">
        <w:t>, who will schedule meetings (phone or in person), lead the meeting, and document any outcomes of the discussion</w:t>
      </w:r>
      <w:r>
        <w:t xml:space="preserve">. </w:t>
      </w:r>
      <w:r w:rsidR="00BA6BF6">
        <w:t>Ingria</w:t>
      </w:r>
      <w:r>
        <w:t xml:space="preserve"> and support staff can </w:t>
      </w:r>
      <w:r w:rsidR="00BA6BF6">
        <w:t xml:space="preserve">help take notes, </w:t>
      </w:r>
      <w:r>
        <w:t>schedule meetings and set up conference lines or webinars</w:t>
      </w:r>
      <w:r w:rsidR="00866D21">
        <w:t xml:space="preserve"> if needed</w:t>
      </w:r>
      <w:r>
        <w:t xml:space="preserve">. </w:t>
      </w:r>
      <w:r w:rsidR="0081609C">
        <w:t xml:space="preserve">The subgroup should identify a representative to present out at the following </w:t>
      </w:r>
      <w:r w:rsidR="00274432">
        <w:t>Committee</w:t>
      </w:r>
      <w:r w:rsidR="0081609C">
        <w:t xml:space="preserve"> meeting.</w:t>
      </w:r>
    </w:p>
    <w:p w14:paraId="75769813" w14:textId="77777777" w:rsidR="00D60BCB" w:rsidRDefault="00D60BCB" w:rsidP="00D60BCB">
      <w:pPr>
        <w:pStyle w:val="Heading2"/>
      </w:pPr>
      <w:r>
        <w:t>Considerations for “Sideboards”</w:t>
      </w:r>
    </w:p>
    <w:p w14:paraId="61B50111" w14:textId="77777777" w:rsidR="00FD060B" w:rsidRDefault="00FD060B" w:rsidP="00FD060B">
      <w:r>
        <w:t>We want to avoid projects that are:</w:t>
      </w:r>
    </w:p>
    <w:p w14:paraId="77F6E63A" w14:textId="77777777" w:rsidR="00FD060B" w:rsidRDefault="0081609C" w:rsidP="00FD060B">
      <w:pPr>
        <w:pStyle w:val="ListParagraph"/>
        <w:numPr>
          <w:ilvl w:val="0"/>
          <w:numId w:val="1"/>
        </w:numPr>
      </w:pPr>
      <w:r>
        <w:t>Required for compliance/</w:t>
      </w:r>
      <w:r w:rsidR="00FD060B">
        <w:t>mitigation under law.</w:t>
      </w:r>
    </w:p>
    <w:p w14:paraId="55EB4557" w14:textId="77777777" w:rsidR="008536BA" w:rsidRDefault="008536BA" w:rsidP="00FD060B">
      <w:pPr>
        <w:pStyle w:val="ListParagraph"/>
        <w:numPr>
          <w:ilvl w:val="0"/>
          <w:numId w:val="1"/>
        </w:numPr>
      </w:pPr>
      <w:r>
        <w:t xml:space="preserve">Estuary or shoreline projects that do not benefits streamflow. </w:t>
      </w:r>
    </w:p>
    <w:p w14:paraId="3DD007A0" w14:textId="77777777" w:rsidR="008536BA" w:rsidRDefault="008536BA" w:rsidP="00FD060B">
      <w:pPr>
        <w:pStyle w:val="ListParagraph"/>
        <w:numPr>
          <w:ilvl w:val="0"/>
          <w:numId w:val="1"/>
        </w:numPr>
      </w:pPr>
      <w:r>
        <w:t>Projects compl</w:t>
      </w:r>
      <w:r w:rsidR="00B56A6D">
        <w:t xml:space="preserve">eted prior to January 18, 2018. </w:t>
      </w:r>
    </w:p>
    <w:p w14:paraId="70C169FA" w14:textId="77777777" w:rsidR="00BA6BF6" w:rsidRDefault="00BA6BF6" w:rsidP="00FD060B">
      <w:pPr>
        <w:pStyle w:val="ListParagraph"/>
        <w:numPr>
          <w:ilvl w:val="0"/>
          <w:numId w:val="1"/>
        </w:numPr>
      </w:pPr>
      <w:r>
        <w:t xml:space="preserve">Projects that are not “water-resource related.” </w:t>
      </w:r>
    </w:p>
    <w:p w14:paraId="470B8864" w14:textId="77777777" w:rsidR="00D60BCB" w:rsidRPr="00D60BCB" w:rsidRDefault="00D60BCB" w:rsidP="00D60BCB">
      <w:pPr>
        <w:pStyle w:val="Heading2"/>
      </w:pPr>
      <w:r>
        <w:t>Considerations for Priorities</w:t>
      </w:r>
    </w:p>
    <w:p w14:paraId="207C45D0" w14:textId="77777777" w:rsidR="00D109EE" w:rsidRDefault="00C02AFD">
      <w:r>
        <w:t xml:space="preserve">When considering project ideas, </w:t>
      </w:r>
      <w:r w:rsidR="00866D21">
        <w:t>we will</w:t>
      </w:r>
      <w:r>
        <w:t xml:space="preserve"> keep in mind:</w:t>
      </w:r>
    </w:p>
    <w:p w14:paraId="5A8EFC1A" w14:textId="77777777" w:rsidR="00BA6BF6" w:rsidRDefault="00BA6BF6" w:rsidP="008536BA">
      <w:pPr>
        <w:pStyle w:val="ListParagraph"/>
        <w:numPr>
          <w:ilvl w:val="0"/>
          <w:numId w:val="2"/>
        </w:numPr>
      </w:pPr>
      <w:r>
        <w:t>Include projects that benefit non-anadromous fish species.</w:t>
      </w:r>
    </w:p>
    <w:p w14:paraId="1B04FF20" w14:textId="1AA5A75D" w:rsidR="00BA6BF6" w:rsidRDefault="00BA6BF6" w:rsidP="0026078A">
      <w:pPr>
        <w:pStyle w:val="ListParagraph"/>
        <w:numPr>
          <w:ilvl w:val="0"/>
          <w:numId w:val="2"/>
        </w:numPr>
      </w:pPr>
      <w:r>
        <w:t xml:space="preserve">Include outside of the box thinking. </w:t>
      </w:r>
    </w:p>
    <w:p w14:paraId="29BC2C71" w14:textId="77777777" w:rsidR="00B56A6D" w:rsidRDefault="00B56A6D" w:rsidP="008536BA">
      <w:pPr>
        <w:pStyle w:val="ListParagraph"/>
        <w:numPr>
          <w:ilvl w:val="0"/>
          <w:numId w:val="2"/>
        </w:numPr>
      </w:pPr>
      <w:r>
        <w:t>Snohomish Basin Protection Plan areas identified as important for protection of hydrology.</w:t>
      </w:r>
    </w:p>
    <w:p w14:paraId="5E1AF61F" w14:textId="77777777" w:rsidR="00F5189E" w:rsidRDefault="00B56A6D" w:rsidP="00F5189E">
      <w:pPr>
        <w:pStyle w:val="ListParagraph"/>
        <w:numPr>
          <w:ilvl w:val="0"/>
          <w:numId w:val="2"/>
        </w:numPr>
      </w:pPr>
      <w:r>
        <w:t xml:space="preserve">Projects that provide </w:t>
      </w:r>
      <w:r w:rsidR="00F5189E">
        <w:t xml:space="preserve">streamflow benefit. </w:t>
      </w:r>
    </w:p>
    <w:p w14:paraId="04F4730D" w14:textId="3B207585" w:rsidR="00F5189E" w:rsidRDefault="00F5189E" w:rsidP="00F5189E">
      <w:pPr>
        <w:pStyle w:val="ListParagraph"/>
        <w:numPr>
          <w:ilvl w:val="0"/>
          <w:numId w:val="2"/>
        </w:numPr>
      </w:pPr>
      <w:r>
        <w:t xml:space="preserve">Make sure that salmon recovery is actually restoration recovery, not just offsets. </w:t>
      </w:r>
    </w:p>
    <w:p w14:paraId="65139A33" w14:textId="77777777" w:rsidR="00B56A6D" w:rsidRDefault="00B56A6D" w:rsidP="008536BA">
      <w:pPr>
        <w:pStyle w:val="ListParagraph"/>
        <w:numPr>
          <w:ilvl w:val="0"/>
          <w:numId w:val="2"/>
        </w:numPr>
      </w:pPr>
      <w:r>
        <w:t>Projects that enh</w:t>
      </w:r>
      <w:r w:rsidR="00BA6BF6">
        <w:t xml:space="preserve">ance aquatic ecology and fisheries. </w:t>
      </w:r>
    </w:p>
    <w:p w14:paraId="3C0F7217" w14:textId="77777777" w:rsidR="008536BA" w:rsidRDefault="008536BA" w:rsidP="008536BA">
      <w:pPr>
        <w:pStyle w:val="ListParagraph"/>
        <w:numPr>
          <w:ilvl w:val="0"/>
          <w:numId w:val="2"/>
        </w:numPr>
      </w:pPr>
      <w:r>
        <w:t xml:space="preserve">Consider monitoring projects that may help identify </w:t>
      </w:r>
      <w:proofErr w:type="gramStart"/>
      <w:r>
        <w:t>water quantity data gaps</w:t>
      </w:r>
      <w:proofErr w:type="gramEnd"/>
      <w:r>
        <w:t xml:space="preserve"> or make sure projects in the plan are performing the way we think they will. </w:t>
      </w:r>
    </w:p>
    <w:p w14:paraId="3798B4D9" w14:textId="77777777" w:rsidR="00D109EE" w:rsidRDefault="00BA6BF6" w:rsidP="0081609C">
      <w:pPr>
        <w:pStyle w:val="ListParagraph"/>
        <w:numPr>
          <w:ilvl w:val="0"/>
          <w:numId w:val="2"/>
        </w:numPr>
      </w:pPr>
      <w:r>
        <w:t xml:space="preserve">Identify multiple benefits of projects, when possible. </w:t>
      </w:r>
    </w:p>
    <w:p w14:paraId="785EB029" w14:textId="5337E4DF" w:rsidR="00BA6BF6" w:rsidRDefault="007C446D" w:rsidP="0081609C">
      <w:pPr>
        <w:pStyle w:val="ListParagraph"/>
        <w:numPr>
          <w:ilvl w:val="0"/>
          <w:numId w:val="2"/>
        </w:numPr>
      </w:pPr>
      <w:r>
        <w:t xml:space="preserve">Consider projects that may have long-term benefits, even if benefits </w:t>
      </w:r>
      <w:proofErr w:type="gramStart"/>
      <w:r>
        <w:t>are not realized</w:t>
      </w:r>
      <w:proofErr w:type="gramEnd"/>
      <w:r>
        <w:t xml:space="preserve"> right away. </w:t>
      </w:r>
    </w:p>
    <w:p w14:paraId="5CABADDF" w14:textId="4844E619" w:rsidR="00C95B0F" w:rsidRDefault="00C95B0F" w:rsidP="00C95B0F">
      <w:pPr>
        <w:pStyle w:val="ListParagraph"/>
        <w:numPr>
          <w:ilvl w:val="0"/>
          <w:numId w:val="2"/>
        </w:numPr>
      </w:pPr>
      <w:proofErr w:type="gramStart"/>
      <w:r>
        <w:t>Don’t</w:t>
      </w:r>
      <w:proofErr w:type="gramEnd"/>
      <w:r>
        <w:t xml:space="preserve"> forget about projects to help meet NEB. </w:t>
      </w:r>
    </w:p>
    <w:p w14:paraId="63991219" w14:textId="1B6C46E9" w:rsidR="007C446D" w:rsidRDefault="001711DF" w:rsidP="006B5E23">
      <w:pPr>
        <w:pStyle w:val="ListParagraph"/>
        <w:numPr>
          <w:ilvl w:val="0"/>
          <w:numId w:val="2"/>
        </w:numPr>
      </w:pPr>
      <w:r>
        <w:t xml:space="preserve">Be nimble when applying project criteria so we </w:t>
      </w:r>
      <w:proofErr w:type="gramStart"/>
      <w:r>
        <w:t>don’t</w:t>
      </w:r>
      <w:proofErr w:type="gramEnd"/>
      <w:r>
        <w:t xml:space="preserve"> work ourselves into a box. </w:t>
      </w:r>
    </w:p>
    <w:sectPr w:rsidR="007C446D" w:rsidSect="008160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B40B4" w14:textId="77777777" w:rsidR="00876587" w:rsidRDefault="00876587" w:rsidP="00A5430E">
      <w:pPr>
        <w:spacing w:after="0" w:line="240" w:lineRule="auto"/>
      </w:pPr>
      <w:r>
        <w:separator/>
      </w:r>
    </w:p>
  </w:endnote>
  <w:endnote w:type="continuationSeparator" w:id="0">
    <w:p w14:paraId="64B02A8B" w14:textId="77777777" w:rsidR="00876587" w:rsidRDefault="00876587" w:rsidP="00A5430E">
      <w:pPr>
        <w:spacing w:after="0" w:line="240" w:lineRule="auto"/>
      </w:pPr>
      <w:r>
        <w:continuationSeparator/>
      </w:r>
    </w:p>
  </w:endnote>
  <w:endnote w:id="1">
    <w:p w14:paraId="48F826D9" w14:textId="2724E92D" w:rsidR="00374A25" w:rsidRPr="00374A25" w:rsidRDefault="00374A25" w:rsidP="00374A25">
      <w:pPr>
        <w:pStyle w:val="FootnoteText"/>
        <w:rPr>
          <w:rFonts w:ascii="Calibri" w:eastAsia="Calibri" w:hAnsi="Calibri" w:cs="Times New Roman"/>
        </w:rPr>
      </w:pPr>
      <w:r>
        <w:rPr>
          <w:rStyle w:val="EndnoteReference"/>
        </w:rPr>
        <w:endnoteRef/>
      </w:r>
      <w:r w:rsidRPr="00374A25">
        <w:rPr>
          <w:rFonts w:ascii="Calibri" w:eastAsia="Calibri" w:hAnsi="Calibri" w:cs="Times New Roman"/>
        </w:rPr>
        <w:t>Once workgroup and subgroup work has concluded, they may consider dissolving or a reorganizing around a new or common purpose.</w:t>
      </w:r>
    </w:p>
    <w:p w14:paraId="14806E11" w14:textId="306C29F4" w:rsidR="00374A25" w:rsidRDefault="00374A25">
      <w:pPr>
        <w:pStyle w:val="EndnoteText"/>
      </w:pPr>
    </w:p>
  </w:endnote>
  <w:endnote w:id="2">
    <w:p w14:paraId="4981DD39" w14:textId="77777777" w:rsidR="000E7446" w:rsidRPr="00374A25" w:rsidRDefault="000E7446" w:rsidP="000E7446">
      <w:pPr>
        <w:pStyle w:val="FootnoteText"/>
        <w:rPr>
          <w:rFonts w:ascii="Calibri" w:eastAsia="Calibri" w:hAnsi="Calibri" w:cs="Times New Roman"/>
        </w:rPr>
      </w:pPr>
      <w:r>
        <w:rPr>
          <w:rStyle w:val="EndnoteReference"/>
        </w:rPr>
        <w:endnoteRef/>
      </w:r>
      <w:r>
        <w:t>Washington Water Trust has developed a comprehensive project inventory database</w:t>
      </w:r>
      <w:r w:rsidRPr="000E7446">
        <w:t xml:space="preserve"> </w:t>
      </w:r>
      <w:r>
        <w:t xml:space="preserve">from existing project lists in the watershed, including Snohomish Basin Near-Term Actions, the Snohomish 4-year Work Plan, and others. The database includes 259 projects the Snohomish Basin and identifies key attributes of </w:t>
      </w:r>
      <w:r w:rsidRPr="00374A25">
        <w:rPr>
          <w:rFonts w:ascii="Calibri" w:eastAsia="Calibri" w:hAnsi="Calibri" w:cs="Times New Roman"/>
        </w:rPr>
        <w:t xml:space="preserve">such as the project name, source (e.g. specific project list, Committee member, or other), type, location, description, sponsor(s), stage of completion, and funding source. </w:t>
      </w:r>
    </w:p>
    <w:p w14:paraId="1610B1F8" w14:textId="77777777" w:rsidR="000E7446" w:rsidRDefault="000E7446" w:rsidP="000E7446">
      <w:pPr>
        <w:pStyle w:val="EndnoteText"/>
      </w:pPr>
    </w:p>
  </w:endnote>
  <w:endnote w:id="3">
    <w:p w14:paraId="4911C200" w14:textId="3F504E79" w:rsidR="0000124D" w:rsidRDefault="0000124D">
      <w:pPr>
        <w:pStyle w:val="EndnoteText"/>
      </w:pPr>
      <w:r>
        <w:rPr>
          <w:rStyle w:val="EndnoteReference"/>
        </w:rPr>
        <w:endnoteRef/>
      </w:r>
      <w:r>
        <w:t xml:space="preserve"> Finer screening </w:t>
      </w:r>
      <w:proofErr w:type="gramStart"/>
      <w:r>
        <w:t>will be applied</w:t>
      </w:r>
      <w:proofErr w:type="gramEnd"/>
      <w:r>
        <w:t xml:space="preserve"> later in the process, with approval from the Committee. The subgroup may revisit the broader project list if too many projects </w:t>
      </w:r>
      <w:proofErr w:type="gramStart"/>
      <w:r>
        <w:t>have been filtered out</w:t>
      </w:r>
      <w:proofErr w:type="gramEnd"/>
      <w:r>
        <w:t xml:space="preserve"> and we want to revisit the broader list to fill gaps.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76FE1" w14:textId="77777777" w:rsidR="00A5430E" w:rsidRDefault="00A54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72440" w14:textId="77777777" w:rsidR="00A5430E" w:rsidRDefault="00A543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B07FF" w14:textId="77777777" w:rsidR="00A5430E" w:rsidRDefault="00A54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B6F00" w14:textId="77777777" w:rsidR="00876587" w:rsidRDefault="00876587" w:rsidP="00A5430E">
      <w:pPr>
        <w:spacing w:after="0" w:line="240" w:lineRule="auto"/>
      </w:pPr>
      <w:r>
        <w:separator/>
      </w:r>
    </w:p>
  </w:footnote>
  <w:footnote w:type="continuationSeparator" w:id="0">
    <w:p w14:paraId="723FE7B7" w14:textId="77777777" w:rsidR="00876587" w:rsidRDefault="00876587" w:rsidP="00A54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D470" w14:textId="5A55B69C" w:rsidR="00A5430E" w:rsidRDefault="00A54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9216811"/>
      <w:docPartObj>
        <w:docPartGallery w:val="Watermarks"/>
        <w:docPartUnique/>
      </w:docPartObj>
    </w:sdtPr>
    <w:sdtEndPr/>
    <w:sdtContent>
      <w:p w14:paraId="27450805" w14:textId="34FFC603" w:rsidR="00A5430E" w:rsidRDefault="00A818D9">
        <w:pPr>
          <w:pStyle w:val="Header"/>
        </w:pPr>
        <w:r>
          <w:rPr>
            <w:noProof/>
          </w:rPr>
          <w:pict w14:anchorId="5A8EBD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79821" w14:textId="785119BF" w:rsidR="00A5430E" w:rsidRDefault="00A54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70324"/>
    <w:multiLevelType w:val="hybridMultilevel"/>
    <w:tmpl w:val="38F0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25B97"/>
    <w:multiLevelType w:val="hybridMultilevel"/>
    <w:tmpl w:val="E7880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038EA"/>
    <w:multiLevelType w:val="hybridMultilevel"/>
    <w:tmpl w:val="363CF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160D5"/>
    <w:multiLevelType w:val="hybridMultilevel"/>
    <w:tmpl w:val="3126D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8A"/>
    <w:rsid w:val="0000124D"/>
    <w:rsid w:val="00022F19"/>
    <w:rsid w:val="0003495C"/>
    <w:rsid w:val="000660E5"/>
    <w:rsid w:val="000678E8"/>
    <w:rsid w:val="000C749D"/>
    <w:rsid w:val="000E2D18"/>
    <w:rsid w:val="000E4412"/>
    <w:rsid w:val="000E7446"/>
    <w:rsid w:val="000F71E5"/>
    <w:rsid w:val="00101E1E"/>
    <w:rsid w:val="00105192"/>
    <w:rsid w:val="00111A0F"/>
    <w:rsid w:val="001711DF"/>
    <w:rsid w:val="001F3E17"/>
    <w:rsid w:val="0026078A"/>
    <w:rsid w:val="00274432"/>
    <w:rsid w:val="00284492"/>
    <w:rsid w:val="002E2CDE"/>
    <w:rsid w:val="00323635"/>
    <w:rsid w:val="003273FD"/>
    <w:rsid w:val="00374A25"/>
    <w:rsid w:val="003B23D5"/>
    <w:rsid w:val="004248F8"/>
    <w:rsid w:val="0045435E"/>
    <w:rsid w:val="00466F1A"/>
    <w:rsid w:val="004836D8"/>
    <w:rsid w:val="004F7206"/>
    <w:rsid w:val="004F7995"/>
    <w:rsid w:val="00526661"/>
    <w:rsid w:val="005305F2"/>
    <w:rsid w:val="00593CD5"/>
    <w:rsid w:val="005A7E83"/>
    <w:rsid w:val="005B04C9"/>
    <w:rsid w:val="006220E4"/>
    <w:rsid w:val="00692245"/>
    <w:rsid w:val="006A6464"/>
    <w:rsid w:val="006B5E23"/>
    <w:rsid w:val="006D4572"/>
    <w:rsid w:val="00721AA2"/>
    <w:rsid w:val="007335CC"/>
    <w:rsid w:val="007716CA"/>
    <w:rsid w:val="007C446D"/>
    <w:rsid w:val="007E1BE6"/>
    <w:rsid w:val="007F756D"/>
    <w:rsid w:val="00812D6C"/>
    <w:rsid w:val="0081609C"/>
    <w:rsid w:val="00841B6B"/>
    <w:rsid w:val="008536BA"/>
    <w:rsid w:val="00866D21"/>
    <w:rsid w:val="00876587"/>
    <w:rsid w:val="008D11A8"/>
    <w:rsid w:val="00943BC6"/>
    <w:rsid w:val="00943C77"/>
    <w:rsid w:val="00A248F7"/>
    <w:rsid w:val="00A432D7"/>
    <w:rsid w:val="00A433B9"/>
    <w:rsid w:val="00A5430E"/>
    <w:rsid w:val="00A6147C"/>
    <w:rsid w:val="00A740FD"/>
    <w:rsid w:val="00A818D9"/>
    <w:rsid w:val="00A86C3D"/>
    <w:rsid w:val="00B2468A"/>
    <w:rsid w:val="00B50FB0"/>
    <w:rsid w:val="00B51168"/>
    <w:rsid w:val="00B56A6D"/>
    <w:rsid w:val="00B62558"/>
    <w:rsid w:val="00B86978"/>
    <w:rsid w:val="00B91347"/>
    <w:rsid w:val="00BA6BF6"/>
    <w:rsid w:val="00C02AFD"/>
    <w:rsid w:val="00C62783"/>
    <w:rsid w:val="00C62C72"/>
    <w:rsid w:val="00C95B0F"/>
    <w:rsid w:val="00D109EE"/>
    <w:rsid w:val="00D266CB"/>
    <w:rsid w:val="00D3775F"/>
    <w:rsid w:val="00D5101A"/>
    <w:rsid w:val="00D60BCB"/>
    <w:rsid w:val="00D61205"/>
    <w:rsid w:val="00D6673C"/>
    <w:rsid w:val="00E1196C"/>
    <w:rsid w:val="00E36593"/>
    <w:rsid w:val="00E811D8"/>
    <w:rsid w:val="00E87361"/>
    <w:rsid w:val="00EE0485"/>
    <w:rsid w:val="00F00BB1"/>
    <w:rsid w:val="00F1347D"/>
    <w:rsid w:val="00F5189E"/>
    <w:rsid w:val="00F87903"/>
    <w:rsid w:val="00FB748A"/>
    <w:rsid w:val="00FC079C"/>
    <w:rsid w:val="00FD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3BE0452"/>
  <w15:chartTrackingRefBased/>
  <w15:docId w15:val="{BE79BFC6-A3BD-4132-BF43-FB1B7DA7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C77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3C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0B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04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D06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73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4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30E"/>
  </w:style>
  <w:style w:type="paragraph" w:styleId="Footer">
    <w:name w:val="footer"/>
    <w:basedOn w:val="Normal"/>
    <w:link w:val="FooterChar"/>
    <w:uiPriority w:val="99"/>
    <w:unhideWhenUsed/>
    <w:rsid w:val="00A54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30E"/>
  </w:style>
  <w:style w:type="character" w:styleId="CommentReference">
    <w:name w:val="annotation reference"/>
    <w:basedOn w:val="DefaultParagraphFont"/>
    <w:uiPriority w:val="99"/>
    <w:semiHidden/>
    <w:unhideWhenUsed/>
    <w:rsid w:val="00BA6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B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BF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43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3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435E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943C77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943C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4A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4A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74A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_x0020__x0028_i_x002e_e_x002e__x0020_March_x0020_7_x0029_ xmlns="682b21c4-ae0d-48cf-ab50-a405324789b5" xsi:nil="true"/>
    <Topic xmlns="682b21c4-ae0d-48cf-ab50-a405324789b5">Meeting Materials</Topic>
    <Owner xmlns="682b21c4-ae0d-48cf-ab50-a405324789b5" xsi:nil="true"/>
    <Meeting_x0020_Date_x2014_YYYYMMDD xmlns="682b21c4-ae0d-48cf-ab50-a405324789b5" xsi:nil="true"/>
    <_dlc_DocId xmlns="76249e9b-b6b9-40a9-b72a-b7e9ea3ba785">JRY6TTMWJ3SA-664423209-20</_dlc_DocId>
    <_dlc_DocIdUrl xmlns="76249e9b-b6b9-40a9-b72a-b7e9ea3ba785">
      <Url>http://partnerweb/sites/WR/wrecplanwork/_layouts/15/DocIdRedir.aspx?ID=JRY6TTMWJ3SA-664423209-20</Url>
      <Description>JRY6TTMWJ3SA-664423209-20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EFDA70DA48B4B83C65AC00089DBA7" ma:contentTypeVersion="5" ma:contentTypeDescription="Create a new document." ma:contentTypeScope="" ma:versionID="21f1154bde16b1df1c3ab9152a496baf">
  <xsd:schema xmlns:xsd="http://www.w3.org/2001/XMLSchema" xmlns:xs="http://www.w3.org/2001/XMLSchema" xmlns:p="http://schemas.microsoft.com/office/2006/metadata/properties" xmlns:ns2="76249e9b-b6b9-40a9-b72a-b7e9ea3ba785" xmlns:ns3="682b21c4-ae0d-48cf-ab50-a405324789b5" xmlns:ns4="3b4dceba-683b-45c7-9b77-22ab90981aa0" targetNamespace="http://schemas.microsoft.com/office/2006/metadata/properties" ma:root="true" ma:fieldsID="cb07134bcc4aedf986e986bd9febc74c" ns2:_="" ns3:_="" ns4:_="">
    <xsd:import namespace="76249e9b-b6b9-40a9-b72a-b7e9ea3ba785"/>
    <xsd:import namespace="682b21c4-ae0d-48cf-ab50-a405324789b5"/>
    <xsd:import namespace="3b4dceba-683b-45c7-9b77-22ab90981a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  <xsd:element ref="ns3:Meeting_x0020_Date_x2014_YYYYMMDD" minOccurs="0"/>
                <xsd:element ref="ns3:Meeting_x0020_Date_x0020__x0028_i_x002e_e_x002e__x0020_March_x0020_7_x0029_" minOccurs="0"/>
                <xsd:element ref="ns3:Owne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9e9b-b6b9-40a9-b72a-b7e9ea3ba7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b21c4-ae0d-48cf-ab50-a405324789b5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default="None" ma:format="Dropdown" ma:internalName="Topic">
      <xsd:simpleType>
        <xsd:union memberTypes="dms:Text">
          <xsd:simpleType>
            <xsd:restriction base="dms:Choice">
              <xsd:enumeration value="None"/>
              <xsd:enumeration value="Administrative"/>
              <xsd:enumeration value="NEB"/>
              <xsd:enumeration value="Consumptive Use"/>
              <xsd:enumeration value="Growth Projections"/>
              <xsd:enumeration value="Project Management"/>
              <xsd:enumeration value="Discussion Guide"/>
              <xsd:enumeration value="Template"/>
              <xsd:enumeration value="Guidance Document"/>
              <xsd:enumeration value="Meeting Materials"/>
              <xsd:enumeration value="Maps"/>
              <xsd:enumeration value="Technical Documents and Memos"/>
            </xsd:restriction>
          </xsd:simpleType>
        </xsd:union>
      </xsd:simpleType>
    </xsd:element>
    <xsd:element name="Meeting_x0020_Date_x2014_YYYYMMDD" ma:index="12" nillable="true" ma:displayName="Meeting Date (YYYYMMDD)" ma:internalName="Meeting_x0020_Date_x2014_YYYYMMDD">
      <xsd:simpleType>
        <xsd:restriction base="dms:Text">
          <xsd:maxLength value="255"/>
        </xsd:restriction>
      </xsd:simpleType>
    </xsd:element>
    <xsd:element name="Meeting_x0020_Date_x0020__x0028_i_x002e_e_x002e__x0020_March_x0020_7_x0029_" ma:index="13" nillable="true" ma:displayName="Meeting Date (i.e. March 7)" ma:internalName="Meeting_x0020_Date_x0020__x0028_i_x002e_e_x002e__x0020_March_x0020_7_x0029_">
      <xsd:simpleType>
        <xsd:restriction base="dms:Text">
          <xsd:maxLength value="255"/>
        </xsd:restriction>
      </xsd:simpleType>
    </xsd:element>
    <xsd:element name="Owner" ma:index="14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ceba-683b-45c7-9b77-22ab90981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2AFF0-6269-45A7-89B2-3FA4CB283C2C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b4dceba-683b-45c7-9b77-22ab90981aa0"/>
    <ds:schemaRef ds:uri="682b21c4-ae0d-48cf-ab50-a405324789b5"/>
    <ds:schemaRef ds:uri="76249e9b-b6b9-40a9-b72a-b7e9ea3ba78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59A65A-0D5A-4A80-B590-129969482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49e9b-b6b9-40a9-b72a-b7e9ea3ba785"/>
    <ds:schemaRef ds:uri="682b21c4-ae0d-48cf-ab50-a405324789b5"/>
    <ds:schemaRef ds:uri="3b4dceba-683b-45c7-9b77-22ab90981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A1B3C2-8CF2-469D-8323-531978783AD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D86FEBC-B9F3-4917-9290-27F48F660D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807B74-287D-49E5-BEBE-52C6497D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7 Project Subgroup Overview</dc:title>
  <dc:subject/>
  <dc:creator>ijon461@ECY.WA.GOV</dc:creator>
  <cp:keywords/>
  <dc:description/>
  <cp:lastModifiedBy>Jones, Ingria (ECY)</cp:lastModifiedBy>
  <cp:revision>2</cp:revision>
  <cp:lastPrinted>2019-09-12T14:45:00Z</cp:lastPrinted>
  <dcterms:created xsi:type="dcterms:W3CDTF">2019-09-25T18:42:00Z</dcterms:created>
  <dcterms:modified xsi:type="dcterms:W3CDTF">2019-09-25T18:42:00Z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0x01010082DEFDA70DA48B4B83C65AC00089DBA7</vt:lpwstr>
  </property>
  <property fmtid="{D5CDD505-2E9C-101B-9397-08002B2CF9AE}" pid="3" name="_dlc_DocIdItemGuid">
    <vt:lpwstr>efb476fa-7186-4461-94b7-71f998329019</vt:lpwstr>
  </property>
</Properties>
</file>