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0F08BB9B" w:rsidR="00872774" w:rsidRDefault="00872774" w:rsidP="00D42306">
      <w:pPr>
        <w:pStyle w:val="Titlestyle"/>
        <w:rPr>
          <w:sz w:val="36"/>
          <w:szCs w:val="28"/>
        </w:rPr>
      </w:pPr>
      <w:r>
        <w:rPr>
          <w:noProof/>
        </w:rPr>
        <w:drawing>
          <wp:anchor distT="0" distB="0" distL="114300" distR="114300" simplePos="0" relativeHeight="251657216" behindDoc="0" locked="0" layoutInCell="1" allowOverlap="1" wp14:anchorId="726F8BB5" wp14:editId="782C68F4">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DE2035">
        <w:rPr>
          <w:sz w:val="36"/>
          <w:szCs w:val="28"/>
        </w:rPr>
        <w:t xml:space="preserve">DRAFT </w:t>
      </w:r>
      <w:r w:rsidR="00822158">
        <w:rPr>
          <w:sz w:val="36"/>
          <w:szCs w:val="28"/>
        </w:rPr>
        <w:t>Meeting Summary</w:t>
      </w:r>
    </w:p>
    <w:p w14:paraId="6A34B10B" w14:textId="77777777" w:rsidR="00872774" w:rsidRDefault="00872774" w:rsidP="00D42306">
      <w:pPr>
        <w:pStyle w:val="Sub-titlestyle"/>
        <w:rPr>
          <w:b/>
          <w:color w:val="44688F"/>
        </w:rPr>
      </w:pPr>
      <w:r>
        <w:rPr>
          <w:b/>
          <w:color w:val="44688F"/>
        </w:rPr>
        <w:t>Snohomish (WRIA 7)</w:t>
      </w:r>
    </w:p>
    <w:p w14:paraId="0278EDF5" w14:textId="77777777" w:rsidR="00872774" w:rsidRDefault="00872774" w:rsidP="00D42306">
      <w:pPr>
        <w:pStyle w:val="Sub-titlestyle"/>
        <w:rPr>
          <w:b/>
          <w:color w:val="44688F"/>
        </w:rPr>
      </w:pPr>
      <w:r>
        <w:rPr>
          <w:b/>
          <w:color w:val="44688F"/>
        </w:rPr>
        <w:t>Watershed Restoration and Enhancement Committee meeting</w:t>
      </w:r>
    </w:p>
    <w:p w14:paraId="744D8640" w14:textId="5A9C6359" w:rsidR="00872774" w:rsidRDefault="000F4090" w:rsidP="00D42306">
      <w:pPr>
        <w:pStyle w:val="Sub-titlestyle"/>
        <w:rPr>
          <w:color w:val="44688F"/>
        </w:rPr>
      </w:pPr>
      <w:r>
        <w:rPr>
          <w:color w:val="44688F"/>
        </w:rPr>
        <w:t>September 10</w:t>
      </w:r>
      <w:r w:rsidR="00045403">
        <w:rPr>
          <w:color w:val="44688F"/>
        </w:rPr>
        <w:t>, 2020</w:t>
      </w:r>
      <w:r w:rsidR="00E32C8F">
        <w:rPr>
          <w:color w:val="44688F"/>
        </w:rPr>
        <w:t xml:space="preserve"> | </w:t>
      </w:r>
      <w:r w:rsidR="000F6CE0">
        <w:rPr>
          <w:color w:val="44688F"/>
        </w:rPr>
        <w:t xml:space="preserve">12:30pm – 3:30pm </w:t>
      </w:r>
      <w:hyperlink r:id="rId12" w:history="1">
        <w:r w:rsidR="005C726C" w:rsidRPr="005C726C">
          <w:rPr>
            <w:rStyle w:val="Hyperlink"/>
          </w:rPr>
          <w:t>WRIA 7 Committee Webpage</w:t>
        </w:r>
      </w:hyperlink>
    </w:p>
    <w:p w14:paraId="5D243292" w14:textId="0B56C7FF" w:rsidR="00872774" w:rsidRDefault="002F133E" w:rsidP="00D42306">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4D8A2158">
                <wp:simplePos x="0" y="0"/>
                <wp:positionH relativeFrom="page">
                  <wp:align>left</wp:align>
                </wp:positionH>
                <wp:positionV relativeFrom="paragraph">
                  <wp:posOffset>146050</wp:posOffset>
                </wp:positionV>
                <wp:extent cx="7753350" cy="1722120"/>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722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75FE9" id="Rectangle 3" o:spid="_x0000_s1026" alt="Title: Blue band - Description: decorative" style="position:absolute;margin-left:0;margin-top:11.5pt;width:610.5pt;height:135.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" fillcolor="#44688f" stroked="f" strokeweight="1pt">
                <w10:wrap anchorx="page"/>
              </v:rect>
            </w:pict>
          </mc:Fallback>
        </mc:AlternateContent>
      </w:r>
    </w:p>
    <w:p w14:paraId="50B4FC68" w14:textId="77777777" w:rsidR="00872774" w:rsidRDefault="00872774" w:rsidP="00D42306">
      <w:pPr>
        <w:rPr>
          <w:rFonts w:asciiTheme="majorHAnsi" w:eastAsiaTheme="majorEastAsia" w:hAnsiTheme="majorHAnsi" w:cstheme="majorBidi"/>
          <w:color w:val="FFFFFF" w:themeColor="background1"/>
          <w:sz w:val="26"/>
          <w:szCs w:val="26"/>
        </w:rPr>
        <w:sectPr w:rsidR="00872774" w:rsidSect="0087277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0" w:footer="720" w:gutter="0"/>
          <w:cols w:space="720"/>
        </w:sectPr>
      </w:pPr>
    </w:p>
    <w:p w14:paraId="4A43F4CD" w14:textId="77777777" w:rsidR="00872774" w:rsidRDefault="00872774" w:rsidP="00D42306">
      <w:pPr>
        <w:pStyle w:val="Heading2"/>
        <w:spacing w:before="0"/>
        <w:rPr>
          <w:b/>
          <w:color w:val="FFFFFF" w:themeColor="background1"/>
          <w:u w:val="single"/>
        </w:rPr>
      </w:pPr>
      <w:r>
        <w:rPr>
          <w:b/>
          <w:color w:val="FFFFFF" w:themeColor="background1"/>
          <w:u w:val="single"/>
        </w:rPr>
        <w:t>Location</w:t>
      </w:r>
    </w:p>
    <w:p w14:paraId="4E2B7428" w14:textId="4FE179A1" w:rsidR="00001126" w:rsidRPr="00001126" w:rsidRDefault="008D24F1" w:rsidP="00D42306">
      <w:pPr>
        <w:rPr>
          <w:rFonts w:ascii="Franklin Gothic Book" w:hAnsi="Franklin Gothic Book"/>
          <w:color w:val="FFFFFF" w:themeColor="background1"/>
        </w:rPr>
      </w:pPr>
      <w:r>
        <w:rPr>
          <w:rFonts w:ascii="Franklin Gothic Book" w:hAnsi="Franklin Gothic Book"/>
          <w:color w:val="FFFFFF" w:themeColor="background1"/>
        </w:rPr>
        <w:t>WebEx</w:t>
      </w:r>
    </w:p>
    <w:p w14:paraId="1201DB42" w14:textId="3A1C4D43" w:rsidR="00872774" w:rsidRDefault="00872774" w:rsidP="00D42306">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6C452600"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 Jones</w:t>
      </w:r>
    </w:p>
    <w:p w14:paraId="33CFC297"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Ingria.Jones@ecy.wa.gov</w:t>
      </w:r>
    </w:p>
    <w:p w14:paraId="4468E69C" w14:textId="26779FBE"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 xml:space="preserve">(425) </w:t>
      </w:r>
      <w:r w:rsidR="00773EC6" w:rsidRPr="005B319F">
        <w:rPr>
          <w:rFonts w:ascii="Franklin Gothic Book" w:hAnsi="Franklin Gothic Book"/>
          <w:color w:val="FFFFFF" w:themeColor="background1"/>
          <w:sz w:val="20"/>
          <w:szCs w:val="20"/>
        </w:rPr>
        <w:t>466</w:t>
      </w:r>
      <w:r w:rsidRPr="005B319F">
        <w:rPr>
          <w:rFonts w:ascii="Franklin Gothic Book" w:hAnsi="Franklin Gothic Book"/>
          <w:color w:val="FFFFFF" w:themeColor="background1"/>
          <w:sz w:val="20"/>
          <w:szCs w:val="20"/>
        </w:rPr>
        <w:t>-</w:t>
      </w:r>
      <w:r w:rsidR="00773EC6" w:rsidRPr="005B319F">
        <w:rPr>
          <w:rFonts w:ascii="Franklin Gothic Book" w:hAnsi="Franklin Gothic Book"/>
          <w:color w:val="FFFFFF" w:themeColor="background1"/>
          <w:sz w:val="20"/>
          <w:szCs w:val="20"/>
        </w:rPr>
        <w:t>6005</w:t>
      </w:r>
    </w:p>
    <w:p w14:paraId="1037B701" w14:textId="0FD65BD6" w:rsidR="009D12A6" w:rsidRDefault="00872774" w:rsidP="00D42306">
      <w:pPr>
        <w:rPr>
          <w:rFonts w:asciiTheme="majorHAnsi" w:eastAsiaTheme="majorEastAsia" w:hAnsiTheme="majorHAnsi" w:cstheme="majorBidi"/>
          <w:b/>
          <w:color w:val="FFFFFF" w:themeColor="background1"/>
          <w:sz w:val="26"/>
          <w:szCs w:val="26"/>
          <w:u w:val="single"/>
        </w:rPr>
      </w:pPr>
      <w:r>
        <w:rPr>
          <w:rFonts w:ascii="Franklin Gothic Book" w:hAnsi="Franklin Gothic Book"/>
          <w:color w:val="FFFFFF" w:themeColor="background1"/>
        </w:rPr>
        <w:br w:type="column"/>
      </w:r>
      <w:r w:rsidRPr="00A4509F">
        <w:rPr>
          <w:rFonts w:asciiTheme="majorHAnsi" w:eastAsiaTheme="majorEastAsia" w:hAnsiTheme="majorHAnsi" w:cstheme="majorBidi"/>
          <w:b/>
          <w:color w:val="FFFFFF" w:themeColor="background1"/>
          <w:sz w:val="26"/>
          <w:szCs w:val="26"/>
          <w:u w:val="single"/>
        </w:rPr>
        <w:t>Handouts</w:t>
      </w:r>
      <w:r w:rsidR="00EA2E59">
        <w:rPr>
          <w:rFonts w:asciiTheme="majorHAnsi" w:eastAsiaTheme="majorEastAsia" w:hAnsiTheme="majorHAnsi" w:cstheme="majorBidi"/>
          <w:b/>
          <w:color w:val="FFFFFF" w:themeColor="background1"/>
          <w:sz w:val="26"/>
          <w:szCs w:val="26"/>
          <w:u w:val="single"/>
        </w:rPr>
        <w:t xml:space="preserve"> (electronic)</w:t>
      </w:r>
    </w:p>
    <w:p w14:paraId="577AD82F" w14:textId="77777777" w:rsidR="00393439" w:rsidRPr="00D3017F" w:rsidRDefault="00393439" w:rsidP="00393439">
      <w:pPr>
        <w:rPr>
          <w:rFonts w:ascii="Franklin Gothic Book" w:eastAsiaTheme="majorEastAsia" w:hAnsi="Franklin Gothic Book" w:cstheme="majorBidi"/>
          <w:color w:val="FFFFFF" w:themeColor="background1"/>
          <w:szCs w:val="26"/>
        </w:rPr>
      </w:pPr>
      <w:r w:rsidRPr="00D3017F">
        <w:rPr>
          <w:rFonts w:ascii="Franklin Gothic Book" w:eastAsiaTheme="majorEastAsia" w:hAnsi="Franklin Gothic Book" w:cstheme="majorBidi"/>
          <w:color w:val="FFFFFF" w:themeColor="background1"/>
          <w:szCs w:val="26"/>
        </w:rPr>
        <w:t xml:space="preserve">Draft </w:t>
      </w:r>
      <w:r>
        <w:rPr>
          <w:rFonts w:ascii="Franklin Gothic Book" w:eastAsiaTheme="majorEastAsia" w:hAnsi="Franklin Gothic Book" w:cstheme="majorBidi"/>
          <w:color w:val="FFFFFF" w:themeColor="background1"/>
          <w:szCs w:val="26"/>
        </w:rPr>
        <w:t>August</w:t>
      </w:r>
      <w:r w:rsidRPr="00D3017F">
        <w:rPr>
          <w:rFonts w:ascii="Franklin Gothic Book" w:eastAsiaTheme="majorEastAsia" w:hAnsi="Franklin Gothic Book" w:cstheme="majorBidi"/>
          <w:color w:val="FFFFFF" w:themeColor="background1"/>
          <w:szCs w:val="26"/>
        </w:rPr>
        <w:t xml:space="preserve"> Meeting</w:t>
      </w:r>
    </w:p>
    <w:p w14:paraId="1EC477E4" w14:textId="77777777" w:rsidR="00393439" w:rsidRDefault="00393439" w:rsidP="00393439">
      <w:pPr>
        <w:rPr>
          <w:rFonts w:ascii="Franklin Gothic Book" w:eastAsiaTheme="majorEastAsia" w:hAnsi="Franklin Gothic Book" w:cstheme="majorBidi"/>
          <w:color w:val="FFFFFF" w:themeColor="background1"/>
          <w:szCs w:val="26"/>
        </w:rPr>
      </w:pPr>
      <w:r w:rsidRPr="00D3017F">
        <w:rPr>
          <w:rFonts w:ascii="Franklin Gothic Book" w:eastAsiaTheme="majorEastAsia" w:hAnsi="Franklin Gothic Book" w:cstheme="majorBidi"/>
          <w:color w:val="FFFFFF" w:themeColor="background1"/>
          <w:szCs w:val="26"/>
        </w:rPr>
        <w:tab/>
        <w:t>Summary</w:t>
      </w:r>
      <w:r>
        <w:rPr>
          <w:rFonts w:ascii="Franklin Gothic Book" w:eastAsiaTheme="majorEastAsia" w:hAnsi="Franklin Gothic Book" w:cstheme="majorBidi"/>
          <w:color w:val="FFFFFF" w:themeColor="background1"/>
          <w:szCs w:val="26"/>
        </w:rPr>
        <w:t xml:space="preserve"> </w:t>
      </w:r>
    </w:p>
    <w:p w14:paraId="7238201F" w14:textId="77777777" w:rsidR="00393439" w:rsidRDefault="00393439" w:rsidP="0039343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Operating Principles –</w:t>
      </w:r>
    </w:p>
    <w:p w14:paraId="6E352B3D" w14:textId="77777777" w:rsidR="00393439" w:rsidRDefault="00393439" w:rsidP="00393439">
      <w:pPr>
        <w:ind w:firstLine="720"/>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Suggested Revisions</w:t>
      </w:r>
    </w:p>
    <w:p w14:paraId="08C8A53F" w14:textId="77777777" w:rsidR="00393439" w:rsidRDefault="00393439" w:rsidP="0039343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Project Development Tracking</w:t>
      </w:r>
    </w:p>
    <w:p w14:paraId="14780C86" w14:textId="77777777" w:rsidR="00393439" w:rsidRDefault="00393439" w:rsidP="0039343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ab/>
        <w:t>Document</w:t>
      </w:r>
    </w:p>
    <w:p w14:paraId="5C8531B7" w14:textId="77777777" w:rsidR="00393439" w:rsidRDefault="00393439" w:rsidP="0039343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 xml:space="preserve"> Draft Adaptive Management </w:t>
      </w:r>
    </w:p>
    <w:p w14:paraId="7CD12CCB" w14:textId="77777777" w:rsidR="00393439" w:rsidRDefault="00393439" w:rsidP="0039343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ab/>
        <w:t>Chapter</w:t>
      </w:r>
    </w:p>
    <w:p w14:paraId="7FB0567D" w14:textId="0A4F5A29" w:rsidR="00393439" w:rsidRDefault="00393439" w:rsidP="00393439">
      <w:pPr>
        <w:rPr>
          <w:rFonts w:ascii="Franklin Gothic Book" w:eastAsiaTheme="majorEastAsia" w:hAnsi="Franklin Gothic Book" w:cstheme="majorBidi"/>
          <w:color w:val="FFFFFF" w:themeColor="background1"/>
          <w:szCs w:val="26"/>
        </w:rPr>
      </w:pPr>
      <w:r>
        <w:rPr>
          <w:rFonts w:ascii="Franklin Gothic Book" w:eastAsiaTheme="majorEastAsia" w:hAnsi="Franklin Gothic Book" w:cstheme="majorBidi"/>
          <w:color w:val="FFFFFF" w:themeColor="background1"/>
          <w:szCs w:val="26"/>
        </w:rPr>
        <w:t>Template for NEB Chapter</w:t>
      </w:r>
    </w:p>
    <w:p w14:paraId="3B325D4D" w14:textId="156570AB" w:rsidR="00187396" w:rsidRDefault="00187396" w:rsidP="00D42306">
      <w:pPr>
        <w:rPr>
          <w:rFonts w:ascii="Franklin Gothic Book" w:eastAsiaTheme="majorEastAsia" w:hAnsi="Franklin Gothic Book" w:cstheme="majorBidi"/>
          <w:color w:val="FFFFFF" w:themeColor="background1"/>
          <w:szCs w:val="26"/>
        </w:rPr>
      </w:pPr>
    </w:p>
    <w:p w14:paraId="1E1C1363" w14:textId="68216D33" w:rsidR="00872774" w:rsidRDefault="00872774" w:rsidP="00D42306">
      <w:pPr>
        <w:rPr>
          <w:rFonts w:ascii="Franklin Gothic Book" w:hAnsi="Franklin Gothic Book"/>
          <w:color w:val="FFFFFF" w:themeColor="background1"/>
        </w:rPr>
        <w:sectPr w:rsidR="00872774">
          <w:type w:val="continuous"/>
          <w:pgSz w:w="12240" w:h="15840"/>
          <w:pgMar w:top="1080" w:right="1440" w:bottom="720" w:left="1440" w:header="720" w:footer="720" w:gutter="0"/>
          <w:cols w:num="3" w:space="90"/>
        </w:sectPr>
      </w:pPr>
    </w:p>
    <w:p w14:paraId="5139B4C7" w14:textId="60055D32" w:rsidR="00DE2035" w:rsidRDefault="00DE2035" w:rsidP="00DE2035">
      <w:pPr>
        <w:jc w:val="center"/>
      </w:pPr>
      <w:r w:rsidRPr="00DE2035">
        <w:rPr>
          <w:highlight w:val="yellow"/>
        </w:rPr>
        <w:t xml:space="preserve">Please send corrections to </w:t>
      </w:r>
      <w:hyperlink r:id="rId19" w:history="1">
        <w:r w:rsidRPr="00DE2035">
          <w:rPr>
            <w:rStyle w:val="Hyperlink"/>
            <w:highlight w:val="yellow"/>
          </w:rPr>
          <w:t>ingria.jones@ecy.wa.gov</w:t>
        </w:r>
      </w:hyperlink>
      <w:r w:rsidRPr="00DE2035">
        <w:rPr>
          <w:highlight w:val="yellow"/>
        </w:rPr>
        <w:t xml:space="preserve"> by September October 1.</w:t>
      </w:r>
      <w:r>
        <w:t xml:space="preserve"> </w:t>
      </w:r>
    </w:p>
    <w:p w14:paraId="5DAEF32E" w14:textId="6ACCE352" w:rsidR="00CC6ABB" w:rsidRDefault="00431979" w:rsidP="00596CBE">
      <w:pPr>
        <w:pStyle w:val="Heading1"/>
        <w:spacing w:before="120" w:after="120"/>
      </w:pPr>
      <w:r>
        <w:t>Attendance</w:t>
      </w:r>
    </w:p>
    <w:p w14:paraId="6C555F5A" w14:textId="0E64F5F4" w:rsidR="00822158" w:rsidRPr="00822158" w:rsidRDefault="00822158" w:rsidP="00CB56F0">
      <w:pPr>
        <w:pStyle w:val="Heading2"/>
        <w:spacing w:before="120" w:after="120"/>
      </w:pPr>
      <w:r>
        <w:t xml:space="preserve">Committee </w:t>
      </w:r>
      <w:r w:rsidR="00F34AB2">
        <w:t>r</w:t>
      </w:r>
      <w:r>
        <w:t xml:space="preserve">epresentatives and </w:t>
      </w:r>
      <w:r w:rsidR="00F34AB2">
        <w:t>a</w:t>
      </w:r>
      <w:r>
        <w:t>lternates</w:t>
      </w:r>
    </w:p>
    <w:p w14:paraId="07550E4F" w14:textId="77777777" w:rsidR="00A74F32" w:rsidRDefault="00A74F32" w:rsidP="00D42306">
      <w:pPr>
        <w:sectPr w:rsidR="00A74F32" w:rsidSect="00CF3536">
          <w:type w:val="continuous"/>
          <w:pgSz w:w="12240" w:h="15840"/>
          <w:pgMar w:top="1080" w:right="1440" w:bottom="720" w:left="1440" w:header="720" w:footer="720" w:gutter="0"/>
          <w:cols w:space="720"/>
          <w:docGrid w:linePitch="360"/>
        </w:sectPr>
      </w:pPr>
    </w:p>
    <w:p w14:paraId="55D4808C" w14:textId="770EA62B" w:rsidR="001F2769" w:rsidRDefault="001F2769" w:rsidP="00D42306">
      <w:r>
        <w:t>Ingria Jones (WA Dept. of Ecology)</w:t>
      </w:r>
    </w:p>
    <w:p w14:paraId="6033F0E0" w14:textId="0E4ED103" w:rsidR="001F2769" w:rsidRDefault="001F2769" w:rsidP="001F2769">
      <w:r>
        <w:t>Daryl Williams (Tulalip Tribes)</w:t>
      </w:r>
    </w:p>
    <w:p w14:paraId="00B9A4C6" w14:textId="7A3B3EDB" w:rsidR="001F2769" w:rsidRDefault="001F2769" w:rsidP="001F2769">
      <w:r>
        <w:t>Matt Baerwalde (Snoqualmie Indian Tribe)</w:t>
      </w:r>
    </w:p>
    <w:p w14:paraId="3B4A71C3" w14:textId="7F0FCDB0" w:rsidR="001F2769" w:rsidRDefault="001F2769" w:rsidP="001F2769">
      <w:r>
        <w:t>Denise Di Santo (King County)</w:t>
      </w:r>
    </w:p>
    <w:p w14:paraId="149E03D1" w14:textId="6CDFDD29" w:rsidR="00B43024" w:rsidRDefault="00B43024" w:rsidP="00B43024">
      <w:r>
        <w:t xml:space="preserve">Cynthia Krass (Snoqualmie Valley WID) </w:t>
      </w:r>
    </w:p>
    <w:p w14:paraId="7EF8CBCA" w14:textId="67B4AD85" w:rsidR="00B43024" w:rsidRDefault="00B43024" w:rsidP="00B43024">
      <w:r>
        <w:t xml:space="preserve">Kirk Lakey (WA Dept. of Fish &amp; Wildlife) </w:t>
      </w:r>
    </w:p>
    <w:p w14:paraId="05F8B642" w14:textId="0DAEA332" w:rsidR="00930D81" w:rsidRDefault="00930D81" w:rsidP="00930D81">
      <w:r>
        <w:t>Emily Dick (WA Water Trust)</w:t>
      </w:r>
    </w:p>
    <w:p w14:paraId="78D3A895" w14:textId="3A33323B" w:rsidR="00930D81" w:rsidRDefault="00930D81" w:rsidP="00930D81">
      <w:r>
        <w:t>Mike Wolanek (City of Arlington)</w:t>
      </w:r>
    </w:p>
    <w:p w14:paraId="0DF29423" w14:textId="5AE41ADA" w:rsidR="00930D81" w:rsidRDefault="00930D81" w:rsidP="00930D81">
      <w:r>
        <w:t>Mike Remington (</w:t>
      </w:r>
      <w:r w:rsidR="000C431D">
        <w:t>City of Duvall)</w:t>
      </w:r>
    </w:p>
    <w:p w14:paraId="7583F10F" w14:textId="11C3CBB9" w:rsidR="000C431D" w:rsidRDefault="000C431D" w:rsidP="000C431D">
      <w:r>
        <w:t xml:space="preserve">Jim Miller (City of Everett) </w:t>
      </w:r>
    </w:p>
    <w:p w14:paraId="3B828FAD" w14:textId="77777777" w:rsidR="000C431D" w:rsidRDefault="000C431D" w:rsidP="000C431D">
      <w:r>
        <w:t>Matthew Eyer (City of Marysville)</w:t>
      </w:r>
    </w:p>
    <w:p w14:paraId="16FA234E" w14:textId="29B29B4F" w:rsidR="000C431D" w:rsidRDefault="000C431D" w:rsidP="000C431D">
      <w:r>
        <w:t>Liz Ablow (City of Seattle ex-officio)</w:t>
      </w:r>
    </w:p>
    <w:p w14:paraId="3606F0DE" w14:textId="48653637" w:rsidR="001F2769" w:rsidRDefault="000C431D" w:rsidP="00D42306">
      <w:r>
        <w:t>Steve Nelson (City of Snoqualmie)</w:t>
      </w:r>
    </w:p>
    <w:p w14:paraId="6BD77F01" w14:textId="504C6B2C" w:rsidR="00D17617" w:rsidRDefault="00D17617" w:rsidP="00D17617">
      <w:r>
        <w:t>Terri Strandberg (Snohomish County)</w:t>
      </w:r>
    </w:p>
    <w:p w14:paraId="155821C8" w14:textId="662B4404" w:rsidR="004C7D65" w:rsidRDefault="004C7D65" w:rsidP="004C7D65">
      <w:r>
        <w:t>David Levitan (City of Lake Stevens)</w:t>
      </w:r>
    </w:p>
    <w:p w14:paraId="542AAF0E" w14:textId="190D709B" w:rsidR="005F2A30" w:rsidRDefault="005F2A30" w:rsidP="005F2A30">
      <w:r>
        <w:t>Stacy Vynne McKinstry (WA Dept. of Ecology</w:t>
      </w:r>
      <w:r w:rsidR="00393439">
        <w:t>, alternate</w:t>
      </w:r>
      <w:r>
        <w:t>)</w:t>
      </w:r>
    </w:p>
    <w:p w14:paraId="68DF08D7" w14:textId="3F1D211D" w:rsidR="005F2A30" w:rsidRDefault="005F2A30" w:rsidP="005F2A30">
      <w:r>
        <w:t>Lindsey Desmul (WA Dept. Fish &amp; Wildlife</w:t>
      </w:r>
      <w:r w:rsidR="00393439">
        <w:t>, alternate</w:t>
      </w:r>
      <w:r>
        <w:t>)</w:t>
      </w:r>
    </w:p>
    <w:p w14:paraId="495F3548" w14:textId="11374123" w:rsidR="005F2A30" w:rsidRDefault="005F2A30" w:rsidP="005F2A30">
      <w:r>
        <w:t>William Stelle (WA Water Trust</w:t>
      </w:r>
      <w:r w:rsidR="00393439">
        <w:t>, alternate</w:t>
      </w:r>
      <w:r>
        <w:t>)</w:t>
      </w:r>
    </w:p>
    <w:p w14:paraId="178B9675" w14:textId="29936C8A" w:rsidR="00EB082D" w:rsidRDefault="00EB082D" w:rsidP="00EB082D">
      <w:r>
        <w:t>Bobbi Lindemulder (Snohomish Conservation District)</w:t>
      </w:r>
    </w:p>
    <w:p w14:paraId="264B5EA9" w14:textId="77777777" w:rsidR="00EB082D" w:rsidRDefault="00EB082D" w:rsidP="00EB082D">
      <w:r>
        <w:t>Dylan Sluder (MBA of King and Snohomish Counties)</w:t>
      </w:r>
    </w:p>
    <w:p w14:paraId="573DDEBC" w14:textId="7202CC4C" w:rsidR="00E46AB7" w:rsidRDefault="00E46AB7" w:rsidP="00E46AB7">
      <w:r>
        <w:t>Elissa Ostergaard (Snoqualmie Watershed Forum – ex-officio)</w:t>
      </w:r>
    </w:p>
    <w:p w14:paraId="1ED38E16" w14:textId="7F47B071" w:rsidR="00E46AB7" w:rsidRDefault="00E46AB7" w:rsidP="00E46AB7">
      <w:r>
        <w:t>Megan Darrow (City of Monroe)</w:t>
      </w:r>
    </w:p>
    <w:p w14:paraId="121F9892" w14:textId="27D7863E" w:rsidR="00E46AB7" w:rsidRDefault="00E46AB7" w:rsidP="00E46AB7">
      <w:r>
        <w:t>Anne Savery (Tulalip Tribes</w:t>
      </w:r>
      <w:r w:rsidR="00393439">
        <w:t>, alternate</w:t>
      </w:r>
      <w:r>
        <w:t>)</w:t>
      </w:r>
    </w:p>
    <w:p w14:paraId="4E032B51" w14:textId="4599B60F" w:rsidR="00E46AB7" w:rsidRDefault="00E46AB7" w:rsidP="00E46AB7">
      <w:r>
        <w:t>Brant Wood (Snohomish PUD)</w:t>
      </w:r>
    </w:p>
    <w:p w14:paraId="1618FD6C" w14:textId="5336FA0C" w:rsidR="00E46AB7" w:rsidRDefault="00E46AB7" w:rsidP="00E46AB7">
      <w:r>
        <w:t>Keith Binkley (Snohomish PUD)</w:t>
      </w:r>
    </w:p>
    <w:p w14:paraId="38BE7242" w14:textId="52595273" w:rsidR="00E9272A" w:rsidRDefault="00E9272A" w:rsidP="00E9272A">
      <w:r>
        <w:t>Glen Pickus</w:t>
      </w:r>
      <w:r w:rsidR="00CB56F0">
        <w:t xml:space="preserve"> (</w:t>
      </w:r>
      <w:r>
        <w:t>City of Snohomish</w:t>
      </w:r>
      <w:r w:rsidR="00CB56F0">
        <w:t>)</w:t>
      </w:r>
      <w:r>
        <w:t xml:space="preserve"> </w:t>
      </w:r>
    </w:p>
    <w:p w14:paraId="7D32148E" w14:textId="38D07CBF" w:rsidR="00E9272A" w:rsidRDefault="00E9272A" w:rsidP="00E9272A">
      <w:r>
        <w:t xml:space="preserve">Jamie Burrell </w:t>
      </w:r>
      <w:r w:rsidR="00CB56F0">
        <w:t>(</w:t>
      </w:r>
      <w:r>
        <w:t>City of North Bend</w:t>
      </w:r>
      <w:r w:rsidR="00CB56F0">
        <w:t>)</w:t>
      </w:r>
    </w:p>
    <w:p w14:paraId="68809A38" w14:textId="3E209A76" w:rsidR="00E9272A" w:rsidRDefault="00E9272A" w:rsidP="00E9272A">
      <w:r>
        <w:t>Kurt Nelson</w:t>
      </w:r>
      <w:r w:rsidR="00CB56F0">
        <w:t xml:space="preserve"> (Tulalip Tribes</w:t>
      </w:r>
      <w:r w:rsidR="00393439">
        <w:t>, alternate</w:t>
      </w:r>
      <w:r w:rsidR="00CB56F0">
        <w:t>)</w:t>
      </w:r>
    </w:p>
    <w:p w14:paraId="7AB11B9F" w14:textId="77777777" w:rsidR="00CB56F0" w:rsidRDefault="00CB56F0" w:rsidP="00E9272A">
      <w:pPr>
        <w:sectPr w:rsidR="00CB56F0" w:rsidSect="00CB56F0">
          <w:type w:val="continuous"/>
          <w:pgSz w:w="12240" w:h="15840"/>
          <w:pgMar w:top="1080" w:right="1440" w:bottom="720" w:left="1440" w:header="720" w:footer="720" w:gutter="0"/>
          <w:cols w:num="2" w:space="720"/>
          <w:docGrid w:linePitch="360"/>
        </w:sectPr>
      </w:pPr>
    </w:p>
    <w:p w14:paraId="6A968BAC" w14:textId="4470866B" w:rsidR="009E4520" w:rsidRPr="00822158" w:rsidRDefault="009E4520" w:rsidP="009E4520">
      <w:pPr>
        <w:pStyle w:val="Heading2"/>
        <w:spacing w:before="120" w:after="120"/>
      </w:pPr>
      <w:r>
        <w:t xml:space="preserve">Committee </w:t>
      </w:r>
      <w:r w:rsidR="00F34AB2">
        <w:t>r</w:t>
      </w:r>
      <w:r>
        <w:t xml:space="preserve">epresentatives and </w:t>
      </w:r>
      <w:r w:rsidR="00F34AB2">
        <w:t>a</w:t>
      </w:r>
      <w:r>
        <w:t xml:space="preserve">lternates </w:t>
      </w:r>
      <w:r w:rsidR="00F34AB2">
        <w:t>n</w:t>
      </w:r>
      <w:r>
        <w:t xml:space="preserve">ot in </w:t>
      </w:r>
      <w:r w:rsidR="00F34AB2">
        <w:t>a</w:t>
      </w:r>
      <w:r>
        <w:t>ttendance</w:t>
      </w:r>
    </w:p>
    <w:p w14:paraId="3577FAC8" w14:textId="77777777" w:rsidR="00F34AB2" w:rsidRDefault="00F34AB2" w:rsidP="00D77B28">
      <w:pPr>
        <w:sectPr w:rsidR="00F34AB2" w:rsidSect="00CF3536">
          <w:type w:val="continuous"/>
          <w:pgSz w:w="12240" w:h="15840"/>
          <w:pgMar w:top="1080" w:right="1440" w:bottom="720" w:left="1440" w:header="720" w:footer="720" w:gutter="0"/>
          <w:cols w:space="720"/>
          <w:docGrid w:linePitch="360"/>
        </w:sectPr>
      </w:pPr>
    </w:p>
    <w:p w14:paraId="73864B61" w14:textId="2DDA944C" w:rsidR="00D77B28" w:rsidRDefault="00D77B28" w:rsidP="00D77B28">
      <w:r>
        <w:t>City of Carnation</w:t>
      </w:r>
    </w:p>
    <w:p w14:paraId="61F351C6" w14:textId="77777777" w:rsidR="00D77B28" w:rsidRDefault="00D77B28" w:rsidP="00D77B28">
      <w:r>
        <w:t>City of Gold Bar</w:t>
      </w:r>
    </w:p>
    <w:p w14:paraId="4E951250" w14:textId="77777777" w:rsidR="00D77B28" w:rsidRDefault="00D77B28" w:rsidP="00D77B28">
      <w:r>
        <w:t>Town of Index</w:t>
      </w:r>
    </w:p>
    <w:p w14:paraId="7F237546" w14:textId="591AC997" w:rsidR="00E9272A" w:rsidRDefault="00D77B28" w:rsidP="00D77B28">
      <w:r>
        <w:t>Snohomish Basin Salmon Recovery Forum</w:t>
      </w:r>
      <w:r w:rsidR="00F34AB2">
        <w:t xml:space="preserve"> (ex-</w:t>
      </w:r>
      <w:r>
        <w:t>officio</w:t>
      </w:r>
      <w:r w:rsidR="00F34AB2">
        <w:t>)</w:t>
      </w:r>
    </w:p>
    <w:p w14:paraId="7BF61201" w14:textId="77777777" w:rsidR="00393439" w:rsidRDefault="00393439" w:rsidP="00D77B28">
      <w:pPr>
        <w:sectPr w:rsidR="00393439" w:rsidSect="00393439">
          <w:type w:val="continuous"/>
          <w:pgSz w:w="12240" w:h="15840"/>
          <w:pgMar w:top="1080" w:right="1440" w:bottom="720" w:left="1440" w:header="720" w:footer="720" w:gutter="0"/>
          <w:cols w:num="2" w:space="720"/>
          <w:docGrid w:linePitch="360"/>
        </w:sectPr>
      </w:pPr>
    </w:p>
    <w:p w14:paraId="25BC5638" w14:textId="49FCA295" w:rsidR="00F34AB2" w:rsidRDefault="00F34AB2" w:rsidP="00D77B28"/>
    <w:p w14:paraId="6771C6E5" w14:textId="77777777" w:rsidR="00F34AB2" w:rsidRDefault="00F34AB2" w:rsidP="009E4520">
      <w:pPr>
        <w:pStyle w:val="Heading2"/>
        <w:spacing w:before="120" w:after="120"/>
        <w:sectPr w:rsidR="00F34AB2" w:rsidSect="00F34AB2">
          <w:type w:val="continuous"/>
          <w:pgSz w:w="12240" w:h="15840"/>
          <w:pgMar w:top="1080" w:right="1440" w:bottom="720" w:left="1440" w:header="720" w:footer="720" w:gutter="0"/>
          <w:cols w:space="720"/>
          <w:docGrid w:linePitch="360"/>
        </w:sectPr>
      </w:pPr>
    </w:p>
    <w:p w14:paraId="5F2D5F27" w14:textId="094DF2B6" w:rsidR="009E4520" w:rsidRDefault="009E4520" w:rsidP="009E4520">
      <w:pPr>
        <w:pStyle w:val="Heading2"/>
        <w:spacing w:before="120" w:after="120"/>
      </w:pPr>
      <w:r>
        <w:t xml:space="preserve">Other </w:t>
      </w:r>
      <w:r w:rsidR="00F34AB2">
        <w:t>a</w:t>
      </w:r>
      <w:r>
        <w:t>ttendees</w:t>
      </w:r>
    </w:p>
    <w:p w14:paraId="44ECE2DD" w14:textId="77777777" w:rsidR="00393439" w:rsidRDefault="00393439" w:rsidP="00D42306">
      <w:pPr>
        <w:sectPr w:rsidR="00393439" w:rsidSect="00CF3536">
          <w:type w:val="continuous"/>
          <w:pgSz w:w="12240" w:h="15840"/>
          <w:pgMar w:top="1080" w:right="1440" w:bottom="720" w:left="1440" w:header="720" w:footer="720" w:gutter="0"/>
          <w:cols w:space="720"/>
          <w:docGrid w:linePitch="360"/>
        </w:sectPr>
      </w:pPr>
    </w:p>
    <w:p w14:paraId="6D2F7B25" w14:textId="0F8A3A57" w:rsidR="009E4520" w:rsidRDefault="009E4520" w:rsidP="00D42306">
      <w:r>
        <w:t>Susan O’Neil (ESA – Facilitator)</w:t>
      </w:r>
    </w:p>
    <w:p w14:paraId="17E721B1" w14:textId="77777777" w:rsidR="009E4520" w:rsidRDefault="009E4520" w:rsidP="00D42306">
      <w:r>
        <w:t>Angela Pietschmann (Cascadia – Info Manager)</w:t>
      </w:r>
    </w:p>
    <w:p w14:paraId="67556082" w14:textId="38ADFC49" w:rsidR="00D77B28" w:rsidRDefault="00D77B28" w:rsidP="00D42306">
      <w:r>
        <w:t>John Cover</w:t>
      </w:r>
      <w:r w:rsidR="00393439">
        <w:t>t</w:t>
      </w:r>
      <w:r>
        <w:t xml:space="preserve"> (WA Dept. of Ecology)</w:t>
      </w:r>
    </w:p>
    <w:p w14:paraId="11ED792F" w14:textId="77777777" w:rsidR="00393439" w:rsidRDefault="00393439" w:rsidP="00393439">
      <w:r>
        <w:t>Joe Hovenkotter (King County)</w:t>
      </w:r>
      <w:r w:rsidRPr="00393439">
        <w:t xml:space="preserve"> </w:t>
      </w:r>
    </w:p>
    <w:p w14:paraId="750489C8" w14:textId="4A03E177" w:rsidR="00393439" w:rsidRDefault="00393439" w:rsidP="00393439">
      <w:r>
        <w:t>Eric Ferguson (King County)</w:t>
      </w:r>
    </w:p>
    <w:p w14:paraId="710608BD" w14:textId="77777777" w:rsidR="00393439" w:rsidRDefault="00393439" w:rsidP="00393439"/>
    <w:p w14:paraId="6AEDD87F" w14:textId="77777777" w:rsidR="00393439" w:rsidRDefault="00393439" w:rsidP="00D42306">
      <w:pPr>
        <w:sectPr w:rsidR="00393439" w:rsidSect="00393439">
          <w:type w:val="continuous"/>
          <w:pgSz w:w="12240" w:h="15840"/>
          <w:pgMar w:top="1080" w:right="1440" w:bottom="720" w:left="1440" w:header="720" w:footer="720" w:gutter="0"/>
          <w:cols w:num="2" w:space="720"/>
          <w:docGrid w:linePitch="360"/>
        </w:sectPr>
      </w:pPr>
    </w:p>
    <w:p w14:paraId="05B44D4C" w14:textId="4EC80828" w:rsidR="00393439" w:rsidRDefault="00393439" w:rsidP="00D42306"/>
    <w:p w14:paraId="10C92BD8" w14:textId="21DBE4E2" w:rsidR="00431979" w:rsidRDefault="00431979" w:rsidP="00D42306"/>
    <w:p w14:paraId="1AB8EA29" w14:textId="78E94E54" w:rsidR="00872774" w:rsidRDefault="00BE1B8F" w:rsidP="00596CBE">
      <w:pPr>
        <w:pStyle w:val="Heading1"/>
        <w:pageBreakBefore/>
        <w:spacing w:before="120" w:after="120"/>
      </w:pPr>
      <w:r>
        <w:lastRenderedPageBreak/>
        <w:t>In</w:t>
      </w:r>
      <w:r w:rsidR="00333321">
        <w:t>troductions</w:t>
      </w:r>
      <w:r w:rsidR="00872774">
        <w:t xml:space="preserve"> and </w:t>
      </w:r>
      <w:r w:rsidR="00F34AB2">
        <w:t>s</w:t>
      </w:r>
      <w:r w:rsidR="00333321">
        <w:t xml:space="preserve">tanding </w:t>
      </w:r>
      <w:r w:rsidR="00F34AB2">
        <w:t>b</w:t>
      </w:r>
      <w:r w:rsidR="00333321">
        <w:t>usiness</w:t>
      </w:r>
    </w:p>
    <w:p w14:paraId="296EDBC9" w14:textId="0F9813E0" w:rsidR="005B319F" w:rsidRDefault="00393439" w:rsidP="005B319F">
      <w:r>
        <w:t>Susan O’Neil</w:t>
      </w:r>
      <w:r w:rsidR="005B319F">
        <w:t xml:space="preserve"> (Facilitator) welcomed the group, began introductions, and reviewed the agenda. </w:t>
      </w:r>
      <w:r w:rsidR="005B319F" w:rsidRPr="00667FA7">
        <w:rPr>
          <w:i/>
          <w:iCs/>
        </w:rPr>
        <w:t>No revisions to the agenda</w:t>
      </w:r>
      <w:r w:rsidR="005B319F">
        <w:t xml:space="preserve">. </w:t>
      </w:r>
      <w:r w:rsidR="005B319F" w:rsidRPr="00667FA7">
        <w:rPr>
          <w:i/>
          <w:iCs/>
        </w:rPr>
        <w:t>The August meeting summary was approved without further changes</w:t>
      </w:r>
      <w:r w:rsidR="005B319F">
        <w:t>.</w:t>
      </w:r>
    </w:p>
    <w:p w14:paraId="01C24C9F" w14:textId="7F9742CD" w:rsidR="00667FA7" w:rsidRDefault="00667FA7" w:rsidP="005B319F"/>
    <w:p w14:paraId="68EABCDD" w14:textId="33F0167C" w:rsidR="00667FA7" w:rsidRDefault="00667FA7" w:rsidP="002C24B2">
      <w:pPr>
        <w:spacing w:after="120"/>
        <w:contextualSpacing/>
      </w:pPr>
      <w:r w:rsidRPr="00667FA7">
        <w:rPr>
          <w:b/>
          <w:bCs/>
        </w:rPr>
        <w:t>Ecology updates</w:t>
      </w:r>
      <w:r>
        <w:t>:</w:t>
      </w:r>
    </w:p>
    <w:p w14:paraId="039A4D98" w14:textId="5BF21414" w:rsidR="00B81A90" w:rsidRDefault="00B81A90" w:rsidP="002C24B2">
      <w:pPr>
        <w:pStyle w:val="ListParagraph"/>
        <w:numPr>
          <w:ilvl w:val="0"/>
          <w:numId w:val="27"/>
        </w:numPr>
        <w:spacing w:after="120"/>
        <w:contextualSpacing w:val="0"/>
      </w:pPr>
      <w:r>
        <w:t>Upcoming Ecology furlough dates: 9/25, 10/30, 11/30</w:t>
      </w:r>
    </w:p>
    <w:p w14:paraId="3ADC14DF" w14:textId="77777777" w:rsidR="00182BD2" w:rsidRPr="00182BD2" w:rsidRDefault="00B81A90" w:rsidP="002C24B2">
      <w:pPr>
        <w:pStyle w:val="ListParagraph"/>
        <w:numPr>
          <w:ilvl w:val="0"/>
          <w:numId w:val="27"/>
        </w:numPr>
        <w:spacing w:after="120"/>
        <w:contextualSpacing w:val="0"/>
        <w:rPr>
          <w:bCs/>
        </w:rPr>
      </w:pPr>
      <w:r w:rsidRPr="00182BD2">
        <w:rPr>
          <w:rFonts w:cstheme="minorBidi"/>
          <w:bCs/>
        </w:rPr>
        <w:t>Streamflow restoration grant</w:t>
      </w:r>
      <w:r w:rsidR="00182BD2" w:rsidRPr="00182BD2">
        <w:rPr>
          <w:rFonts w:cstheme="minorBidi"/>
          <w:bCs/>
        </w:rPr>
        <w:t xml:space="preserve">: Ecology </w:t>
      </w:r>
      <w:r w:rsidR="004B04F1" w:rsidRPr="00182BD2">
        <w:rPr>
          <w:rFonts w:cstheme="minorBidi"/>
          <w:bCs/>
        </w:rPr>
        <w:t>program leadership team is reviewing the grant scorin</w:t>
      </w:r>
      <w:r w:rsidR="00182BD2">
        <w:rPr>
          <w:rFonts w:cstheme="minorBidi"/>
          <w:bCs/>
        </w:rPr>
        <w:t>g; e</w:t>
      </w:r>
      <w:r w:rsidR="004B04F1" w:rsidRPr="00182BD2">
        <w:rPr>
          <w:rFonts w:cstheme="minorBidi"/>
          <w:bCs/>
        </w:rPr>
        <w:t xml:space="preserve">xpect to announce awards in the fall. </w:t>
      </w:r>
      <w:r w:rsidR="00182BD2">
        <w:rPr>
          <w:rFonts w:cstheme="minorBidi"/>
          <w:bCs/>
        </w:rPr>
        <w:t>Ingria w</w:t>
      </w:r>
      <w:r w:rsidR="004B04F1" w:rsidRPr="00182BD2">
        <w:rPr>
          <w:rFonts w:cstheme="minorBidi"/>
          <w:bCs/>
        </w:rPr>
        <w:t xml:space="preserve">ill share with Committee when </w:t>
      </w:r>
      <w:r w:rsidR="00182BD2">
        <w:rPr>
          <w:rFonts w:cstheme="minorBidi"/>
          <w:bCs/>
        </w:rPr>
        <w:t>available</w:t>
      </w:r>
      <w:r w:rsidR="004B04F1" w:rsidRPr="00182BD2">
        <w:rPr>
          <w:rFonts w:cstheme="minorBidi"/>
          <w:bCs/>
        </w:rPr>
        <w:t>.</w:t>
      </w:r>
    </w:p>
    <w:p w14:paraId="5F7329B6" w14:textId="6E399F6D" w:rsidR="00182BD2" w:rsidRPr="002C24B2" w:rsidRDefault="002C24B2" w:rsidP="001001A5">
      <w:pPr>
        <w:pStyle w:val="ListParagraph"/>
        <w:numPr>
          <w:ilvl w:val="0"/>
          <w:numId w:val="27"/>
        </w:numPr>
        <w:spacing w:after="120"/>
        <w:contextualSpacing w:val="0"/>
        <w:rPr>
          <w:bCs/>
        </w:rPr>
      </w:pPr>
      <w:r>
        <w:rPr>
          <w:rFonts w:cstheme="minorBidi"/>
          <w:bCs/>
        </w:rPr>
        <w:t>Ecology has developed a n</w:t>
      </w:r>
      <w:r w:rsidR="00182BD2" w:rsidRPr="00182BD2">
        <w:t xml:space="preserve">ew </w:t>
      </w:r>
      <w:hyperlink r:id="rId20" w:history="1">
        <w:r w:rsidR="00182BD2" w:rsidRPr="002C24B2">
          <w:rPr>
            <w:rStyle w:val="Hyperlink"/>
          </w:rPr>
          <w:t xml:space="preserve">Focus </w:t>
        </w:r>
        <w:r w:rsidRPr="002C24B2">
          <w:rPr>
            <w:rStyle w:val="Hyperlink"/>
          </w:rPr>
          <w:t>S</w:t>
        </w:r>
        <w:r w:rsidR="00182BD2" w:rsidRPr="002C24B2">
          <w:rPr>
            <w:rStyle w:val="Hyperlink"/>
          </w:rPr>
          <w:t>heet</w:t>
        </w:r>
      </w:hyperlink>
      <w:r>
        <w:t xml:space="preserve"> that provides an o</w:t>
      </w:r>
      <w:r w:rsidRPr="001B70C7">
        <w:t>verview of how the Foster decision affects Ecology’s work on water right change applications, mitigation packages, and water banking in watershed with instream flow rules.</w:t>
      </w:r>
    </w:p>
    <w:p w14:paraId="33A5FC1A" w14:textId="4ED40D99" w:rsidR="002C24B2" w:rsidRPr="001A3F9B" w:rsidRDefault="002C24B2" w:rsidP="00A076CD">
      <w:pPr>
        <w:pStyle w:val="ListParagraph"/>
        <w:numPr>
          <w:ilvl w:val="0"/>
          <w:numId w:val="27"/>
        </w:numPr>
        <w:spacing w:after="120"/>
        <w:contextualSpacing w:val="0"/>
        <w:rPr>
          <w:bCs/>
        </w:rPr>
      </w:pPr>
      <w:r>
        <w:t>Recap of WRE Plan requirements:</w:t>
      </w:r>
    </w:p>
    <w:p w14:paraId="0BF499E4" w14:textId="42E66029" w:rsidR="00F81A3E" w:rsidRPr="00F81A3E" w:rsidRDefault="001A3F9B" w:rsidP="00F81A3E">
      <w:pPr>
        <w:pStyle w:val="ListParagraph"/>
        <w:numPr>
          <w:ilvl w:val="1"/>
          <w:numId w:val="27"/>
        </w:numPr>
        <w:contextualSpacing w:val="0"/>
        <w:rPr>
          <w:bCs/>
        </w:rPr>
      </w:pPr>
      <w:r>
        <w:t>Dr</w:t>
      </w:r>
      <w:r w:rsidR="00B707FD">
        <w:t>aft plan was distributed on 8/27</w:t>
      </w:r>
      <w:r>
        <w:t xml:space="preserve"> for Committee review. Includes draft Chapters 1-4, outline of Chapters 5 and 7, and draft policy chapter.</w:t>
      </w:r>
      <w:r w:rsidR="00340FEE">
        <w:t xml:space="preserve"> The draft i</w:t>
      </w:r>
      <w:r w:rsidR="0016793C" w:rsidRPr="00133294">
        <w:t xml:space="preserve">ncorporated relevant comments from WRIA 8 </w:t>
      </w:r>
      <w:r w:rsidR="00F81A3E">
        <w:t>on Chapter 4.</w:t>
      </w:r>
    </w:p>
    <w:p w14:paraId="70B49A19" w14:textId="77777777" w:rsidR="009E723B" w:rsidRPr="009E723B" w:rsidRDefault="00F81A3E" w:rsidP="00F81A3E">
      <w:pPr>
        <w:pStyle w:val="ListParagraph"/>
        <w:numPr>
          <w:ilvl w:val="1"/>
          <w:numId w:val="27"/>
        </w:numPr>
        <w:contextualSpacing w:val="0"/>
        <w:rPr>
          <w:bCs/>
        </w:rPr>
      </w:pPr>
      <w:r>
        <w:t>The Committee should f</w:t>
      </w:r>
      <w:r w:rsidR="0088497B" w:rsidRPr="00133294">
        <w:t xml:space="preserve">ocus comments on the new content </w:t>
      </w:r>
      <w:r w:rsidR="009E723B">
        <w:t>(C</w:t>
      </w:r>
      <w:r w:rsidR="0088497B" w:rsidRPr="00133294">
        <w:t>hapter</w:t>
      </w:r>
      <w:r w:rsidR="009E723B">
        <w:t>s</w:t>
      </w:r>
      <w:r w:rsidR="0088497B" w:rsidRPr="00133294">
        <w:t xml:space="preserve"> 4, </w:t>
      </w:r>
      <w:r w:rsidR="009E723B">
        <w:t xml:space="preserve">5, </w:t>
      </w:r>
      <w:r w:rsidR="0088497B" w:rsidRPr="00133294">
        <w:t>6</w:t>
      </w:r>
      <w:r w:rsidR="009E723B">
        <w:t>, 7).</w:t>
      </w:r>
    </w:p>
    <w:p w14:paraId="6C036970" w14:textId="77777777" w:rsidR="00A076CD" w:rsidRDefault="00A076CD" w:rsidP="00D42306">
      <w:pPr>
        <w:pStyle w:val="ListParagraph"/>
        <w:numPr>
          <w:ilvl w:val="1"/>
          <w:numId w:val="9"/>
        </w:numPr>
        <w:spacing w:after="160"/>
      </w:pPr>
      <w:r>
        <w:t xml:space="preserve">The Committee </w:t>
      </w:r>
      <w:r w:rsidR="0016793C" w:rsidRPr="000648B6">
        <w:t>should be</w:t>
      </w:r>
      <w:r w:rsidR="004B04F1" w:rsidRPr="000648B6">
        <w:t xml:space="preserve"> briefing decision-makers</w:t>
      </w:r>
      <w:r>
        <w:t>:</w:t>
      </w:r>
    </w:p>
    <w:p w14:paraId="6C04619A" w14:textId="77777777" w:rsidR="00A076CD" w:rsidRDefault="00A076CD" w:rsidP="00A076CD">
      <w:pPr>
        <w:pStyle w:val="ListParagraph"/>
        <w:numPr>
          <w:ilvl w:val="2"/>
          <w:numId w:val="9"/>
        </w:numPr>
        <w:spacing w:after="160"/>
      </w:pPr>
      <w:r>
        <w:t>Ecology</w:t>
      </w:r>
      <w:r w:rsidR="0016793C" w:rsidRPr="000648B6">
        <w:t xml:space="preserve"> provided</w:t>
      </w:r>
      <w:r w:rsidR="004B04F1" w:rsidRPr="000648B6">
        <w:t xml:space="preserve"> a cover memo with the draft plan </w:t>
      </w:r>
      <w:r>
        <w:t>and other</w:t>
      </w:r>
      <w:r w:rsidR="004B04F1" w:rsidRPr="000648B6">
        <w:t xml:space="preserve"> </w:t>
      </w:r>
      <w:r w:rsidR="0016793C" w:rsidRPr="000648B6">
        <w:t>resources</w:t>
      </w:r>
      <w:r>
        <w:t>.</w:t>
      </w:r>
    </w:p>
    <w:p w14:paraId="2D09E055" w14:textId="731B6DFD" w:rsidR="004B04F1" w:rsidRPr="000648B6" w:rsidRDefault="00A076CD" w:rsidP="00A076CD">
      <w:pPr>
        <w:pStyle w:val="ListParagraph"/>
        <w:numPr>
          <w:ilvl w:val="2"/>
          <w:numId w:val="9"/>
        </w:numPr>
        <w:spacing w:after="160"/>
      </w:pPr>
      <w:r>
        <w:t xml:space="preserve">Ecology </w:t>
      </w:r>
      <w:r w:rsidR="00AE4FCB">
        <w:t>has developed</w:t>
      </w:r>
      <w:r>
        <w:t xml:space="preserve"> </w:t>
      </w:r>
      <w:r w:rsidR="0016793C" w:rsidRPr="000648B6">
        <w:t xml:space="preserve">a </w:t>
      </w:r>
      <w:hyperlink r:id="rId21" w:history="1">
        <w:r w:rsidR="00AE4FCB" w:rsidRPr="00AE4FCB">
          <w:rPr>
            <w:rStyle w:val="Hyperlink"/>
          </w:rPr>
          <w:t>presentation</w:t>
        </w:r>
      </w:hyperlink>
      <w:r w:rsidR="00AE4FCB">
        <w:t xml:space="preserve"> committee members </w:t>
      </w:r>
      <w:r>
        <w:t>can use to brief decision makers</w:t>
      </w:r>
      <w:r w:rsidR="0016793C" w:rsidRPr="000648B6">
        <w:t xml:space="preserve">. </w:t>
      </w:r>
      <w:r w:rsidR="00AE4FCB">
        <w:t>Contact Ingria if you need assistan</w:t>
      </w:r>
      <w:r w:rsidR="009742B1">
        <w:t>ce tailoring to meet your needs, or would like Ecology to present to your decision makers.</w:t>
      </w:r>
    </w:p>
    <w:p w14:paraId="7294FE90" w14:textId="77777777" w:rsidR="00EC35C9" w:rsidRDefault="00EC35C9" w:rsidP="00EC35C9">
      <w:pPr>
        <w:pStyle w:val="ListParagraph"/>
        <w:numPr>
          <w:ilvl w:val="1"/>
          <w:numId w:val="9"/>
        </w:numPr>
        <w:spacing w:after="160"/>
      </w:pPr>
      <w:r>
        <w:t>Required elements of plan:</w:t>
      </w:r>
    </w:p>
    <w:p w14:paraId="3EF47B9F" w14:textId="2FCE384C" w:rsidR="00A65290" w:rsidRPr="00A65290" w:rsidRDefault="00A65290" w:rsidP="00A65290">
      <w:pPr>
        <w:pStyle w:val="ListParagraph"/>
        <w:numPr>
          <w:ilvl w:val="2"/>
          <w:numId w:val="9"/>
        </w:numPr>
        <w:spacing w:after="160"/>
      </w:pPr>
      <w:r>
        <w:t xml:space="preserve">As articulated in the </w:t>
      </w:r>
      <w:hyperlink r:id="rId22" w:history="1">
        <w:r>
          <w:rPr>
            <w:rStyle w:val="Hyperlink"/>
          </w:rPr>
          <w:t>Streamflow Restoration Policy Interpretive Statement</w:t>
        </w:r>
      </w:hyperlink>
      <w:r>
        <w:t xml:space="preserve">, </w:t>
      </w:r>
      <w:r w:rsidRPr="00A65290">
        <w:rPr>
          <w:i/>
          <w:iCs/>
        </w:rPr>
        <w:t>“Watershed plans must identify projects and actions necessary that at a minimum, offset the consumptive use of new groundwater permit-exempt domestic withdrawals over the planning horizon and achieve NE</w:t>
      </w:r>
      <w:r>
        <w:rPr>
          <w:i/>
          <w:iCs/>
        </w:rPr>
        <w:t xml:space="preserve">B.” </w:t>
      </w:r>
      <w:r w:rsidRPr="00EC35C9">
        <w:t>NEB is evaluated at the WRIA scale</w:t>
      </w:r>
      <w:r>
        <w:t xml:space="preserve">. </w:t>
      </w:r>
    </w:p>
    <w:p w14:paraId="64F170D9" w14:textId="31A26B20" w:rsidR="00EC35C9" w:rsidRDefault="004B04F1" w:rsidP="00EC35C9">
      <w:pPr>
        <w:pStyle w:val="ListParagraph"/>
        <w:numPr>
          <w:ilvl w:val="2"/>
          <w:numId w:val="9"/>
        </w:numPr>
        <w:spacing w:after="160"/>
      </w:pPr>
      <w:r w:rsidRPr="00121EBD">
        <w:t>The plan must address indoor and outdoor household water use from new permit-exempt domestic groundwater withdrawals over the 20 year planning horizon: January 19, 2018 – January 18, 2038</w:t>
      </w:r>
      <w:r w:rsidR="00B707FD">
        <w:t xml:space="preserve">. </w:t>
      </w:r>
      <w:r w:rsidR="00A65290">
        <w:t>O</w:t>
      </w:r>
      <w:r w:rsidR="00A65290" w:rsidRPr="00121EBD">
        <w:t>ffsets must continue as</w:t>
      </w:r>
      <w:r w:rsidR="00A65290">
        <w:t xml:space="preserve"> long as well pumping continues. </w:t>
      </w:r>
    </w:p>
    <w:p w14:paraId="2DE69C1B" w14:textId="28E3F0FC" w:rsidR="00A65290" w:rsidRDefault="00A65290" w:rsidP="00A65290">
      <w:pPr>
        <w:pStyle w:val="ListParagraph"/>
        <w:numPr>
          <w:ilvl w:val="2"/>
          <w:numId w:val="9"/>
        </w:numPr>
        <w:spacing w:after="160"/>
      </w:pPr>
      <w:r>
        <w:rPr>
          <w:iCs/>
        </w:rPr>
        <w:t>Offset time and place: “</w:t>
      </w:r>
      <w:r w:rsidR="004B04F1" w:rsidRPr="00A65290">
        <w:rPr>
          <w:i/>
          <w:iCs/>
        </w:rPr>
        <w:t>Projects and actions identified in watershed plans are not limited to those that can provide strict in-time, in-place offsets, though projects in the same sub-basin or tributary (within the same WRIA), and during the same time that the use occurs are prioritized</w:t>
      </w:r>
      <w:r>
        <w:rPr>
          <w:i/>
          <w:iCs/>
        </w:rPr>
        <w:t>.</w:t>
      </w:r>
      <w:r w:rsidR="004B04F1" w:rsidRPr="00A65290">
        <w:rPr>
          <w:i/>
          <w:iCs/>
        </w:rPr>
        <w:t>”</w:t>
      </w:r>
      <w:r w:rsidR="00EC35C9">
        <w:t xml:space="preserve"> </w:t>
      </w:r>
    </w:p>
    <w:p w14:paraId="0C5E7AA7" w14:textId="0F8C4197" w:rsidR="004B04F1" w:rsidRPr="00AC34D3" w:rsidRDefault="004B04F1" w:rsidP="00A65290">
      <w:pPr>
        <w:pStyle w:val="ListParagraph"/>
        <w:numPr>
          <w:ilvl w:val="2"/>
          <w:numId w:val="9"/>
        </w:numPr>
        <w:spacing w:after="160"/>
      </w:pPr>
      <w:r w:rsidRPr="00C754CF">
        <w:t>Plan does not obligate entities to implement projects or actions</w:t>
      </w:r>
      <w:r w:rsidR="00A65290">
        <w:t xml:space="preserve">: </w:t>
      </w:r>
      <w:r w:rsidR="00A65290">
        <w:rPr>
          <w:iCs/>
        </w:rPr>
        <w:t>a</w:t>
      </w:r>
      <w:r w:rsidRPr="00A65290">
        <w:rPr>
          <w:iCs/>
        </w:rPr>
        <w:t xml:space="preserve">s articulated in the </w:t>
      </w:r>
      <w:hyperlink r:id="rId23" w:history="1">
        <w:r w:rsidRPr="00A65290">
          <w:rPr>
            <w:rStyle w:val="Hyperlink"/>
            <w:iCs/>
          </w:rPr>
          <w:t>Final Guidance for Determining Net Ecological Benefit</w:t>
        </w:r>
      </w:hyperlink>
      <w:r w:rsidRPr="00A65290">
        <w:rPr>
          <w:iCs/>
        </w:rPr>
        <w:t>, watershed plans are to be prepared with implementation in mind. However, RCW 90.94.020 and 90.94.030 do not create an obligation on any party to ensure that plans, or projects and actions in those plans or associated w</w:t>
      </w:r>
      <w:r w:rsidR="00E95D30" w:rsidRPr="00A65290">
        <w:rPr>
          <w:iCs/>
        </w:rPr>
        <w:t>ith rulemaking, are implemented.</w:t>
      </w:r>
    </w:p>
    <w:p w14:paraId="7E742AD3" w14:textId="2725C106" w:rsidR="004B04F1" w:rsidRPr="001B70C7" w:rsidRDefault="46E9EB93" w:rsidP="00596CBE">
      <w:pPr>
        <w:pStyle w:val="ListParagraph"/>
        <w:numPr>
          <w:ilvl w:val="2"/>
          <w:numId w:val="10"/>
        </w:numPr>
        <w:spacing w:after="160"/>
      </w:pPr>
      <w:r w:rsidRPr="00C754CF">
        <w:t xml:space="preserve">All Committee </w:t>
      </w:r>
      <w:r w:rsidRPr="00C754CF">
        <w:rPr>
          <w:b/>
          <w:bCs/>
        </w:rPr>
        <w:t>voting</w:t>
      </w:r>
      <w:r w:rsidRPr="00C754CF">
        <w:t xml:space="preserve"> members must approve the plan in order for it to go to Ecology for review and adoption</w:t>
      </w:r>
      <w:r w:rsidR="00596CBE">
        <w:t>. The a</w:t>
      </w:r>
      <w:r w:rsidR="004B04F1" w:rsidRPr="00C754CF">
        <w:t>lternative is that Ecology finishes the plan and then adopts it through rulemakin</w:t>
      </w:r>
      <w:r w:rsidR="00E95D30">
        <w:t xml:space="preserve">g, which is </w:t>
      </w:r>
      <w:r w:rsidR="004B04F1" w:rsidRPr="001B70C7">
        <w:t>open to statewide input</w:t>
      </w:r>
      <w:r w:rsidR="00596CBE">
        <w:t>.</w:t>
      </w:r>
    </w:p>
    <w:p w14:paraId="688B2FC2" w14:textId="36130FE1" w:rsidR="00DF0BCD" w:rsidRPr="00596CBE" w:rsidRDefault="001B7056" w:rsidP="00596CBE">
      <w:pPr>
        <w:pStyle w:val="Heading1"/>
        <w:spacing w:before="120" w:after="120"/>
      </w:pPr>
      <w:r>
        <w:lastRenderedPageBreak/>
        <w:t xml:space="preserve">Operating </w:t>
      </w:r>
      <w:r w:rsidR="003B0655">
        <w:t>P</w:t>
      </w:r>
      <w:r>
        <w:t>rinciples</w:t>
      </w:r>
    </w:p>
    <w:p w14:paraId="34B5122D" w14:textId="77777777" w:rsidR="00352CF4" w:rsidRDefault="005F47FC" w:rsidP="00352CF4">
      <w:pPr>
        <w:spacing w:after="240"/>
        <w:rPr>
          <w:rFonts w:cstheme="minorBidi"/>
          <w:bCs/>
        </w:rPr>
      </w:pPr>
      <w:r w:rsidRPr="00FB031F">
        <w:t xml:space="preserve">The committee can periodically review </w:t>
      </w:r>
      <w:r w:rsidR="00C30A45">
        <w:t>its</w:t>
      </w:r>
      <w:r w:rsidRPr="00FB031F">
        <w:t xml:space="preserve"> operating principles and </w:t>
      </w:r>
      <w:r w:rsidR="00C30A45">
        <w:t>amend them</w:t>
      </w:r>
      <w:r w:rsidRPr="00FB031F">
        <w:t xml:space="preserve"> as needed.</w:t>
      </w:r>
      <w:r w:rsidR="00FB031F" w:rsidRPr="00FB031F">
        <w:t xml:space="preserve"> </w:t>
      </w:r>
      <w:r w:rsidRPr="00FB031F">
        <w:t>Unanticipated circumstances have the raised the need for the chair to bring forward a recommendation for an amendment regarding remote participation in the final approval of the plan and addressing members that stop participation in the committee.</w:t>
      </w:r>
    </w:p>
    <w:p w14:paraId="5924462E" w14:textId="77777777" w:rsidR="00740344" w:rsidRDefault="00061530" w:rsidP="00352CF4">
      <w:pPr>
        <w:spacing w:after="240"/>
      </w:pPr>
      <w:r w:rsidRPr="00FB031F">
        <w:t xml:space="preserve">It is unlikely that the committee will meet in person for a final plan approval vote due to the global pandemic. </w:t>
      </w:r>
      <w:r w:rsidR="00352CF4">
        <w:t>T</w:t>
      </w:r>
      <w:r w:rsidRPr="00FB031F">
        <w:t xml:space="preserve">he committee </w:t>
      </w:r>
      <w:r w:rsidR="00137680">
        <w:t xml:space="preserve">voted on </w:t>
      </w:r>
      <w:r w:rsidRPr="00FB031F">
        <w:t xml:space="preserve">a revision to the operating principles to formalize and clarify the allowance of remote participation and voting. In addition, to reduce complications during a final plan approval vote, the committee </w:t>
      </w:r>
      <w:r w:rsidR="00137680">
        <w:t>voted on</w:t>
      </w:r>
      <w:r w:rsidRPr="00FB031F">
        <w:t xml:space="preserve"> a revision to account for members that stop participating in the committee process or those that would like to resign ahead of a final plan approval vote.</w:t>
      </w:r>
    </w:p>
    <w:p w14:paraId="62899E06" w14:textId="01C53678" w:rsidR="0098125C" w:rsidRDefault="0098125C" w:rsidP="003B0655">
      <w:pPr>
        <w:spacing w:after="120"/>
      </w:pPr>
      <w:r w:rsidRPr="0098125C">
        <w:rPr>
          <w:b/>
          <w:bCs/>
        </w:rPr>
        <w:t xml:space="preserve">Proposed </w:t>
      </w:r>
      <w:r w:rsidR="00370A20">
        <w:rPr>
          <w:b/>
          <w:bCs/>
        </w:rPr>
        <w:t>additions</w:t>
      </w:r>
      <w:r w:rsidR="003B0655">
        <w:rPr>
          <w:b/>
          <w:bCs/>
        </w:rPr>
        <w:t xml:space="preserve"> to Operating Principles</w:t>
      </w:r>
      <w:r>
        <w:t>:</w:t>
      </w:r>
    </w:p>
    <w:p w14:paraId="25C2EA6C" w14:textId="49604329" w:rsidR="00B7643B" w:rsidRDefault="003B0655" w:rsidP="00CC71F9">
      <w:pPr>
        <w:pStyle w:val="ListParagraph"/>
        <w:numPr>
          <w:ilvl w:val="0"/>
          <w:numId w:val="28"/>
        </w:numPr>
        <w:spacing w:after="120"/>
        <w:contextualSpacing w:val="0"/>
      </w:pPr>
      <w:r>
        <w:t>Remote participation section:</w:t>
      </w:r>
      <w:r w:rsidR="00B7643B">
        <w:t xml:space="preserve"> “</w:t>
      </w:r>
      <w:r w:rsidR="00B7643B" w:rsidRPr="00B7643B">
        <w:rPr>
          <w:i/>
          <w:iCs/>
        </w:rPr>
        <w:t>If extraordinary events, such as a pandemic or natural disaster, require the committee to meet remotely, all meetings will be held remotely and the operating procedures will remain in force, except portions that assume in-person versus remote participation.</w:t>
      </w:r>
      <w:r w:rsidR="00B7643B">
        <w:t>”</w:t>
      </w:r>
    </w:p>
    <w:p w14:paraId="54D31CC9" w14:textId="1B6E2EC5" w:rsidR="003B0655" w:rsidRDefault="003B0655" w:rsidP="00CC71F9">
      <w:pPr>
        <w:pStyle w:val="ListParagraph"/>
        <w:numPr>
          <w:ilvl w:val="0"/>
          <w:numId w:val="28"/>
        </w:numPr>
        <w:spacing w:after="120"/>
        <w:contextualSpacing w:val="0"/>
      </w:pPr>
      <w:r>
        <w:t>Final approval of Plan section:</w:t>
      </w:r>
      <w:r w:rsidR="00370A20">
        <w:t xml:space="preserve"> “</w:t>
      </w:r>
      <w:r w:rsidR="00370A20" w:rsidRPr="00370A20">
        <w:rPr>
          <w:i/>
          <w:iCs/>
        </w:rPr>
        <w:t xml:space="preserve">The final plan approval may also be given verbally when in person participation is not possible: Approve or </w:t>
      </w:r>
      <w:proofErr w:type="gramStart"/>
      <w:r w:rsidR="00370A20" w:rsidRPr="00370A20">
        <w:rPr>
          <w:i/>
          <w:iCs/>
        </w:rPr>
        <w:t>Disapprove</w:t>
      </w:r>
      <w:proofErr w:type="gramEnd"/>
      <w:r w:rsidR="00370A20" w:rsidRPr="00370A20">
        <w:rPr>
          <w:i/>
          <w:iCs/>
        </w:rPr>
        <w:t>.</w:t>
      </w:r>
      <w:r w:rsidR="00370A20">
        <w:t>”</w:t>
      </w:r>
    </w:p>
    <w:p w14:paraId="39D7B5E2" w14:textId="640952E8" w:rsidR="003B0655" w:rsidRDefault="003B0655" w:rsidP="00B36A69">
      <w:pPr>
        <w:pStyle w:val="ListParagraph"/>
        <w:numPr>
          <w:ilvl w:val="0"/>
          <w:numId w:val="28"/>
        </w:numPr>
        <w:contextualSpacing w:val="0"/>
      </w:pPr>
      <w:r>
        <w:t>*NEW* withdrawal/resignation section:</w:t>
      </w:r>
    </w:p>
    <w:p w14:paraId="54BE8258" w14:textId="28FD6B20" w:rsidR="00B24546" w:rsidRDefault="00B24546" w:rsidP="00B24546">
      <w:pPr>
        <w:pStyle w:val="ListParagraph"/>
        <w:numPr>
          <w:ilvl w:val="1"/>
          <w:numId w:val="28"/>
        </w:numPr>
        <w:spacing w:after="240"/>
      </w:pPr>
      <w:r>
        <w:t>Resignation from the Committee: “</w:t>
      </w:r>
      <w:r w:rsidRPr="00B24546">
        <w:rPr>
          <w:i/>
          <w:iCs/>
        </w:rPr>
        <w:t>If an entity no longer wishes to participate in the committee process or the final plan approval, they should send written notice (electronic or mailed notice) to the chair as early as possible prior to their resignation. Advance notice will support the chair and facilitator in managing consensus building and voting procedures.</w:t>
      </w:r>
      <w:r>
        <w:t>”</w:t>
      </w:r>
    </w:p>
    <w:p w14:paraId="23C58BC6" w14:textId="1403D855" w:rsidR="00B24546" w:rsidRDefault="00CC71F9" w:rsidP="00B24546">
      <w:pPr>
        <w:pStyle w:val="ListParagraph"/>
        <w:numPr>
          <w:ilvl w:val="1"/>
          <w:numId w:val="28"/>
        </w:numPr>
        <w:spacing w:after="240"/>
      </w:pPr>
      <w:r w:rsidRPr="00CC71F9">
        <w:t>Presumed Withdrawal from the Committee</w:t>
      </w:r>
      <w:r>
        <w:t>: “</w:t>
      </w:r>
      <w:r w:rsidRPr="00CC71F9">
        <w:rPr>
          <w:i/>
          <w:iCs/>
        </w:rPr>
        <w:t>Entities must participate in the committee process for the six month period prior to the final plan approval in order to vote on the final draft plan. (“Participate” means partaking in a minimum of one full committee or workgroup meeting, engaging over email or phone.  It does not mean presence at every committee meeting with the understanding that entities may need to occasionally miss committee meetings.)  If an entity does not respond to communication over email or phone, or does not attend committee or workgroup meetings, during the six month period prior to the vote on the final plan, it is assumed that they have withdrawn from the committee. The chair will send an electronic notice to all entities providing this information no later t</w:t>
      </w:r>
      <w:r w:rsidR="00E95D30">
        <w:rPr>
          <w:i/>
          <w:iCs/>
        </w:rPr>
        <w:t>han September 30</w:t>
      </w:r>
      <w:r w:rsidRPr="00CC71F9">
        <w:rPr>
          <w:i/>
          <w:iCs/>
        </w:rPr>
        <w:t>, 2020. The chair will send electronic notice to all entities providing this information at least two months prior to the anticipated vote on the final plan and no later than January 31, 2021.</w:t>
      </w:r>
      <w:r>
        <w:rPr>
          <w:i/>
          <w:iCs/>
        </w:rPr>
        <w:t>”</w:t>
      </w:r>
    </w:p>
    <w:p w14:paraId="0F3C98AC" w14:textId="7A8DC8FA" w:rsidR="00CC71F9" w:rsidRDefault="00E95D30" w:rsidP="00CC71F9">
      <w:pPr>
        <w:spacing w:after="120"/>
      </w:pPr>
      <w:r w:rsidRPr="00E95D30">
        <w:rPr>
          <w:b/>
          <w:bCs/>
        </w:rPr>
        <w:t xml:space="preserve">A quorum was established. </w:t>
      </w:r>
      <w:r>
        <w:rPr>
          <w:b/>
          <w:bCs/>
        </w:rPr>
        <w:t xml:space="preserve">The following </w:t>
      </w:r>
      <w:r w:rsidR="00AC34D3">
        <w:rPr>
          <w:b/>
          <w:bCs/>
        </w:rPr>
        <w:t>voting members</w:t>
      </w:r>
      <w:r w:rsidR="00EF49D9">
        <w:rPr>
          <w:b/>
          <w:bCs/>
        </w:rPr>
        <w:t xml:space="preserve"> </w:t>
      </w:r>
      <w:r w:rsidR="00EF49D9" w:rsidRPr="00EF49D9">
        <w:rPr>
          <w:b/>
          <w:bCs/>
          <w:i/>
          <w:iCs/>
          <w:u w:val="single"/>
        </w:rPr>
        <w:t>approve</w:t>
      </w:r>
      <w:r w:rsidR="00EF49D9">
        <w:rPr>
          <w:b/>
          <w:bCs/>
        </w:rPr>
        <w:t xml:space="preserve"> proposed a</w:t>
      </w:r>
      <w:r w:rsidR="00CC71F9" w:rsidRPr="00CC71F9">
        <w:rPr>
          <w:b/>
          <w:bCs/>
        </w:rPr>
        <w:t>dditions to Operating Principles</w:t>
      </w:r>
      <w:r w:rsidR="00CC71F9">
        <w:t>:</w:t>
      </w:r>
    </w:p>
    <w:p w14:paraId="4507E7B6" w14:textId="77777777" w:rsidR="00D438E6" w:rsidRDefault="00D438E6" w:rsidP="00EF49D9">
      <w:pPr>
        <w:pStyle w:val="ListParagraph"/>
        <w:numPr>
          <w:ilvl w:val="0"/>
          <w:numId w:val="29"/>
        </w:numPr>
        <w:spacing w:after="120"/>
        <w:sectPr w:rsidR="00D438E6" w:rsidSect="00CF3536">
          <w:type w:val="continuous"/>
          <w:pgSz w:w="12240" w:h="15840"/>
          <w:pgMar w:top="1080" w:right="1440" w:bottom="720" w:left="1440" w:header="720" w:footer="720" w:gutter="0"/>
          <w:cols w:space="720"/>
          <w:docGrid w:linePitch="360"/>
        </w:sectPr>
      </w:pPr>
    </w:p>
    <w:p w14:paraId="61C7ABAC" w14:textId="2E1A60FF" w:rsidR="00EF49D9" w:rsidRDefault="00EF49D9" w:rsidP="00EF49D9">
      <w:pPr>
        <w:pStyle w:val="ListParagraph"/>
        <w:numPr>
          <w:ilvl w:val="0"/>
          <w:numId w:val="29"/>
        </w:numPr>
        <w:spacing w:after="120"/>
      </w:pPr>
      <w:r>
        <w:t>City of Snoqualmie</w:t>
      </w:r>
    </w:p>
    <w:p w14:paraId="74ACAF30" w14:textId="5102D791" w:rsidR="00EF49D9" w:rsidRDefault="00EF49D9" w:rsidP="00EF49D9">
      <w:pPr>
        <w:pStyle w:val="ListParagraph"/>
        <w:numPr>
          <w:ilvl w:val="0"/>
          <w:numId w:val="29"/>
        </w:numPr>
        <w:spacing w:after="120"/>
      </w:pPr>
      <w:r>
        <w:t>City of Snohomish</w:t>
      </w:r>
    </w:p>
    <w:p w14:paraId="3C2B8691" w14:textId="70C30835" w:rsidR="00EF49D9" w:rsidRDefault="00EF49D9" w:rsidP="00EF49D9">
      <w:pPr>
        <w:pStyle w:val="ListParagraph"/>
        <w:numPr>
          <w:ilvl w:val="0"/>
          <w:numId w:val="29"/>
        </w:numPr>
        <w:spacing w:after="120"/>
      </w:pPr>
      <w:r>
        <w:t>City of North Bend</w:t>
      </w:r>
    </w:p>
    <w:p w14:paraId="051ED138" w14:textId="5B4ACE7B" w:rsidR="00EF49D9" w:rsidRDefault="00EF49D9" w:rsidP="00EF49D9">
      <w:pPr>
        <w:pStyle w:val="ListParagraph"/>
        <w:numPr>
          <w:ilvl w:val="0"/>
          <w:numId w:val="29"/>
        </w:numPr>
        <w:spacing w:after="120"/>
      </w:pPr>
      <w:r>
        <w:t>City of Monroe</w:t>
      </w:r>
    </w:p>
    <w:p w14:paraId="5FE02019" w14:textId="67BF331D" w:rsidR="00EF49D9" w:rsidRDefault="00EF49D9" w:rsidP="00EF49D9">
      <w:pPr>
        <w:pStyle w:val="ListParagraph"/>
        <w:numPr>
          <w:ilvl w:val="0"/>
          <w:numId w:val="29"/>
        </w:numPr>
        <w:spacing w:after="120"/>
      </w:pPr>
      <w:r>
        <w:t>City of Marysville</w:t>
      </w:r>
    </w:p>
    <w:p w14:paraId="2D18DF24" w14:textId="5DC24707" w:rsidR="00EF49D9" w:rsidRDefault="00EF49D9" w:rsidP="00EF49D9">
      <w:pPr>
        <w:pStyle w:val="ListParagraph"/>
        <w:numPr>
          <w:ilvl w:val="0"/>
          <w:numId w:val="29"/>
        </w:numPr>
        <w:spacing w:after="120"/>
      </w:pPr>
      <w:r>
        <w:t>City of Lake Stevens</w:t>
      </w:r>
    </w:p>
    <w:p w14:paraId="012BC026" w14:textId="67BBBAB5" w:rsidR="00EF49D9" w:rsidRDefault="00EF49D9" w:rsidP="00EF49D9">
      <w:pPr>
        <w:pStyle w:val="ListParagraph"/>
        <w:numPr>
          <w:ilvl w:val="0"/>
          <w:numId w:val="29"/>
        </w:numPr>
        <w:spacing w:after="120"/>
      </w:pPr>
      <w:r>
        <w:t>City of Everett</w:t>
      </w:r>
    </w:p>
    <w:p w14:paraId="27F6927D" w14:textId="43E2D217" w:rsidR="00EF49D9" w:rsidRDefault="00D438E6" w:rsidP="00EF49D9">
      <w:pPr>
        <w:pStyle w:val="ListParagraph"/>
        <w:numPr>
          <w:ilvl w:val="0"/>
          <w:numId w:val="29"/>
        </w:numPr>
        <w:spacing w:after="120"/>
      </w:pPr>
      <w:r>
        <w:t>MBA</w:t>
      </w:r>
      <w:r w:rsidR="00EF49D9">
        <w:t xml:space="preserve"> of King and Snohomish Counties </w:t>
      </w:r>
    </w:p>
    <w:p w14:paraId="1A3A7E42" w14:textId="40944EEB" w:rsidR="003C6632" w:rsidRDefault="003C6632" w:rsidP="00EF49D9">
      <w:pPr>
        <w:pStyle w:val="ListParagraph"/>
        <w:numPr>
          <w:ilvl w:val="0"/>
          <w:numId w:val="29"/>
        </w:numPr>
        <w:spacing w:after="120"/>
      </w:pPr>
      <w:r>
        <w:t>Snohomish Conservation District</w:t>
      </w:r>
    </w:p>
    <w:p w14:paraId="14A4699C" w14:textId="5038F3F3" w:rsidR="003C6632" w:rsidRDefault="003C6632" w:rsidP="00EF49D9">
      <w:pPr>
        <w:pStyle w:val="ListParagraph"/>
        <w:numPr>
          <w:ilvl w:val="0"/>
          <w:numId w:val="29"/>
        </w:numPr>
        <w:spacing w:after="120"/>
      </w:pPr>
      <w:r>
        <w:t>Washington Water Trust</w:t>
      </w:r>
    </w:p>
    <w:p w14:paraId="33F39682" w14:textId="4D8F6CA5" w:rsidR="003C6632" w:rsidRDefault="00D438E6" w:rsidP="00EF49D9">
      <w:pPr>
        <w:pStyle w:val="ListParagraph"/>
        <w:numPr>
          <w:ilvl w:val="0"/>
          <w:numId w:val="29"/>
        </w:numPr>
        <w:spacing w:after="120"/>
      </w:pPr>
      <w:r>
        <w:t>WA</w:t>
      </w:r>
      <w:r w:rsidR="003C6632">
        <w:t xml:space="preserve"> Department of Fish &amp; Wildlife</w:t>
      </w:r>
    </w:p>
    <w:p w14:paraId="0A56C87C" w14:textId="4110F499" w:rsidR="003C6632" w:rsidRDefault="003C6632" w:rsidP="00EF49D9">
      <w:pPr>
        <w:pStyle w:val="ListParagraph"/>
        <w:numPr>
          <w:ilvl w:val="0"/>
          <w:numId w:val="29"/>
        </w:numPr>
        <w:spacing w:after="120"/>
      </w:pPr>
      <w:r>
        <w:t>Snohomish Public Utility District</w:t>
      </w:r>
    </w:p>
    <w:p w14:paraId="428477DC" w14:textId="6A599075" w:rsidR="003C6632" w:rsidRDefault="003C6632" w:rsidP="00EF49D9">
      <w:pPr>
        <w:pStyle w:val="ListParagraph"/>
        <w:numPr>
          <w:ilvl w:val="0"/>
          <w:numId w:val="29"/>
        </w:numPr>
        <w:spacing w:after="120"/>
      </w:pPr>
      <w:r>
        <w:t xml:space="preserve">Snoqualmie Valley </w:t>
      </w:r>
      <w:r w:rsidR="00D438E6">
        <w:t>WID</w:t>
      </w:r>
    </w:p>
    <w:p w14:paraId="7E1B40B9" w14:textId="5B8C8D1B" w:rsidR="00D438E6" w:rsidRDefault="00D438E6" w:rsidP="00EF49D9">
      <w:pPr>
        <w:pStyle w:val="ListParagraph"/>
        <w:numPr>
          <w:ilvl w:val="0"/>
          <w:numId w:val="29"/>
        </w:numPr>
        <w:spacing w:after="120"/>
      </w:pPr>
      <w:r>
        <w:t>Snohomish County</w:t>
      </w:r>
    </w:p>
    <w:p w14:paraId="3A0E22D8" w14:textId="69BBCDE3" w:rsidR="00D438E6" w:rsidRDefault="00D438E6" w:rsidP="00EF49D9">
      <w:pPr>
        <w:pStyle w:val="ListParagraph"/>
        <w:numPr>
          <w:ilvl w:val="0"/>
          <w:numId w:val="29"/>
        </w:numPr>
        <w:spacing w:after="120"/>
      </w:pPr>
      <w:r>
        <w:t>King County</w:t>
      </w:r>
    </w:p>
    <w:p w14:paraId="64D67460" w14:textId="103A6A0B" w:rsidR="00D438E6" w:rsidRDefault="00D438E6" w:rsidP="00EF49D9">
      <w:pPr>
        <w:pStyle w:val="ListParagraph"/>
        <w:numPr>
          <w:ilvl w:val="0"/>
          <w:numId w:val="29"/>
        </w:numPr>
        <w:spacing w:after="120"/>
      </w:pPr>
      <w:r>
        <w:t>Snoqualmie Indian Tribe</w:t>
      </w:r>
    </w:p>
    <w:p w14:paraId="2C02E297" w14:textId="57C538E8" w:rsidR="00D438E6" w:rsidRDefault="00D438E6" w:rsidP="00EF49D9">
      <w:pPr>
        <w:pStyle w:val="ListParagraph"/>
        <w:numPr>
          <w:ilvl w:val="0"/>
          <w:numId w:val="29"/>
        </w:numPr>
        <w:spacing w:after="120"/>
      </w:pPr>
      <w:r>
        <w:lastRenderedPageBreak/>
        <w:t>Tulalip Tribes</w:t>
      </w:r>
    </w:p>
    <w:p w14:paraId="44251271" w14:textId="2CB5248C" w:rsidR="00D438E6" w:rsidRDefault="00D438E6" w:rsidP="00EF49D9">
      <w:pPr>
        <w:pStyle w:val="ListParagraph"/>
        <w:numPr>
          <w:ilvl w:val="0"/>
          <w:numId w:val="29"/>
        </w:numPr>
        <w:spacing w:after="120"/>
      </w:pPr>
      <w:r>
        <w:t>WA Department of Ecology</w:t>
      </w:r>
    </w:p>
    <w:p w14:paraId="4C720974" w14:textId="77777777" w:rsidR="00D438E6" w:rsidRDefault="00D438E6" w:rsidP="00D438E6">
      <w:pPr>
        <w:spacing w:after="120"/>
        <w:sectPr w:rsidR="00D438E6" w:rsidSect="00D438E6">
          <w:type w:val="continuous"/>
          <w:pgSz w:w="12240" w:h="15840"/>
          <w:pgMar w:top="1080" w:right="1440" w:bottom="720" w:left="1440" w:header="720" w:footer="720" w:gutter="0"/>
          <w:cols w:num="2" w:space="720"/>
          <w:docGrid w:linePitch="360"/>
        </w:sectPr>
      </w:pPr>
    </w:p>
    <w:p w14:paraId="76AE641B" w14:textId="65F9E160" w:rsidR="00740344" w:rsidRDefault="00740344" w:rsidP="00231CAA">
      <w:pPr>
        <w:rPr>
          <w:b/>
          <w:bCs/>
        </w:rPr>
        <w:sectPr w:rsidR="00740344" w:rsidSect="00CF3536">
          <w:type w:val="continuous"/>
          <w:pgSz w:w="12240" w:h="15840"/>
          <w:pgMar w:top="1080" w:right="1440" w:bottom="720" w:left="1440" w:header="720" w:footer="720" w:gutter="0"/>
          <w:cols w:space="720"/>
          <w:docGrid w:linePitch="360"/>
        </w:sectPr>
      </w:pPr>
    </w:p>
    <w:p w14:paraId="37652875" w14:textId="0CF6E4A6" w:rsidR="00D438E6" w:rsidRDefault="00D438E6" w:rsidP="00231CAA">
      <w:r>
        <w:rPr>
          <w:b/>
          <w:bCs/>
        </w:rPr>
        <w:t>Voting members n</w:t>
      </w:r>
      <w:r w:rsidRPr="00D438E6">
        <w:rPr>
          <w:b/>
          <w:bCs/>
        </w:rPr>
        <w:t>ot present</w:t>
      </w:r>
      <w:r>
        <w:t>:</w:t>
      </w:r>
    </w:p>
    <w:p w14:paraId="3F80BAD0" w14:textId="77777777" w:rsidR="00B36A69" w:rsidRDefault="00B36A69" w:rsidP="00231CAA">
      <w:pPr>
        <w:pStyle w:val="ListParagraph"/>
        <w:numPr>
          <w:ilvl w:val="0"/>
          <w:numId w:val="30"/>
        </w:numPr>
        <w:contextualSpacing w:val="0"/>
        <w:sectPr w:rsidR="00B36A69" w:rsidSect="00740344">
          <w:type w:val="continuous"/>
          <w:pgSz w:w="12240" w:h="15840"/>
          <w:pgMar w:top="1080" w:right="1440" w:bottom="720" w:left="1440" w:header="720" w:footer="720" w:gutter="0"/>
          <w:cols w:space="720"/>
          <w:docGrid w:linePitch="360"/>
        </w:sectPr>
      </w:pPr>
    </w:p>
    <w:p w14:paraId="741DF8AD" w14:textId="77908CE0" w:rsidR="00D438E6" w:rsidRPr="00B36A69" w:rsidRDefault="00D438E6" w:rsidP="00A332DD">
      <w:pPr>
        <w:pStyle w:val="ListParagraph"/>
        <w:numPr>
          <w:ilvl w:val="0"/>
          <w:numId w:val="30"/>
        </w:numPr>
        <w:contextualSpacing w:val="0"/>
      </w:pPr>
      <w:r w:rsidRPr="00B36A69">
        <w:t>City of Arlington</w:t>
      </w:r>
      <w:r w:rsidR="00E31B3E">
        <w:t xml:space="preserve"> (not present for this portion of the meeting) </w:t>
      </w:r>
    </w:p>
    <w:p w14:paraId="3CD9F384" w14:textId="3CCDD3F0" w:rsidR="00D438E6" w:rsidRPr="00B36A69" w:rsidRDefault="00D438E6" w:rsidP="00A332DD">
      <w:pPr>
        <w:pStyle w:val="ListParagraph"/>
        <w:numPr>
          <w:ilvl w:val="0"/>
          <w:numId w:val="30"/>
        </w:numPr>
        <w:contextualSpacing w:val="0"/>
      </w:pPr>
      <w:r w:rsidRPr="00B36A69">
        <w:t>City of Duvall</w:t>
      </w:r>
    </w:p>
    <w:p w14:paraId="5D1B2C42" w14:textId="77777777" w:rsidR="00D438E6" w:rsidRPr="00B36A69" w:rsidRDefault="00D438E6" w:rsidP="00A332DD">
      <w:pPr>
        <w:pStyle w:val="ListParagraph"/>
        <w:numPr>
          <w:ilvl w:val="0"/>
          <w:numId w:val="30"/>
        </w:numPr>
        <w:contextualSpacing w:val="0"/>
      </w:pPr>
      <w:r w:rsidRPr="00B36A69">
        <w:t>City of Carnation</w:t>
      </w:r>
    </w:p>
    <w:p w14:paraId="767DD9F5" w14:textId="77777777" w:rsidR="00D438E6" w:rsidRPr="00B36A69" w:rsidRDefault="00D438E6" w:rsidP="00A332DD">
      <w:pPr>
        <w:pStyle w:val="ListParagraph"/>
        <w:numPr>
          <w:ilvl w:val="0"/>
          <w:numId w:val="30"/>
        </w:numPr>
        <w:contextualSpacing w:val="0"/>
      </w:pPr>
      <w:r w:rsidRPr="00B36A69">
        <w:t>City of Gold Bar</w:t>
      </w:r>
    </w:p>
    <w:p w14:paraId="13EC9065" w14:textId="77777777" w:rsidR="00B36A69" w:rsidRDefault="00D438E6" w:rsidP="00A332DD">
      <w:pPr>
        <w:pStyle w:val="ListParagraph"/>
        <w:numPr>
          <w:ilvl w:val="0"/>
          <w:numId w:val="30"/>
        </w:numPr>
        <w:contextualSpacing w:val="0"/>
      </w:pPr>
      <w:r w:rsidRPr="00B36A69">
        <w:t>Town of Index</w:t>
      </w:r>
    </w:p>
    <w:p w14:paraId="19F7C899" w14:textId="77777777" w:rsidR="00740344" w:rsidRDefault="00740344" w:rsidP="00740344">
      <w:pPr>
        <w:sectPr w:rsidR="00740344" w:rsidSect="00740344">
          <w:type w:val="continuous"/>
          <w:pgSz w:w="12240" w:h="15840"/>
          <w:pgMar w:top="1080" w:right="1440" w:bottom="720" w:left="1440" w:header="720" w:footer="720" w:gutter="0"/>
          <w:cols w:num="2" w:space="720"/>
          <w:docGrid w:linePitch="360"/>
        </w:sectPr>
      </w:pPr>
    </w:p>
    <w:p w14:paraId="0BCB9C63" w14:textId="2D3D0BBB" w:rsidR="00740344" w:rsidRDefault="00740344" w:rsidP="00740344"/>
    <w:p w14:paraId="45EE6300" w14:textId="2FA7E970" w:rsidR="00AC34D3" w:rsidRDefault="00740344" w:rsidP="00AC34D3">
      <w:r w:rsidRPr="00740344">
        <w:rPr>
          <w:b/>
          <w:bCs/>
        </w:rPr>
        <w:t>Resources:</w:t>
      </w:r>
    </w:p>
    <w:p w14:paraId="02206C57" w14:textId="77777777" w:rsidR="00740344" w:rsidRDefault="00740344" w:rsidP="00AC34D3">
      <w:pPr>
        <w:pStyle w:val="ListParagraph"/>
        <w:numPr>
          <w:ilvl w:val="0"/>
          <w:numId w:val="35"/>
        </w:numPr>
        <w:spacing w:after="240"/>
        <w:sectPr w:rsidR="00740344" w:rsidSect="00CF3536">
          <w:type w:val="continuous"/>
          <w:pgSz w:w="12240" w:h="15840"/>
          <w:pgMar w:top="1080" w:right="1440" w:bottom="720" w:left="1440" w:header="720" w:footer="720" w:gutter="0"/>
          <w:cols w:space="720"/>
          <w:docGrid w:linePitch="360"/>
        </w:sectPr>
      </w:pPr>
    </w:p>
    <w:p w14:paraId="18E69596" w14:textId="05C6D721" w:rsidR="00AC34D3" w:rsidRPr="00427AD7" w:rsidRDefault="00AC34D3" w:rsidP="00AC34D3">
      <w:pPr>
        <w:pStyle w:val="ListParagraph"/>
        <w:numPr>
          <w:ilvl w:val="0"/>
          <w:numId w:val="35"/>
        </w:numPr>
      </w:pPr>
      <w:r>
        <w:t>Updated Operating Principles</w:t>
      </w:r>
      <w:r w:rsidRPr="00FB031F">
        <w:t xml:space="preserve"> </w:t>
      </w:r>
      <w:r>
        <w:t xml:space="preserve">(see </w:t>
      </w:r>
      <w:hyperlink r:id="rId24" w:history="1">
        <w:r w:rsidRPr="00E95D30">
          <w:rPr>
            <w:rStyle w:val="Hyperlink"/>
          </w:rPr>
          <w:t>meeting packet</w:t>
        </w:r>
      </w:hyperlink>
      <w:r>
        <w:t>)</w:t>
      </w:r>
    </w:p>
    <w:p w14:paraId="78250AB1" w14:textId="77777777" w:rsidR="00AC34D3" w:rsidRDefault="00AC34D3" w:rsidP="00AF794B">
      <w:pPr>
        <w:pStyle w:val="Heading1"/>
        <w:spacing w:before="0" w:after="120"/>
      </w:pPr>
    </w:p>
    <w:p w14:paraId="171EA16F" w14:textId="0F101C94" w:rsidR="00553959" w:rsidRDefault="001B7056" w:rsidP="00AF794B">
      <w:pPr>
        <w:pStyle w:val="Heading1"/>
        <w:spacing w:before="0" w:after="120"/>
      </w:pPr>
      <w:r>
        <w:t>Projects</w:t>
      </w:r>
      <w:r w:rsidR="005F71A5">
        <w:t xml:space="preserve"> </w:t>
      </w:r>
      <w:bookmarkStart w:id="0" w:name="_GoBack"/>
      <w:bookmarkEnd w:id="0"/>
    </w:p>
    <w:p w14:paraId="5B58A8B9" w14:textId="5D0FD5E5" w:rsidR="00A61332" w:rsidRDefault="001A72D9" w:rsidP="001A72D9">
      <w:pPr>
        <w:spacing w:after="240"/>
      </w:pPr>
      <w:r w:rsidRPr="001A72D9">
        <w:t>The projects chapter will include recommendations from the WRIA 7 Committee for projects and actions to offset consumptive use and meet NEB.</w:t>
      </w:r>
      <w:r w:rsidR="009469AF">
        <w:t xml:space="preserve"> </w:t>
      </w:r>
      <w:r w:rsidRPr="001A72D9">
        <w:t>Projects identified in a watershed plan that has been adopted by Ecology, or through a rulemaking process to meet the requirements of RCW 90.94</w:t>
      </w:r>
      <w:r w:rsidR="00A61332">
        <w:t>,</w:t>
      </w:r>
      <w:r w:rsidRPr="001A72D9">
        <w:t xml:space="preserve"> receive priority points in the streamflow restoration grant program.</w:t>
      </w:r>
      <w:r w:rsidR="00A61332">
        <w:t xml:space="preserve"> </w:t>
      </w:r>
      <w:r w:rsidRPr="001A72D9">
        <w:t xml:space="preserve">The </w:t>
      </w:r>
      <w:r w:rsidR="009469AF">
        <w:t>d</w:t>
      </w:r>
      <w:r w:rsidRPr="001A72D9">
        <w:t xml:space="preserve">emand for these competitive grants is likely to exceed available funding and projects identified in a plan are not guaranteed funding. </w:t>
      </w:r>
    </w:p>
    <w:p w14:paraId="5007B3B4" w14:textId="77777777" w:rsidR="009469AF" w:rsidRDefault="001A72D9" w:rsidP="001A72D9">
      <w:pPr>
        <w:spacing w:after="240"/>
      </w:pPr>
      <w:r w:rsidRPr="001A72D9">
        <w:t xml:space="preserve">As articulated in </w:t>
      </w:r>
      <w:r w:rsidR="009469AF">
        <w:t>Ecology’s</w:t>
      </w:r>
      <w:r w:rsidRPr="001A72D9">
        <w:t xml:space="preserve"> Final Guidance for Determining </w:t>
      </w:r>
      <w:r w:rsidR="009469AF">
        <w:t>NEB</w:t>
      </w:r>
      <w:r w:rsidRPr="001A72D9">
        <w:t>, watershed plans are to be prepared with implementation in mind. However, RCW 90.94.020 and 90.94.030 do not create an obligation on any party to ensure that plans, or projects and actions in those plans or associated with rulemaking, are implemented.</w:t>
      </w:r>
      <w:r w:rsidR="00B371D3">
        <w:t xml:space="preserve"> </w:t>
      </w:r>
    </w:p>
    <w:p w14:paraId="42EB28EF" w14:textId="4CA6084D" w:rsidR="00F366B1" w:rsidRDefault="001A72D9" w:rsidP="008F0D41">
      <w:pPr>
        <w:spacing w:after="240"/>
      </w:pPr>
      <w:r w:rsidRPr="001A72D9">
        <w:t>The project list will contain projects in varying levels of development with varying available information. Projects with project sponsors committed to implementing the project provide an increased level of certainty.</w:t>
      </w:r>
      <w:r w:rsidR="009469AF">
        <w:t xml:space="preserve"> </w:t>
      </w:r>
      <w:r w:rsidRPr="001A72D9">
        <w:t>The Committee can continue to identify and seek to implement projects that are not included in the plan at the time of adoption, but Ecology only has authority to adopt the plan once (e.g.</w:t>
      </w:r>
      <w:r w:rsidR="00233023">
        <w:t>, cannot</w:t>
      </w:r>
      <w:r w:rsidRPr="001A72D9">
        <w:t xml:space="preserve"> add projects to adopted plan)</w:t>
      </w:r>
      <w:r w:rsidR="00233023">
        <w:t>.</w:t>
      </w:r>
      <w:r w:rsidR="008F0D41">
        <w:t xml:space="preserve"> </w:t>
      </w:r>
    </w:p>
    <w:p w14:paraId="2661BD13" w14:textId="4E6280B0" w:rsidR="00233023" w:rsidRDefault="00F366B1" w:rsidP="008F0D41">
      <w:pPr>
        <w:spacing w:after="240"/>
      </w:pPr>
      <w:r>
        <w:t>The Project Subgroup</w:t>
      </w:r>
      <w:r w:rsidR="00233023">
        <w:t xml:space="preserve"> will aim to </w:t>
      </w:r>
      <w:r w:rsidR="00233023" w:rsidRPr="00017A4C">
        <w:t xml:space="preserve">finalize project list </w:t>
      </w:r>
      <w:r w:rsidR="00233023">
        <w:t>during 9/23</w:t>
      </w:r>
      <w:r w:rsidR="00233023" w:rsidRPr="00017A4C">
        <w:t xml:space="preserve"> Project Subgroup meeting</w:t>
      </w:r>
      <w:r>
        <w:t xml:space="preserve">. The Committee will review their recommendation during </w:t>
      </w:r>
      <w:r w:rsidR="008F0D41">
        <w:t xml:space="preserve">10/8 </w:t>
      </w:r>
      <w:r>
        <w:t xml:space="preserve">Committee </w:t>
      </w:r>
      <w:r w:rsidR="00233023" w:rsidRPr="00017A4C">
        <w:t>meeting.</w:t>
      </w:r>
      <w:r w:rsidRPr="00F366B1">
        <w:t xml:space="preserve"> </w:t>
      </w:r>
      <w:proofErr w:type="spellStart"/>
      <w:r w:rsidRPr="00F366B1">
        <w:t>GeoEngineers</w:t>
      </w:r>
      <w:proofErr w:type="spellEnd"/>
      <w:r w:rsidR="009469AF">
        <w:t xml:space="preserve"> </w:t>
      </w:r>
      <w:r w:rsidRPr="00F366B1">
        <w:t xml:space="preserve">and Project Sponsors </w:t>
      </w:r>
      <w:r>
        <w:t xml:space="preserve">will </w:t>
      </w:r>
      <w:r w:rsidRPr="00F366B1">
        <w:t xml:space="preserve">finalize project descriptions by </w:t>
      </w:r>
      <w:r>
        <w:t>10/5. Ecology will</w:t>
      </w:r>
      <w:r w:rsidRPr="00F366B1">
        <w:t xml:space="preserve"> distribute draft Chapter 5</w:t>
      </w:r>
      <w:r>
        <w:t xml:space="preserve"> (Projects) </w:t>
      </w:r>
      <w:r w:rsidRPr="00F366B1">
        <w:t>by</w:t>
      </w:r>
      <w:r>
        <w:t xml:space="preserve"> 10/23. The Committee will review and d</w:t>
      </w:r>
      <w:r w:rsidRPr="00F366B1">
        <w:t xml:space="preserve">iscuss comments at </w:t>
      </w:r>
      <w:r>
        <w:t>11/12</w:t>
      </w:r>
      <w:r w:rsidRPr="00F366B1">
        <w:t xml:space="preserve"> Committee meeting</w:t>
      </w:r>
      <w:r>
        <w:t>.</w:t>
      </w:r>
    </w:p>
    <w:p w14:paraId="067CFB59" w14:textId="01C4033C" w:rsidR="004370F5" w:rsidRPr="004370F5" w:rsidRDefault="004370F5" w:rsidP="004370F5">
      <w:pPr>
        <w:rPr>
          <w:b/>
          <w:bCs/>
        </w:rPr>
      </w:pPr>
      <w:r w:rsidRPr="004370F5">
        <w:rPr>
          <w:b/>
          <w:bCs/>
        </w:rPr>
        <w:t>Resources:</w:t>
      </w:r>
    </w:p>
    <w:p w14:paraId="25B53A62" w14:textId="25916C96" w:rsidR="004370F5" w:rsidRPr="00427AD7" w:rsidRDefault="0078793D" w:rsidP="00427AD7">
      <w:pPr>
        <w:pStyle w:val="ListParagraph"/>
        <w:numPr>
          <w:ilvl w:val="0"/>
          <w:numId w:val="31"/>
        </w:numPr>
      </w:pPr>
      <w:hyperlink r:id="rId25" w:history="1">
        <w:r w:rsidR="00427AD7" w:rsidRPr="001C061E">
          <w:rPr>
            <w:rStyle w:val="Hyperlink"/>
          </w:rPr>
          <w:t>Project Development Tracking Document</w:t>
        </w:r>
      </w:hyperlink>
    </w:p>
    <w:p w14:paraId="758CF427" w14:textId="30439CCC" w:rsidR="00427AD7" w:rsidRPr="00427AD7" w:rsidRDefault="0078793D" w:rsidP="00427AD7">
      <w:pPr>
        <w:pStyle w:val="ListParagraph"/>
        <w:numPr>
          <w:ilvl w:val="0"/>
          <w:numId w:val="31"/>
        </w:numPr>
      </w:pPr>
      <w:hyperlink r:id="rId26" w:history="1">
        <w:r w:rsidR="00427AD7" w:rsidRPr="001A4593">
          <w:rPr>
            <w:rStyle w:val="Hyperlink"/>
          </w:rPr>
          <w:t>Detailed Project Descriptions</w:t>
        </w:r>
      </w:hyperlink>
    </w:p>
    <w:p w14:paraId="63E6044A" w14:textId="0241717F" w:rsidR="00427AD7" w:rsidRDefault="0078793D" w:rsidP="00427AD7">
      <w:pPr>
        <w:pStyle w:val="ListParagraph"/>
        <w:numPr>
          <w:ilvl w:val="0"/>
          <w:numId w:val="31"/>
        </w:numPr>
      </w:pPr>
      <w:hyperlink r:id="rId27" w:history="1">
        <w:r w:rsidR="00427AD7" w:rsidRPr="003A3266">
          <w:rPr>
            <w:rStyle w:val="Hyperlink"/>
          </w:rPr>
          <w:t>Project Inventory</w:t>
        </w:r>
      </w:hyperlink>
    </w:p>
    <w:p w14:paraId="323BAD27" w14:textId="77777777" w:rsidR="004370F5" w:rsidRDefault="004370F5" w:rsidP="004370F5">
      <w:pPr>
        <w:rPr>
          <w:b/>
          <w:bCs/>
        </w:rPr>
      </w:pPr>
    </w:p>
    <w:p w14:paraId="57BCBDB5" w14:textId="4F0BE1A3" w:rsidR="004370F5" w:rsidRDefault="004370F5" w:rsidP="004370F5">
      <w:pPr>
        <w:rPr>
          <w:b/>
          <w:bCs/>
        </w:rPr>
      </w:pPr>
      <w:r w:rsidRPr="004370F5">
        <w:rPr>
          <w:b/>
          <w:bCs/>
        </w:rPr>
        <w:t>Discussion:</w:t>
      </w:r>
    </w:p>
    <w:p w14:paraId="15DC06FB" w14:textId="1A4D33A6" w:rsidR="00893F58" w:rsidRDefault="00893F58" w:rsidP="00893F58">
      <w:pPr>
        <w:pStyle w:val="ListParagraph"/>
        <w:numPr>
          <w:ilvl w:val="0"/>
          <w:numId w:val="33"/>
        </w:numPr>
        <w:rPr>
          <w:b/>
          <w:bCs/>
        </w:rPr>
      </w:pPr>
      <w:r>
        <w:rPr>
          <w:b/>
          <w:bCs/>
        </w:rPr>
        <w:t>Water Offset Projects:</w:t>
      </w:r>
    </w:p>
    <w:p w14:paraId="50A3FB38" w14:textId="7A0165EE" w:rsidR="008B4494" w:rsidRPr="008B4494" w:rsidRDefault="008B4494" w:rsidP="0035083E">
      <w:pPr>
        <w:pStyle w:val="ListParagraph"/>
        <w:numPr>
          <w:ilvl w:val="1"/>
          <w:numId w:val="33"/>
        </w:numPr>
        <w:spacing w:after="120"/>
        <w:contextualSpacing w:val="0"/>
      </w:pPr>
      <w:r w:rsidRPr="0035083E">
        <w:rPr>
          <w:i/>
          <w:iCs/>
        </w:rPr>
        <w:t>Lake Stevens Outlet Modification</w:t>
      </w:r>
      <w:r w:rsidRPr="008B4494">
        <w:t>:</w:t>
      </w:r>
      <w:r>
        <w:t xml:space="preserve"> </w:t>
      </w:r>
      <w:r w:rsidRPr="008B4494">
        <w:t xml:space="preserve">Finalizing project description. </w:t>
      </w:r>
      <w:r>
        <w:t xml:space="preserve">The City of </w:t>
      </w:r>
      <w:r w:rsidRPr="008B4494">
        <w:t xml:space="preserve">Lake Stevens </w:t>
      </w:r>
      <w:r>
        <w:t xml:space="preserve">is </w:t>
      </w:r>
      <w:r w:rsidRPr="008B4494">
        <w:t xml:space="preserve">actively pursuing this project. </w:t>
      </w:r>
    </w:p>
    <w:p w14:paraId="14E26443" w14:textId="38B2DAE8" w:rsidR="008B4494" w:rsidRPr="008B4494" w:rsidRDefault="008B4494" w:rsidP="0035083E">
      <w:pPr>
        <w:pStyle w:val="ListParagraph"/>
        <w:numPr>
          <w:ilvl w:val="1"/>
          <w:numId w:val="33"/>
        </w:numPr>
        <w:spacing w:after="120"/>
        <w:contextualSpacing w:val="0"/>
      </w:pPr>
      <w:r w:rsidRPr="0035083E">
        <w:rPr>
          <w:i/>
          <w:iCs/>
        </w:rPr>
        <w:t xml:space="preserve">Lake </w:t>
      </w:r>
      <w:proofErr w:type="spellStart"/>
      <w:r w:rsidRPr="0035083E">
        <w:rPr>
          <w:i/>
          <w:iCs/>
        </w:rPr>
        <w:t>Shoecraft</w:t>
      </w:r>
      <w:proofErr w:type="spellEnd"/>
      <w:r w:rsidRPr="008B4494">
        <w:t>:</w:t>
      </w:r>
      <w:r w:rsidR="0035083E">
        <w:t xml:space="preserve"> </w:t>
      </w:r>
      <w:r w:rsidR="0035083E" w:rsidRPr="0035083E">
        <w:t xml:space="preserve">Finalizing project description. Tulalip Tribes will be listed as project sponsor. Potential additional benefits due to hydrologic connection between Lake </w:t>
      </w:r>
      <w:proofErr w:type="spellStart"/>
      <w:r w:rsidR="0035083E" w:rsidRPr="0035083E">
        <w:t>Shoecraft</w:t>
      </w:r>
      <w:proofErr w:type="spellEnd"/>
      <w:r w:rsidR="0035083E" w:rsidRPr="0035083E">
        <w:t xml:space="preserve"> and Lake Goodwin, but too uncertain at this point to estimate benefits.</w:t>
      </w:r>
    </w:p>
    <w:p w14:paraId="5CD54CE4" w14:textId="56795E21" w:rsidR="0035083E" w:rsidRPr="0035083E" w:rsidRDefault="008B4494" w:rsidP="0035083E">
      <w:pPr>
        <w:pStyle w:val="ListParagraph"/>
        <w:numPr>
          <w:ilvl w:val="1"/>
          <w:numId w:val="33"/>
        </w:numPr>
        <w:spacing w:after="120"/>
        <w:contextualSpacing w:val="0"/>
      </w:pPr>
      <w:proofErr w:type="spellStart"/>
      <w:r w:rsidRPr="0035083E">
        <w:rPr>
          <w:i/>
          <w:iCs/>
        </w:rPr>
        <w:t>Lochaven</w:t>
      </w:r>
      <w:proofErr w:type="spellEnd"/>
      <w:r w:rsidRPr="0035083E">
        <w:rPr>
          <w:i/>
          <w:iCs/>
        </w:rPr>
        <w:t xml:space="preserve"> Source Switch</w:t>
      </w:r>
      <w:r w:rsidRPr="008B4494">
        <w:t>:</w:t>
      </w:r>
      <w:r w:rsidR="0035083E">
        <w:t xml:space="preserve"> </w:t>
      </w:r>
      <w:r w:rsidR="0035083E" w:rsidRPr="0035083E">
        <w:t xml:space="preserve">Project Subgroup recommended counting the portion of water consumptive used for the offset estimate. If the project progresses, Ecology would still </w:t>
      </w:r>
      <w:r w:rsidR="0035083E" w:rsidRPr="0035083E">
        <w:lastRenderedPageBreak/>
        <w:t xml:space="preserve">be interested in acquiring the whole water right to protect the used and inchoate portion instream. </w:t>
      </w:r>
    </w:p>
    <w:p w14:paraId="745243DF" w14:textId="7602CAEE" w:rsidR="008B4494" w:rsidRPr="008B4494" w:rsidRDefault="008B4494" w:rsidP="00596899">
      <w:pPr>
        <w:pStyle w:val="ListParagraph"/>
        <w:numPr>
          <w:ilvl w:val="1"/>
          <w:numId w:val="33"/>
        </w:numPr>
        <w:spacing w:after="120"/>
        <w:contextualSpacing w:val="0"/>
      </w:pPr>
      <w:r w:rsidRPr="00C0198E">
        <w:rPr>
          <w:i/>
          <w:iCs/>
        </w:rPr>
        <w:t>Water Rights Acquisitions</w:t>
      </w:r>
      <w:r w:rsidRPr="008B4494">
        <w:t>:</w:t>
      </w:r>
      <w:r w:rsidR="00C0198E">
        <w:t xml:space="preserve"> </w:t>
      </w:r>
      <w:r w:rsidR="00C0198E" w:rsidRPr="00C0198E">
        <w:t>W</w:t>
      </w:r>
      <w:r w:rsidR="00C0198E">
        <w:t xml:space="preserve">ashington Water Trust </w:t>
      </w:r>
      <w:r w:rsidR="00CE485A">
        <w:t xml:space="preserve">(WWT) </w:t>
      </w:r>
      <w:r w:rsidR="00C0198E" w:rsidRPr="00C0198E">
        <w:t>developed offset estimates based on available information about water use from metering records</w:t>
      </w:r>
      <w:r w:rsidR="00C0198E">
        <w:t xml:space="preserve"> and </w:t>
      </w:r>
      <w:r w:rsidR="00C0198E" w:rsidRPr="00C0198E">
        <w:t xml:space="preserve">aerial photos and estimating the portion of water that is consumptively used. The Project Subgroup recommends keeping these estimates as they are. </w:t>
      </w:r>
    </w:p>
    <w:p w14:paraId="3D8A9D47" w14:textId="7036BCF2" w:rsidR="00893F58" w:rsidRDefault="000F10F6" w:rsidP="00893F58">
      <w:pPr>
        <w:pStyle w:val="ListParagraph"/>
        <w:numPr>
          <w:ilvl w:val="0"/>
          <w:numId w:val="33"/>
        </w:numPr>
        <w:rPr>
          <w:b/>
          <w:bCs/>
        </w:rPr>
      </w:pPr>
      <w:r>
        <w:rPr>
          <w:b/>
          <w:bCs/>
        </w:rPr>
        <w:t>MAR Projects:</w:t>
      </w:r>
    </w:p>
    <w:p w14:paraId="1F3DCBB8" w14:textId="40460FF9" w:rsidR="00CE485A" w:rsidRDefault="00CE485A" w:rsidP="00CE485A">
      <w:pPr>
        <w:pStyle w:val="ListParagraph"/>
        <w:numPr>
          <w:ilvl w:val="1"/>
          <w:numId w:val="33"/>
        </w:numPr>
        <w:spacing w:after="120"/>
        <w:contextualSpacing w:val="0"/>
      </w:pPr>
      <w:r>
        <w:t>Currently have a s</w:t>
      </w:r>
      <w:r w:rsidRPr="00CE485A">
        <w:t xml:space="preserve">uite of MAR projects </w:t>
      </w:r>
      <w:r>
        <w:t xml:space="preserve">in inventory </w:t>
      </w:r>
      <w:r w:rsidRPr="00CE485A">
        <w:t>with WWT as project sponsor</w:t>
      </w:r>
      <w:r>
        <w:t xml:space="preserve">, who would </w:t>
      </w:r>
      <w:r w:rsidRPr="00CE485A">
        <w:t xml:space="preserve">work with landowners &amp; develop feasibility study. </w:t>
      </w:r>
      <w:proofErr w:type="spellStart"/>
      <w:r w:rsidRPr="00CE485A">
        <w:t>GeoEngineers</w:t>
      </w:r>
      <w:proofErr w:type="spellEnd"/>
      <w:r w:rsidRPr="00CE485A">
        <w:t xml:space="preserve"> has developed project descriptions for 5 potential MAR projects.</w:t>
      </w:r>
      <w:r>
        <w:t xml:space="preserve"> </w:t>
      </w:r>
    </w:p>
    <w:p w14:paraId="7ED60BA0" w14:textId="411AFDB9" w:rsidR="00CE485A" w:rsidRPr="00CE485A" w:rsidRDefault="00CE485A" w:rsidP="00CE485A">
      <w:pPr>
        <w:pStyle w:val="ListParagraph"/>
        <w:numPr>
          <w:ilvl w:val="1"/>
          <w:numId w:val="33"/>
        </w:numPr>
        <w:spacing w:after="120"/>
        <w:contextualSpacing w:val="0"/>
      </w:pPr>
      <w:r w:rsidRPr="00CE485A">
        <w:t xml:space="preserve">MAR projects would withdraw water when ISF </w:t>
      </w:r>
      <w:r>
        <w:t xml:space="preserve">rules </w:t>
      </w:r>
      <w:r w:rsidRPr="00CE485A">
        <w:t>are being met – typically during the winter, and recharge it into the aquifer for release to the streams.</w:t>
      </w:r>
      <w:r>
        <w:t xml:space="preserve"> </w:t>
      </w:r>
      <w:proofErr w:type="spellStart"/>
      <w:r w:rsidRPr="00CE485A">
        <w:t>GeoEngineers</w:t>
      </w:r>
      <w:proofErr w:type="spellEnd"/>
      <w:r w:rsidRPr="00CE485A">
        <w:t xml:space="preserve"> </w:t>
      </w:r>
      <w:r>
        <w:t>used a</w:t>
      </w:r>
      <w:r w:rsidRPr="00CE485A">
        <w:t xml:space="preserve"> USGS analytical tool</w:t>
      </w:r>
      <w:r>
        <w:t xml:space="preserve"> to </w:t>
      </w:r>
      <w:r w:rsidRPr="00CE485A">
        <w:t xml:space="preserve">develop estimates for the timing of benefits based on best available information and informed assumptions about aquifer characteristics. </w:t>
      </w:r>
    </w:p>
    <w:p w14:paraId="7EFB7C2F" w14:textId="74D6B4C8" w:rsidR="00CE485A" w:rsidRDefault="00EA3364" w:rsidP="00EA3364">
      <w:pPr>
        <w:pStyle w:val="ListParagraph"/>
        <w:numPr>
          <w:ilvl w:val="1"/>
          <w:numId w:val="33"/>
        </w:numPr>
        <w:spacing w:after="120"/>
        <w:contextualSpacing w:val="0"/>
      </w:pPr>
      <w:r>
        <w:t>The</w:t>
      </w:r>
      <w:r w:rsidR="00CE485A" w:rsidRPr="00CE485A">
        <w:t xml:space="preserve"> Project Subgroup </w:t>
      </w:r>
      <w:r w:rsidR="00D031CA">
        <w:t>discussed</w:t>
      </w:r>
      <w:r w:rsidR="00D031CA" w:rsidRPr="00CE485A">
        <w:t xml:space="preserve"> </w:t>
      </w:r>
      <w:r w:rsidR="00CE485A" w:rsidRPr="00CE485A">
        <w:t>only counting the offset from augmented streamflow when water is not being withdrawn for the MAR facility, or only during the critical flow period.</w:t>
      </w:r>
      <w:r>
        <w:t xml:space="preserve"> </w:t>
      </w:r>
      <w:proofErr w:type="spellStart"/>
      <w:r w:rsidR="00CE485A" w:rsidRPr="00CE485A">
        <w:t>GeoEngineers</w:t>
      </w:r>
      <w:proofErr w:type="spellEnd"/>
      <w:r w:rsidR="00CE485A" w:rsidRPr="00CE485A">
        <w:t xml:space="preserve"> has developed monthly offset estimates for each MAR project as well as an estimate based on when water is not being withdrawn. The Subgroup will discuss these at the next Project Subgroup meeting</w:t>
      </w:r>
      <w:r w:rsidR="00D031CA">
        <w:t xml:space="preserve">. </w:t>
      </w:r>
    </w:p>
    <w:p w14:paraId="7955402D" w14:textId="2C4C4218" w:rsidR="00EA3364" w:rsidRDefault="00AF794B" w:rsidP="00EA3364">
      <w:pPr>
        <w:pStyle w:val="ListParagraph"/>
        <w:numPr>
          <w:ilvl w:val="1"/>
          <w:numId w:val="33"/>
        </w:numPr>
        <w:spacing w:after="120"/>
      </w:pPr>
      <w:r>
        <w:t xml:space="preserve">King County prefers </w:t>
      </w:r>
      <w:r w:rsidR="00F75004">
        <w:t>to avoid describing MAR projects as “adding”</w:t>
      </w:r>
      <w:r w:rsidR="00EA3364">
        <w:t xml:space="preserve"> water to the aquifer</w:t>
      </w:r>
      <w:r w:rsidR="00F75004">
        <w:t xml:space="preserve">. Rather, </w:t>
      </w:r>
      <w:r w:rsidR="00EA3364">
        <w:t>water is controlled and retimed as it moves through the aquifer</w:t>
      </w:r>
      <w:r w:rsidR="00F75004">
        <w:t>.</w:t>
      </w:r>
    </w:p>
    <w:p w14:paraId="55776489" w14:textId="29BA6E95" w:rsidR="00EA3364" w:rsidRDefault="00B948AF" w:rsidP="00B948AF">
      <w:pPr>
        <w:pStyle w:val="ListParagraph"/>
        <w:numPr>
          <w:ilvl w:val="2"/>
          <w:numId w:val="33"/>
        </w:numPr>
        <w:spacing w:after="120"/>
        <w:contextualSpacing w:val="0"/>
      </w:pPr>
      <w:r>
        <w:t xml:space="preserve">John Covert (Ecology) noted that </w:t>
      </w:r>
      <w:r w:rsidR="00EA3364">
        <w:t xml:space="preserve">water </w:t>
      </w:r>
      <w:r>
        <w:t xml:space="preserve">is </w:t>
      </w:r>
      <w:r w:rsidR="00EA3364">
        <w:t xml:space="preserve">taken out of </w:t>
      </w:r>
      <w:r>
        <w:t xml:space="preserve">a </w:t>
      </w:r>
      <w:r w:rsidR="00EA3364">
        <w:t xml:space="preserve">river, infiltrated into </w:t>
      </w:r>
      <w:r>
        <w:t xml:space="preserve">the </w:t>
      </w:r>
      <w:r w:rsidR="00EA3364">
        <w:t xml:space="preserve">aquifer, </w:t>
      </w:r>
      <w:r>
        <w:t xml:space="preserve">then </w:t>
      </w:r>
      <w:r w:rsidR="00EA3364">
        <w:t>moves through back into river</w:t>
      </w:r>
      <w:r>
        <w:t>. Water that otherwise would have stayed in the river is being added to the</w:t>
      </w:r>
      <w:r w:rsidR="00EA3364">
        <w:t xml:space="preserve"> aquifer at </w:t>
      </w:r>
      <w:r>
        <w:t xml:space="preserve">the storage </w:t>
      </w:r>
      <w:r w:rsidR="00EA3364">
        <w:t>facility.</w:t>
      </w:r>
    </w:p>
    <w:p w14:paraId="04E122AF" w14:textId="2B083944" w:rsidR="00ED3B36" w:rsidRDefault="00AB063C" w:rsidP="00ED3B36">
      <w:pPr>
        <w:pStyle w:val="ListParagraph"/>
        <w:numPr>
          <w:ilvl w:val="1"/>
          <w:numId w:val="33"/>
        </w:numPr>
        <w:contextualSpacing w:val="0"/>
      </w:pPr>
      <w:r>
        <w:t xml:space="preserve">Snoqualmie Indian Tribe is concerned by the large estimated water offsets for MAR </w:t>
      </w:r>
      <w:r w:rsidR="00ED3B36">
        <w:t xml:space="preserve">and </w:t>
      </w:r>
      <w:proofErr w:type="spellStart"/>
      <w:r w:rsidR="00ED3B36">
        <w:t>stormwater</w:t>
      </w:r>
      <w:proofErr w:type="spellEnd"/>
      <w:r w:rsidR="00ED3B36">
        <w:t xml:space="preserve"> </w:t>
      </w:r>
      <w:r>
        <w:t xml:space="preserve">projects. The </w:t>
      </w:r>
      <w:r w:rsidR="00D031CA">
        <w:t>Project S</w:t>
      </w:r>
      <w:r>
        <w:t xml:space="preserve">ubgroup </w:t>
      </w:r>
      <w:r w:rsidR="00D031CA">
        <w:t>discussed</w:t>
      </w:r>
      <w:r w:rsidR="00EA3364">
        <w:t xml:space="preserve"> reduc</w:t>
      </w:r>
      <w:r>
        <w:t>ing</w:t>
      </w:r>
      <w:r w:rsidR="00EA3364">
        <w:t xml:space="preserve"> the</w:t>
      </w:r>
      <w:r>
        <w:t>se estimates or not including MAR projects in offset total (include in NEB).</w:t>
      </w:r>
      <w:r w:rsidR="00EA3364">
        <w:t xml:space="preserve"> </w:t>
      </w:r>
    </w:p>
    <w:p w14:paraId="6058BD2D" w14:textId="1DC8F782" w:rsidR="00EA3364" w:rsidRDefault="00ED3B36" w:rsidP="007F4560">
      <w:pPr>
        <w:pStyle w:val="ListParagraph"/>
        <w:numPr>
          <w:ilvl w:val="2"/>
          <w:numId w:val="33"/>
        </w:numPr>
        <w:contextualSpacing w:val="0"/>
      </w:pPr>
      <w:r>
        <w:t>WDFW</w:t>
      </w:r>
      <w:r w:rsidR="007F4560">
        <w:t>, King County,</w:t>
      </w:r>
      <w:r>
        <w:t xml:space="preserve"> and Tulalip Tribes agree.</w:t>
      </w:r>
    </w:p>
    <w:p w14:paraId="01273693" w14:textId="75036E36" w:rsidR="00D13478" w:rsidRDefault="00D13478" w:rsidP="00D13478">
      <w:pPr>
        <w:pStyle w:val="ListParagraph"/>
        <w:numPr>
          <w:ilvl w:val="2"/>
          <w:numId w:val="33"/>
        </w:numPr>
        <w:spacing w:after="120"/>
        <w:contextualSpacing w:val="0"/>
      </w:pPr>
      <w:r>
        <w:t>The project subgroup will revisit these estimates at next meeting and develop recommendation for offsets to include in plan.</w:t>
      </w:r>
    </w:p>
    <w:p w14:paraId="4838DBED" w14:textId="12926BE2" w:rsidR="001B3C94" w:rsidRDefault="002C2D88" w:rsidP="00AE4FCB">
      <w:pPr>
        <w:pStyle w:val="ListParagraph"/>
        <w:numPr>
          <w:ilvl w:val="1"/>
          <w:numId w:val="33"/>
        </w:numPr>
        <w:spacing w:after="120"/>
        <w:contextualSpacing w:val="0"/>
      </w:pPr>
      <w:r>
        <w:t xml:space="preserve">King County suggested combining the 5 MAR projects into a </w:t>
      </w:r>
      <w:r w:rsidR="000625DC">
        <w:t xml:space="preserve">Snoqualmie basin </w:t>
      </w:r>
      <w:r>
        <w:t>package</w:t>
      </w:r>
      <w:r w:rsidR="001B3C94">
        <w:t xml:space="preserve"> (potentially tiered); do not want to discount offset altogether but could reduce to more conservative estimate and/or include a range. </w:t>
      </w:r>
      <w:r w:rsidR="00EA3364">
        <w:t>MAR projects work quite well at retiming</w:t>
      </w:r>
      <w:r w:rsidR="001B3C94">
        <w:t xml:space="preserve"> and adding water to the system.</w:t>
      </w:r>
    </w:p>
    <w:p w14:paraId="675E4C00" w14:textId="45E52349" w:rsidR="00AE4FCB" w:rsidRDefault="004F66DF" w:rsidP="00AE4FCB">
      <w:pPr>
        <w:pStyle w:val="ListParagraph"/>
        <w:numPr>
          <w:ilvl w:val="1"/>
          <w:numId w:val="33"/>
        </w:numPr>
        <w:spacing w:before="120" w:after="120"/>
        <w:contextualSpacing w:val="0"/>
      </w:pPr>
      <w:r>
        <w:t xml:space="preserve">Tulalip Tribes noted that </w:t>
      </w:r>
      <w:proofErr w:type="spellStart"/>
      <w:r>
        <w:t>GeoEngineers</w:t>
      </w:r>
      <w:proofErr w:type="spellEnd"/>
      <w:r>
        <w:t xml:space="preserve"> is developing estimates using USGS formula with existing data only. T</w:t>
      </w:r>
      <w:r w:rsidR="00EA3364">
        <w:t xml:space="preserve">o build confidence in </w:t>
      </w:r>
      <w:r>
        <w:t xml:space="preserve">offset </w:t>
      </w:r>
      <w:r w:rsidR="00EA3364">
        <w:t>numbers</w:t>
      </w:r>
      <w:r>
        <w:t>,</w:t>
      </w:r>
      <w:r w:rsidR="00EA3364">
        <w:t xml:space="preserve"> need more site specific information currently unavailable</w:t>
      </w:r>
      <w:r>
        <w:t xml:space="preserve"> (e.g., </w:t>
      </w:r>
      <w:r w:rsidR="00EA3364">
        <w:t>geology and rate groundwater moves in area</w:t>
      </w:r>
      <w:r>
        <w:t>).</w:t>
      </w:r>
      <w:r w:rsidR="00422F0D">
        <w:t xml:space="preserve"> Generally support </w:t>
      </w:r>
      <w:r w:rsidR="00EA3364">
        <w:t xml:space="preserve">retiming </w:t>
      </w:r>
      <w:r w:rsidR="00422F0D">
        <w:t>projects that p</w:t>
      </w:r>
      <w:r w:rsidR="00EA3364">
        <w:t xml:space="preserve">rovide water when </w:t>
      </w:r>
      <w:r w:rsidR="00422F0D">
        <w:t xml:space="preserve">it’s </w:t>
      </w:r>
      <w:r w:rsidR="00EA3364">
        <w:t>needed most</w:t>
      </w:r>
      <w:r w:rsidR="00422F0D">
        <w:t>.</w:t>
      </w:r>
      <w:r w:rsidR="00EA3364">
        <w:t xml:space="preserve"> </w:t>
      </w:r>
    </w:p>
    <w:p w14:paraId="478C041B" w14:textId="4E6A8432" w:rsidR="00EA3364" w:rsidRPr="00EA3364" w:rsidRDefault="00877624" w:rsidP="00B948AF">
      <w:pPr>
        <w:pStyle w:val="ListParagraph"/>
        <w:numPr>
          <w:ilvl w:val="1"/>
          <w:numId w:val="33"/>
        </w:numPr>
        <w:spacing w:after="120"/>
        <w:contextualSpacing w:val="0"/>
      </w:pPr>
      <w:r>
        <w:t xml:space="preserve">Ecology noted the Salmon Recovery Fund Board has funded </w:t>
      </w:r>
      <w:r w:rsidR="00EA3364">
        <w:t>feasibility studies and construction of MAR</w:t>
      </w:r>
      <w:r>
        <w:t xml:space="preserve"> projects.</w:t>
      </w:r>
      <w:r w:rsidR="003E5CF2">
        <w:t xml:space="preserve"> As the sponsor, Washington Water Trust would conduct a feasibility study as a first phase in any MAR project.</w:t>
      </w:r>
    </w:p>
    <w:p w14:paraId="332AB8DF" w14:textId="7BEBCA85" w:rsidR="00EA3364" w:rsidRDefault="00EA3364" w:rsidP="00893F58">
      <w:pPr>
        <w:pStyle w:val="ListParagraph"/>
        <w:numPr>
          <w:ilvl w:val="0"/>
          <w:numId w:val="33"/>
        </w:numPr>
        <w:rPr>
          <w:b/>
          <w:bCs/>
        </w:rPr>
      </w:pPr>
      <w:proofErr w:type="spellStart"/>
      <w:r>
        <w:rPr>
          <w:b/>
          <w:bCs/>
        </w:rPr>
        <w:t>Stormwater</w:t>
      </w:r>
      <w:proofErr w:type="spellEnd"/>
      <w:r>
        <w:rPr>
          <w:b/>
          <w:bCs/>
        </w:rPr>
        <w:t xml:space="preserve"> Projects:</w:t>
      </w:r>
    </w:p>
    <w:p w14:paraId="28C07941" w14:textId="3BF9DD8C" w:rsidR="00F314BF" w:rsidRPr="00F314BF" w:rsidRDefault="00F314BF" w:rsidP="00AE4FCB">
      <w:pPr>
        <w:pStyle w:val="ListParagraph"/>
        <w:numPr>
          <w:ilvl w:val="1"/>
          <w:numId w:val="33"/>
        </w:numPr>
        <w:spacing w:after="120"/>
        <w:contextualSpacing w:val="0"/>
      </w:pPr>
      <w:r w:rsidRPr="00F314BF">
        <w:t xml:space="preserve">There are two </w:t>
      </w:r>
      <w:proofErr w:type="spellStart"/>
      <w:r w:rsidRPr="00F314BF">
        <w:t>stormwater</w:t>
      </w:r>
      <w:proofErr w:type="spellEnd"/>
      <w:r w:rsidRPr="00F314BF">
        <w:t xml:space="preserve"> projects on the Committee’s working project list:</w:t>
      </w:r>
      <w:r w:rsidR="00776531">
        <w:t xml:space="preserve"> </w:t>
      </w:r>
      <w:r w:rsidRPr="00F314BF">
        <w:t xml:space="preserve">Little Bear </w:t>
      </w:r>
      <w:proofErr w:type="spellStart"/>
      <w:r w:rsidRPr="00F314BF">
        <w:t>Stormwater</w:t>
      </w:r>
      <w:proofErr w:type="spellEnd"/>
      <w:r w:rsidRPr="00F314BF">
        <w:t xml:space="preserve"> Project (Snohomish County project)</w:t>
      </w:r>
      <w:r w:rsidR="00776531">
        <w:t xml:space="preserve"> and </w:t>
      </w:r>
      <w:proofErr w:type="spellStart"/>
      <w:r w:rsidRPr="00F314BF">
        <w:t>Quilceda</w:t>
      </w:r>
      <w:proofErr w:type="spellEnd"/>
      <w:r w:rsidRPr="00F314BF">
        <w:t xml:space="preserve"> </w:t>
      </w:r>
      <w:proofErr w:type="spellStart"/>
      <w:r w:rsidRPr="00F314BF">
        <w:t>Stormwater</w:t>
      </w:r>
      <w:proofErr w:type="spellEnd"/>
      <w:r w:rsidRPr="00F314BF">
        <w:t xml:space="preserve"> Project (Snohomish CD project involving several small </w:t>
      </w:r>
      <w:proofErr w:type="spellStart"/>
      <w:r w:rsidRPr="00F314BF">
        <w:t>stormwater</w:t>
      </w:r>
      <w:proofErr w:type="spellEnd"/>
      <w:r w:rsidRPr="00F314BF">
        <w:t xml:space="preserve"> upgrades and </w:t>
      </w:r>
      <w:proofErr w:type="spellStart"/>
      <w:r w:rsidRPr="00F314BF">
        <w:t>depave</w:t>
      </w:r>
      <w:proofErr w:type="spellEnd"/>
      <w:r w:rsidRPr="00F314BF">
        <w:t xml:space="preserve"> </w:t>
      </w:r>
      <w:r w:rsidRPr="00F314BF">
        <w:lastRenderedPageBreak/>
        <w:t>projects</w:t>
      </w:r>
      <w:r w:rsidR="00837706">
        <w:t xml:space="preserve">—above and beyond existing </w:t>
      </w:r>
      <w:proofErr w:type="spellStart"/>
      <w:r w:rsidR="00837706">
        <w:t>stormwater</w:t>
      </w:r>
      <w:proofErr w:type="spellEnd"/>
      <w:r w:rsidR="00837706">
        <w:t xml:space="preserve"> requirements</w:t>
      </w:r>
      <w:r w:rsidRPr="00F314BF">
        <w:t xml:space="preserve">). The Snohomish CD applied for streamflow restoration funding for </w:t>
      </w:r>
      <w:r w:rsidR="00216959">
        <w:t xml:space="preserve">this </w:t>
      </w:r>
      <w:r w:rsidRPr="00F314BF">
        <w:t>project.</w:t>
      </w:r>
    </w:p>
    <w:p w14:paraId="1FC54116" w14:textId="7BB50A5D" w:rsidR="00F314BF" w:rsidRPr="007D393B" w:rsidRDefault="00F314BF" w:rsidP="007D393B">
      <w:pPr>
        <w:pStyle w:val="ListParagraph"/>
        <w:numPr>
          <w:ilvl w:val="1"/>
          <w:numId w:val="33"/>
        </w:numPr>
        <w:spacing w:after="120"/>
        <w:contextualSpacing w:val="0"/>
      </w:pPr>
      <w:r w:rsidRPr="00F314BF">
        <w:t xml:space="preserve">The Project Subgroup has expressed concerns about assuming year-round benefits from </w:t>
      </w:r>
      <w:proofErr w:type="spellStart"/>
      <w:r w:rsidRPr="00F314BF">
        <w:t>stormwater</w:t>
      </w:r>
      <w:proofErr w:type="spellEnd"/>
      <w:r w:rsidRPr="00F314BF">
        <w:t xml:space="preserve"> projects</w:t>
      </w:r>
      <w:r w:rsidR="00837706">
        <w:t xml:space="preserve"> </w:t>
      </w:r>
      <w:r w:rsidRPr="00F314BF">
        <w:t xml:space="preserve">because </w:t>
      </w:r>
      <w:r w:rsidR="00837706">
        <w:t>they</w:t>
      </w:r>
      <w:r w:rsidRPr="00F314BF">
        <w:t xml:space="preserve"> infiltrate water into the aquifer and the timing of the release into the stream can</w:t>
      </w:r>
      <w:r w:rsidR="00837706">
        <w:t>no</w:t>
      </w:r>
      <w:r w:rsidRPr="00F314BF">
        <w:t>t be controlled and is based on distance to the stream and aquifer characteristics.</w:t>
      </w:r>
      <w:r w:rsidR="00216959">
        <w:t xml:space="preserve"> </w:t>
      </w:r>
      <w:r w:rsidRPr="00F314BF">
        <w:t xml:space="preserve">The </w:t>
      </w:r>
      <w:r w:rsidR="00D031CA">
        <w:t>P</w:t>
      </w:r>
      <w:r w:rsidRPr="00F314BF">
        <w:t xml:space="preserve">roject Subgroup will revisit the offset estimates for </w:t>
      </w:r>
      <w:proofErr w:type="spellStart"/>
      <w:r w:rsidRPr="00F314BF">
        <w:t>stormwater</w:t>
      </w:r>
      <w:proofErr w:type="spellEnd"/>
      <w:r w:rsidRPr="00F314BF">
        <w:t xml:space="preserve"> projects at the next meeting. </w:t>
      </w:r>
    </w:p>
    <w:p w14:paraId="6B9A38C8" w14:textId="328C4DA0" w:rsidR="00F314BF" w:rsidRPr="00F314BF" w:rsidRDefault="46E9EB93" w:rsidP="007D393B">
      <w:pPr>
        <w:pStyle w:val="ListParagraph"/>
        <w:numPr>
          <w:ilvl w:val="0"/>
          <w:numId w:val="33"/>
        </w:numPr>
        <w:spacing w:after="120"/>
        <w:contextualSpacing w:val="0"/>
        <w:rPr>
          <w:b/>
          <w:bCs/>
        </w:rPr>
      </w:pPr>
      <w:r w:rsidRPr="00F314BF">
        <w:rPr>
          <w:rFonts w:cstheme="minorBidi"/>
          <w:b/>
          <w:bCs/>
        </w:rPr>
        <w:t xml:space="preserve">SVWID Storage: </w:t>
      </w:r>
      <w:r w:rsidRPr="00F314BF">
        <w:rPr>
          <w:rFonts w:cstheme="minorBidi"/>
        </w:rPr>
        <w:t xml:space="preserve">Project Subgroup will discuss a few sites with potential at next meeting </w:t>
      </w:r>
      <w:r w:rsidR="008D24F1">
        <w:rPr>
          <w:rFonts w:cstheme="minorBidi"/>
        </w:rPr>
        <w:t>and</w:t>
      </w:r>
      <w:r w:rsidRPr="00F314BF">
        <w:rPr>
          <w:rFonts w:cstheme="minorBidi"/>
        </w:rPr>
        <w:t xml:space="preserve"> decide how to include in the plan. If more conceptual, can still include just less certainty with offset and/or may not have offset numbers.</w:t>
      </w:r>
    </w:p>
    <w:p w14:paraId="402071B7" w14:textId="04420C18" w:rsidR="00F314BF" w:rsidRPr="00F314BF" w:rsidRDefault="46E9EB93" w:rsidP="007D393B">
      <w:pPr>
        <w:pStyle w:val="ListParagraph"/>
        <w:numPr>
          <w:ilvl w:val="0"/>
          <w:numId w:val="33"/>
        </w:numPr>
        <w:spacing w:after="120"/>
        <w:contextualSpacing w:val="0"/>
        <w:rPr>
          <w:b/>
          <w:bCs/>
        </w:rPr>
      </w:pPr>
      <w:r w:rsidRPr="00F314BF">
        <w:rPr>
          <w:rFonts w:cstheme="minorBidi"/>
          <w:b/>
          <w:bCs/>
        </w:rPr>
        <w:t>Snohomish CD Storage:</w:t>
      </w:r>
      <w:r w:rsidRPr="00F314BF">
        <w:rPr>
          <w:rFonts w:cstheme="minorBidi"/>
        </w:rPr>
        <w:t xml:space="preserve"> Snohomish CD received</w:t>
      </w:r>
      <w:r w:rsidR="007D393B">
        <w:rPr>
          <w:rFonts w:cstheme="minorBidi"/>
        </w:rPr>
        <w:t xml:space="preserve"> a</w:t>
      </w:r>
      <w:r w:rsidRPr="00F314BF">
        <w:rPr>
          <w:rFonts w:cstheme="minorBidi"/>
        </w:rPr>
        <w:t xml:space="preserve"> streamflow grant to identify small storage opportunities in Woods Creek, </w:t>
      </w:r>
      <w:proofErr w:type="spellStart"/>
      <w:r w:rsidRPr="00F314BF">
        <w:rPr>
          <w:rFonts w:cstheme="minorBidi"/>
        </w:rPr>
        <w:t>Pilchuck</w:t>
      </w:r>
      <w:proofErr w:type="spellEnd"/>
      <w:r w:rsidRPr="00F314BF">
        <w:rPr>
          <w:rFonts w:cstheme="minorBidi"/>
        </w:rPr>
        <w:t>, and Lower Mid-</w:t>
      </w:r>
      <w:proofErr w:type="spellStart"/>
      <w:r w:rsidRPr="00F314BF">
        <w:rPr>
          <w:rFonts w:cstheme="minorBidi"/>
        </w:rPr>
        <w:t>Skykom</w:t>
      </w:r>
      <w:r w:rsidR="00752846" w:rsidRPr="00F314BF">
        <w:rPr>
          <w:rFonts w:cstheme="minorBidi"/>
        </w:rPr>
        <w:t>i</w:t>
      </w:r>
      <w:r w:rsidRPr="00F314BF">
        <w:rPr>
          <w:rFonts w:cstheme="minorBidi"/>
        </w:rPr>
        <w:t>sh</w:t>
      </w:r>
      <w:proofErr w:type="spellEnd"/>
      <w:r w:rsidRPr="00F314BF">
        <w:rPr>
          <w:rFonts w:cstheme="minorBidi"/>
        </w:rPr>
        <w:t xml:space="preserve"> subbasins. </w:t>
      </w:r>
      <w:r w:rsidR="007D393B">
        <w:rPr>
          <w:rFonts w:cstheme="minorBidi"/>
        </w:rPr>
        <w:t xml:space="preserve">They </w:t>
      </w:r>
      <w:r w:rsidRPr="00F314BF">
        <w:rPr>
          <w:rFonts w:cstheme="minorBidi"/>
        </w:rPr>
        <w:t xml:space="preserve">will </w:t>
      </w:r>
      <w:r w:rsidR="007D393B">
        <w:rPr>
          <w:rFonts w:cstheme="minorBidi"/>
        </w:rPr>
        <w:t>provide an</w:t>
      </w:r>
      <w:r w:rsidRPr="00F314BF">
        <w:rPr>
          <w:rFonts w:cstheme="minorBidi"/>
        </w:rPr>
        <w:t xml:space="preserve"> update </w:t>
      </w:r>
      <w:r w:rsidR="007D393B">
        <w:rPr>
          <w:rFonts w:cstheme="minorBidi"/>
        </w:rPr>
        <w:t>at</w:t>
      </w:r>
      <w:r w:rsidRPr="00F314BF">
        <w:rPr>
          <w:rFonts w:cstheme="minorBidi"/>
        </w:rPr>
        <w:t xml:space="preserve"> </w:t>
      </w:r>
      <w:r w:rsidR="007D393B">
        <w:rPr>
          <w:rFonts w:cstheme="minorBidi"/>
        </w:rPr>
        <w:t xml:space="preserve">next </w:t>
      </w:r>
      <w:r w:rsidR="00AB55F9">
        <w:rPr>
          <w:rFonts w:cstheme="minorBidi"/>
        </w:rPr>
        <w:t>Project Subgroup meeting. The Subgroup will develop a recommendation for how to include in the plan.</w:t>
      </w:r>
      <w:r w:rsidR="00AB55F9" w:rsidRPr="00AB55F9">
        <w:rPr>
          <w:rFonts w:cstheme="minorBidi"/>
        </w:rPr>
        <w:t xml:space="preserve"> </w:t>
      </w:r>
      <w:r w:rsidR="00AB55F9" w:rsidRPr="00F314BF">
        <w:rPr>
          <w:rFonts w:cstheme="minorBidi"/>
        </w:rPr>
        <w:t>If more conceptual, can still include just less certainty with offset and/or may not have offset numbers.</w:t>
      </w:r>
    </w:p>
    <w:p w14:paraId="3A5385E3" w14:textId="77777777" w:rsidR="009A2026" w:rsidRPr="009A2026" w:rsidRDefault="46E9EB93" w:rsidP="00723BE0">
      <w:pPr>
        <w:pStyle w:val="ListParagraph"/>
        <w:numPr>
          <w:ilvl w:val="0"/>
          <w:numId w:val="33"/>
        </w:numPr>
        <w:contextualSpacing w:val="0"/>
        <w:rPr>
          <w:b/>
          <w:bCs/>
        </w:rPr>
      </w:pPr>
      <w:r w:rsidRPr="00F314BF">
        <w:rPr>
          <w:rFonts w:cstheme="minorBidi"/>
          <w:b/>
          <w:bCs/>
        </w:rPr>
        <w:t xml:space="preserve">Source Switches: </w:t>
      </w:r>
    </w:p>
    <w:p w14:paraId="28C901F4" w14:textId="15FBF355" w:rsidR="009A2026" w:rsidRPr="009A2026" w:rsidRDefault="00CE5588" w:rsidP="00242C41">
      <w:pPr>
        <w:pStyle w:val="ListParagraph"/>
        <w:numPr>
          <w:ilvl w:val="1"/>
          <w:numId w:val="33"/>
        </w:numPr>
        <w:contextualSpacing w:val="0"/>
        <w:rPr>
          <w:b/>
          <w:bCs/>
        </w:rPr>
      </w:pPr>
      <w:r w:rsidRPr="00F314BF">
        <w:rPr>
          <w:rFonts w:cstheme="minorBidi"/>
          <w:bCs/>
        </w:rPr>
        <w:t xml:space="preserve">Removed Sultan – dam upgrade already in progress, making </w:t>
      </w:r>
      <w:r w:rsidR="009A2026">
        <w:rPr>
          <w:rFonts w:cstheme="minorBidi"/>
          <w:bCs/>
        </w:rPr>
        <w:t xml:space="preserve">it </w:t>
      </w:r>
      <w:r w:rsidRPr="00F314BF">
        <w:rPr>
          <w:rFonts w:cstheme="minorBidi"/>
          <w:bCs/>
        </w:rPr>
        <w:t>less financially viable</w:t>
      </w:r>
      <w:r w:rsidR="00F314BF">
        <w:rPr>
          <w:rFonts w:cstheme="minorBidi"/>
          <w:bCs/>
        </w:rPr>
        <w:t>.</w:t>
      </w:r>
    </w:p>
    <w:p w14:paraId="7DB7197B" w14:textId="4BD4958A" w:rsidR="00494597" w:rsidRPr="00494597" w:rsidRDefault="00CE5588" w:rsidP="00494597">
      <w:pPr>
        <w:pStyle w:val="ListParagraph"/>
        <w:numPr>
          <w:ilvl w:val="1"/>
          <w:numId w:val="33"/>
        </w:numPr>
        <w:spacing w:after="120"/>
        <w:contextualSpacing w:val="0"/>
        <w:rPr>
          <w:b/>
          <w:bCs/>
        </w:rPr>
      </w:pPr>
      <w:r w:rsidRPr="00F314BF">
        <w:rPr>
          <w:rFonts w:cstheme="minorBidi"/>
          <w:bCs/>
        </w:rPr>
        <w:t xml:space="preserve">Removed May Creek/Gold Bar/Startup – removed one of Gold Bar’s wells from the offset estimate since it taps a deep aquifer that is </w:t>
      </w:r>
      <w:r w:rsidR="00D031CA">
        <w:rPr>
          <w:rFonts w:cstheme="minorBidi"/>
          <w:bCs/>
        </w:rPr>
        <w:t xml:space="preserve">likely </w:t>
      </w:r>
      <w:r w:rsidRPr="00F314BF">
        <w:rPr>
          <w:rFonts w:cstheme="minorBidi"/>
          <w:bCs/>
        </w:rPr>
        <w:t xml:space="preserve">not connected to the </w:t>
      </w:r>
      <w:proofErr w:type="spellStart"/>
      <w:r w:rsidRPr="00F314BF">
        <w:rPr>
          <w:rFonts w:cstheme="minorBidi"/>
          <w:bCs/>
        </w:rPr>
        <w:t>Skykomish</w:t>
      </w:r>
      <w:proofErr w:type="spellEnd"/>
      <w:r w:rsidRPr="00F314BF">
        <w:rPr>
          <w:rFonts w:cstheme="minorBidi"/>
          <w:bCs/>
        </w:rPr>
        <w:t xml:space="preserve"> River, reducing overall cost/benefit ratio</w:t>
      </w:r>
      <w:r w:rsidR="00723BE0">
        <w:rPr>
          <w:rFonts w:cstheme="minorBidi"/>
          <w:bCs/>
        </w:rPr>
        <w:t>.</w:t>
      </w:r>
      <w:r w:rsidRPr="00F314BF">
        <w:rPr>
          <w:rFonts w:cstheme="minorBidi"/>
          <w:bCs/>
        </w:rPr>
        <w:t xml:space="preserve"> Gold Bar indicated they do not support the project at this time</w:t>
      </w:r>
      <w:r w:rsidR="00D031CA">
        <w:rPr>
          <w:rFonts w:cstheme="minorBidi"/>
          <w:bCs/>
        </w:rPr>
        <w:t xml:space="preserve">. </w:t>
      </w:r>
    </w:p>
    <w:p w14:paraId="2CB2B1EE" w14:textId="494A6B4C" w:rsidR="00776531" w:rsidRPr="004B073B" w:rsidRDefault="46E9EB93" w:rsidP="004B073B">
      <w:pPr>
        <w:pStyle w:val="ListParagraph"/>
        <w:numPr>
          <w:ilvl w:val="0"/>
          <w:numId w:val="33"/>
        </w:numPr>
        <w:contextualSpacing w:val="0"/>
        <w:rPr>
          <w:b/>
          <w:bCs/>
        </w:rPr>
      </w:pPr>
      <w:r w:rsidRPr="00D65CF2">
        <w:rPr>
          <w:rFonts w:cstheme="minorBidi"/>
          <w:b/>
          <w:bCs/>
        </w:rPr>
        <w:t>Tulalip Coho Creek Project</w:t>
      </w:r>
      <w:r w:rsidRPr="00D65CF2">
        <w:rPr>
          <w:rFonts w:cstheme="minorBidi"/>
        </w:rPr>
        <w:t>:</w:t>
      </w:r>
      <w:r w:rsidR="00494597" w:rsidRPr="00D65CF2">
        <w:rPr>
          <w:rFonts w:cstheme="minorBidi"/>
        </w:rPr>
        <w:t xml:space="preserve"> </w:t>
      </w:r>
      <w:r w:rsidR="006745F0" w:rsidRPr="00D65CF2">
        <w:rPr>
          <w:rFonts w:cstheme="minorBidi"/>
        </w:rPr>
        <w:t xml:space="preserve">the Tribe is working to restore Coho Creek to a </w:t>
      </w:r>
      <w:r w:rsidR="00B22EF1" w:rsidRPr="00D65CF2">
        <w:rPr>
          <w:rFonts w:cstheme="minorBidi"/>
        </w:rPr>
        <w:t>meandering stream/wetland. Partially restored</w:t>
      </w:r>
      <w:r w:rsidR="00ED74F6" w:rsidRPr="00D65CF2">
        <w:rPr>
          <w:rFonts w:cstheme="minorBidi"/>
        </w:rPr>
        <w:t xml:space="preserve"> with stream barriers removed. Since the Tribe implemented </w:t>
      </w:r>
      <w:r w:rsidR="00ED74F6" w:rsidRPr="00436E39">
        <w:rPr>
          <w:rFonts w:cstheme="minorBidi"/>
        </w:rPr>
        <w:t>a</w:t>
      </w:r>
      <w:r w:rsidR="00D65CF2" w:rsidRPr="00436E39">
        <w:rPr>
          <w:rFonts w:cstheme="minorBidi"/>
        </w:rPr>
        <w:t xml:space="preserve"> membrane bioreactor (</w:t>
      </w:r>
      <w:r w:rsidR="00ED74F6" w:rsidRPr="00436E39">
        <w:rPr>
          <w:rFonts w:cstheme="minorBidi"/>
        </w:rPr>
        <w:t>MBR</w:t>
      </w:r>
      <w:r w:rsidR="00D65CF2" w:rsidRPr="00436E39">
        <w:rPr>
          <w:rFonts w:cstheme="minorBidi"/>
        </w:rPr>
        <w:t>)</w:t>
      </w:r>
      <w:r w:rsidR="00ED74F6" w:rsidRPr="00436E39">
        <w:rPr>
          <w:rFonts w:cstheme="minorBidi"/>
        </w:rPr>
        <w:t xml:space="preserve"> syste</w:t>
      </w:r>
      <w:r w:rsidR="00814097" w:rsidRPr="00436E39">
        <w:rPr>
          <w:rFonts w:cstheme="minorBidi"/>
        </w:rPr>
        <w:t>m</w:t>
      </w:r>
      <w:r w:rsidR="00ED74F6" w:rsidRPr="00436E39">
        <w:rPr>
          <w:rFonts w:cstheme="minorBidi"/>
        </w:rPr>
        <w:t>, the WWTP outfall</w:t>
      </w:r>
      <w:r w:rsidR="00AD7624" w:rsidRPr="00436E39">
        <w:rPr>
          <w:rFonts w:cstheme="minorBidi"/>
        </w:rPr>
        <w:t>/effluent</w:t>
      </w:r>
      <w:r w:rsidR="00ED74F6" w:rsidRPr="00436E39">
        <w:rPr>
          <w:rFonts w:cstheme="minorBidi"/>
        </w:rPr>
        <w:t xml:space="preserve"> is close to drinking water standards. </w:t>
      </w:r>
      <w:r w:rsidR="00AD7624" w:rsidRPr="00436E39">
        <w:rPr>
          <w:rFonts w:cstheme="minorBidi"/>
        </w:rPr>
        <w:t>E</w:t>
      </w:r>
      <w:r w:rsidR="003B6D0B" w:rsidRPr="00436E39">
        <w:rPr>
          <w:rFonts w:cstheme="minorBidi"/>
        </w:rPr>
        <w:t xml:space="preserve">ffluent from MBR plant </w:t>
      </w:r>
      <w:r w:rsidR="00AD7624" w:rsidRPr="00436E39">
        <w:rPr>
          <w:rFonts w:cstheme="minorBidi"/>
        </w:rPr>
        <w:t xml:space="preserve">is currently </w:t>
      </w:r>
      <w:r w:rsidR="003B6D0B" w:rsidRPr="00436E39">
        <w:rPr>
          <w:rFonts w:cstheme="minorBidi"/>
        </w:rPr>
        <w:t>discharged into EPA</w:t>
      </w:r>
      <w:r w:rsidR="00AD7624" w:rsidRPr="00436E39">
        <w:rPr>
          <w:rFonts w:cstheme="minorBidi"/>
        </w:rPr>
        <w:t>-</w:t>
      </w:r>
      <w:r w:rsidR="003B6D0B" w:rsidRPr="00436E39">
        <w:rPr>
          <w:rFonts w:cstheme="minorBidi"/>
        </w:rPr>
        <w:t>approved UIC facility</w:t>
      </w:r>
      <w:r w:rsidR="00AD7624" w:rsidRPr="00436E39">
        <w:rPr>
          <w:rFonts w:cstheme="minorBidi"/>
        </w:rPr>
        <w:t xml:space="preserve">, which </w:t>
      </w:r>
      <w:r w:rsidR="003B6D0B" w:rsidRPr="00436E39">
        <w:rPr>
          <w:rFonts w:cstheme="minorBidi"/>
        </w:rPr>
        <w:t>goes into</w:t>
      </w:r>
      <w:r w:rsidR="00AD7624" w:rsidRPr="00436E39">
        <w:rPr>
          <w:rFonts w:cstheme="minorBidi"/>
        </w:rPr>
        <w:t xml:space="preserve"> the</w:t>
      </w:r>
      <w:r w:rsidR="003B6D0B" w:rsidRPr="00436E39">
        <w:rPr>
          <w:rFonts w:cstheme="minorBidi"/>
        </w:rPr>
        <w:t xml:space="preserve"> ground</w:t>
      </w:r>
      <w:r w:rsidR="00AD7624" w:rsidRPr="00436E39">
        <w:rPr>
          <w:rFonts w:cstheme="minorBidi"/>
        </w:rPr>
        <w:t xml:space="preserve"> and eventually</w:t>
      </w:r>
      <w:r w:rsidR="003B6D0B" w:rsidRPr="00436E39">
        <w:rPr>
          <w:rFonts w:cstheme="minorBidi"/>
        </w:rPr>
        <w:t xml:space="preserve"> reaches </w:t>
      </w:r>
      <w:proofErr w:type="spellStart"/>
      <w:r w:rsidR="00AD7624" w:rsidRPr="00436E39">
        <w:rPr>
          <w:rFonts w:cstheme="minorBidi"/>
        </w:rPr>
        <w:t>Qu</w:t>
      </w:r>
      <w:r w:rsidR="003B6D0B" w:rsidRPr="00436E39">
        <w:rPr>
          <w:rFonts w:cstheme="minorBidi"/>
        </w:rPr>
        <w:t>ilceda</w:t>
      </w:r>
      <w:proofErr w:type="spellEnd"/>
      <w:r w:rsidR="003B6D0B" w:rsidRPr="00436E39">
        <w:rPr>
          <w:rFonts w:cstheme="minorBidi"/>
        </w:rPr>
        <w:t xml:space="preserve"> </w:t>
      </w:r>
      <w:r w:rsidR="00AD7624" w:rsidRPr="00436E39">
        <w:rPr>
          <w:rFonts w:cstheme="minorBidi"/>
        </w:rPr>
        <w:t>C</w:t>
      </w:r>
      <w:r w:rsidR="003B6D0B" w:rsidRPr="00436E39">
        <w:rPr>
          <w:rFonts w:cstheme="minorBidi"/>
        </w:rPr>
        <w:t>reek</w:t>
      </w:r>
      <w:r w:rsidR="00AD7624" w:rsidRPr="00436E39">
        <w:rPr>
          <w:rFonts w:cstheme="minorBidi"/>
        </w:rPr>
        <w:t>. The UIC facility is currently at capacity and looking for other options for discharging effluent.</w:t>
      </w:r>
      <w:r w:rsidR="007846A0" w:rsidRPr="00436E39">
        <w:rPr>
          <w:rFonts w:cstheme="minorBidi"/>
        </w:rPr>
        <w:t xml:space="preserve"> </w:t>
      </w:r>
      <w:proofErr w:type="spellStart"/>
      <w:r w:rsidR="007846A0" w:rsidRPr="00436E39">
        <w:rPr>
          <w:rFonts w:cstheme="minorBidi"/>
        </w:rPr>
        <w:t>Parametrix</w:t>
      </w:r>
      <w:proofErr w:type="spellEnd"/>
      <w:r w:rsidR="007846A0" w:rsidRPr="00436E39">
        <w:rPr>
          <w:rFonts w:cstheme="minorBidi"/>
        </w:rPr>
        <w:t xml:space="preserve"> is studying additional treatment locations/options for resolving effluent issues (temperature, nitrogen).</w:t>
      </w:r>
      <w:r w:rsidR="004D2167" w:rsidRPr="00436E39">
        <w:rPr>
          <w:rFonts w:cstheme="minorBidi"/>
        </w:rPr>
        <w:t xml:space="preserve"> Study nearly completed</w:t>
      </w:r>
      <w:r w:rsidR="00BD2564" w:rsidRPr="00436E39">
        <w:rPr>
          <w:rFonts w:cstheme="minorBidi"/>
        </w:rPr>
        <w:t>.</w:t>
      </w:r>
    </w:p>
    <w:p w14:paraId="1926D4A2" w14:textId="7CD3F95D" w:rsidR="00436E39" w:rsidRPr="00436E39" w:rsidRDefault="00A17600" w:rsidP="00436E39">
      <w:pPr>
        <w:pStyle w:val="ListParagraph"/>
        <w:numPr>
          <w:ilvl w:val="1"/>
          <w:numId w:val="33"/>
        </w:numPr>
        <w:spacing w:after="120"/>
        <w:contextualSpacing w:val="0"/>
        <w:rPr>
          <w:b/>
          <w:bCs/>
        </w:rPr>
      </w:pPr>
      <w:r w:rsidRPr="00436E39">
        <w:rPr>
          <w:rFonts w:cstheme="minorBidi"/>
        </w:rPr>
        <w:t xml:space="preserve">The </w:t>
      </w:r>
      <w:r w:rsidR="00D031CA">
        <w:rPr>
          <w:rFonts w:cstheme="minorBidi"/>
        </w:rPr>
        <w:t>P</w:t>
      </w:r>
      <w:r w:rsidRPr="00436E39">
        <w:rPr>
          <w:rFonts w:cstheme="minorBidi"/>
        </w:rPr>
        <w:t xml:space="preserve">roject </w:t>
      </w:r>
      <w:r w:rsidR="00D031CA">
        <w:rPr>
          <w:rFonts w:cstheme="minorBidi"/>
        </w:rPr>
        <w:t>S</w:t>
      </w:r>
      <w:r w:rsidRPr="00436E39">
        <w:rPr>
          <w:rFonts w:cstheme="minorBidi"/>
        </w:rPr>
        <w:t>ubgroup will discuss</w:t>
      </w:r>
      <w:r w:rsidR="00D031CA">
        <w:rPr>
          <w:rFonts w:cstheme="minorBidi"/>
        </w:rPr>
        <w:t xml:space="preserve"> this new offset project</w:t>
      </w:r>
      <w:r w:rsidRPr="00436E39">
        <w:rPr>
          <w:rFonts w:cstheme="minorBidi"/>
        </w:rPr>
        <w:t xml:space="preserve"> at 9/23 meeting; if </w:t>
      </w:r>
      <w:r w:rsidR="00D031CA">
        <w:rPr>
          <w:rFonts w:cstheme="minorBidi"/>
        </w:rPr>
        <w:t>information</w:t>
      </w:r>
      <w:r w:rsidRPr="00436E39">
        <w:rPr>
          <w:rFonts w:cstheme="minorBidi"/>
        </w:rPr>
        <w:t xml:space="preserve"> not ready in time, </w:t>
      </w:r>
      <w:r w:rsidR="00436E39" w:rsidRPr="00436E39">
        <w:rPr>
          <w:rFonts w:cstheme="minorBidi"/>
        </w:rPr>
        <w:t>can discuss at October Committee meeting.</w:t>
      </w:r>
    </w:p>
    <w:p w14:paraId="3A3DD192" w14:textId="1796A5C0" w:rsidR="00AC34D3" w:rsidRPr="00A65290" w:rsidRDefault="00F314BF" w:rsidP="004B073B">
      <w:pPr>
        <w:pStyle w:val="ListParagraph"/>
        <w:numPr>
          <w:ilvl w:val="0"/>
          <w:numId w:val="33"/>
        </w:numPr>
        <w:contextualSpacing w:val="0"/>
        <w:rPr>
          <w:b/>
          <w:bCs/>
        </w:rPr>
      </w:pPr>
      <w:r w:rsidRPr="00436E39">
        <w:rPr>
          <w:b/>
          <w:bCs/>
        </w:rPr>
        <w:t>Habitat Projects:</w:t>
      </w:r>
      <w:r w:rsidR="003E00BA">
        <w:rPr>
          <w:b/>
          <w:bCs/>
        </w:rPr>
        <w:t xml:space="preserve"> </w:t>
      </w:r>
      <w:proofErr w:type="spellStart"/>
      <w:r w:rsidR="00C8334A" w:rsidRPr="003E00BA">
        <w:rPr>
          <w:rFonts w:cstheme="minorBidi"/>
          <w:bCs/>
        </w:rPr>
        <w:t>GeoEngineers</w:t>
      </w:r>
      <w:proofErr w:type="spellEnd"/>
      <w:r w:rsidR="00AB55F9">
        <w:rPr>
          <w:rFonts w:cstheme="minorBidi"/>
          <w:bCs/>
        </w:rPr>
        <w:t xml:space="preserve"> and project sponsors are developing project descriptions for projects recommended for inclusion in the Plan. </w:t>
      </w:r>
      <w:r w:rsidR="46E9EB93" w:rsidRPr="003E00BA">
        <w:rPr>
          <w:rFonts w:cstheme="minorBidi"/>
        </w:rPr>
        <w:t>Project Subgroup will finalize any remaining recommendations at next meeting</w:t>
      </w:r>
      <w:r w:rsidR="00C84D1D" w:rsidRPr="003E00BA">
        <w:rPr>
          <w:rFonts w:cstheme="minorBidi"/>
        </w:rPr>
        <w:t xml:space="preserve">; do not </w:t>
      </w:r>
      <w:r w:rsidR="46E9EB93" w:rsidRPr="003E00BA">
        <w:rPr>
          <w:rFonts w:cstheme="minorBidi"/>
        </w:rPr>
        <w:t xml:space="preserve">anticipate much change to this list of habitat projects. </w:t>
      </w:r>
      <w:r w:rsidR="00776531" w:rsidRPr="00776531">
        <w:rPr>
          <w:rFonts w:cstheme="minorBidi"/>
        </w:rPr>
        <w:t xml:space="preserve">Information about funding status will be included in the project descriptions. </w:t>
      </w:r>
      <w:r w:rsidR="46E9EB93" w:rsidRPr="00242C41">
        <w:rPr>
          <w:rFonts w:cstheme="minorBidi"/>
        </w:rPr>
        <w:t>Have at least one habitat project in every subbasin except</w:t>
      </w:r>
      <w:r w:rsidR="00776531">
        <w:rPr>
          <w:rFonts w:cstheme="minorBidi"/>
        </w:rPr>
        <w:t xml:space="preserve"> </w:t>
      </w:r>
      <w:r w:rsidR="46E9EB93" w:rsidRPr="00776531">
        <w:rPr>
          <w:rFonts w:cstheme="minorBidi"/>
        </w:rPr>
        <w:t xml:space="preserve">Tulalip </w:t>
      </w:r>
      <w:r w:rsidR="00776531">
        <w:rPr>
          <w:rFonts w:cstheme="minorBidi"/>
        </w:rPr>
        <w:t xml:space="preserve">and </w:t>
      </w:r>
      <w:r w:rsidR="46E9EB93" w:rsidRPr="00776531">
        <w:rPr>
          <w:rFonts w:cstheme="minorBidi"/>
        </w:rPr>
        <w:t>Lower Mid-</w:t>
      </w:r>
      <w:proofErr w:type="spellStart"/>
      <w:r w:rsidR="46E9EB93" w:rsidRPr="00776531">
        <w:rPr>
          <w:rFonts w:cstheme="minorBidi"/>
        </w:rPr>
        <w:t>Skykomish</w:t>
      </w:r>
      <w:proofErr w:type="spellEnd"/>
      <w:r w:rsidR="46E9EB93" w:rsidRPr="00776531">
        <w:rPr>
          <w:rFonts w:cstheme="minorBidi"/>
        </w:rPr>
        <w:t xml:space="preserve"> (Wallace/May Creek). </w:t>
      </w:r>
    </w:p>
    <w:p w14:paraId="1112B9FD" w14:textId="055B9CF5" w:rsidR="00A65290" w:rsidRPr="004B073B" w:rsidRDefault="00A65290" w:rsidP="00A65290">
      <w:pPr>
        <w:pStyle w:val="ListParagraph"/>
        <w:numPr>
          <w:ilvl w:val="1"/>
          <w:numId w:val="33"/>
        </w:numPr>
        <w:contextualSpacing w:val="0"/>
        <w:rPr>
          <w:b/>
          <w:bCs/>
        </w:rPr>
      </w:pPr>
      <w:r>
        <w:rPr>
          <w:bCs/>
        </w:rPr>
        <w:t xml:space="preserve">Snoqualmie Valley WID is working with King County to identify habitat projects that would be implemented on agricultural land to identify potential conflicts and determine whether projects would be reviewed by the Fish Farm Flood group. </w:t>
      </w:r>
    </w:p>
    <w:p w14:paraId="135EB66F" w14:textId="1A5EFDDD" w:rsidR="00A741D5" w:rsidRPr="00AC34D3" w:rsidRDefault="00A741D5" w:rsidP="00AC34D3">
      <w:pPr>
        <w:rPr>
          <w:b/>
          <w:bCs/>
        </w:rPr>
      </w:pPr>
    </w:p>
    <w:p w14:paraId="1CD83631" w14:textId="7530476F" w:rsidR="00254B71" w:rsidRPr="00F314BF" w:rsidRDefault="00254B71" w:rsidP="00242C41">
      <w:pPr>
        <w:pStyle w:val="ListParagraph"/>
        <w:keepNext/>
        <w:numPr>
          <w:ilvl w:val="0"/>
          <w:numId w:val="33"/>
        </w:numPr>
        <w:rPr>
          <w:b/>
          <w:bCs/>
        </w:rPr>
      </w:pPr>
      <w:r w:rsidRPr="00F314BF">
        <w:rPr>
          <w:rFonts w:cstheme="minorBidi"/>
          <w:b/>
          <w:bCs/>
        </w:rPr>
        <w:t>Express</w:t>
      </w:r>
      <w:r>
        <w:rPr>
          <w:rFonts w:cstheme="minorBidi"/>
          <w:b/>
          <w:bCs/>
        </w:rPr>
        <w:t>ing</w:t>
      </w:r>
      <w:r w:rsidRPr="00F314BF">
        <w:rPr>
          <w:rFonts w:cstheme="minorBidi"/>
          <w:b/>
          <w:bCs/>
        </w:rPr>
        <w:t xml:space="preserve"> support for </w:t>
      </w:r>
      <w:r w:rsidRPr="00AC34D3">
        <w:rPr>
          <w:rFonts w:cstheme="minorBidi"/>
          <w:b/>
          <w:bCs/>
          <w:iCs/>
        </w:rPr>
        <w:t>types</w:t>
      </w:r>
      <w:r w:rsidRPr="00534DB8">
        <w:rPr>
          <w:rFonts w:cstheme="minorBidi"/>
          <w:b/>
          <w:bCs/>
        </w:rPr>
        <w:t xml:space="preserve"> </w:t>
      </w:r>
      <w:r w:rsidRPr="00F314BF">
        <w:rPr>
          <w:rFonts w:cstheme="minorBidi"/>
          <w:b/>
          <w:bCs/>
        </w:rPr>
        <w:t>of projects</w:t>
      </w:r>
      <w:r w:rsidR="00534DB8">
        <w:rPr>
          <w:rFonts w:cstheme="minorBidi"/>
          <w:b/>
          <w:bCs/>
        </w:rPr>
        <w:t>/prospective projects</w:t>
      </w:r>
      <w:r w:rsidRPr="00F314BF">
        <w:rPr>
          <w:rFonts w:cstheme="minorBidi"/>
          <w:b/>
          <w:bCs/>
        </w:rPr>
        <w:t xml:space="preserve">: </w:t>
      </w:r>
    </w:p>
    <w:p w14:paraId="2F28003C" w14:textId="7231079F" w:rsidR="00776531" w:rsidRPr="00AE4FCB" w:rsidRDefault="00254B71" w:rsidP="00AE4FCB">
      <w:pPr>
        <w:pStyle w:val="ListParagraph"/>
        <w:numPr>
          <w:ilvl w:val="1"/>
          <w:numId w:val="33"/>
        </w:numPr>
        <w:spacing w:after="120"/>
        <w:contextualSpacing w:val="0"/>
        <w:rPr>
          <w:b/>
          <w:bCs/>
        </w:rPr>
      </w:pPr>
      <w:r w:rsidRPr="00F314BF">
        <w:rPr>
          <w:rFonts w:cstheme="minorBidi"/>
          <w:bCs/>
        </w:rPr>
        <w:t>Ecology doesn’t currently have authority to re-adopt a plan</w:t>
      </w:r>
      <w:r>
        <w:rPr>
          <w:rFonts w:cstheme="minorBidi"/>
          <w:bCs/>
        </w:rPr>
        <w:t>.</w:t>
      </w:r>
      <w:r w:rsidRPr="00F314BF">
        <w:rPr>
          <w:rFonts w:cstheme="minorBidi"/>
          <w:bCs/>
        </w:rPr>
        <w:t xml:space="preserve"> Committees can</w:t>
      </w:r>
      <w:r>
        <w:rPr>
          <w:rFonts w:cstheme="minorBidi"/>
          <w:bCs/>
        </w:rPr>
        <w:t>not</w:t>
      </w:r>
      <w:r w:rsidRPr="00F314BF">
        <w:rPr>
          <w:rFonts w:cstheme="minorBidi"/>
          <w:bCs/>
        </w:rPr>
        <w:t xml:space="preserve"> add projects to an already approved project list</w:t>
      </w:r>
      <w:r>
        <w:rPr>
          <w:rFonts w:cstheme="minorBidi"/>
          <w:bCs/>
        </w:rPr>
        <w:t xml:space="preserve"> but </w:t>
      </w:r>
      <w:r w:rsidRPr="00F314BF">
        <w:rPr>
          <w:rFonts w:cstheme="minorBidi"/>
          <w:bCs/>
        </w:rPr>
        <w:t xml:space="preserve">can still continue to identify new projects </w:t>
      </w:r>
      <w:r>
        <w:rPr>
          <w:rFonts w:cstheme="minorBidi"/>
          <w:bCs/>
        </w:rPr>
        <w:t>and</w:t>
      </w:r>
      <w:r w:rsidRPr="00F314BF">
        <w:rPr>
          <w:rFonts w:cstheme="minorBidi"/>
          <w:bCs/>
        </w:rPr>
        <w:t xml:space="preserve"> seek to implement</w:t>
      </w:r>
      <w:r>
        <w:rPr>
          <w:rFonts w:cstheme="minorBidi"/>
          <w:bCs/>
        </w:rPr>
        <w:t xml:space="preserve"> them. </w:t>
      </w:r>
      <w:r w:rsidRPr="00AE4FCB">
        <w:rPr>
          <w:rFonts w:cstheme="minorBidi"/>
          <w:bCs/>
        </w:rPr>
        <w:t xml:space="preserve">However, the projects included in the “adopted plan” are relevant to the funding priority. The WRIA 7 Committee could choose to include language in the WRE Plan to express support for certain </w:t>
      </w:r>
      <w:r w:rsidRPr="00AE4FCB">
        <w:rPr>
          <w:rFonts w:cstheme="minorBidi"/>
          <w:bCs/>
          <w:i/>
          <w:iCs/>
        </w:rPr>
        <w:t>types</w:t>
      </w:r>
      <w:r w:rsidR="00AE4FCB">
        <w:rPr>
          <w:rFonts w:cstheme="minorBidi"/>
          <w:bCs/>
        </w:rPr>
        <w:t xml:space="preserve"> of projects/include prospective projects</w:t>
      </w:r>
      <w:r w:rsidRPr="00AE4FCB">
        <w:rPr>
          <w:rFonts w:cstheme="minorBidi"/>
          <w:bCs/>
        </w:rPr>
        <w:t xml:space="preserve"> without writing up a project description or </w:t>
      </w:r>
      <w:r w:rsidRPr="00AE4FCB">
        <w:rPr>
          <w:rFonts w:cstheme="minorBidi"/>
          <w:bCs/>
        </w:rPr>
        <w:lastRenderedPageBreak/>
        <w:t xml:space="preserve">estimating a water offset quantity. The projects would not include an estimated water offset and would not contribute to meeting NEB. Ecology cannot guarantee these projects would receive priority points in future grant rounds. </w:t>
      </w:r>
    </w:p>
    <w:p w14:paraId="61FFBCD5" w14:textId="10608D7F" w:rsidR="00776531" w:rsidRPr="00AC34D3" w:rsidRDefault="00776531" w:rsidP="00AC34D3">
      <w:pPr>
        <w:pStyle w:val="ListParagraph"/>
        <w:numPr>
          <w:ilvl w:val="2"/>
          <w:numId w:val="33"/>
        </w:numPr>
        <w:spacing w:after="120"/>
        <w:contextualSpacing w:val="0"/>
        <w:rPr>
          <w:b/>
          <w:bCs/>
        </w:rPr>
      </w:pPr>
      <w:r>
        <w:rPr>
          <w:rFonts w:cstheme="minorBidi"/>
          <w:bCs/>
        </w:rPr>
        <w:t xml:space="preserve">Tulalip Tribes wants to ensure source switch language would consider relevant mechanisms and controls for future water right changes and would not limit the ability to comment on a water right change in the future. </w:t>
      </w:r>
    </w:p>
    <w:p w14:paraId="6320F343" w14:textId="053A8122" w:rsidR="00776531" w:rsidRPr="00AC34D3" w:rsidRDefault="00776531" w:rsidP="00AC34D3">
      <w:pPr>
        <w:pStyle w:val="ListParagraph"/>
        <w:numPr>
          <w:ilvl w:val="2"/>
          <w:numId w:val="33"/>
        </w:numPr>
        <w:spacing w:after="120"/>
        <w:contextualSpacing w:val="0"/>
        <w:rPr>
          <w:b/>
          <w:bCs/>
        </w:rPr>
      </w:pPr>
      <w:r>
        <w:rPr>
          <w:rFonts w:cstheme="minorBidi"/>
          <w:bCs/>
        </w:rPr>
        <w:t>The Project Subgroup has expressed interest in support for</w:t>
      </w:r>
      <w:r w:rsidR="00AE4FCB">
        <w:rPr>
          <w:rFonts w:cstheme="minorBidi"/>
          <w:bCs/>
        </w:rPr>
        <w:t xml:space="preserve"> types of habitat projects and may want to include language to support these in the plan.</w:t>
      </w:r>
    </w:p>
    <w:p w14:paraId="4B79AFD8" w14:textId="493DC5B3" w:rsidR="00242C41" w:rsidRPr="00254B71" w:rsidRDefault="00254B71" w:rsidP="00143649">
      <w:pPr>
        <w:pStyle w:val="ListParagraph"/>
        <w:numPr>
          <w:ilvl w:val="1"/>
          <w:numId w:val="33"/>
        </w:numPr>
        <w:spacing w:after="120"/>
        <w:contextualSpacing w:val="0"/>
      </w:pPr>
      <w:r w:rsidRPr="00B12747">
        <w:t>Ecology will work with Snoqualmie Indian Tribe and Tulalip Tribe</w:t>
      </w:r>
      <w:r w:rsidR="00E31B3E">
        <w:t>s</w:t>
      </w:r>
      <w:r w:rsidRPr="00B12747">
        <w:t xml:space="preserve"> to prepare draft language for committee consideration at a future meeting.</w:t>
      </w:r>
    </w:p>
    <w:p w14:paraId="2583F57A" w14:textId="77777777" w:rsidR="00254B71" w:rsidRPr="00254B71" w:rsidRDefault="00254B71" w:rsidP="00254B71">
      <w:pPr>
        <w:pStyle w:val="ListParagraph"/>
        <w:numPr>
          <w:ilvl w:val="0"/>
          <w:numId w:val="33"/>
        </w:numPr>
        <w:rPr>
          <w:b/>
          <w:bCs/>
        </w:rPr>
      </w:pPr>
      <w:r>
        <w:rPr>
          <w:rFonts w:cstheme="minorBidi"/>
          <w:b/>
          <w:bCs/>
        </w:rPr>
        <w:t xml:space="preserve">Potential for </w:t>
      </w:r>
      <w:proofErr w:type="spellStart"/>
      <w:r>
        <w:rPr>
          <w:rFonts w:cstheme="minorBidi"/>
          <w:b/>
          <w:bCs/>
        </w:rPr>
        <w:t>tiering</w:t>
      </w:r>
      <w:proofErr w:type="spellEnd"/>
      <w:r>
        <w:rPr>
          <w:rFonts w:cstheme="minorBidi"/>
          <w:b/>
          <w:bCs/>
        </w:rPr>
        <w:t xml:space="preserve"> the project list in WRE Plan:</w:t>
      </w:r>
    </w:p>
    <w:p w14:paraId="239671BD" w14:textId="62F13730" w:rsidR="00242C41" w:rsidRPr="00AC36A1" w:rsidRDefault="00FF2433" w:rsidP="00AC36A1">
      <w:pPr>
        <w:pStyle w:val="ListParagraph"/>
        <w:numPr>
          <w:ilvl w:val="1"/>
          <w:numId w:val="33"/>
        </w:numPr>
        <w:spacing w:after="120"/>
        <w:contextualSpacing w:val="0"/>
        <w:rPr>
          <w:b/>
          <w:bCs/>
        </w:rPr>
      </w:pPr>
      <w:r w:rsidRPr="00892270">
        <w:t>Project subgroup discussed option to tier/sequence the project list</w:t>
      </w:r>
      <w:r w:rsidR="00D70066">
        <w:t xml:space="preserve">. </w:t>
      </w:r>
      <w:proofErr w:type="spellStart"/>
      <w:r w:rsidRPr="00D70066">
        <w:rPr>
          <w:i/>
          <w:iCs/>
        </w:rPr>
        <w:t>Tiering</w:t>
      </w:r>
      <w:proofErr w:type="spellEnd"/>
      <w:r w:rsidRPr="00892270">
        <w:t xml:space="preserve"> would involve organizing our project list in tiers, based on likelihood that the project will be completed.</w:t>
      </w:r>
      <w:r w:rsidR="00D70066">
        <w:t xml:space="preserve"> </w:t>
      </w:r>
      <w:r w:rsidRPr="00D70066">
        <w:rPr>
          <w:i/>
          <w:iCs/>
        </w:rPr>
        <w:t>Sequencing</w:t>
      </w:r>
      <w:r w:rsidRPr="00892270">
        <w:t xml:space="preserve"> our projects would involve organizing them in terms of priority for funding.</w:t>
      </w:r>
      <w:r w:rsidR="00D70066">
        <w:t xml:space="preserve"> </w:t>
      </w:r>
      <w:r w:rsidRPr="00892270">
        <w:t xml:space="preserve">Project Subgroup recognized the potential benefit of </w:t>
      </w:r>
      <w:proofErr w:type="spellStart"/>
      <w:r w:rsidR="00892270" w:rsidRPr="00892270">
        <w:t>tiering</w:t>
      </w:r>
      <w:proofErr w:type="spellEnd"/>
      <w:r w:rsidR="00892270" w:rsidRPr="00892270">
        <w:t xml:space="preserve"> but</w:t>
      </w:r>
      <w:r w:rsidRPr="00892270">
        <w:t xml:space="preserve"> felt that the project list is short enough to forgo this task, given the level of effort to develop and </w:t>
      </w:r>
      <w:r w:rsidRPr="00242C41">
        <w:t xml:space="preserve">apply </w:t>
      </w:r>
      <w:proofErr w:type="spellStart"/>
      <w:r w:rsidRPr="00242C41">
        <w:t>tiering</w:t>
      </w:r>
      <w:proofErr w:type="spellEnd"/>
      <w:r w:rsidRPr="00242C41">
        <w:t xml:space="preserve"> criteria, which would still be somewhat subjective.</w:t>
      </w:r>
      <w:r w:rsidR="00D23C11" w:rsidRPr="00242C41">
        <w:t xml:space="preserve"> </w:t>
      </w:r>
    </w:p>
    <w:p w14:paraId="53FE7E22" w14:textId="1DBE2B79" w:rsidR="00584B75" w:rsidRPr="00242C41" w:rsidRDefault="00FF2433" w:rsidP="00242C41">
      <w:pPr>
        <w:pStyle w:val="ListParagraph"/>
        <w:numPr>
          <w:ilvl w:val="1"/>
          <w:numId w:val="33"/>
        </w:numPr>
        <w:contextualSpacing w:val="0"/>
        <w:rPr>
          <w:b/>
          <w:bCs/>
        </w:rPr>
      </w:pPr>
      <w:r w:rsidRPr="00242C41">
        <w:t>The Subgroup thought that once project descriptions are all submitted, a more obvious sorting of projects could come up and they may recommend revisiting later to organize projects by subbasin in plan.</w:t>
      </w:r>
      <w:r w:rsidR="00D16EEC" w:rsidRPr="00242C41">
        <w:t xml:space="preserve"> Project descriptions will have estimated cost information and project status (i.e., shovel ready vs conceptual) if available.</w:t>
      </w:r>
    </w:p>
    <w:p w14:paraId="154CCE41" w14:textId="77777777" w:rsidR="005E5CC4" w:rsidRPr="00242C41" w:rsidRDefault="005E5CC4" w:rsidP="00242C41">
      <w:pPr>
        <w:pStyle w:val="ListParagraph"/>
        <w:numPr>
          <w:ilvl w:val="2"/>
          <w:numId w:val="33"/>
        </w:numPr>
        <w:contextualSpacing w:val="0"/>
        <w:rPr>
          <w:b/>
          <w:bCs/>
        </w:rPr>
      </w:pPr>
      <w:r w:rsidRPr="00242C41">
        <w:t xml:space="preserve">Tulalip Tribes suggested potentially </w:t>
      </w:r>
      <w:proofErr w:type="spellStart"/>
      <w:r w:rsidRPr="00242C41">
        <w:t>tiering</w:t>
      </w:r>
      <w:proofErr w:type="spellEnd"/>
      <w:r w:rsidRPr="00242C41">
        <w:t xml:space="preserve"> by near-term/long-term implementation, prioritizing shovel-ready projects.</w:t>
      </w:r>
    </w:p>
    <w:p w14:paraId="1FEAF935" w14:textId="41E7F53A" w:rsidR="00BB3B36" w:rsidRPr="00BB3B36" w:rsidRDefault="00A44A03" w:rsidP="00BB3B36">
      <w:pPr>
        <w:pStyle w:val="ListParagraph"/>
        <w:numPr>
          <w:ilvl w:val="2"/>
          <w:numId w:val="33"/>
        </w:numPr>
        <w:contextualSpacing w:val="0"/>
        <w:rPr>
          <w:b/>
          <w:bCs/>
        </w:rPr>
      </w:pPr>
      <w:r w:rsidRPr="00242C41">
        <w:t xml:space="preserve">City of Everett supports </w:t>
      </w:r>
      <w:proofErr w:type="spellStart"/>
      <w:r w:rsidRPr="00242C41">
        <w:t>tiering</w:t>
      </w:r>
      <w:proofErr w:type="spellEnd"/>
      <w:r w:rsidR="00BB3B36">
        <w:t xml:space="preserve"> and would like to see cost/benefit information</w:t>
      </w:r>
      <w:r w:rsidRPr="00242C41">
        <w:t>.</w:t>
      </w:r>
      <w:r w:rsidR="00242C41" w:rsidRPr="00242C41">
        <w:t xml:space="preserve"> </w:t>
      </w:r>
      <w:r w:rsidR="00AC34D3">
        <w:t xml:space="preserve">Concerns that the project list does not include costs, benefits or priorities at this point. </w:t>
      </w:r>
      <w:r w:rsidR="00E31B3E">
        <w:t xml:space="preserve">The City indicated that they could not support a plan if the project list was not tiered or sequenced in some way. </w:t>
      </w:r>
    </w:p>
    <w:p w14:paraId="2FA4BAC6" w14:textId="09BC6746" w:rsidR="00C347CB" w:rsidRPr="00BB3B36" w:rsidRDefault="00A44A03" w:rsidP="00E7710D">
      <w:pPr>
        <w:pStyle w:val="ListParagraph"/>
        <w:numPr>
          <w:ilvl w:val="2"/>
          <w:numId w:val="33"/>
        </w:numPr>
        <w:spacing w:after="120"/>
        <w:contextualSpacing w:val="0"/>
        <w:rPr>
          <w:b/>
          <w:bCs/>
        </w:rPr>
      </w:pPr>
      <w:r w:rsidRPr="00242C41">
        <w:t xml:space="preserve">King County </w:t>
      </w:r>
      <w:r w:rsidR="00242C41" w:rsidRPr="00242C41">
        <w:t xml:space="preserve">supports </w:t>
      </w:r>
      <w:proofErr w:type="spellStart"/>
      <w:r w:rsidR="00242C41" w:rsidRPr="00242C41">
        <w:t>tiering</w:t>
      </w:r>
      <w:proofErr w:type="spellEnd"/>
      <w:r w:rsidR="00242C41" w:rsidRPr="00242C41">
        <w:t xml:space="preserve"> after project list is more developed.</w:t>
      </w:r>
    </w:p>
    <w:p w14:paraId="177E7546" w14:textId="1C5A2EFB" w:rsidR="009F0650" w:rsidRDefault="009F0650" w:rsidP="00596CBE">
      <w:pPr>
        <w:pStyle w:val="Heading1"/>
        <w:spacing w:before="120" w:after="120"/>
      </w:pPr>
      <w:r>
        <w:t xml:space="preserve">Adaptive </w:t>
      </w:r>
      <w:r w:rsidR="00F34AB2">
        <w:t>m</w:t>
      </w:r>
      <w:r>
        <w:t xml:space="preserve">anagement &amp; </w:t>
      </w:r>
      <w:r w:rsidR="00F34AB2">
        <w:t>p</w:t>
      </w:r>
      <w:r>
        <w:t xml:space="preserve">olicy </w:t>
      </w:r>
      <w:r w:rsidR="00F34AB2">
        <w:t>r</w:t>
      </w:r>
      <w:r>
        <w:t>ecommendations</w:t>
      </w:r>
    </w:p>
    <w:p w14:paraId="6B07B192" w14:textId="3588C059" w:rsidR="00AE74FD" w:rsidRDefault="00116EE1" w:rsidP="00B40AEA">
      <w:pPr>
        <w:spacing w:after="240"/>
      </w:pPr>
      <w:r>
        <w:t xml:space="preserve">WRE </w:t>
      </w:r>
      <w:r w:rsidR="00D146B8">
        <w:t xml:space="preserve">Committees may </w:t>
      </w:r>
      <w:r w:rsidR="00AE74FD" w:rsidRPr="00E30073">
        <w:t>decide to address water use beyond minimum requirements</w:t>
      </w:r>
      <w:r w:rsidR="00D146B8">
        <w:t xml:space="preserve"> of law</w:t>
      </w:r>
      <w:r w:rsidR="00AE74FD" w:rsidRPr="00E30073">
        <w:t>. However,</w:t>
      </w:r>
      <w:r w:rsidR="00F91AF3">
        <w:t xml:space="preserve"> </w:t>
      </w:r>
      <w:r w:rsidR="004628C5">
        <w:t>a</w:t>
      </w:r>
      <w:r w:rsidR="00AE74FD" w:rsidRPr="00E30073">
        <w:t xml:space="preserve">ny work undertaken beyond the minimum requirements </w:t>
      </w:r>
      <w:r w:rsidR="00AE74FD" w:rsidRPr="004F49A2">
        <w:t>increases the likelihood that time and funds are spent on matters that will not necessarily yield a locally approvable or adoptable plan within the very tight timeframes of the law.</w:t>
      </w:r>
    </w:p>
    <w:p w14:paraId="00A0A5DE" w14:textId="33A2CC76" w:rsidR="00D657F2" w:rsidRDefault="00F91AF3" w:rsidP="00D657F2">
      <w:pPr>
        <w:spacing w:after="240"/>
      </w:pPr>
      <w:r>
        <w:rPr>
          <w:rFonts w:asciiTheme="minorHAnsi" w:eastAsiaTheme="minorEastAsia" w:hAnsiTheme="minorHAnsi"/>
        </w:rPr>
        <w:t xml:space="preserve">Committee members should </w:t>
      </w:r>
      <w:r w:rsidRPr="00374173">
        <w:t xml:space="preserve">consider support/lack of support </w:t>
      </w:r>
      <w:r w:rsidR="007805EF">
        <w:t xml:space="preserve">from their respective entities </w:t>
      </w:r>
      <w:r w:rsidRPr="00374173">
        <w:t xml:space="preserve">for policies included in Chapter </w:t>
      </w:r>
      <w:r w:rsidR="00AD1833">
        <w:t>6.</w:t>
      </w:r>
      <w:r w:rsidR="00B40AEA">
        <w:t xml:space="preserve"> </w:t>
      </w:r>
      <w:r w:rsidR="00D657F2">
        <w:t xml:space="preserve">Provide comments via the comment tracker by </w:t>
      </w:r>
      <w:r w:rsidR="00B457E1">
        <w:t>9/28</w:t>
      </w:r>
      <w:r w:rsidR="00D657F2">
        <w:t xml:space="preserve">; policy recommendations with red flags (serious concerns) will be dropped. Policy recommendations with yellow flags will work with lead and entity with concerns to address; note that policy leads have already put in </w:t>
      </w:r>
      <w:r w:rsidR="0051657F">
        <w:t xml:space="preserve">a </w:t>
      </w:r>
      <w:r w:rsidR="00D657F2">
        <w:t>considerable amount of time and limited time will be spent further tweaking policy recommendations.</w:t>
      </w:r>
    </w:p>
    <w:p w14:paraId="49446D95" w14:textId="632F9DB3" w:rsidR="00116EE1" w:rsidRDefault="0051657F" w:rsidP="00B40AEA">
      <w:pPr>
        <w:spacing w:after="240"/>
        <w:rPr>
          <w:rFonts w:asciiTheme="minorHAnsi" w:eastAsiaTheme="minorEastAsia" w:hAnsiTheme="minorHAnsi"/>
        </w:rPr>
      </w:pPr>
      <w:r>
        <w:rPr>
          <w:rFonts w:asciiTheme="minorHAnsi" w:eastAsiaTheme="minorEastAsia" w:hAnsiTheme="minorHAnsi"/>
        </w:rPr>
        <w:t>T</w:t>
      </w:r>
      <w:r w:rsidR="00116EE1" w:rsidRPr="00776C17">
        <w:rPr>
          <w:rFonts w:asciiTheme="minorHAnsi" w:eastAsiaTheme="minorEastAsia" w:hAnsiTheme="minorHAnsi"/>
        </w:rPr>
        <w:t>he Facilitation Team is drafting an Adaptive Management Chapter for review by a subset of Committee members. Denise Di Santo (King County), Daryl Williams (Tulalip Tribes), Matt Baerwalde (Snoqualmie Tribe), Liz Ablow (City of Seattle) and Mike Wolanek (City of Arlington) volunteered to review and refine the draft.</w:t>
      </w:r>
    </w:p>
    <w:p w14:paraId="69A7A4FE" w14:textId="3EAB5B4B" w:rsidR="00892EC9" w:rsidRDefault="00892EC9" w:rsidP="00892EC9">
      <w:pPr>
        <w:rPr>
          <w:rFonts w:asciiTheme="minorHAnsi" w:eastAsiaTheme="minorEastAsia" w:hAnsiTheme="minorHAnsi"/>
          <w:b/>
          <w:bCs/>
        </w:rPr>
      </w:pPr>
      <w:r w:rsidRPr="00892EC9">
        <w:rPr>
          <w:rFonts w:asciiTheme="minorHAnsi" w:eastAsiaTheme="minorEastAsia" w:hAnsiTheme="minorHAnsi"/>
          <w:b/>
          <w:bCs/>
        </w:rPr>
        <w:t>Resources:</w:t>
      </w:r>
    </w:p>
    <w:p w14:paraId="23D20BE8" w14:textId="46DE0873" w:rsidR="00AB55F9" w:rsidRDefault="00E31B3E" w:rsidP="0051657F">
      <w:pPr>
        <w:keepNext/>
      </w:pPr>
      <w:r>
        <w:lastRenderedPageBreak/>
        <w:t>Draft adaptive management chapter</w:t>
      </w:r>
      <w:r w:rsidR="00DF4927">
        <w:t xml:space="preserve"> and draft policy chapter</w:t>
      </w:r>
      <w:r w:rsidRPr="00FB031F">
        <w:t xml:space="preserve"> </w:t>
      </w:r>
      <w:r>
        <w:t xml:space="preserve">(see </w:t>
      </w:r>
      <w:hyperlink r:id="rId28" w:history="1">
        <w:r w:rsidRPr="00E95D30">
          <w:rPr>
            <w:rStyle w:val="Hyperlink"/>
          </w:rPr>
          <w:t>meeting packet</w:t>
        </w:r>
      </w:hyperlink>
      <w:r>
        <w:t xml:space="preserve">) </w:t>
      </w:r>
    </w:p>
    <w:p w14:paraId="731AE898" w14:textId="77777777" w:rsidR="00AB55F9" w:rsidRDefault="00AB55F9" w:rsidP="0051657F">
      <w:pPr>
        <w:keepNext/>
      </w:pPr>
    </w:p>
    <w:p w14:paraId="4EFB4FD8" w14:textId="4C1F981A" w:rsidR="00892EC9" w:rsidRDefault="00892EC9" w:rsidP="0051657F">
      <w:pPr>
        <w:keepNext/>
        <w:rPr>
          <w:rFonts w:asciiTheme="minorHAnsi" w:eastAsiaTheme="minorEastAsia" w:hAnsiTheme="minorHAnsi"/>
          <w:b/>
          <w:bCs/>
        </w:rPr>
      </w:pPr>
      <w:r w:rsidRPr="00892EC9">
        <w:rPr>
          <w:rFonts w:asciiTheme="minorHAnsi" w:eastAsiaTheme="minorEastAsia" w:hAnsiTheme="minorHAnsi"/>
          <w:b/>
          <w:bCs/>
        </w:rPr>
        <w:t>Discussion:</w:t>
      </w:r>
    </w:p>
    <w:p w14:paraId="28E5DA57" w14:textId="3E1FB370" w:rsidR="00493AAC" w:rsidRDefault="00493AAC" w:rsidP="0051657F">
      <w:pPr>
        <w:pStyle w:val="ListParagraph"/>
        <w:keepNext/>
        <w:numPr>
          <w:ilvl w:val="0"/>
          <w:numId w:val="35"/>
        </w:numPr>
        <w:rPr>
          <w:rFonts w:asciiTheme="minorHAnsi" w:eastAsiaTheme="minorEastAsia" w:hAnsiTheme="minorHAnsi"/>
          <w:b/>
          <w:bCs/>
        </w:rPr>
      </w:pPr>
      <w:r>
        <w:rPr>
          <w:rFonts w:asciiTheme="minorHAnsi" w:eastAsiaTheme="minorEastAsia" w:hAnsiTheme="minorHAnsi"/>
          <w:b/>
          <w:bCs/>
        </w:rPr>
        <w:t>Policies</w:t>
      </w:r>
    </w:p>
    <w:p w14:paraId="16608A09" w14:textId="31DD3BB3" w:rsidR="00493AAC" w:rsidRDefault="00F400AC" w:rsidP="00493AAC">
      <w:pPr>
        <w:pStyle w:val="ListParagraph"/>
        <w:numPr>
          <w:ilvl w:val="1"/>
          <w:numId w:val="35"/>
        </w:numPr>
        <w:rPr>
          <w:rFonts w:asciiTheme="minorHAnsi" w:eastAsiaTheme="minorEastAsia" w:hAnsiTheme="minorHAnsi"/>
          <w:i/>
          <w:iCs/>
        </w:rPr>
      </w:pPr>
      <w:r>
        <w:rPr>
          <w:rFonts w:asciiTheme="minorHAnsi" w:eastAsiaTheme="minorEastAsia" w:hAnsiTheme="minorHAnsi"/>
          <w:i/>
          <w:iCs/>
        </w:rPr>
        <w:t xml:space="preserve">Proposal: </w:t>
      </w:r>
      <w:r w:rsidR="00493AAC" w:rsidRPr="00493AAC">
        <w:rPr>
          <w:rFonts w:asciiTheme="minorHAnsi" w:eastAsiaTheme="minorEastAsia" w:hAnsiTheme="minorHAnsi"/>
          <w:i/>
          <w:iCs/>
        </w:rPr>
        <w:t>Encourage conservation through connections to public water</w:t>
      </w:r>
    </w:p>
    <w:p w14:paraId="61DE087E" w14:textId="77777777" w:rsidR="00EE4927" w:rsidRPr="008B7417" w:rsidRDefault="00FB3A79" w:rsidP="008B7417">
      <w:pPr>
        <w:pStyle w:val="ListParagraph"/>
        <w:numPr>
          <w:ilvl w:val="2"/>
          <w:numId w:val="35"/>
        </w:numPr>
        <w:spacing w:after="120"/>
        <w:contextualSpacing w:val="0"/>
        <w:rPr>
          <w:rFonts w:asciiTheme="minorHAnsi" w:eastAsiaTheme="minorEastAsia" w:hAnsiTheme="minorHAnsi"/>
          <w:i/>
          <w:iCs/>
        </w:rPr>
      </w:pPr>
      <w:r w:rsidRPr="008B7417">
        <w:t xml:space="preserve">City of Everett is concerned </w:t>
      </w:r>
      <w:r w:rsidR="00493AAC" w:rsidRPr="008B7417">
        <w:t>about funding source</w:t>
      </w:r>
      <w:r w:rsidR="009A5755" w:rsidRPr="008B7417">
        <w:t xml:space="preserve"> noted in proposal (fees collected through local permitting processes; pass-through fees associated with well maintenance services collected by service providers; state or local rate increases or taxes.). </w:t>
      </w:r>
      <w:r w:rsidR="009A307D" w:rsidRPr="008B7417">
        <w:t xml:space="preserve">Local </w:t>
      </w:r>
      <w:r w:rsidR="00493AAC" w:rsidRPr="008B7417">
        <w:t xml:space="preserve">funding sources need state funding; </w:t>
      </w:r>
      <w:r w:rsidR="00EE4927" w:rsidRPr="008B7417">
        <w:t>add Salmon Recovery Funding as potential funding source.</w:t>
      </w:r>
    </w:p>
    <w:p w14:paraId="234718C3" w14:textId="7288F703" w:rsidR="009025E2" w:rsidRPr="009025E2" w:rsidRDefault="008A3DD3" w:rsidP="007C1EF4">
      <w:pPr>
        <w:pStyle w:val="ListParagraph"/>
        <w:numPr>
          <w:ilvl w:val="2"/>
          <w:numId w:val="35"/>
        </w:numPr>
        <w:spacing w:after="120"/>
        <w:contextualSpacing w:val="0"/>
        <w:rPr>
          <w:rFonts w:asciiTheme="minorHAnsi" w:eastAsiaTheme="minorEastAsia" w:hAnsiTheme="minorHAnsi"/>
          <w:i/>
          <w:iCs/>
        </w:rPr>
      </w:pPr>
      <w:r w:rsidRPr="008B7417">
        <w:t>Tulalip Tribe</w:t>
      </w:r>
      <w:r w:rsidR="00E31B3E">
        <w:t>s</w:t>
      </w:r>
      <w:r w:rsidRPr="008B7417">
        <w:t xml:space="preserve"> would like more information on how able these public water </w:t>
      </w:r>
      <w:r w:rsidRPr="009025E2">
        <w:t>systems are to take on additional Group systems.</w:t>
      </w:r>
      <w:r w:rsidR="007C1EF4" w:rsidRPr="009025E2">
        <w:t xml:space="preserve"> </w:t>
      </w:r>
      <w:r w:rsidR="00AD240A" w:rsidRPr="009025E2">
        <w:t>Some small water systems were built before GMA; l</w:t>
      </w:r>
      <w:r w:rsidR="008B7417" w:rsidRPr="009025E2">
        <w:t>arger muni</w:t>
      </w:r>
      <w:r w:rsidR="00E4510B" w:rsidRPr="009025E2">
        <w:t>cipal</w:t>
      </w:r>
      <w:r w:rsidR="008B7417" w:rsidRPr="009025E2">
        <w:t xml:space="preserve"> systems may allow for expanded growth </w:t>
      </w:r>
      <w:r w:rsidR="00AD240A" w:rsidRPr="009025E2">
        <w:t xml:space="preserve">in </w:t>
      </w:r>
      <w:r w:rsidR="008B7417" w:rsidRPr="009025E2">
        <w:t xml:space="preserve">areas </w:t>
      </w:r>
      <w:r w:rsidR="00AD240A" w:rsidRPr="009025E2">
        <w:t>where growth is not desirable (</w:t>
      </w:r>
      <w:r w:rsidR="008B7417" w:rsidRPr="009025E2">
        <w:t>densities beyond wha</w:t>
      </w:r>
      <w:r w:rsidR="00AD240A" w:rsidRPr="009025E2">
        <w:t>t is</w:t>
      </w:r>
      <w:r w:rsidR="008B7417" w:rsidRPr="009025E2">
        <w:t xml:space="preserve"> currently allowed under GMA</w:t>
      </w:r>
      <w:r w:rsidR="009025E2" w:rsidRPr="009025E2">
        <w:t>). Avoid encouraging growth in these areas through this recommendation.</w:t>
      </w:r>
    </w:p>
    <w:p w14:paraId="2DAD2363" w14:textId="7463EBB7" w:rsidR="00493AAC" w:rsidRDefault="00F400AC" w:rsidP="004B073B">
      <w:pPr>
        <w:pStyle w:val="ListParagraph"/>
        <w:numPr>
          <w:ilvl w:val="2"/>
          <w:numId w:val="35"/>
        </w:numPr>
        <w:spacing w:after="120"/>
        <w:contextualSpacing w:val="0"/>
        <w:rPr>
          <w:rFonts w:asciiTheme="minorHAnsi" w:eastAsiaTheme="minorEastAsia" w:hAnsiTheme="minorHAnsi"/>
          <w:i/>
          <w:iCs/>
        </w:rPr>
      </w:pPr>
      <w:r>
        <w:rPr>
          <w:rFonts w:asciiTheme="minorHAnsi" w:eastAsiaTheme="minorEastAsia" w:hAnsiTheme="minorHAnsi"/>
          <w:i/>
          <w:iCs/>
        </w:rPr>
        <w:t xml:space="preserve">Proposal: </w:t>
      </w:r>
      <w:r w:rsidR="00493AAC">
        <w:rPr>
          <w:rFonts w:asciiTheme="minorHAnsi" w:eastAsiaTheme="minorEastAsia" w:hAnsiTheme="minorHAnsi"/>
          <w:i/>
          <w:iCs/>
        </w:rPr>
        <w:t>Development and use of reclaimed water</w:t>
      </w:r>
    </w:p>
    <w:p w14:paraId="45BF780E" w14:textId="3DB0FCF3" w:rsidR="00461C8F" w:rsidRPr="00CA4E00" w:rsidRDefault="009025E2" w:rsidP="008C1302">
      <w:pPr>
        <w:pStyle w:val="ListParagraph"/>
        <w:numPr>
          <w:ilvl w:val="2"/>
          <w:numId w:val="35"/>
        </w:numPr>
        <w:spacing w:after="120"/>
        <w:contextualSpacing w:val="0"/>
        <w:rPr>
          <w:rFonts w:asciiTheme="minorHAnsi" w:eastAsiaTheme="minorEastAsia" w:hAnsiTheme="minorHAnsi"/>
        </w:rPr>
      </w:pPr>
      <w:r w:rsidRPr="00CA4E00">
        <w:rPr>
          <w:rFonts w:asciiTheme="minorHAnsi" w:eastAsiaTheme="minorEastAsia" w:hAnsiTheme="minorHAnsi"/>
        </w:rPr>
        <w:t xml:space="preserve">City of Seattle noted it would be helpful </w:t>
      </w:r>
      <w:r w:rsidR="00CA4E00" w:rsidRPr="00CA4E00">
        <w:rPr>
          <w:rFonts w:asciiTheme="minorHAnsi" w:eastAsiaTheme="minorEastAsia" w:hAnsiTheme="minorHAnsi"/>
        </w:rPr>
        <w:t xml:space="preserve">to provide more information on the goal of this proposal. </w:t>
      </w:r>
      <w:r w:rsidR="00E31B3E">
        <w:rPr>
          <w:rFonts w:asciiTheme="minorHAnsi" w:eastAsiaTheme="minorEastAsia" w:hAnsiTheme="minorHAnsi"/>
        </w:rPr>
        <w:t xml:space="preserve">The City </w:t>
      </w:r>
      <w:r w:rsidR="004B073B">
        <w:rPr>
          <w:rFonts w:asciiTheme="minorHAnsi" w:eastAsiaTheme="minorEastAsia" w:hAnsiTheme="minorHAnsi"/>
        </w:rPr>
        <w:t>has</w:t>
      </w:r>
      <w:r w:rsidR="00E31B3E">
        <w:rPr>
          <w:rFonts w:asciiTheme="minorHAnsi" w:eastAsiaTheme="minorEastAsia" w:hAnsiTheme="minorHAnsi"/>
        </w:rPr>
        <w:t xml:space="preserve"> c</w:t>
      </w:r>
      <w:r w:rsidR="00461C8F" w:rsidRPr="00CA4E00">
        <w:rPr>
          <w:rFonts w:asciiTheme="minorHAnsi" w:eastAsiaTheme="minorEastAsia" w:hAnsiTheme="minorHAnsi"/>
        </w:rPr>
        <w:t xml:space="preserve">oncerns </w:t>
      </w:r>
      <w:r w:rsidR="00CA4E00">
        <w:rPr>
          <w:rFonts w:asciiTheme="minorHAnsi" w:eastAsiaTheme="minorEastAsia" w:hAnsiTheme="minorHAnsi"/>
        </w:rPr>
        <w:t xml:space="preserve">around </w:t>
      </w:r>
      <w:r w:rsidR="00461C8F" w:rsidRPr="00CA4E00">
        <w:rPr>
          <w:rFonts w:asciiTheme="minorHAnsi" w:eastAsiaTheme="minorEastAsia" w:hAnsiTheme="minorHAnsi"/>
        </w:rPr>
        <w:t>water quality</w:t>
      </w:r>
      <w:r w:rsidR="00E31B3E">
        <w:rPr>
          <w:rFonts w:asciiTheme="minorHAnsi" w:eastAsiaTheme="minorEastAsia" w:hAnsiTheme="minorHAnsi"/>
        </w:rPr>
        <w:t xml:space="preserve"> and </w:t>
      </w:r>
      <w:r w:rsidR="004B073B">
        <w:rPr>
          <w:rFonts w:asciiTheme="minorHAnsi" w:eastAsiaTheme="minorEastAsia" w:hAnsiTheme="minorHAnsi"/>
        </w:rPr>
        <w:t>w</w:t>
      </w:r>
      <w:r w:rsidR="008C1302">
        <w:rPr>
          <w:rFonts w:asciiTheme="minorHAnsi" w:eastAsiaTheme="minorEastAsia" w:hAnsiTheme="minorHAnsi"/>
        </w:rPr>
        <w:t>ill add specific comments to tracker for this chapter.</w:t>
      </w:r>
    </w:p>
    <w:p w14:paraId="1408A823" w14:textId="6F4BD611" w:rsidR="00527DF8" w:rsidRDefault="00527DF8" w:rsidP="008C1302">
      <w:pPr>
        <w:pStyle w:val="ListParagraph"/>
        <w:numPr>
          <w:ilvl w:val="2"/>
          <w:numId w:val="35"/>
        </w:numPr>
        <w:spacing w:after="120"/>
        <w:contextualSpacing w:val="0"/>
        <w:rPr>
          <w:rFonts w:asciiTheme="minorHAnsi" w:eastAsiaTheme="minorEastAsia" w:hAnsiTheme="minorHAnsi"/>
        </w:rPr>
      </w:pPr>
      <w:r>
        <w:rPr>
          <w:rFonts w:asciiTheme="minorHAnsi" w:eastAsiaTheme="minorEastAsia" w:hAnsiTheme="minorHAnsi"/>
        </w:rPr>
        <w:t xml:space="preserve">King County is comfortable adjusting this proposal based on Committee feedback. </w:t>
      </w:r>
      <w:r w:rsidR="008C1302">
        <w:rPr>
          <w:rFonts w:asciiTheme="minorHAnsi" w:eastAsiaTheme="minorEastAsia" w:hAnsiTheme="minorHAnsi"/>
        </w:rPr>
        <w:t>County will work with any proposed changes. Want to heighten public awareness of potential uses for reclaimed water and its fitness to restore streamflow.</w:t>
      </w:r>
    </w:p>
    <w:p w14:paraId="663EFFC9" w14:textId="354F6AE5" w:rsidR="00493AAC" w:rsidRDefault="00F400AC" w:rsidP="00493AAC">
      <w:pPr>
        <w:pStyle w:val="ListParagraph"/>
        <w:numPr>
          <w:ilvl w:val="1"/>
          <w:numId w:val="35"/>
        </w:numPr>
        <w:rPr>
          <w:rFonts w:asciiTheme="minorHAnsi" w:eastAsiaTheme="minorEastAsia" w:hAnsiTheme="minorHAnsi"/>
          <w:i/>
          <w:iCs/>
        </w:rPr>
      </w:pPr>
      <w:r>
        <w:rPr>
          <w:rFonts w:asciiTheme="minorHAnsi" w:eastAsiaTheme="minorEastAsia" w:hAnsiTheme="minorHAnsi"/>
          <w:i/>
          <w:iCs/>
        </w:rPr>
        <w:t xml:space="preserve">Proposal: </w:t>
      </w:r>
      <w:r w:rsidR="00493AAC">
        <w:rPr>
          <w:rFonts w:asciiTheme="minorHAnsi" w:eastAsiaTheme="minorEastAsia" w:hAnsiTheme="minorHAnsi"/>
          <w:i/>
          <w:iCs/>
        </w:rPr>
        <w:t>Correction of impediments to sustainable watershed restoration and streamflow enhancement</w:t>
      </w:r>
    </w:p>
    <w:p w14:paraId="750DB695" w14:textId="77777777" w:rsidR="00B763DB" w:rsidRDefault="00F82D45" w:rsidP="008B7504">
      <w:pPr>
        <w:pStyle w:val="ListParagraph"/>
        <w:numPr>
          <w:ilvl w:val="2"/>
          <w:numId w:val="35"/>
        </w:numPr>
        <w:spacing w:after="120"/>
        <w:contextualSpacing w:val="0"/>
        <w:rPr>
          <w:rFonts w:asciiTheme="minorHAnsi" w:eastAsiaTheme="minorEastAsia" w:hAnsiTheme="minorHAnsi"/>
        </w:rPr>
      </w:pPr>
      <w:r>
        <w:rPr>
          <w:rFonts w:asciiTheme="minorHAnsi" w:eastAsiaTheme="minorEastAsia" w:hAnsiTheme="minorHAnsi"/>
        </w:rPr>
        <w:t xml:space="preserve">MBA of King and Snohomish Counties </w:t>
      </w:r>
      <w:r w:rsidR="000F556D">
        <w:rPr>
          <w:rFonts w:asciiTheme="minorHAnsi" w:eastAsiaTheme="minorEastAsia" w:hAnsiTheme="minorHAnsi"/>
        </w:rPr>
        <w:t xml:space="preserve">thinks “proliferation of PE wells” is strong language. </w:t>
      </w:r>
      <w:r w:rsidR="00B3498F">
        <w:rPr>
          <w:rFonts w:asciiTheme="minorHAnsi" w:eastAsiaTheme="minorEastAsia" w:hAnsiTheme="minorHAnsi"/>
        </w:rPr>
        <w:t xml:space="preserve">The WRE Committee’s goal is to </w:t>
      </w:r>
      <w:r w:rsidR="00B763DB">
        <w:rPr>
          <w:rFonts w:asciiTheme="minorHAnsi" w:eastAsiaTheme="minorEastAsia" w:hAnsiTheme="minorHAnsi"/>
        </w:rPr>
        <w:t xml:space="preserve">offset </w:t>
      </w:r>
      <w:r w:rsidR="00461C8F" w:rsidRPr="00461C8F">
        <w:rPr>
          <w:rFonts w:asciiTheme="minorHAnsi" w:eastAsiaTheme="minorEastAsia" w:hAnsiTheme="minorHAnsi"/>
        </w:rPr>
        <w:t>PE wells</w:t>
      </w:r>
      <w:r w:rsidR="00B763DB">
        <w:rPr>
          <w:rFonts w:asciiTheme="minorHAnsi" w:eastAsiaTheme="minorEastAsia" w:hAnsiTheme="minorHAnsi"/>
        </w:rPr>
        <w:t>; proposal could inadvertently undermine the plan (looks like Committee did not serve its purpose).</w:t>
      </w:r>
    </w:p>
    <w:p w14:paraId="7F201E7E" w14:textId="0019B66F" w:rsidR="0030134E" w:rsidRDefault="004B073B" w:rsidP="008B7504">
      <w:pPr>
        <w:pStyle w:val="ListParagraph"/>
        <w:numPr>
          <w:ilvl w:val="2"/>
          <w:numId w:val="35"/>
        </w:numPr>
        <w:spacing w:after="120"/>
        <w:contextualSpacing w:val="0"/>
        <w:rPr>
          <w:rFonts w:asciiTheme="minorHAnsi" w:eastAsiaTheme="minorEastAsia" w:hAnsiTheme="minorHAnsi"/>
        </w:rPr>
      </w:pPr>
      <w:r>
        <w:rPr>
          <w:rFonts w:asciiTheme="minorHAnsi" w:eastAsiaTheme="minorEastAsia" w:hAnsiTheme="minorHAnsi"/>
        </w:rPr>
        <w:t xml:space="preserve">Everett noted </w:t>
      </w:r>
      <w:r w:rsidR="00837DD2">
        <w:rPr>
          <w:rFonts w:asciiTheme="minorHAnsi" w:eastAsiaTheme="minorEastAsia" w:hAnsiTheme="minorHAnsi"/>
        </w:rPr>
        <w:t xml:space="preserve">the goal of this proposal is to address the large number of PE wells </w:t>
      </w:r>
      <w:r w:rsidR="0030134E">
        <w:rPr>
          <w:rFonts w:asciiTheme="minorHAnsi" w:eastAsiaTheme="minorEastAsia" w:hAnsiTheme="minorHAnsi"/>
        </w:rPr>
        <w:t>allowed</w:t>
      </w:r>
      <w:r w:rsidR="00461C8F" w:rsidRPr="00837DD2">
        <w:rPr>
          <w:rFonts w:asciiTheme="minorHAnsi" w:eastAsiaTheme="minorEastAsia" w:hAnsiTheme="minorHAnsi"/>
        </w:rPr>
        <w:t xml:space="preserve"> to take water </w:t>
      </w:r>
      <w:r w:rsidR="00DF4927">
        <w:rPr>
          <w:rFonts w:asciiTheme="minorHAnsi" w:eastAsiaTheme="minorEastAsia" w:hAnsiTheme="minorHAnsi"/>
        </w:rPr>
        <w:t xml:space="preserve">where streams are closed (to new appropriations) </w:t>
      </w:r>
      <w:r w:rsidR="00461C8F" w:rsidRPr="00837DD2">
        <w:rPr>
          <w:rFonts w:asciiTheme="minorHAnsi" w:eastAsiaTheme="minorEastAsia" w:hAnsiTheme="minorHAnsi"/>
        </w:rPr>
        <w:t xml:space="preserve">or </w:t>
      </w:r>
      <w:r w:rsidR="0030134E">
        <w:rPr>
          <w:rFonts w:asciiTheme="minorHAnsi" w:eastAsiaTheme="minorEastAsia" w:hAnsiTheme="minorHAnsi"/>
        </w:rPr>
        <w:t xml:space="preserve">water purveyor has turned down </w:t>
      </w:r>
      <w:r w:rsidR="00DF4927">
        <w:rPr>
          <w:rFonts w:asciiTheme="minorHAnsi" w:eastAsiaTheme="minorEastAsia" w:hAnsiTheme="minorHAnsi"/>
        </w:rPr>
        <w:t>new customers</w:t>
      </w:r>
      <w:r>
        <w:rPr>
          <w:rFonts w:asciiTheme="minorHAnsi" w:eastAsiaTheme="minorEastAsia" w:hAnsiTheme="minorHAnsi"/>
        </w:rPr>
        <w:t xml:space="preserve"> because there is “no water available”</w:t>
      </w:r>
      <w:r w:rsidR="0030134E">
        <w:rPr>
          <w:rFonts w:asciiTheme="minorHAnsi" w:eastAsiaTheme="minorEastAsia" w:hAnsiTheme="minorHAnsi"/>
        </w:rPr>
        <w:t>.</w:t>
      </w:r>
      <w:r>
        <w:rPr>
          <w:rFonts w:asciiTheme="minorHAnsi" w:eastAsiaTheme="minorEastAsia" w:hAnsiTheme="minorHAnsi"/>
        </w:rPr>
        <w:t xml:space="preserve"> Support extending water service to areas that need water and to reduce the number of PE wells. </w:t>
      </w:r>
    </w:p>
    <w:p w14:paraId="56C736EB" w14:textId="21E7F0F1" w:rsidR="00516672" w:rsidRDefault="00516672" w:rsidP="008B7504">
      <w:pPr>
        <w:pStyle w:val="ListParagraph"/>
        <w:numPr>
          <w:ilvl w:val="2"/>
          <w:numId w:val="35"/>
        </w:numPr>
        <w:spacing w:after="120"/>
        <w:contextualSpacing w:val="0"/>
        <w:rPr>
          <w:rFonts w:asciiTheme="minorHAnsi" w:eastAsiaTheme="minorEastAsia" w:hAnsiTheme="minorHAnsi"/>
        </w:rPr>
      </w:pPr>
      <w:r>
        <w:rPr>
          <w:rFonts w:asciiTheme="minorHAnsi" w:eastAsiaTheme="minorEastAsia" w:hAnsiTheme="minorHAnsi"/>
        </w:rPr>
        <w:t>Snoqualmie</w:t>
      </w:r>
      <w:r w:rsidR="0030134E">
        <w:rPr>
          <w:rFonts w:asciiTheme="minorHAnsi" w:eastAsiaTheme="minorEastAsia" w:hAnsiTheme="minorHAnsi"/>
        </w:rPr>
        <w:t xml:space="preserve"> Valley WID has minor concerns</w:t>
      </w:r>
      <w:r>
        <w:rPr>
          <w:rFonts w:asciiTheme="minorHAnsi" w:eastAsiaTheme="minorEastAsia" w:hAnsiTheme="minorHAnsi"/>
        </w:rPr>
        <w:t>. Language is unclear</w:t>
      </w:r>
      <w:r w:rsidR="004B073B">
        <w:rPr>
          <w:rFonts w:asciiTheme="minorHAnsi" w:eastAsiaTheme="minorEastAsia" w:hAnsiTheme="minorHAnsi"/>
        </w:rPr>
        <w:t>:</w:t>
      </w:r>
      <w:r>
        <w:rPr>
          <w:rFonts w:asciiTheme="minorHAnsi" w:eastAsiaTheme="minorEastAsia" w:hAnsiTheme="minorHAnsi"/>
        </w:rPr>
        <w:t xml:space="preserve"> “no water available</w:t>
      </w:r>
      <w:r w:rsidR="004B073B">
        <w:rPr>
          <w:rFonts w:asciiTheme="minorHAnsi" w:eastAsiaTheme="minorEastAsia" w:hAnsiTheme="minorHAnsi"/>
        </w:rPr>
        <w:t>.”</w:t>
      </w:r>
      <w:r>
        <w:rPr>
          <w:rFonts w:asciiTheme="minorHAnsi" w:eastAsiaTheme="minorEastAsia" w:hAnsiTheme="minorHAnsi"/>
        </w:rPr>
        <w:t xml:space="preserve"> Agrees this proposal could undermine plan.</w:t>
      </w:r>
    </w:p>
    <w:p w14:paraId="7C1B7AD8" w14:textId="25AB0760" w:rsidR="00223435" w:rsidRDefault="00E11893" w:rsidP="008B7504">
      <w:pPr>
        <w:pStyle w:val="ListParagraph"/>
        <w:numPr>
          <w:ilvl w:val="2"/>
          <w:numId w:val="35"/>
        </w:numPr>
        <w:spacing w:after="120"/>
        <w:contextualSpacing w:val="0"/>
        <w:rPr>
          <w:rFonts w:asciiTheme="minorHAnsi" w:eastAsiaTheme="minorEastAsia" w:hAnsiTheme="minorHAnsi"/>
        </w:rPr>
      </w:pPr>
      <w:r w:rsidRPr="00223435">
        <w:rPr>
          <w:rFonts w:asciiTheme="minorHAnsi" w:eastAsiaTheme="minorEastAsia" w:hAnsiTheme="minorHAnsi"/>
        </w:rPr>
        <w:t xml:space="preserve">Ecology noted including “require the Legislature” in the proposal is strong. </w:t>
      </w:r>
      <w:r w:rsidR="00223435" w:rsidRPr="00223435">
        <w:rPr>
          <w:rFonts w:asciiTheme="minorHAnsi" w:eastAsiaTheme="minorEastAsia" w:hAnsiTheme="minorHAnsi"/>
        </w:rPr>
        <w:t xml:space="preserve">The first bullet of this </w:t>
      </w:r>
      <w:r w:rsidR="00856A4E">
        <w:rPr>
          <w:rFonts w:asciiTheme="minorHAnsi" w:eastAsiaTheme="minorEastAsia" w:hAnsiTheme="minorHAnsi"/>
        </w:rPr>
        <w:t>recommendation</w:t>
      </w:r>
      <w:r w:rsidR="00223435" w:rsidRPr="00223435">
        <w:rPr>
          <w:rFonts w:asciiTheme="minorHAnsi" w:eastAsiaTheme="minorEastAsia" w:hAnsiTheme="minorHAnsi"/>
        </w:rPr>
        <w:t xml:space="preserve"> is already covered by</w:t>
      </w:r>
      <w:r w:rsidR="00223435">
        <w:rPr>
          <w:rFonts w:asciiTheme="minorHAnsi" w:eastAsiaTheme="minorEastAsia" w:hAnsiTheme="minorHAnsi"/>
        </w:rPr>
        <w:t xml:space="preserve"> </w:t>
      </w:r>
      <w:r w:rsidR="00223435" w:rsidRPr="00223435">
        <w:rPr>
          <w:rFonts w:asciiTheme="minorHAnsi" w:eastAsiaTheme="minorEastAsia" w:hAnsiTheme="minorHAnsi"/>
          <w:i/>
          <w:iCs/>
        </w:rPr>
        <w:t>Encourage conservation through connections to public water</w:t>
      </w:r>
      <w:r w:rsidR="00223435">
        <w:rPr>
          <w:rFonts w:asciiTheme="minorHAnsi" w:eastAsiaTheme="minorEastAsia" w:hAnsiTheme="minorHAnsi"/>
          <w:i/>
          <w:iCs/>
        </w:rPr>
        <w:t xml:space="preserve"> </w:t>
      </w:r>
      <w:r w:rsidR="00223435">
        <w:rPr>
          <w:rFonts w:asciiTheme="minorHAnsi" w:eastAsiaTheme="minorEastAsia" w:hAnsiTheme="minorHAnsi"/>
        </w:rPr>
        <w:t>proposal.</w:t>
      </w:r>
      <w:r w:rsidR="00856A4E">
        <w:rPr>
          <w:rFonts w:asciiTheme="minorHAnsi" w:eastAsiaTheme="minorEastAsia" w:hAnsiTheme="minorHAnsi"/>
        </w:rPr>
        <w:t xml:space="preserve"> Last two bullets of recommendation are outside the scope of offsetting PE wells.</w:t>
      </w:r>
    </w:p>
    <w:p w14:paraId="2D46AD57" w14:textId="7ACD3ACD" w:rsidR="00AE4FCB" w:rsidRPr="00AE4FCB" w:rsidRDefault="00AE4FCB" w:rsidP="00AE4FCB">
      <w:pPr>
        <w:pStyle w:val="ListParagraph"/>
        <w:numPr>
          <w:ilvl w:val="1"/>
          <w:numId w:val="35"/>
        </w:numPr>
        <w:spacing w:after="120"/>
        <w:contextualSpacing w:val="0"/>
        <w:rPr>
          <w:rFonts w:asciiTheme="minorHAnsi" w:eastAsiaTheme="minorEastAsia" w:hAnsiTheme="minorHAnsi"/>
          <w:i/>
          <w:iCs/>
        </w:rPr>
      </w:pPr>
      <w:r w:rsidRPr="00AE4FCB">
        <w:rPr>
          <w:b/>
        </w:rPr>
        <w:t>Committee members provide feedback</w:t>
      </w:r>
      <w:r>
        <w:rPr>
          <w:b/>
        </w:rPr>
        <w:t xml:space="preserve"> on policy proposals</w:t>
      </w:r>
      <w:r w:rsidRPr="00AE4FCB">
        <w:rPr>
          <w:b/>
        </w:rPr>
        <w:t xml:space="preserve"> in comment tracker</w:t>
      </w:r>
      <w:r w:rsidR="00AB55F9">
        <w:rPr>
          <w:b/>
        </w:rPr>
        <w:t xml:space="preserve"> for draft plan</w:t>
      </w:r>
      <w:r w:rsidRPr="00AE4FCB">
        <w:rPr>
          <w:b/>
        </w:rPr>
        <w:t xml:space="preserve"> by September 28. </w:t>
      </w:r>
    </w:p>
    <w:p w14:paraId="6BA4EA5B" w14:textId="77777777" w:rsidR="00856A4E" w:rsidRDefault="00493AAC" w:rsidP="00856A4E">
      <w:pPr>
        <w:pStyle w:val="ListParagraph"/>
        <w:numPr>
          <w:ilvl w:val="0"/>
          <w:numId w:val="35"/>
        </w:numPr>
        <w:rPr>
          <w:rFonts w:asciiTheme="minorHAnsi" w:eastAsiaTheme="minorEastAsia" w:hAnsiTheme="minorHAnsi"/>
          <w:b/>
          <w:bCs/>
        </w:rPr>
      </w:pPr>
      <w:r>
        <w:rPr>
          <w:rFonts w:asciiTheme="minorHAnsi" w:eastAsiaTheme="minorEastAsia" w:hAnsiTheme="minorHAnsi"/>
          <w:b/>
          <w:bCs/>
        </w:rPr>
        <w:t>Adaptive Management</w:t>
      </w:r>
    </w:p>
    <w:p w14:paraId="7E4406D4" w14:textId="77777777" w:rsidR="001407C1" w:rsidRDefault="00856A4E" w:rsidP="001407C1">
      <w:pPr>
        <w:pStyle w:val="ListParagraph"/>
        <w:numPr>
          <w:ilvl w:val="1"/>
          <w:numId w:val="35"/>
        </w:numPr>
        <w:spacing w:after="120"/>
        <w:contextualSpacing w:val="0"/>
        <w:rPr>
          <w:rFonts w:asciiTheme="minorHAnsi" w:eastAsiaTheme="minorEastAsia" w:hAnsiTheme="minorHAnsi"/>
        </w:rPr>
      </w:pPr>
      <w:r w:rsidRPr="0028587B">
        <w:rPr>
          <w:rFonts w:asciiTheme="minorHAnsi" w:eastAsiaTheme="minorEastAsia" w:hAnsiTheme="minorHAnsi"/>
        </w:rPr>
        <w:t xml:space="preserve">City of Everett proposed a </w:t>
      </w:r>
      <w:r w:rsidR="0028587B" w:rsidRPr="0028587B">
        <w:rPr>
          <w:rFonts w:asciiTheme="minorHAnsi" w:eastAsiaTheme="minorEastAsia" w:hAnsiTheme="minorHAnsi"/>
        </w:rPr>
        <w:t>5-year update schedule.</w:t>
      </w:r>
      <w:r w:rsidR="006A12A0">
        <w:rPr>
          <w:rFonts w:asciiTheme="minorHAnsi" w:eastAsiaTheme="minorEastAsia" w:hAnsiTheme="minorHAnsi"/>
        </w:rPr>
        <w:t xml:space="preserve"> King County agrees.</w:t>
      </w:r>
    </w:p>
    <w:p w14:paraId="698D1985" w14:textId="5A131628" w:rsidR="001407C1" w:rsidRDefault="001407C1" w:rsidP="008B7504">
      <w:pPr>
        <w:pStyle w:val="ListParagraph"/>
        <w:numPr>
          <w:ilvl w:val="1"/>
          <w:numId w:val="35"/>
        </w:numPr>
        <w:contextualSpacing w:val="0"/>
        <w:rPr>
          <w:rFonts w:asciiTheme="minorHAnsi" w:eastAsiaTheme="minorEastAsia" w:hAnsiTheme="minorHAnsi"/>
        </w:rPr>
      </w:pPr>
      <w:r>
        <w:rPr>
          <w:rFonts w:asciiTheme="minorHAnsi" w:eastAsiaTheme="minorEastAsia" w:hAnsiTheme="minorHAnsi"/>
        </w:rPr>
        <w:lastRenderedPageBreak/>
        <w:t>Tulalip Tribe</w:t>
      </w:r>
      <w:r w:rsidR="00DF4927">
        <w:rPr>
          <w:rFonts w:asciiTheme="minorHAnsi" w:eastAsiaTheme="minorEastAsia" w:hAnsiTheme="minorHAnsi"/>
        </w:rPr>
        <w:t>s</w:t>
      </w:r>
      <w:r>
        <w:rPr>
          <w:rFonts w:asciiTheme="minorHAnsi" w:eastAsiaTheme="minorEastAsia" w:hAnsiTheme="minorHAnsi"/>
        </w:rPr>
        <w:t xml:space="preserve"> would like progress updates every other year (send out information to full Committee to show progress). For example, </w:t>
      </w:r>
      <w:r w:rsidR="00E344E5">
        <w:rPr>
          <w:rFonts w:asciiTheme="minorHAnsi" w:eastAsiaTheme="minorEastAsia" w:hAnsiTheme="minorHAnsi"/>
        </w:rPr>
        <w:t xml:space="preserve">how many new PE wells have gone in and project status. The trigger for reconvening the committee is the most important piece of the adaptive management proposal. </w:t>
      </w:r>
      <w:r w:rsidR="0080150D">
        <w:rPr>
          <w:rFonts w:asciiTheme="minorHAnsi" w:eastAsiaTheme="minorEastAsia" w:hAnsiTheme="minorHAnsi"/>
        </w:rPr>
        <w:t>Potentially look at percentage of development as a threshold (may need to tailor for small basins).</w:t>
      </w:r>
    </w:p>
    <w:p w14:paraId="25E7B6FC" w14:textId="2AB7D2E8" w:rsidR="001721B8" w:rsidRPr="00AB55F9" w:rsidRDefault="0080150D" w:rsidP="004279FD">
      <w:pPr>
        <w:pStyle w:val="ListParagraph"/>
        <w:numPr>
          <w:ilvl w:val="2"/>
          <w:numId w:val="35"/>
        </w:numPr>
        <w:spacing w:after="120"/>
        <w:contextualSpacing w:val="0"/>
        <w:rPr>
          <w:rFonts w:asciiTheme="minorHAnsi" w:eastAsiaTheme="minorEastAsia" w:hAnsiTheme="minorHAnsi"/>
        </w:rPr>
      </w:pPr>
      <w:r>
        <w:rPr>
          <w:rFonts w:asciiTheme="minorHAnsi" w:eastAsiaTheme="minorEastAsia" w:hAnsiTheme="minorHAnsi"/>
        </w:rPr>
        <w:t>Snohomish CD</w:t>
      </w:r>
      <w:r w:rsidR="00C34FAB">
        <w:rPr>
          <w:rFonts w:asciiTheme="minorHAnsi" w:eastAsiaTheme="minorEastAsia" w:hAnsiTheme="minorHAnsi"/>
        </w:rPr>
        <w:t xml:space="preserve"> recommended including environmental triggers as well (e.g., drought conditions). </w:t>
      </w:r>
      <w:r w:rsidR="001721B8" w:rsidRPr="004279FD">
        <w:rPr>
          <w:color w:val="C45911" w:themeColor="accent2" w:themeShade="BF"/>
        </w:rPr>
        <w:t xml:space="preserve"> </w:t>
      </w:r>
    </w:p>
    <w:p w14:paraId="6922D4DD" w14:textId="54DE2265" w:rsidR="00AB55F9" w:rsidRPr="00AB55F9" w:rsidRDefault="00AB55F9" w:rsidP="00AB55F9">
      <w:pPr>
        <w:pStyle w:val="ListParagraph"/>
        <w:numPr>
          <w:ilvl w:val="1"/>
          <w:numId w:val="35"/>
        </w:numPr>
        <w:spacing w:after="120"/>
        <w:contextualSpacing w:val="0"/>
        <w:rPr>
          <w:rFonts w:asciiTheme="minorHAnsi" w:eastAsiaTheme="minorEastAsia" w:hAnsiTheme="minorHAnsi"/>
          <w:i/>
          <w:iCs/>
        </w:rPr>
      </w:pPr>
      <w:r w:rsidRPr="00AE4FCB">
        <w:rPr>
          <w:b/>
        </w:rPr>
        <w:t>Committee members provide feedback</w:t>
      </w:r>
      <w:r>
        <w:rPr>
          <w:b/>
        </w:rPr>
        <w:t xml:space="preserve"> on draft adaptive management chapter</w:t>
      </w:r>
      <w:r w:rsidRPr="00AE4FCB">
        <w:rPr>
          <w:b/>
        </w:rPr>
        <w:t xml:space="preserve"> </w:t>
      </w:r>
      <w:r>
        <w:rPr>
          <w:b/>
        </w:rPr>
        <w:t xml:space="preserve">in </w:t>
      </w:r>
      <w:r w:rsidRPr="00AE4FCB">
        <w:rPr>
          <w:b/>
        </w:rPr>
        <w:t>comment tracker</w:t>
      </w:r>
      <w:r>
        <w:rPr>
          <w:b/>
        </w:rPr>
        <w:t xml:space="preserve"> for draft plan</w:t>
      </w:r>
      <w:r w:rsidRPr="00AE4FCB">
        <w:rPr>
          <w:b/>
        </w:rPr>
        <w:t xml:space="preserve"> by September 28. </w:t>
      </w:r>
    </w:p>
    <w:p w14:paraId="67355FCB" w14:textId="1EE96DF0" w:rsidR="009F0650" w:rsidRDefault="009F0650" w:rsidP="00596CBE">
      <w:pPr>
        <w:pStyle w:val="Heading1"/>
        <w:spacing w:before="120" w:after="120"/>
      </w:pPr>
      <w:r>
        <w:t>WRE Plan</w:t>
      </w:r>
      <w:r w:rsidR="00C42D28">
        <w:t xml:space="preserve"> Chapter 7: Net Ecological Benefit (NEB)</w:t>
      </w:r>
    </w:p>
    <w:p w14:paraId="7F4FBFE3" w14:textId="1D4FB96F" w:rsidR="00A871AB" w:rsidRDefault="00B9552F" w:rsidP="00884C03">
      <w:pPr>
        <w:spacing w:after="240"/>
      </w:pPr>
      <w:r>
        <w:t xml:space="preserve">The </w:t>
      </w:r>
      <w:r w:rsidRPr="001721B8">
        <w:t xml:space="preserve">NEB evaluation is </w:t>
      </w:r>
      <w:r>
        <w:t xml:space="preserve">an </w:t>
      </w:r>
      <w:r w:rsidRPr="001721B8">
        <w:t xml:space="preserve">optional component of the </w:t>
      </w:r>
      <w:r>
        <w:t>WRE P</w:t>
      </w:r>
      <w:r w:rsidRPr="001721B8">
        <w:t>lan</w:t>
      </w:r>
      <w:r w:rsidR="00884C03">
        <w:t xml:space="preserve">; however, </w:t>
      </w:r>
      <w:r w:rsidR="00884C03" w:rsidRPr="001721B8">
        <w:t>NEB guidance recommends a process for planning groups to use to complete a NEB evaluation</w:t>
      </w:r>
      <w:r w:rsidR="00884C03">
        <w:t xml:space="preserve">: </w:t>
      </w:r>
      <w:r w:rsidR="00055FA9" w:rsidRPr="001721B8">
        <w:t>“</w:t>
      </w:r>
      <w:r w:rsidR="00055FA9" w:rsidRPr="00884C03">
        <w:rPr>
          <w:i/>
          <w:iCs/>
        </w:rPr>
        <w:t>A watershed plan that includes a NEB evaluation based on this guidance significantly contributes to the reasonable assurances that the offsets and NEB within the plan will occur. Ecology will review any such plan with considerable deference in light of the knowledge, insights, and expertise of the partners and stakeholders who influenced the preparation of their plan.</w:t>
      </w:r>
      <w:r w:rsidR="00055FA9" w:rsidRPr="001721B8">
        <w:t>”</w:t>
      </w:r>
    </w:p>
    <w:p w14:paraId="16899E49" w14:textId="6463CC85" w:rsidR="00884C03" w:rsidRDefault="00884C03" w:rsidP="00884C03">
      <w:r>
        <w:t>The Draft WRE Plan included an outline of potential elements to be included in Chapter 7:</w:t>
      </w:r>
    </w:p>
    <w:p w14:paraId="4C395F74" w14:textId="133DF8AA" w:rsidR="00A871AB" w:rsidRPr="001721B8" w:rsidRDefault="00A871AB" w:rsidP="00884C03">
      <w:pPr>
        <w:pStyle w:val="ListParagraph"/>
        <w:numPr>
          <w:ilvl w:val="0"/>
          <w:numId w:val="34"/>
        </w:numPr>
        <w:spacing w:after="240"/>
      </w:pPr>
      <w:r w:rsidRPr="001721B8">
        <w:t>Compare water offset to consumptive use at WRIA level</w:t>
      </w:r>
      <w:r w:rsidR="00884C03">
        <w:t>.</w:t>
      </w:r>
    </w:p>
    <w:p w14:paraId="500FCB31" w14:textId="4B794CA7" w:rsidR="00A871AB" w:rsidRPr="001721B8" w:rsidRDefault="00A871AB" w:rsidP="00884C03">
      <w:pPr>
        <w:pStyle w:val="ListParagraph"/>
        <w:numPr>
          <w:ilvl w:val="0"/>
          <w:numId w:val="34"/>
        </w:numPr>
        <w:spacing w:after="240"/>
      </w:pPr>
      <w:r w:rsidRPr="001721B8">
        <w:t>Compare water offset to consumptive use at subbasin level</w:t>
      </w:r>
      <w:r w:rsidR="00884C03">
        <w:t>.</w:t>
      </w:r>
    </w:p>
    <w:p w14:paraId="08F2FFC7" w14:textId="077E73AB" w:rsidR="00A871AB" w:rsidRPr="001721B8" w:rsidRDefault="00A871AB" w:rsidP="00884C03">
      <w:pPr>
        <w:pStyle w:val="ListParagraph"/>
        <w:numPr>
          <w:ilvl w:val="0"/>
          <w:numId w:val="34"/>
        </w:numPr>
        <w:spacing w:after="240"/>
      </w:pPr>
      <w:r w:rsidRPr="001721B8">
        <w:t>Explain how plan achieves NEB by providing additional benefits to instream resources, beyond those needed to offset consumptive use</w:t>
      </w:r>
      <w:r w:rsidR="00884C03">
        <w:t>.</w:t>
      </w:r>
    </w:p>
    <w:p w14:paraId="6D4B3B20" w14:textId="19282829" w:rsidR="00A871AB" w:rsidRPr="001721B8" w:rsidRDefault="00A871AB" w:rsidP="00884C03">
      <w:pPr>
        <w:pStyle w:val="ListParagraph"/>
        <w:numPr>
          <w:ilvl w:val="0"/>
          <w:numId w:val="34"/>
        </w:numPr>
        <w:spacing w:after="240"/>
      </w:pPr>
      <w:r w:rsidRPr="001721B8">
        <w:t>Explain how adaptive management helps with plan implementation</w:t>
      </w:r>
      <w:r w:rsidR="00884C03">
        <w:t>.</w:t>
      </w:r>
    </w:p>
    <w:p w14:paraId="704F57D6" w14:textId="349979D9" w:rsidR="00A871AB" w:rsidRPr="001C1C22" w:rsidRDefault="00A871AB" w:rsidP="00884C03">
      <w:pPr>
        <w:pStyle w:val="ListParagraph"/>
        <w:numPr>
          <w:ilvl w:val="0"/>
          <w:numId w:val="34"/>
        </w:numPr>
        <w:spacing w:after="240"/>
      </w:pPr>
      <w:r w:rsidRPr="001721B8">
        <w:t>Statement that the Committee believes we achieved NEB</w:t>
      </w:r>
      <w:r w:rsidR="00884C03">
        <w:t>.</w:t>
      </w:r>
    </w:p>
    <w:p w14:paraId="293E85EC" w14:textId="51AD0F2F" w:rsidR="001721B8" w:rsidRDefault="00740344" w:rsidP="00E13106">
      <w:pPr>
        <w:rPr>
          <w:b/>
        </w:rPr>
      </w:pPr>
      <w:r w:rsidRPr="00740344">
        <w:rPr>
          <w:b/>
        </w:rPr>
        <w:t>Resources:</w:t>
      </w:r>
    </w:p>
    <w:p w14:paraId="6D76C736" w14:textId="2CFD39CF" w:rsidR="00AC34D3" w:rsidRPr="00AC34D3" w:rsidRDefault="00DF4927" w:rsidP="00E13106">
      <w:pPr>
        <w:pStyle w:val="ListParagraph"/>
        <w:numPr>
          <w:ilvl w:val="0"/>
          <w:numId w:val="37"/>
        </w:numPr>
        <w:spacing w:after="240"/>
        <w:rPr>
          <w:bCs/>
        </w:rPr>
      </w:pPr>
      <w:r w:rsidRPr="00DF4927">
        <w:t xml:space="preserve">Draft NEB chapter outline (see </w:t>
      </w:r>
      <w:hyperlink r:id="rId29" w:history="1">
        <w:r w:rsidRPr="00DF4927">
          <w:rPr>
            <w:rStyle w:val="Hyperlink"/>
          </w:rPr>
          <w:t>meeting packet</w:t>
        </w:r>
      </w:hyperlink>
      <w:r w:rsidRPr="00DF4927">
        <w:t xml:space="preserve">) </w:t>
      </w:r>
    </w:p>
    <w:p w14:paraId="0FC256EF" w14:textId="5CE2269E" w:rsidR="00DF4927" w:rsidRPr="004B073B" w:rsidRDefault="0078793D" w:rsidP="00E13106">
      <w:pPr>
        <w:pStyle w:val="ListParagraph"/>
        <w:numPr>
          <w:ilvl w:val="0"/>
          <w:numId w:val="37"/>
        </w:numPr>
        <w:spacing w:after="240"/>
        <w:rPr>
          <w:bCs/>
        </w:rPr>
      </w:pPr>
      <w:hyperlink r:id="rId30" w:history="1">
        <w:r w:rsidR="00DF4927" w:rsidRPr="004B073B">
          <w:rPr>
            <w:rStyle w:val="Hyperlink"/>
            <w:bCs/>
          </w:rPr>
          <w:t>Final Guidance for Determining Net Ecological Benefit</w:t>
        </w:r>
      </w:hyperlink>
    </w:p>
    <w:p w14:paraId="3BC88ADC" w14:textId="22EC3FE2" w:rsidR="00841A66" w:rsidRDefault="00740344" w:rsidP="00ED1577">
      <w:pPr>
        <w:rPr>
          <w:b/>
          <w:bCs/>
        </w:rPr>
      </w:pPr>
      <w:r w:rsidRPr="00740344">
        <w:rPr>
          <w:b/>
          <w:bCs/>
        </w:rPr>
        <w:t>Discussion:</w:t>
      </w:r>
    </w:p>
    <w:p w14:paraId="5C5B7660" w14:textId="3F0B4C57" w:rsidR="00ED1577" w:rsidRDefault="00ED1577" w:rsidP="00ED1577">
      <w:pPr>
        <w:pStyle w:val="ListParagraph"/>
        <w:numPr>
          <w:ilvl w:val="0"/>
          <w:numId w:val="36"/>
        </w:numPr>
        <w:contextualSpacing w:val="0"/>
        <w:rPr>
          <w:b/>
          <w:bCs/>
        </w:rPr>
      </w:pPr>
      <w:r w:rsidRPr="00ED1577">
        <w:rPr>
          <w:b/>
          <w:bCs/>
        </w:rPr>
        <w:t>Pros for including NEB evaluation section:</w:t>
      </w:r>
    </w:p>
    <w:p w14:paraId="2F7C74BB" w14:textId="2E09B08F" w:rsidR="00ED1577" w:rsidRPr="00ED1577" w:rsidRDefault="00ED1577" w:rsidP="00E13106">
      <w:pPr>
        <w:pStyle w:val="ListParagraph"/>
        <w:numPr>
          <w:ilvl w:val="1"/>
          <w:numId w:val="36"/>
        </w:numPr>
        <w:contextualSpacing w:val="0"/>
      </w:pPr>
      <w:r w:rsidRPr="00ED1577">
        <w:t>Better chance Ecology will approve the plan</w:t>
      </w:r>
      <w:r w:rsidR="00534DB8">
        <w:t>.</w:t>
      </w:r>
    </w:p>
    <w:p w14:paraId="24BA04DB" w14:textId="44C71EC3" w:rsidR="00ED1577" w:rsidRPr="00ED1577" w:rsidRDefault="00ED1577" w:rsidP="00E13106">
      <w:pPr>
        <w:pStyle w:val="ListParagraph"/>
        <w:numPr>
          <w:ilvl w:val="1"/>
          <w:numId w:val="36"/>
        </w:numPr>
        <w:contextualSpacing w:val="0"/>
      </w:pPr>
      <w:r w:rsidRPr="00ED1577">
        <w:t>Focused time on evaluating overall ecological impact of plan</w:t>
      </w:r>
      <w:r w:rsidR="00534DB8">
        <w:t>.</w:t>
      </w:r>
    </w:p>
    <w:p w14:paraId="66F2F91B" w14:textId="2B318FCF" w:rsidR="00ED1577" w:rsidRDefault="00ED1577" w:rsidP="00E13106">
      <w:pPr>
        <w:pStyle w:val="ListParagraph"/>
        <w:numPr>
          <w:ilvl w:val="1"/>
          <w:numId w:val="36"/>
        </w:numPr>
        <w:contextualSpacing w:val="0"/>
      </w:pPr>
      <w:r w:rsidRPr="00ED1577">
        <w:t>Good exercise to go through to build confidence in plan, regardless of whether it is included.</w:t>
      </w:r>
    </w:p>
    <w:p w14:paraId="2766B112" w14:textId="755B09EB" w:rsidR="00ED1577" w:rsidRDefault="006F33A8" w:rsidP="00E13106">
      <w:pPr>
        <w:pStyle w:val="ListParagraph"/>
        <w:numPr>
          <w:ilvl w:val="1"/>
          <w:numId w:val="36"/>
        </w:numPr>
        <w:contextualSpacing w:val="0"/>
      </w:pPr>
      <w:r>
        <w:t>Gives more credibility to the ecological benefits of plan.</w:t>
      </w:r>
    </w:p>
    <w:p w14:paraId="4098759B" w14:textId="55455C5D" w:rsidR="006F33A8" w:rsidRPr="00ED1577" w:rsidRDefault="00E13106" w:rsidP="00ED1577">
      <w:pPr>
        <w:pStyle w:val="ListParagraph"/>
        <w:numPr>
          <w:ilvl w:val="1"/>
          <w:numId w:val="36"/>
        </w:numPr>
        <w:spacing w:after="120"/>
        <w:contextualSpacing w:val="0"/>
      </w:pPr>
      <w:r>
        <w:t>Opportunity to r</w:t>
      </w:r>
      <w:r w:rsidR="006F33A8">
        <w:t xml:space="preserve">econsider small offset credits for habitat projects if </w:t>
      </w:r>
      <w:r>
        <w:t>falling short.</w:t>
      </w:r>
    </w:p>
    <w:p w14:paraId="2C8F5E85" w14:textId="60F52CEE" w:rsidR="00ED1577" w:rsidRDefault="00ED1577" w:rsidP="00E13106">
      <w:pPr>
        <w:pStyle w:val="ListParagraph"/>
        <w:numPr>
          <w:ilvl w:val="0"/>
          <w:numId w:val="36"/>
        </w:numPr>
        <w:contextualSpacing w:val="0"/>
        <w:rPr>
          <w:b/>
          <w:bCs/>
        </w:rPr>
      </w:pPr>
      <w:r w:rsidRPr="00ED1577">
        <w:rPr>
          <w:b/>
          <w:bCs/>
        </w:rPr>
        <w:t>Cons for including NEB evaluation section:</w:t>
      </w:r>
    </w:p>
    <w:p w14:paraId="38C99BCD" w14:textId="6E11C677" w:rsidR="00E13106" w:rsidRPr="00E13106" w:rsidRDefault="00E13106" w:rsidP="00E13106">
      <w:pPr>
        <w:pStyle w:val="ListParagraph"/>
        <w:numPr>
          <w:ilvl w:val="1"/>
          <w:numId w:val="36"/>
        </w:numPr>
        <w:contextualSpacing w:val="0"/>
      </w:pPr>
      <w:r w:rsidRPr="00E13106">
        <w:t>Could create institutional drag on approval process.</w:t>
      </w:r>
    </w:p>
    <w:p w14:paraId="3AF7BFFD" w14:textId="13DE06E9" w:rsidR="00E13106" w:rsidRPr="00E13106" w:rsidRDefault="00E13106" w:rsidP="00E13106">
      <w:pPr>
        <w:pStyle w:val="ListParagraph"/>
        <w:numPr>
          <w:ilvl w:val="1"/>
          <w:numId w:val="36"/>
        </w:numPr>
        <w:spacing w:after="120"/>
        <w:contextualSpacing w:val="0"/>
      </w:pPr>
      <w:r w:rsidRPr="00E13106">
        <w:t>Time commitment.</w:t>
      </w:r>
    </w:p>
    <w:p w14:paraId="538171EF" w14:textId="5186DAD7" w:rsidR="00E32C8F" w:rsidRDefault="00E32C8F" w:rsidP="00596CBE">
      <w:pPr>
        <w:pStyle w:val="Heading1"/>
        <w:spacing w:before="120" w:after="120"/>
      </w:pPr>
      <w:r>
        <w:t xml:space="preserve">Public </w:t>
      </w:r>
      <w:r w:rsidR="00F34AB2">
        <w:t>c</w:t>
      </w:r>
      <w:r>
        <w:t>omment</w:t>
      </w:r>
    </w:p>
    <w:p w14:paraId="7C71CDF9" w14:textId="663A7AEF" w:rsidR="00337EB2" w:rsidRPr="00596CBE" w:rsidRDefault="00596CBE" w:rsidP="00D42306">
      <w:pPr>
        <w:pStyle w:val="Normal1style"/>
        <w:spacing w:before="120"/>
        <w:rPr>
          <w:bCs/>
        </w:rPr>
      </w:pPr>
      <w:r w:rsidRPr="00596CBE">
        <w:rPr>
          <w:bCs/>
        </w:rPr>
        <w:t>No public comment.</w:t>
      </w:r>
    </w:p>
    <w:p w14:paraId="42178F80" w14:textId="0FDEBA01" w:rsidR="00872774" w:rsidRDefault="005F71A5" w:rsidP="00596CBE">
      <w:pPr>
        <w:pStyle w:val="Heading1"/>
        <w:spacing w:before="120" w:after="120"/>
      </w:pPr>
      <w:r>
        <w:t>N</w:t>
      </w:r>
      <w:r w:rsidR="00872774">
        <w:t xml:space="preserve">ext </w:t>
      </w:r>
      <w:r w:rsidR="00F34AB2">
        <w:t>s</w:t>
      </w:r>
      <w:r w:rsidR="00872774">
        <w:t xml:space="preserve">teps and </w:t>
      </w:r>
      <w:r w:rsidR="00F34AB2">
        <w:t>a</w:t>
      </w:r>
      <w:r w:rsidR="00872774">
        <w:t xml:space="preserve">ction </w:t>
      </w:r>
      <w:r w:rsidR="00F34AB2">
        <w:t>i</w:t>
      </w:r>
      <w:r w:rsidR="00872774">
        <w:t>tems</w:t>
      </w:r>
    </w:p>
    <w:p w14:paraId="19C37C0E" w14:textId="77777777" w:rsidR="00E13106" w:rsidRDefault="00AB1203" w:rsidP="00A65290">
      <w:pPr>
        <w:pStyle w:val="ListParagraph"/>
        <w:numPr>
          <w:ilvl w:val="0"/>
          <w:numId w:val="38"/>
        </w:numPr>
        <w:contextualSpacing w:val="0"/>
      </w:pPr>
      <w:r>
        <w:t xml:space="preserve">Next </w:t>
      </w:r>
      <w:r w:rsidR="00872774">
        <w:t>WRIA 7</w:t>
      </w:r>
      <w:r>
        <w:t xml:space="preserve"> Committee meeting</w:t>
      </w:r>
      <w:r w:rsidR="00872774">
        <w:t xml:space="preserve">: Thursday, </w:t>
      </w:r>
      <w:r w:rsidR="00337EB2">
        <w:t>October 8</w:t>
      </w:r>
      <w:r w:rsidR="00BA0E95">
        <w:t>, WebEx</w:t>
      </w:r>
    </w:p>
    <w:p w14:paraId="353A3E47" w14:textId="77777777" w:rsidR="00E13106" w:rsidRDefault="00AA2F8A" w:rsidP="00A65290">
      <w:pPr>
        <w:pStyle w:val="ListParagraph"/>
        <w:numPr>
          <w:ilvl w:val="0"/>
          <w:numId w:val="38"/>
        </w:numPr>
        <w:contextualSpacing w:val="0"/>
      </w:pPr>
      <w:r>
        <w:t>Next Project Subgroup meeting: Wednesday, September 23, WebEx</w:t>
      </w:r>
    </w:p>
    <w:p w14:paraId="3DA9260C" w14:textId="62EFC62F" w:rsidR="00E13106" w:rsidRDefault="00AA2F8A" w:rsidP="00A65290">
      <w:pPr>
        <w:pStyle w:val="ListParagraph"/>
        <w:numPr>
          <w:ilvl w:val="0"/>
          <w:numId w:val="38"/>
        </w:numPr>
        <w:contextualSpacing w:val="0"/>
      </w:pPr>
      <w:r>
        <w:lastRenderedPageBreak/>
        <w:t>Committee members</w:t>
      </w:r>
      <w:r w:rsidRPr="00AA2F8A">
        <w:t xml:space="preserve"> should continue to </w:t>
      </w:r>
      <w:r w:rsidR="00337EB2" w:rsidRPr="00AA2F8A">
        <w:t>keep local decision makers updated on the Committee discussions and decisions</w:t>
      </w:r>
      <w:r w:rsidRPr="00AA2F8A">
        <w:t>.</w:t>
      </w:r>
    </w:p>
    <w:p w14:paraId="2392EA38" w14:textId="3DF45210" w:rsidR="00DF4927" w:rsidRDefault="00DF4927" w:rsidP="00A65290">
      <w:pPr>
        <w:pStyle w:val="ListParagraph"/>
        <w:numPr>
          <w:ilvl w:val="0"/>
          <w:numId w:val="38"/>
        </w:numPr>
        <w:contextualSpacing w:val="0"/>
      </w:pPr>
      <w:r>
        <w:t>Committee members pro</w:t>
      </w:r>
      <w:r w:rsidR="00AB55F9">
        <w:t xml:space="preserve">vide comments on the draft plan, including policy recommendations and adaptive management plan </w:t>
      </w:r>
      <w:r>
        <w:t xml:space="preserve">via the comment tracker by September 28 (see </w:t>
      </w:r>
      <w:hyperlink r:id="rId31" w:history="1">
        <w:r w:rsidR="00AB55F9">
          <w:rPr>
            <w:rStyle w:val="Hyperlink"/>
          </w:rPr>
          <w:t>Draft Plan Compiled 8/27</w:t>
        </w:r>
      </w:hyperlink>
      <w:r w:rsidR="00AB55F9">
        <w:t xml:space="preserve"> and see </w:t>
      </w:r>
      <w:hyperlink r:id="rId32" w:history="1">
        <w:r w:rsidR="00AB55F9" w:rsidRPr="00DF4927">
          <w:rPr>
            <w:rStyle w:val="Hyperlink"/>
          </w:rPr>
          <w:t>meeting packet</w:t>
        </w:r>
      </w:hyperlink>
      <w:r w:rsidR="00AB55F9">
        <w:t xml:space="preserve"> for draft adaptive management plan). </w:t>
      </w:r>
    </w:p>
    <w:p w14:paraId="1708B377" w14:textId="2133B957" w:rsidR="0028587B" w:rsidRDefault="00AA2F8A" w:rsidP="00A65290">
      <w:pPr>
        <w:pStyle w:val="ListParagraph"/>
        <w:numPr>
          <w:ilvl w:val="0"/>
          <w:numId w:val="38"/>
        </w:numPr>
        <w:contextualSpacing w:val="0"/>
      </w:pPr>
      <w:r w:rsidRPr="00AA2F8A">
        <w:t>Snoqualmie Valley WID, Snohomish CD, and King County will meet to review projects for impacts to zoned ag</w:t>
      </w:r>
      <w:r w:rsidR="00A65290">
        <w:t>ricultural</w:t>
      </w:r>
      <w:r w:rsidRPr="00AA2F8A">
        <w:t xml:space="preserve"> land and ensure alignment with Fish, Farm, </w:t>
      </w:r>
      <w:proofErr w:type="gramStart"/>
      <w:r w:rsidRPr="00AA2F8A">
        <w:t>Flood</w:t>
      </w:r>
      <w:proofErr w:type="gramEnd"/>
      <w:r w:rsidRPr="00AA2F8A">
        <w:t>.</w:t>
      </w:r>
    </w:p>
    <w:p w14:paraId="784953AE" w14:textId="0342AA3B" w:rsidR="00DF4927" w:rsidRDefault="00DF4927" w:rsidP="00A65290">
      <w:pPr>
        <w:pStyle w:val="ListParagraph"/>
        <w:numPr>
          <w:ilvl w:val="0"/>
          <w:numId w:val="38"/>
        </w:numPr>
        <w:contextualSpacing w:val="0"/>
      </w:pPr>
      <w:r>
        <w:t xml:space="preserve">Ecology request vote on operating principles from Committee members not present. </w:t>
      </w:r>
    </w:p>
    <w:p w14:paraId="3EA782BD" w14:textId="565FA0D6" w:rsidR="00DF4927" w:rsidRDefault="00DF4927" w:rsidP="00A65290">
      <w:pPr>
        <w:pStyle w:val="ListParagraph"/>
        <w:numPr>
          <w:ilvl w:val="0"/>
          <w:numId w:val="38"/>
        </w:numPr>
        <w:contextualSpacing w:val="0"/>
      </w:pPr>
      <w:r>
        <w:t xml:space="preserve">Ecology draft language for prospective projects and send to Snoqualmie Tribe and Tulalip Tribes for review. </w:t>
      </w:r>
    </w:p>
    <w:p w14:paraId="2DAA0DAE" w14:textId="67299E26" w:rsidR="00FB4516" w:rsidRPr="00AA2F8A" w:rsidRDefault="00FB4516" w:rsidP="00A65290">
      <w:pPr>
        <w:pStyle w:val="ListParagraph"/>
        <w:numPr>
          <w:ilvl w:val="0"/>
          <w:numId w:val="38"/>
        </w:numPr>
        <w:contextualSpacing w:val="0"/>
      </w:pPr>
      <w:r>
        <w:t xml:space="preserve">Consultants develop draft projects chapter for the plan. </w:t>
      </w:r>
    </w:p>
    <w:sectPr w:rsidR="00FB4516" w:rsidRPr="00AA2F8A" w:rsidSect="00CF3536">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C12B0A" w16cex:dateUtc="2020-08-28T15:47:18.165Z"/>
  <w16cex:commentExtensible w16cex:durableId="082225E2" w16cex:dateUtc="2020-09-10T15:44:20.799Z"/>
  <w16cex:commentExtensible w16cex:durableId="168D3DA1" w16cex:dateUtc="2020-09-10T15:49:26.7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82B34" w16cid:durableId="230B2D29"/>
  <w16cid:commentId w16cid:paraId="4AB281F3" w16cid:durableId="230B6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1A1A" w14:textId="77777777" w:rsidR="0078793D" w:rsidRDefault="0078793D" w:rsidP="00E34A0C">
      <w:r>
        <w:separator/>
      </w:r>
    </w:p>
  </w:endnote>
  <w:endnote w:type="continuationSeparator" w:id="0">
    <w:p w14:paraId="635E41AB" w14:textId="77777777" w:rsidR="0078793D" w:rsidRDefault="0078793D" w:rsidP="00E34A0C">
      <w:r>
        <w:continuationSeparator/>
      </w:r>
    </w:p>
  </w:endnote>
  <w:endnote w:type="continuationNotice" w:id="1">
    <w:p w14:paraId="48142D8E" w14:textId="77777777" w:rsidR="0078793D" w:rsidRDefault="00787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EB26" w14:textId="77777777" w:rsidR="00DE2035" w:rsidRDefault="00DE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55D3" w14:textId="77777777" w:rsidR="00DE2035" w:rsidRDefault="00DE2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9301" w14:textId="77777777" w:rsidR="00DE2035" w:rsidRDefault="00DE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8027" w14:textId="77777777" w:rsidR="0078793D" w:rsidRDefault="0078793D" w:rsidP="00E34A0C">
      <w:r>
        <w:separator/>
      </w:r>
    </w:p>
  </w:footnote>
  <w:footnote w:type="continuationSeparator" w:id="0">
    <w:p w14:paraId="4EEDF29A" w14:textId="77777777" w:rsidR="0078793D" w:rsidRDefault="0078793D" w:rsidP="00E34A0C">
      <w:r>
        <w:continuationSeparator/>
      </w:r>
    </w:p>
  </w:footnote>
  <w:footnote w:type="continuationNotice" w:id="1">
    <w:p w14:paraId="7DFA362A" w14:textId="77777777" w:rsidR="0078793D" w:rsidRDefault="007879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52B2" w14:textId="77777777" w:rsidR="00DE2035" w:rsidRDefault="00DE2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76773"/>
      <w:docPartObj>
        <w:docPartGallery w:val="Watermarks"/>
        <w:docPartUnique/>
      </w:docPartObj>
    </w:sdtPr>
    <w:sdtEndPr/>
    <w:sdtContent>
      <w:p w14:paraId="6DABE7BC" w14:textId="31C40EB2" w:rsidR="00DE2035" w:rsidRDefault="0078793D">
        <w:pPr>
          <w:pStyle w:val="Header"/>
        </w:pPr>
        <w:r>
          <w:rPr>
            <w:noProof/>
          </w:rPr>
          <w:pict w14:anchorId="375E8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7A4F" w14:textId="77777777" w:rsidR="00DE2035" w:rsidRDefault="00DE2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305"/>
    <w:multiLevelType w:val="hybridMultilevel"/>
    <w:tmpl w:val="273E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C11B5"/>
    <w:multiLevelType w:val="hybridMultilevel"/>
    <w:tmpl w:val="F8C079C8"/>
    <w:lvl w:ilvl="0" w:tplc="FD3CAC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6658"/>
    <w:multiLevelType w:val="hybridMultilevel"/>
    <w:tmpl w:val="F05E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E39"/>
    <w:multiLevelType w:val="hybridMultilevel"/>
    <w:tmpl w:val="1AAE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135A6"/>
    <w:multiLevelType w:val="hybridMultilevel"/>
    <w:tmpl w:val="BD2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7F8B"/>
    <w:multiLevelType w:val="hybridMultilevel"/>
    <w:tmpl w:val="96D8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B363F"/>
    <w:multiLevelType w:val="hybridMultilevel"/>
    <w:tmpl w:val="2D02EECE"/>
    <w:lvl w:ilvl="0" w:tplc="FD3CAC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F1ED0"/>
    <w:multiLevelType w:val="hybridMultilevel"/>
    <w:tmpl w:val="785A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10202"/>
    <w:multiLevelType w:val="hybridMultilevel"/>
    <w:tmpl w:val="5C36E41C"/>
    <w:lvl w:ilvl="0" w:tplc="71204A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36C5"/>
    <w:multiLevelType w:val="hybridMultilevel"/>
    <w:tmpl w:val="E83CEC8A"/>
    <w:lvl w:ilvl="0" w:tplc="FD3CAC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3C78"/>
    <w:multiLevelType w:val="hybridMultilevel"/>
    <w:tmpl w:val="1BD29C7E"/>
    <w:lvl w:ilvl="0" w:tplc="FD3CA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25487"/>
    <w:multiLevelType w:val="hybridMultilevel"/>
    <w:tmpl w:val="31E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71E56"/>
    <w:multiLevelType w:val="hybridMultilevel"/>
    <w:tmpl w:val="548628CA"/>
    <w:lvl w:ilvl="0" w:tplc="FD3CAC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F302C"/>
    <w:multiLevelType w:val="hybridMultilevel"/>
    <w:tmpl w:val="A5F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82DB9"/>
    <w:multiLevelType w:val="hybridMultilevel"/>
    <w:tmpl w:val="B804165E"/>
    <w:lvl w:ilvl="0" w:tplc="E8826776">
      <w:start w:val="140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F21D9"/>
    <w:multiLevelType w:val="hybridMultilevel"/>
    <w:tmpl w:val="9114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7469F"/>
    <w:multiLevelType w:val="hybridMultilevel"/>
    <w:tmpl w:val="6420BF3C"/>
    <w:lvl w:ilvl="0" w:tplc="B0F6550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B0866"/>
    <w:multiLevelType w:val="hybridMultilevel"/>
    <w:tmpl w:val="B7E8E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3D5975"/>
    <w:multiLevelType w:val="hybridMultilevel"/>
    <w:tmpl w:val="F48A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F">
      <w:start w:val="1"/>
      <w:numFmt w:val="decimal"/>
      <w:lvlText w:val="%6."/>
      <w:lvlJc w:val="left"/>
      <w:pPr>
        <w:ind w:left="4320" w:hanging="360"/>
      </w:pPr>
      <w:rPr>
        <w:rFonts w:hint="default"/>
        <w:b/>
      </w:rPr>
    </w:lvl>
    <w:lvl w:ilvl="6" w:tplc="4E2C4C2C">
      <w:start w:val="10"/>
      <w:numFmt w:val="decimal"/>
      <w:lvlText w:val="(%7"/>
      <w:lvlJc w:val="left"/>
      <w:pPr>
        <w:ind w:left="5040" w:hanging="360"/>
      </w:pPr>
      <w:rPr>
        <w:rFonts w:hint="default"/>
        <w:b/>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179FE"/>
    <w:multiLevelType w:val="hybridMultilevel"/>
    <w:tmpl w:val="9AB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076E5"/>
    <w:multiLevelType w:val="hybridMultilevel"/>
    <w:tmpl w:val="F872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77097"/>
    <w:multiLevelType w:val="hybridMultilevel"/>
    <w:tmpl w:val="2004A59A"/>
    <w:lvl w:ilvl="0" w:tplc="FD3CA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41567"/>
    <w:multiLevelType w:val="hybridMultilevel"/>
    <w:tmpl w:val="93E8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B5112F"/>
    <w:multiLevelType w:val="hybridMultilevel"/>
    <w:tmpl w:val="99AE3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CD3134"/>
    <w:multiLevelType w:val="hybridMultilevel"/>
    <w:tmpl w:val="8960B3B2"/>
    <w:lvl w:ilvl="0" w:tplc="225ED3CE">
      <w:start w:val="1"/>
      <w:numFmt w:val="bullet"/>
      <w:lvlText w:val=""/>
      <w:lvlJc w:val="left"/>
      <w:pPr>
        <w:ind w:left="720" w:hanging="360"/>
      </w:pPr>
      <w:rPr>
        <w:rFonts w:ascii="Symbol" w:hAnsi="Symbol" w:hint="default"/>
      </w:rPr>
    </w:lvl>
    <w:lvl w:ilvl="1" w:tplc="42565B22">
      <w:start w:val="1"/>
      <w:numFmt w:val="bullet"/>
      <w:lvlText w:val="o"/>
      <w:lvlJc w:val="left"/>
      <w:pPr>
        <w:ind w:left="1440" w:hanging="360"/>
      </w:pPr>
      <w:rPr>
        <w:rFonts w:ascii="Courier New" w:hAnsi="Courier New" w:hint="default"/>
      </w:rPr>
    </w:lvl>
    <w:lvl w:ilvl="2" w:tplc="80025292">
      <w:start w:val="1"/>
      <w:numFmt w:val="bullet"/>
      <w:lvlText w:val=""/>
      <w:lvlJc w:val="left"/>
      <w:pPr>
        <w:ind w:left="2160" w:hanging="360"/>
      </w:pPr>
      <w:rPr>
        <w:rFonts w:ascii="Wingdings" w:hAnsi="Wingdings" w:hint="default"/>
      </w:rPr>
    </w:lvl>
    <w:lvl w:ilvl="3" w:tplc="4066DAD4">
      <w:start w:val="1"/>
      <w:numFmt w:val="bullet"/>
      <w:lvlText w:val=""/>
      <w:lvlJc w:val="left"/>
      <w:pPr>
        <w:ind w:left="2880" w:hanging="360"/>
      </w:pPr>
      <w:rPr>
        <w:rFonts w:ascii="Symbol" w:hAnsi="Symbol" w:hint="default"/>
      </w:rPr>
    </w:lvl>
    <w:lvl w:ilvl="4" w:tplc="87985346">
      <w:start w:val="1"/>
      <w:numFmt w:val="bullet"/>
      <w:lvlText w:val="o"/>
      <w:lvlJc w:val="left"/>
      <w:pPr>
        <w:ind w:left="3600" w:hanging="360"/>
      </w:pPr>
      <w:rPr>
        <w:rFonts w:ascii="Courier New" w:hAnsi="Courier New" w:hint="default"/>
      </w:rPr>
    </w:lvl>
    <w:lvl w:ilvl="5" w:tplc="34B0BDFA">
      <w:start w:val="1"/>
      <w:numFmt w:val="bullet"/>
      <w:lvlText w:val=""/>
      <w:lvlJc w:val="left"/>
      <w:pPr>
        <w:ind w:left="4320" w:hanging="360"/>
      </w:pPr>
      <w:rPr>
        <w:rFonts w:ascii="Wingdings" w:hAnsi="Wingdings" w:hint="default"/>
      </w:rPr>
    </w:lvl>
    <w:lvl w:ilvl="6" w:tplc="B3C8A888">
      <w:start w:val="1"/>
      <w:numFmt w:val="bullet"/>
      <w:lvlText w:val=""/>
      <w:lvlJc w:val="left"/>
      <w:pPr>
        <w:ind w:left="5040" w:hanging="360"/>
      </w:pPr>
      <w:rPr>
        <w:rFonts w:ascii="Symbol" w:hAnsi="Symbol" w:hint="default"/>
      </w:rPr>
    </w:lvl>
    <w:lvl w:ilvl="7" w:tplc="DCBCCC12">
      <w:start w:val="1"/>
      <w:numFmt w:val="bullet"/>
      <w:lvlText w:val="o"/>
      <w:lvlJc w:val="left"/>
      <w:pPr>
        <w:ind w:left="5760" w:hanging="360"/>
      </w:pPr>
      <w:rPr>
        <w:rFonts w:ascii="Courier New" w:hAnsi="Courier New" w:hint="default"/>
      </w:rPr>
    </w:lvl>
    <w:lvl w:ilvl="8" w:tplc="8D9C1674">
      <w:start w:val="1"/>
      <w:numFmt w:val="bullet"/>
      <w:lvlText w:val=""/>
      <w:lvlJc w:val="left"/>
      <w:pPr>
        <w:ind w:left="6480" w:hanging="360"/>
      </w:pPr>
      <w:rPr>
        <w:rFonts w:ascii="Wingdings" w:hAnsi="Wingdings" w:hint="default"/>
      </w:rPr>
    </w:lvl>
  </w:abstractNum>
  <w:abstractNum w:abstractNumId="25" w15:restartNumberingAfterBreak="0">
    <w:nsid w:val="5881194E"/>
    <w:multiLevelType w:val="hybridMultilevel"/>
    <w:tmpl w:val="06D6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2046F"/>
    <w:multiLevelType w:val="hybridMultilevel"/>
    <w:tmpl w:val="FE36F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AF4054E"/>
    <w:multiLevelType w:val="hybridMultilevel"/>
    <w:tmpl w:val="76BCA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B350DB"/>
    <w:multiLevelType w:val="hybridMultilevel"/>
    <w:tmpl w:val="76006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E73A5"/>
    <w:multiLevelType w:val="hybridMultilevel"/>
    <w:tmpl w:val="734EE420"/>
    <w:lvl w:ilvl="0" w:tplc="FD3CAC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157D7"/>
    <w:multiLevelType w:val="hybridMultilevel"/>
    <w:tmpl w:val="6DFE2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D223A"/>
    <w:multiLevelType w:val="hybridMultilevel"/>
    <w:tmpl w:val="65C0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91AB6"/>
    <w:multiLevelType w:val="hybridMultilevel"/>
    <w:tmpl w:val="D77E91D8"/>
    <w:lvl w:ilvl="0" w:tplc="8F5AE25E">
      <w:start w:val="1"/>
      <w:numFmt w:val="bullet"/>
      <w:lvlText w:val="•"/>
      <w:lvlJc w:val="left"/>
      <w:pPr>
        <w:tabs>
          <w:tab w:val="num" w:pos="720"/>
        </w:tabs>
        <w:ind w:left="720" w:hanging="360"/>
      </w:pPr>
      <w:rPr>
        <w:rFonts w:ascii="Arial" w:hAnsi="Arial" w:hint="default"/>
      </w:rPr>
    </w:lvl>
    <w:lvl w:ilvl="1" w:tplc="C570FF64">
      <w:start w:val="182"/>
      <w:numFmt w:val="bullet"/>
      <w:lvlText w:val="•"/>
      <w:lvlJc w:val="left"/>
      <w:pPr>
        <w:tabs>
          <w:tab w:val="num" w:pos="1440"/>
        </w:tabs>
        <w:ind w:left="1440" w:hanging="360"/>
      </w:pPr>
      <w:rPr>
        <w:rFonts w:ascii="Arial" w:hAnsi="Arial" w:hint="default"/>
      </w:rPr>
    </w:lvl>
    <w:lvl w:ilvl="2" w:tplc="3B20A8E2">
      <w:start w:val="182"/>
      <w:numFmt w:val="bullet"/>
      <w:lvlText w:val="•"/>
      <w:lvlJc w:val="left"/>
      <w:pPr>
        <w:tabs>
          <w:tab w:val="num" w:pos="2160"/>
        </w:tabs>
        <w:ind w:left="2160" w:hanging="360"/>
      </w:pPr>
      <w:rPr>
        <w:rFonts w:ascii="Arial" w:hAnsi="Arial" w:hint="default"/>
      </w:rPr>
    </w:lvl>
    <w:lvl w:ilvl="3" w:tplc="64962D44" w:tentative="1">
      <w:start w:val="1"/>
      <w:numFmt w:val="bullet"/>
      <w:lvlText w:val="•"/>
      <w:lvlJc w:val="left"/>
      <w:pPr>
        <w:tabs>
          <w:tab w:val="num" w:pos="2880"/>
        </w:tabs>
        <w:ind w:left="2880" w:hanging="360"/>
      </w:pPr>
      <w:rPr>
        <w:rFonts w:ascii="Arial" w:hAnsi="Arial" w:hint="default"/>
      </w:rPr>
    </w:lvl>
    <w:lvl w:ilvl="4" w:tplc="0AB4DCB6" w:tentative="1">
      <w:start w:val="1"/>
      <w:numFmt w:val="bullet"/>
      <w:lvlText w:val="•"/>
      <w:lvlJc w:val="left"/>
      <w:pPr>
        <w:tabs>
          <w:tab w:val="num" w:pos="3600"/>
        </w:tabs>
        <w:ind w:left="3600" w:hanging="360"/>
      </w:pPr>
      <w:rPr>
        <w:rFonts w:ascii="Arial" w:hAnsi="Arial" w:hint="default"/>
      </w:rPr>
    </w:lvl>
    <w:lvl w:ilvl="5" w:tplc="E45C5CEA" w:tentative="1">
      <w:start w:val="1"/>
      <w:numFmt w:val="bullet"/>
      <w:lvlText w:val="•"/>
      <w:lvlJc w:val="left"/>
      <w:pPr>
        <w:tabs>
          <w:tab w:val="num" w:pos="4320"/>
        </w:tabs>
        <w:ind w:left="4320" w:hanging="360"/>
      </w:pPr>
      <w:rPr>
        <w:rFonts w:ascii="Arial" w:hAnsi="Arial" w:hint="default"/>
      </w:rPr>
    </w:lvl>
    <w:lvl w:ilvl="6" w:tplc="DFC4F892" w:tentative="1">
      <w:start w:val="1"/>
      <w:numFmt w:val="bullet"/>
      <w:lvlText w:val="•"/>
      <w:lvlJc w:val="left"/>
      <w:pPr>
        <w:tabs>
          <w:tab w:val="num" w:pos="5040"/>
        </w:tabs>
        <w:ind w:left="5040" w:hanging="360"/>
      </w:pPr>
      <w:rPr>
        <w:rFonts w:ascii="Arial" w:hAnsi="Arial" w:hint="default"/>
      </w:rPr>
    </w:lvl>
    <w:lvl w:ilvl="7" w:tplc="87FA069C" w:tentative="1">
      <w:start w:val="1"/>
      <w:numFmt w:val="bullet"/>
      <w:lvlText w:val="•"/>
      <w:lvlJc w:val="left"/>
      <w:pPr>
        <w:tabs>
          <w:tab w:val="num" w:pos="5760"/>
        </w:tabs>
        <w:ind w:left="5760" w:hanging="360"/>
      </w:pPr>
      <w:rPr>
        <w:rFonts w:ascii="Arial" w:hAnsi="Arial" w:hint="default"/>
      </w:rPr>
    </w:lvl>
    <w:lvl w:ilvl="8" w:tplc="EEFCB7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6E085D"/>
    <w:multiLevelType w:val="hybridMultilevel"/>
    <w:tmpl w:val="F0A4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D2F49"/>
    <w:multiLevelType w:val="hybridMultilevel"/>
    <w:tmpl w:val="6D6A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245ED"/>
    <w:multiLevelType w:val="hybridMultilevel"/>
    <w:tmpl w:val="FBF0C574"/>
    <w:lvl w:ilvl="0" w:tplc="9198EC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07D8"/>
    <w:multiLevelType w:val="multilevel"/>
    <w:tmpl w:val="44A4C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C214EE"/>
    <w:multiLevelType w:val="hybridMultilevel"/>
    <w:tmpl w:val="2C94A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0E0B0A"/>
    <w:multiLevelType w:val="hybridMultilevel"/>
    <w:tmpl w:val="6E88F2EA"/>
    <w:lvl w:ilvl="0" w:tplc="FD3CA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7"/>
  </w:num>
  <w:num w:numId="4">
    <w:abstractNumId w:val="6"/>
  </w:num>
  <w:num w:numId="5">
    <w:abstractNumId w:val="26"/>
  </w:num>
  <w:num w:numId="6">
    <w:abstractNumId w:val="1"/>
  </w:num>
  <w:num w:numId="7">
    <w:abstractNumId w:val="33"/>
  </w:num>
  <w:num w:numId="8">
    <w:abstractNumId w:val="16"/>
  </w:num>
  <w:num w:numId="9">
    <w:abstractNumId w:val="18"/>
  </w:num>
  <w:num w:numId="10">
    <w:abstractNumId w:val="5"/>
  </w:num>
  <w:num w:numId="11">
    <w:abstractNumId w:val="27"/>
  </w:num>
  <w:num w:numId="12">
    <w:abstractNumId w:val="14"/>
  </w:num>
  <w:num w:numId="13">
    <w:abstractNumId w:val="23"/>
  </w:num>
  <w:num w:numId="14">
    <w:abstractNumId w:val="24"/>
  </w:num>
  <w:num w:numId="15">
    <w:abstractNumId w:val="22"/>
  </w:num>
  <w:num w:numId="16">
    <w:abstractNumId w:val="12"/>
  </w:num>
  <w:num w:numId="17">
    <w:abstractNumId w:val="8"/>
  </w:num>
  <w:num w:numId="18">
    <w:abstractNumId w:val="0"/>
  </w:num>
  <w:num w:numId="19">
    <w:abstractNumId w:val="32"/>
  </w:num>
  <w:num w:numId="20">
    <w:abstractNumId w:val="36"/>
  </w:num>
  <w:num w:numId="21">
    <w:abstractNumId w:val="28"/>
  </w:num>
  <w:num w:numId="22">
    <w:abstractNumId w:val="35"/>
  </w:num>
  <w:num w:numId="23">
    <w:abstractNumId w:val="34"/>
  </w:num>
  <w:num w:numId="24">
    <w:abstractNumId w:val="11"/>
  </w:num>
  <w:num w:numId="25">
    <w:abstractNumId w:val="20"/>
  </w:num>
  <w:num w:numId="26">
    <w:abstractNumId w:val="13"/>
  </w:num>
  <w:num w:numId="27">
    <w:abstractNumId w:val="3"/>
  </w:num>
  <w:num w:numId="28">
    <w:abstractNumId w:val="31"/>
  </w:num>
  <w:num w:numId="29">
    <w:abstractNumId w:val="19"/>
  </w:num>
  <w:num w:numId="30">
    <w:abstractNumId w:val="25"/>
  </w:num>
  <w:num w:numId="31">
    <w:abstractNumId w:val="4"/>
  </w:num>
  <w:num w:numId="32">
    <w:abstractNumId w:val="7"/>
  </w:num>
  <w:num w:numId="33">
    <w:abstractNumId w:val="15"/>
  </w:num>
  <w:num w:numId="34">
    <w:abstractNumId w:val="10"/>
  </w:num>
  <w:num w:numId="35">
    <w:abstractNumId w:val="29"/>
  </w:num>
  <w:num w:numId="36">
    <w:abstractNumId w:val="9"/>
  </w:num>
  <w:num w:numId="37">
    <w:abstractNumId w:val="38"/>
  </w:num>
  <w:num w:numId="38">
    <w:abstractNumId w:val="21"/>
  </w:num>
  <w:num w:numId="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34"/>
    <w:rsid w:val="00001126"/>
    <w:rsid w:val="000029AB"/>
    <w:rsid w:val="00014BF9"/>
    <w:rsid w:val="000154DB"/>
    <w:rsid w:val="00016E4F"/>
    <w:rsid w:val="0001758A"/>
    <w:rsid w:val="00017A4C"/>
    <w:rsid w:val="0002147E"/>
    <w:rsid w:val="00026512"/>
    <w:rsid w:val="000315FC"/>
    <w:rsid w:val="000324E1"/>
    <w:rsid w:val="00035451"/>
    <w:rsid w:val="00042625"/>
    <w:rsid w:val="00045403"/>
    <w:rsid w:val="0004643F"/>
    <w:rsid w:val="00055FA9"/>
    <w:rsid w:val="00060A54"/>
    <w:rsid w:val="00061530"/>
    <w:rsid w:val="000625DC"/>
    <w:rsid w:val="000648B6"/>
    <w:rsid w:val="00067C22"/>
    <w:rsid w:val="00071319"/>
    <w:rsid w:val="000729A5"/>
    <w:rsid w:val="000745BF"/>
    <w:rsid w:val="0007710F"/>
    <w:rsid w:val="00080596"/>
    <w:rsid w:val="000952E5"/>
    <w:rsid w:val="0009652C"/>
    <w:rsid w:val="00096E25"/>
    <w:rsid w:val="000A1797"/>
    <w:rsid w:val="000A39F4"/>
    <w:rsid w:val="000A6B5D"/>
    <w:rsid w:val="000A732B"/>
    <w:rsid w:val="000B45E1"/>
    <w:rsid w:val="000B53FB"/>
    <w:rsid w:val="000B65AA"/>
    <w:rsid w:val="000C049E"/>
    <w:rsid w:val="000C122B"/>
    <w:rsid w:val="000C2235"/>
    <w:rsid w:val="000C3B5C"/>
    <w:rsid w:val="000C431D"/>
    <w:rsid w:val="000C509A"/>
    <w:rsid w:val="000D4AF2"/>
    <w:rsid w:val="000E3ABE"/>
    <w:rsid w:val="000E6F73"/>
    <w:rsid w:val="000F10F6"/>
    <w:rsid w:val="000F260A"/>
    <w:rsid w:val="000F3546"/>
    <w:rsid w:val="000F4090"/>
    <w:rsid w:val="000F556D"/>
    <w:rsid w:val="000F6243"/>
    <w:rsid w:val="000F688A"/>
    <w:rsid w:val="000F6CE0"/>
    <w:rsid w:val="000F7A64"/>
    <w:rsid w:val="001001A5"/>
    <w:rsid w:val="001010F9"/>
    <w:rsid w:val="00103E8F"/>
    <w:rsid w:val="00104D74"/>
    <w:rsid w:val="001066C0"/>
    <w:rsid w:val="001134ED"/>
    <w:rsid w:val="00116EE1"/>
    <w:rsid w:val="00121EBD"/>
    <w:rsid w:val="00122D72"/>
    <w:rsid w:val="00125682"/>
    <w:rsid w:val="00126D3E"/>
    <w:rsid w:val="00131025"/>
    <w:rsid w:val="00133294"/>
    <w:rsid w:val="00137680"/>
    <w:rsid w:val="001407C1"/>
    <w:rsid w:val="00140C67"/>
    <w:rsid w:val="00142A0C"/>
    <w:rsid w:val="00143649"/>
    <w:rsid w:val="001477D3"/>
    <w:rsid w:val="00150AFC"/>
    <w:rsid w:val="00153087"/>
    <w:rsid w:val="00155516"/>
    <w:rsid w:val="001561B1"/>
    <w:rsid w:val="00167683"/>
    <w:rsid w:val="0016793C"/>
    <w:rsid w:val="0017109E"/>
    <w:rsid w:val="001721B8"/>
    <w:rsid w:val="00172CD5"/>
    <w:rsid w:val="00173AFF"/>
    <w:rsid w:val="00176854"/>
    <w:rsid w:val="001804D5"/>
    <w:rsid w:val="00180809"/>
    <w:rsid w:val="00182BD2"/>
    <w:rsid w:val="00187396"/>
    <w:rsid w:val="001932BF"/>
    <w:rsid w:val="00195187"/>
    <w:rsid w:val="0019587F"/>
    <w:rsid w:val="001967FA"/>
    <w:rsid w:val="001A3F9B"/>
    <w:rsid w:val="001A43AC"/>
    <w:rsid w:val="001A4593"/>
    <w:rsid w:val="001A72D9"/>
    <w:rsid w:val="001B0160"/>
    <w:rsid w:val="001B10D0"/>
    <w:rsid w:val="001B3C94"/>
    <w:rsid w:val="001B7056"/>
    <w:rsid w:val="001B70C7"/>
    <w:rsid w:val="001C061E"/>
    <w:rsid w:val="001C1C22"/>
    <w:rsid w:val="001C1D15"/>
    <w:rsid w:val="001C3FC5"/>
    <w:rsid w:val="001D2044"/>
    <w:rsid w:val="001D21B3"/>
    <w:rsid w:val="001D297D"/>
    <w:rsid w:val="001E4E91"/>
    <w:rsid w:val="001E50A4"/>
    <w:rsid w:val="001E6AD7"/>
    <w:rsid w:val="001F144F"/>
    <w:rsid w:val="001F1C76"/>
    <w:rsid w:val="001F1F8D"/>
    <w:rsid w:val="001F2769"/>
    <w:rsid w:val="001F4F65"/>
    <w:rsid w:val="001F5438"/>
    <w:rsid w:val="001F7A77"/>
    <w:rsid w:val="002045D1"/>
    <w:rsid w:val="00204B3C"/>
    <w:rsid w:val="0020598D"/>
    <w:rsid w:val="002129A1"/>
    <w:rsid w:val="00216461"/>
    <w:rsid w:val="00216959"/>
    <w:rsid w:val="002223A4"/>
    <w:rsid w:val="00223435"/>
    <w:rsid w:val="00227435"/>
    <w:rsid w:val="00231CAA"/>
    <w:rsid w:val="00231DC4"/>
    <w:rsid w:val="00233023"/>
    <w:rsid w:val="00236797"/>
    <w:rsid w:val="00236FA9"/>
    <w:rsid w:val="00242C41"/>
    <w:rsid w:val="00245EAF"/>
    <w:rsid w:val="00246EA3"/>
    <w:rsid w:val="0025287D"/>
    <w:rsid w:val="002535B7"/>
    <w:rsid w:val="002536FE"/>
    <w:rsid w:val="00253B0C"/>
    <w:rsid w:val="00254B71"/>
    <w:rsid w:val="002632DF"/>
    <w:rsid w:val="002640CD"/>
    <w:rsid w:val="00267A5F"/>
    <w:rsid w:val="0027442E"/>
    <w:rsid w:val="002850A2"/>
    <w:rsid w:val="0028587B"/>
    <w:rsid w:val="00286CF0"/>
    <w:rsid w:val="00291C83"/>
    <w:rsid w:val="00291E52"/>
    <w:rsid w:val="00292119"/>
    <w:rsid w:val="002944DD"/>
    <w:rsid w:val="00294839"/>
    <w:rsid w:val="00294BED"/>
    <w:rsid w:val="00296857"/>
    <w:rsid w:val="002A27C3"/>
    <w:rsid w:val="002A5522"/>
    <w:rsid w:val="002A7A04"/>
    <w:rsid w:val="002B161B"/>
    <w:rsid w:val="002B18A8"/>
    <w:rsid w:val="002B2FA4"/>
    <w:rsid w:val="002B6468"/>
    <w:rsid w:val="002C24B2"/>
    <w:rsid w:val="002C2D88"/>
    <w:rsid w:val="002C6AFE"/>
    <w:rsid w:val="002D0921"/>
    <w:rsid w:val="002D5210"/>
    <w:rsid w:val="002E032E"/>
    <w:rsid w:val="002E1A38"/>
    <w:rsid w:val="002E5F84"/>
    <w:rsid w:val="002F133E"/>
    <w:rsid w:val="002F5638"/>
    <w:rsid w:val="002F7403"/>
    <w:rsid w:val="00300A18"/>
    <w:rsid w:val="0030134E"/>
    <w:rsid w:val="00305A68"/>
    <w:rsid w:val="00305FD5"/>
    <w:rsid w:val="0031183A"/>
    <w:rsid w:val="00311C70"/>
    <w:rsid w:val="00312A3A"/>
    <w:rsid w:val="0031480C"/>
    <w:rsid w:val="00317AD6"/>
    <w:rsid w:val="00322D00"/>
    <w:rsid w:val="00333321"/>
    <w:rsid w:val="00337EB2"/>
    <w:rsid w:val="00340641"/>
    <w:rsid w:val="00340FEE"/>
    <w:rsid w:val="003411B1"/>
    <w:rsid w:val="00341613"/>
    <w:rsid w:val="00341702"/>
    <w:rsid w:val="00341A02"/>
    <w:rsid w:val="00341BD1"/>
    <w:rsid w:val="0035083E"/>
    <w:rsid w:val="00352513"/>
    <w:rsid w:val="00352CF4"/>
    <w:rsid w:val="00360A7D"/>
    <w:rsid w:val="00363D39"/>
    <w:rsid w:val="0036482A"/>
    <w:rsid w:val="00365044"/>
    <w:rsid w:val="00365307"/>
    <w:rsid w:val="00366B38"/>
    <w:rsid w:val="00370A20"/>
    <w:rsid w:val="00374173"/>
    <w:rsid w:val="0037551A"/>
    <w:rsid w:val="00375B5A"/>
    <w:rsid w:val="00376E7D"/>
    <w:rsid w:val="0037784B"/>
    <w:rsid w:val="00392623"/>
    <w:rsid w:val="00393439"/>
    <w:rsid w:val="00393D18"/>
    <w:rsid w:val="00394264"/>
    <w:rsid w:val="003A0545"/>
    <w:rsid w:val="003A1533"/>
    <w:rsid w:val="003A3266"/>
    <w:rsid w:val="003A7CA2"/>
    <w:rsid w:val="003B0655"/>
    <w:rsid w:val="003B2680"/>
    <w:rsid w:val="003B6D0B"/>
    <w:rsid w:val="003C12D7"/>
    <w:rsid w:val="003C1E75"/>
    <w:rsid w:val="003C47C9"/>
    <w:rsid w:val="003C6632"/>
    <w:rsid w:val="003D39A4"/>
    <w:rsid w:val="003D7B77"/>
    <w:rsid w:val="003E00BA"/>
    <w:rsid w:val="003E0500"/>
    <w:rsid w:val="003E5C78"/>
    <w:rsid w:val="003E5CF2"/>
    <w:rsid w:val="003E7ABA"/>
    <w:rsid w:val="003F11E2"/>
    <w:rsid w:val="003F397F"/>
    <w:rsid w:val="003F6C2D"/>
    <w:rsid w:val="004034FA"/>
    <w:rsid w:val="00404B22"/>
    <w:rsid w:val="00404DA4"/>
    <w:rsid w:val="00406134"/>
    <w:rsid w:val="004064FE"/>
    <w:rsid w:val="00411752"/>
    <w:rsid w:val="00412FCD"/>
    <w:rsid w:val="004170A3"/>
    <w:rsid w:val="00422F0D"/>
    <w:rsid w:val="00424857"/>
    <w:rsid w:val="004279FD"/>
    <w:rsid w:val="00427AD7"/>
    <w:rsid w:val="00427B12"/>
    <w:rsid w:val="004315F6"/>
    <w:rsid w:val="00431979"/>
    <w:rsid w:val="00431ACA"/>
    <w:rsid w:val="00436E39"/>
    <w:rsid w:val="00436F69"/>
    <w:rsid w:val="004370F5"/>
    <w:rsid w:val="00437E5D"/>
    <w:rsid w:val="00442A10"/>
    <w:rsid w:val="00444310"/>
    <w:rsid w:val="0044453B"/>
    <w:rsid w:val="00447386"/>
    <w:rsid w:val="00455ECE"/>
    <w:rsid w:val="00456090"/>
    <w:rsid w:val="00461C8F"/>
    <w:rsid w:val="004628C5"/>
    <w:rsid w:val="0046467E"/>
    <w:rsid w:val="0047292E"/>
    <w:rsid w:val="00484EB7"/>
    <w:rsid w:val="00485009"/>
    <w:rsid w:val="0048611A"/>
    <w:rsid w:val="00493AAC"/>
    <w:rsid w:val="00494597"/>
    <w:rsid w:val="00497E2E"/>
    <w:rsid w:val="004A1465"/>
    <w:rsid w:val="004B04F1"/>
    <w:rsid w:val="004B073B"/>
    <w:rsid w:val="004B4BAA"/>
    <w:rsid w:val="004B5763"/>
    <w:rsid w:val="004C21AC"/>
    <w:rsid w:val="004C5808"/>
    <w:rsid w:val="004C7D65"/>
    <w:rsid w:val="004D0C95"/>
    <w:rsid w:val="004D2167"/>
    <w:rsid w:val="004D37BF"/>
    <w:rsid w:val="004E0684"/>
    <w:rsid w:val="004E3B07"/>
    <w:rsid w:val="004F0620"/>
    <w:rsid w:val="004F0C30"/>
    <w:rsid w:val="004F49A2"/>
    <w:rsid w:val="004F58BC"/>
    <w:rsid w:val="004F66DF"/>
    <w:rsid w:val="00501ED0"/>
    <w:rsid w:val="00513B7D"/>
    <w:rsid w:val="0051657F"/>
    <w:rsid w:val="00516672"/>
    <w:rsid w:val="00516813"/>
    <w:rsid w:val="00517CE9"/>
    <w:rsid w:val="00526F3D"/>
    <w:rsid w:val="00527DF8"/>
    <w:rsid w:val="005349C9"/>
    <w:rsid w:val="00534DB8"/>
    <w:rsid w:val="00545ACB"/>
    <w:rsid w:val="00553959"/>
    <w:rsid w:val="00554D5C"/>
    <w:rsid w:val="00555A4A"/>
    <w:rsid w:val="00557D60"/>
    <w:rsid w:val="00562836"/>
    <w:rsid w:val="00570AE3"/>
    <w:rsid w:val="00570B92"/>
    <w:rsid w:val="00571892"/>
    <w:rsid w:val="00580E95"/>
    <w:rsid w:val="00584B75"/>
    <w:rsid w:val="00593226"/>
    <w:rsid w:val="005953EF"/>
    <w:rsid w:val="005965B9"/>
    <w:rsid w:val="00596899"/>
    <w:rsid w:val="00596A1F"/>
    <w:rsid w:val="00596CBE"/>
    <w:rsid w:val="00597DF9"/>
    <w:rsid w:val="005A5F11"/>
    <w:rsid w:val="005A6B16"/>
    <w:rsid w:val="005B319F"/>
    <w:rsid w:val="005B6C23"/>
    <w:rsid w:val="005C182B"/>
    <w:rsid w:val="005C2461"/>
    <w:rsid w:val="005C26BC"/>
    <w:rsid w:val="005C2F7E"/>
    <w:rsid w:val="005C726C"/>
    <w:rsid w:val="005D081E"/>
    <w:rsid w:val="005D0E0E"/>
    <w:rsid w:val="005D1B32"/>
    <w:rsid w:val="005D20C8"/>
    <w:rsid w:val="005D31CD"/>
    <w:rsid w:val="005D599F"/>
    <w:rsid w:val="005D5C48"/>
    <w:rsid w:val="005E2165"/>
    <w:rsid w:val="005E2D2C"/>
    <w:rsid w:val="005E3228"/>
    <w:rsid w:val="005E5CC4"/>
    <w:rsid w:val="005F23A5"/>
    <w:rsid w:val="005F2A30"/>
    <w:rsid w:val="005F47FC"/>
    <w:rsid w:val="005F71A5"/>
    <w:rsid w:val="005F7411"/>
    <w:rsid w:val="0060235B"/>
    <w:rsid w:val="00606F4D"/>
    <w:rsid w:val="00610A24"/>
    <w:rsid w:val="00610DB7"/>
    <w:rsid w:val="0061244A"/>
    <w:rsid w:val="00612B1F"/>
    <w:rsid w:val="00614913"/>
    <w:rsid w:val="00621047"/>
    <w:rsid w:val="00631F77"/>
    <w:rsid w:val="0063207E"/>
    <w:rsid w:val="00635FD1"/>
    <w:rsid w:val="0063737A"/>
    <w:rsid w:val="006405FD"/>
    <w:rsid w:val="006458D8"/>
    <w:rsid w:val="006502A8"/>
    <w:rsid w:val="00652801"/>
    <w:rsid w:val="0065380E"/>
    <w:rsid w:val="00655A7F"/>
    <w:rsid w:val="00656EDB"/>
    <w:rsid w:val="0065722A"/>
    <w:rsid w:val="006628DD"/>
    <w:rsid w:val="006675A8"/>
    <w:rsid w:val="00667FA7"/>
    <w:rsid w:val="006727D8"/>
    <w:rsid w:val="006745F0"/>
    <w:rsid w:val="006906A4"/>
    <w:rsid w:val="00692145"/>
    <w:rsid w:val="00693725"/>
    <w:rsid w:val="00693E60"/>
    <w:rsid w:val="00697172"/>
    <w:rsid w:val="00697983"/>
    <w:rsid w:val="006A12A0"/>
    <w:rsid w:val="006A3BCE"/>
    <w:rsid w:val="006B180C"/>
    <w:rsid w:val="006B2C2C"/>
    <w:rsid w:val="006B3D91"/>
    <w:rsid w:val="006B4B29"/>
    <w:rsid w:val="006C1ABA"/>
    <w:rsid w:val="006C4DBA"/>
    <w:rsid w:val="006C5931"/>
    <w:rsid w:val="006C6A3B"/>
    <w:rsid w:val="006C7C54"/>
    <w:rsid w:val="006E43C3"/>
    <w:rsid w:val="006E5504"/>
    <w:rsid w:val="006E6FA6"/>
    <w:rsid w:val="006F08A4"/>
    <w:rsid w:val="006F33A8"/>
    <w:rsid w:val="006F4DDD"/>
    <w:rsid w:val="006F760C"/>
    <w:rsid w:val="00700449"/>
    <w:rsid w:val="00707374"/>
    <w:rsid w:val="00717450"/>
    <w:rsid w:val="00720918"/>
    <w:rsid w:val="00723BE0"/>
    <w:rsid w:val="00724DFD"/>
    <w:rsid w:val="007257EA"/>
    <w:rsid w:val="00727462"/>
    <w:rsid w:val="00731E3A"/>
    <w:rsid w:val="00732EEF"/>
    <w:rsid w:val="00733AEE"/>
    <w:rsid w:val="00740344"/>
    <w:rsid w:val="00742AD4"/>
    <w:rsid w:val="00742EC1"/>
    <w:rsid w:val="007453A0"/>
    <w:rsid w:val="00750804"/>
    <w:rsid w:val="00752846"/>
    <w:rsid w:val="00763DC1"/>
    <w:rsid w:val="00764E63"/>
    <w:rsid w:val="00766763"/>
    <w:rsid w:val="00773EC6"/>
    <w:rsid w:val="00775F00"/>
    <w:rsid w:val="00776531"/>
    <w:rsid w:val="00776C17"/>
    <w:rsid w:val="007805EF"/>
    <w:rsid w:val="007816F6"/>
    <w:rsid w:val="007817D6"/>
    <w:rsid w:val="0078343D"/>
    <w:rsid w:val="007846A0"/>
    <w:rsid w:val="0078541A"/>
    <w:rsid w:val="0078793D"/>
    <w:rsid w:val="00787B9D"/>
    <w:rsid w:val="00790551"/>
    <w:rsid w:val="0079704A"/>
    <w:rsid w:val="007A36EA"/>
    <w:rsid w:val="007A3C14"/>
    <w:rsid w:val="007B029F"/>
    <w:rsid w:val="007B0BF6"/>
    <w:rsid w:val="007B78B2"/>
    <w:rsid w:val="007C1133"/>
    <w:rsid w:val="007C1467"/>
    <w:rsid w:val="007C1576"/>
    <w:rsid w:val="007C1EF4"/>
    <w:rsid w:val="007C7096"/>
    <w:rsid w:val="007C7B16"/>
    <w:rsid w:val="007D393B"/>
    <w:rsid w:val="007D70F3"/>
    <w:rsid w:val="007E10E7"/>
    <w:rsid w:val="007E6308"/>
    <w:rsid w:val="007E67DF"/>
    <w:rsid w:val="007F238E"/>
    <w:rsid w:val="007F4560"/>
    <w:rsid w:val="007F6DB7"/>
    <w:rsid w:val="007F6F1B"/>
    <w:rsid w:val="007F7292"/>
    <w:rsid w:val="008005AD"/>
    <w:rsid w:val="00800E6C"/>
    <w:rsid w:val="0080150D"/>
    <w:rsid w:val="008023C7"/>
    <w:rsid w:val="00805AD4"/>
    <w:rsid w:val="00807515"/>
    <w:rsid w:val="0081090D"/>
    <w:rsid w:val="00814097"/>
    <w:rsid w:val="0081766B"/>
    <w:rsid w:val="008205FB"/>
    <w:rsid w:val="00820905"/>
    <w:rsid w:val="00822158"/>
    <w:rsid w:val="00826859"/>
    <w:rsid w:val="00827F96"/>
    <w:rsid w:val="0083146A"/>
    <w:rsid w:val="00832696"/>
    <w:rsid w:val="008340D8"/>
    <w:rsid w:val="00835496"/>
    <w:rsid w:val="00837706"/>
    <w:rsid w:val="00837DD2"/>
    <w:rsid w:val="008419FD"/>
    <w:rsid w:val="00841A66"/>
    <w:rsid w:val="00850760"/>
    <w:rsid w:val="00851B6D"/>
    <w:rsid w:val="00856A4E"/>
    <w:rsid w:val="00865A37"/>
    <w:rsid w:val="00871F5D"/>
    <w:rsid w:val="00872774"/>
    <w:rsid w:val="00873678"/>
    <w:rsid w:val="0087614C"/>
    <w:rsid w:val="0087735A"/>
    <w:rsid w:val="00877624"/>
    <w:rsid w:val="00877E72"/>
    <w:rsid w:val="00877EDA"/>
    <w:rsid w:val="00882964"/>
    <w:rsid w:val="0088497B"/>
    <w:rsid w:val="00884C03"/>
    <w:rsid w:val="0089148D"/>
    <w:rsid w:val="00892270"/>
    <w:rsid w:val="00892EC9"/>
    <w:rsid w:val="0089374F"/>
    <w:rsid w:val="00893F58"/>
    <w:rsid w:val="00896BCF"/>
    <w:rsid w:val="008A3DD3"/>
    <w:rsid w:val="008A6AC7"/>
    <w:rsid w:val="008A6CF1"/>
    <w:rsid w:val="008B2E1B"/>
    <w:rsid w:val="008B4494"/>
    <w:rsid w:val="008B7417"/>
    <w:rsid w:val="008B7504"/>
    <w:rsid w:val="008C1302"/>
    <w:rsid w:val="008C2723"/>
    <w:rsid w:val="008C2D4F"/>
    <w:rsid w:val="008C3102"/>
    <w:rsid w:val="008C49FC"/>
    <w:rsid w:val="008C7DC8"/>
    <w:rsid w:val="008D24F1"/>
    <w:rsid w:val="008D3EEE"/>
    <w:rsid w:val="008D59D0"/>
    <w:rsid w:val="008D73D2"/>
    <w:rsid w:val="008E41D3"/>
    <w:rsid w:val="008E4582"/>
    <w:rsid w:val="008F0D41"/>
    <w:rsid w:val="008F27D1"/>
    <w:rsid w:val="008F648D"/>
    <w:rsid w:val="008F6C88"/>
    <w:rsid w:val="0090217D"/>
    <w:rsid w:val="009025E2"/>
    <w:rsid w:val="00903667"/>
    <w:rsid w:val="0090383B"/>
    <w:rsid w:val="009043E3"/>
    <w:rsid w:val="00905DA9"/>
    <w:rsid w:val="00906567"/>
    <w:rsid w:val="00906C7D"/>
    <w:rsid w:val="0091164A"/>
    <w:rsid w:val="00912A9B"/>
    <w:rsid w:val="009157DE"/>
    <w:rsid w:val="00917A64"/>
    <w:rsid w:val="00917FD5"/>
    <w:rsid w:val="00921998"/>
    <w:rsid w:val="00923BC2"/>
    <w:rsid w:val="00930D81"/>
    <w:rsid w:val="00931273"/>
    <w:rsid w:val="00931E6C"/>
    <w:rsid w:val="00937E1A"/>
    <w:rsid w:val="00941031"/>
    <w:rsid w:val="00942120"/>
    <w:rsid w:val="00945CB2"/>
    <w:rsid w:val="009469AF"/>
    <w:rsid w:val="00947AEE"/>
    <w:rsid w:val="00955713"/>
    <w:rsid w:val="00960F9A"/>
    <w:rsid w:val="00962250"/>
    <w:rsid w:val="00962753"/>
    <w:rsid w:val="00963102"/>
    <w:rsid w:val="009641A2"/>
    <w:rsid w:val="0097058B"/>
    <w:rsid w:val="009706B9"/>
    <w:rsid w:val="009742B1"/>
    <w:rsid w:val="0097585D"/>
    <w:rsid w:val="0097745A"/>
    <w:rsid w:val="0098125C"/>
    <w:rsid w:val="009821FB"/>
    <w:rsid w:val="00993096"/>
    <w:rsid w:val="00993DA2"/>
    <w:rsid w:val="009A2026"/>
    <w:rsid w:val="009A307D"/>
    <w:rsid w:val="009A5755"/>
    <w:rsid w:val="009A688D"/>
    <w:rsid w:val="009A7056"/>
    <w:rsid w:val="009B2650"/>
    <w:rsid w:val="009B72AB"/>
    <w:rsid w:val="009C3E36"/>
    <w:rsid w:val="009C41CD"/>
    <w:rsid w:val="009D12A6"/>
    <w:rsid w:val="009D1FF3"/>
    <w:rsid w:val="009D26F5"/>
    <w:rsid w:val="009D3B1A"/>
    <w:rsid w:val="009E36D9"/>
    <w:rsid w:val="009E4424"/>
    <w:rsid w:val="009E4520"/>
    <w:rsid w:val="009E48D6"/>
    <w:rsid w:val="009E6FC1"/>
    <w:rsid w:val="009E723B"/>
    <w:rsid w:val="009F0650"/>
    <w:rsid w:val="009F21AE"/>
    <w:rsid w:val="009F2A73"/>
    <w:rsid w:val="009F656A"/>
    <w:rsid w:val="009F6DC2"/>
    <w:rsid w:val="00A015D4"/>
    <w:rsid w:val="00A040DA"/>
    <w:rsid w:val="00A076CD"/>
    <w:rsid w:val="00A104ED"/>
    <w:rsid w:val="00A112F5"/>
    <w:rsid w:val="00A12261"/>
    <w:rsid w:val="00A123E2"/>
    <w:rsid w:val="00A12565"/>
    <w:rsid w:val="00A13DC8"/>
    <w:rsid w:val="00A1581B"/>
    <w:rsid w:val="00A160E2"/>
    <w:rsid w:val="00A162CB"/>
    <w:rsid w:val="00A16CD6"/>
    <w:rsid w:val="00A17600"/>
    <w:rsid w:val="00A24F81"/>
    <w:rsid w:val="00A332DD"/>
    <w:rsid w:val="00A34688"/>
    <w:rsid w:val="00A34FC2"/>
    <w:rsid w:val="00A417DF"/>
    <w:rsid w:val="00A4434B"/>
    <w:rsid w:val="00A44A03"/>
    <w:rsid w:val="00A4509F"/>
    <w:rsid w:val="00A4561E"/>
    <w:rsid w:val="00A45C0D"/>
    <w:rsid w:val="00A46479"/>
    <w:rsid w:val="00A4747D"/>
    <w:rsid w:val="00A54224"/>
    <w:rsid w:val="00A61332"/>
    <w:rsid w:val="00A63BE8"/>
    <w:rsid w:val="00A65290"/>
    <w:rsid w:val="00A6755B"/>
    <w:rsid w:val="00A741D5"/>
    <w:rsid w:val="00A74F32"/>
    <w:rsid w:val="00A756AC"/>
    <w:rsid w:val="00A80FDB"/>
    <w:rsid w:val="00A8335D"/>
    <w:rsid w:val="00A871AB"/>
    <w:rsid w:val="00A9023D"/>
    <w:rsid w:val="00A911AF"/>
    <w:rsid w:val="00A9286F"/>
    <w:rsid w:val="00A937B4"/>
    <w:rsid w:val="00A9539B"/>
    <w:rsid w:val="00AA28DB"/>
    <w:rsid w:val="00AA2F8A"/>
    <w:rsid w:val="00AA35F1"/>
    <w:rsid w:val="00AA432F"/>
    <w:rsid w:val="00AA513B"/>
    <w:rsid w:val="00AA69B9"/>
    <w:rsid w:val="00AB063C"/>
    <w:rsid w:val="00AB1203"/>
    <w:rsid w:val="00AB17DF"/>
    <w:rsid w:val="00AB291C"/>
    <w:rsid w:val="00AB55F9"/>
    <w:rsid w:val="00AB7555"/>
    <w:rsid w:val="00AC2167"/>
    <w:rsid w:val="00AC3071"/>
    <w:rsid w:val="00AC34D3"/>
    <w:rsid w:val="00AC36A1"/>
    <w:rsid w:val="00AC5B71"/>
    <w:rsid w:val="00AC663B"/>
    <w:rsid w:val="00AC732C"/>
    <w:rsid w:val="00AD0839"/>
    <w:rsid w:val="00AD0856"/>
    <w:rsid w:val="00AD1833"/>
    <w:rsid w:val="00AD1996"/>
    <w:rsid w:val="00AD240A"/>
    <w:rsid w:val="00AD7624"/>
    <w:rsid w:val="00AE0CF2"/>
    <w:rsid w:val="00AE29F5"/>
    <w:rsid w:val="00AE4FCB"/>
    <w:rsid w:val="00AE74FD"/>
    <w:rsid w:val="00AF794B"/>
    <w:rsid w:val="00B00102"/>
    <w:rsid w:val="00B003F0"/>
    <w:rsid w:val="00B0206F"/>
    <w:rsid w:val="00B0531B"/>
    <w:rsid w:val="00B11012"/>
    <w:rsid w:val="00B12747"/>
    <w:rsid w:val="00B15513"/>
    <w:rsid w:val="00B2104B"/>
    <w:rsid w:val="00B22EF1"/>
    <w:rsid w:val="00B24546"/>
    <w:rsid w:val="00B24C97"/>
    <w:rsid w:val="00B26C38"/>
    <w:rsid w:val="00B3498F"/>
    <w:rsid w:val="00B36A69"/>
    <w:rsid w:val="00B371D3"/>
    <w:rsid w:val="00B4044C"/>
    <w:rsid w:val="00B40ACF"/>
    <w:rsid w:val="00B40AEA"/>
    <w:rsid w:val="00B423C9"/>
    <w:rsid w:val="00B42DFA"/>
    <w:rsid w:val="00B43024"/>
    <w:rsid w:val="00B43DCC"/>
    <w:rsid w:val="00B457E1"/>
    <w:rsid w:val="00B51F47"/>
    <w:rsid w:val="00B57ACF"/>
    <w:rsid w:val="00B6072E"/>
    <w:rsid w:val="00B60B1B"/>
    <w:rsid w:val="00B707FD"/>
    <w:rsid w:val="00B763DB"/>
    <w:rsid w:val="00B7643B"/>
    <w:rsid w:val="00B81A90"/>
    <w:rsid w:val="00B81DB5"/>
    <w:rsid w:val="00B82C96"/>
    <w:rsid w:val="00B90D29"/>
    <w:rsid w:val="00B948AF"/>
    <w:rsid w:val="00B94CBA"/>
    <w:rsid w:val="00B9546D"/>
    <w:rsid w:val="00B9552F"/>
    <w:rsid w:val="00B96AB8"/>
    <w:rsid w:val="00B9703B"/>
    <w:rsid w:val="00BA0E95"/>
    <w:rsid w:val="00BA44B5"/>
    <w:rsid w:val="00BA4B4F"/>
    <w:rsid w:val="00BA7B36"/>
    <w:rsid w:val="00BA7E30"/>
    <w:rsid w:val="00BA7F82"/>
    <w:rsid w:val="00BB2590"/>
    <w:rsid w:val="00BB2A02"/>
    <w:rsid w:val="00BB3B36"/>
    <w:rsid w:val="00BB677C"/>
    <w:rsid w:val="00BC0215"/>
    <w:rsid w:val="00BC260D"/>
    <w:rsid w:val="00BC29D9"/>
    <w:rsid w:val="00BC7786"/>
    <w:rsid w:val="00BD2564"/>
    <w:rsid w:val="00BD31A6"/>
    <w:rsid w:val="00BD3DD1"/>
    <w:rsid w:val="00BD463F"/>
    <w:rsid w:val="00BD4E23"/>
    <w:rsid w:val="00BD565D"/>
    <w:rsid w:val="00BD631F"/>
    <w:rsid w:val="00BE1B8F"/>
    <w:rsid w:val="00BE2638"/>
    <w:rsid w:val="00BF33AE"/>
    <w:rsid w:val="00BF43A2"/>
    <w:rsid w:val="00C00953"/>
    <w:rsid w:val="00C0198E"/>
    <w:rsid w:val="00C033A1"/>
    <w:rsid w:val="00C0414D"/>
    <w:rsid w:val="00C116A5"/>
    <w:rsid w:val="00C15289"/>
    <w:rsid w:val="00C15F4A"/>
    <w:rsid w:val="00C16012"/>
    <w:rsid w:val="00C241AD"/>
    <w:rsid w:val="00C26A94"/>
    <w:rsid w:val="00C30A45"/>
    <w:rsid w:val="00C316CD"/>
    <w:rsid w:val="00C32783"/>
    <w:rsid w:val="00C327D3"/>
    <w:rsid w:val="00C340DE"/>
    <w:rsid w:val="00C347CB"/>
    <w:rsid w:val="00C34FAB"/>
    <w:rsid w:val="00C3710A"/>
    <w:rsid w:val="00C409F6"/>
    <w:rsid w:val="00C42D28"/>
    <w:rsid w:val="00C47595"/>
    <w:rsid w:val="00C513BF"/>
    <w:rsid w:val="00C515BE"/>
    <w:rsid w:val="00C51A17"/>
    <w:rsid w:val="00C52C2C"/>
    <w:rsid w:val="00C52E05"/>
    <w:rsid w:val="00C556F3"/>
    <w:rsid w:val="00C556F9"/>
    <w:rsid w:val="00C566F3"/>
    <w:rsid w:val="00C64F9A"/>
    <w:rsid w:val="00C723F8"/>
    <w:rsid w:val="00C74E6E"/>
    <w:rsid w:val="00C75007"/>
    <w:rsid w:val="00C754CF"/>
    <w:rsid w:val="00C77F07"/>
    <w:rsid w:val="00C81C8E"/>
    <w:rsid w:val="00C8334A"/>
    <w:rsid w:val="00C84D1D"/>
    <w:rsid w:val="00C86DD2"/>
    <w:rsid w:val="00C87595"/>
    <w:rsid w:val="00C977B1"/>
    <w:rsid w:val="00CA03E7"/>
    <w:rsid w:val="00CA19F3"/>
    <w:rsid w:val="00CA4E00"/>
    <w:rsid w:val="00CA5766"/>
    <w:rsid w:val="00CB01C5"/>
    <w:rsid w:val="00CB184B"/>
    <w:rsid w:val="00CB1BFA"/>
    <w:rsid w:val="00CB4D82"/>
    <w:rsid w:val="00CB56F0"/>
    <w:rsid w:val="00CB7764"/>
    <w:rsid w:val="00CB79AA"/>
    <w:rsid w:val="00CC2A4E"/>
    <w:rsid w:val="00CC38B6"/>
    <w:rsid w:val="00CC3B8B"/>
    <w:rsid w:val="00CC6ABB"/>
    <w:rsid w:val="00CC71F9"/>
    <w:rsid w:val="00CD19F5"/>
    <w:rsid w:val="00CD2E69"/>
    <w:rsid w:val="00CD4B50"/>
    <w:rsid w:val="00CD53C9"/>
    <w:rsid w:val="00CE1F30"/>
    <w:rsid w:val="00CE3D13"/>
    <w:rsid w:val="00CE485A"/>
    <w:rsid w:val="00CE5588"/>
    <w:rsid w:val="00CF170C"/>
    <w:rsid w:val="00CF26A8"/>
    <w:rsid w:val="00CF3536"/>
    <w:rsid w:val="00CF3DDC"/>
    <w:rsid w:val="00CF462B"/>
    <w:rsid w:val="00D031CA"/>
    <w:rsid w:val="00D0681A"/>
    <w:rsid w:val="00D07BE0"/>
    <w:rsid w:val="00D10232"/>
    <w:rsid w:val="00D128BC"/>
    <w:rsid w:val="00D13478"/>
    <w:rsid w:val="00D14201"/>
    <w:rsid w:val="00D146B8"/>
    <w:rsid w:val="00D15389"/>
    <w:rsid w:val="00D16EEC"/>
    <w:rsid w:val="00D173A3"/>
    <w:rsid w:val="00D17617"/>
    <w:rsid w:val="00D2152A"/>
    <w:rsid w:val="00D23C11"/>
    <w:rsid w:val="00D26DA9"/>
    <w:rsid w:val="00D2762B"/>
    <w:rsid w:val="00D3017F"/>
    <w:rsid w:val="00D30CF4"/>
    <w:rsid w:val="00D334F9"/>
    <w:rsid w:val="00D33D53"/>
    <w:rsid w:val="00D35044"/>
    <w:rsid w:val="00D35718"/>
    <w:rsid w:val="00D376B3"/>
    <w:rsid w:val="00D3788C"/>
    <w:rsid w:val="00D37E4C"/>
    <w:rsid w:val="00D42306"/>
    <w:rsid w:val="00D438E6"/>
    <w:rsid w:val="00D43E84"/>
    <w:rsid w:val="00D469E3"/>
    <w:rsid w:val="00D47195"/>
    <w:rsid w:val="00D47C6B"/>
    <w:rsid w:val="00D52C03"/>
    <w:rsid w:val="00D54871"/>
    <w:rsid w:val="00D62257"/>
    <w:rsid w:val="00D639EB"/>
    <w:rsid w:val="00D657F2"/>
    <w:rsid w:val="00D65CF2"/>
    <w:rsid w:val="00D65FEF"/>
    <w:rsid w:val="00D70066"/>
    <w:rsid w:val="00D761B7"/>
    <w:rsid w:val="00D761D1"/>
    <w:rsid w:val="00D76F30"/>
    <w:rsid w:val="00D77855"/>
    <w:rsid w:val="00D77B28"/>
    <w:rsid w:val="00D847BC"/>
    <w:rsid w:val="00D863F6"/>
    <w:rsid w:val="00D94234"/>
    <w:rsid w:val="00DA2DEB"/>
    <w:rsid w:val="00DA52E5"/>
    <w:rsid w:val="00DB1B21"/>
    <w:rsid w:val="00DB322F"/>
    <w:rsid w:val="00DB57A5"/>
    <w:rsid w:val="00DB74F9"/>
    <w:rsid w:val="00DC0A75"/>
    <w:rsid w:val="00DC1772"/>
    <w:rsid w:val="00DC1F04"/>
    <w:rsid w:val="00DC79CE"/>
    <w:rsid w:val="00DD27C8"/>
    <w:rsid w:val="00DD2874"/>
    <w:rsid w:val="00DD2E69"/>
    <w:rsid w:val="00DD6970"/>
    <w:rsid w:val="00DE083E"/>
    <w:rsid w:val="00DE1CC0"/>
    <w:rsid w:val="00DE2035"/>
    <w:rsid w:val="00DE43A7"/>
    <w:rsid w:val="00DF0BCD"/>
    <w:rsid w:val="00DF149A"/>
    <w:rsid w:val="00DF3C13"/>
    <w:rsid w:val="00DF4927"/>
    <w:rsid w:val="00DF5E66"/>
    <w:rsid w:val="00DF5EFF"/>
    <w:rsid w:val="00E01FB9"/>
    <w:rsid w:val="00E06DC6"/>
    <w:rsid w:val="00E11893"/>
    <w:rsid w:val="00E11CB6"/>
    <w:rsid w:val="00E13106"/>
    <w:rsid w:val="00E164C4"/>
    <w:rsid w:val="00E23356"/>
    <w:rsid w:val="00E23C0B"/>
    <w:rsid w:val="00E30073"/>
    <w:rsid w:val="00E31B3E"/>
    <w:rsid w:val="00E326B3"/>
    <w:rsid w:val="00E32C8F"/>
    <w:rsid w:val="00E344E5"/>
    <w:rsid w:val="00E34A0C"/>
    <w:rsid w:val="00E41128"/>
    <w:rsid w:val="00E4510B"/>
    <w:rsid w:val="00E46AB7"/>
    <w:rsid w:val="00E534BA"/>
    <w:rsid w:val="00E53FA6"/>
    <w:rsid w:val="00E63188"/>
    <w:rsid w:val="00E6530B"/>
    <w:rsid w:val="00E653A4"/>
    <w:rsid w:val="00E65E32"/>
    <w:rsid w:val="00E704DF"/>
    <w:rsid w:val="00E72DD3"/>
    <w:rsid w:val="00E76E31"/>
    <w:rsid w:val="00E7710D"/>
    <w:rsid w:val="00E83BF5"/>
    <w:rsid w:val="00E84CB6"/>
    <w:rsid w:val="00E9272A"/>
    <w:rsid w:val="00E939AE"/>
    <w:rsid w:val="00E95709"/>
    <w:rsid w:val="00E95D30"/>
    <w:rsid w:val="00E96231"/>
    <w:rsid w:val="00E968EF"/>
    <w:rsid w:val="00E970AF"/>
    <w:rsid w:val="00E97899"/>
    <w:rsid w:val="00EA2E59"/>
    <w:rsid w:val="00EA3364"/>
    <w:rsid w:val="00EA70BA"/>
    <w:rsid w:val="00EB082D"/>
    <w:rsid w:val="00EB17FE"/>
    <w:rsid w:val="00EB1CF1"/>
    <w:rsid w:val="00EB255C"/>
    <w:rsid w:val="00EB41AD"/>
    <w:rsid w:val="00EB47C9"/>
    <w:rsid w:val="00EB6408"/>
    <w:rsid w:val="00EB75A3"/>
    <w:rsid w:val="00EC0457"/>
    <w:rsid w:val="00EC0E20"/>
    <w:rsid w:val="00EC12ED"/>
    <w:rsid w:val="00EC35C9"/>
    <w:rsid w:val="00ED0CB5"/>
    <w:rsid w:val="00ED1577"/>
    <w:rsid w:val="00ED3B36"/>
    <w:rsid w:val="00ED46C8"/>
    <w:rsid w:val="00ED4A6F"/>
    <w:rsid w:val="00ED5C2A"/>
    <w:rsid w:val="00ED74F6"/>
    <w:rsid w:val="00EE35CC"/>
    <w:rsid w:val="00EE3BDB"/>
    <w:rsid w:val="00EE4927"/>
    <w:rsid w:val="00EF1BEB"/>
    <w:rsid w:val="00EF400A"/>
    <w:rsid w:val="00EF49D9"/>
    <w:rsid w:val="00EF6772"/>
    <w:rsid w:val="00EF7CA9"/>
    <w:rsid w:val="00F03CC8"/>
    <w:rsid w:val="00F042A4"/>
    <w:rsid w:val="00F05745"/>
    <w:rsid w:val="00F05E46"/>
    <w:rsid w:val="00F10777"/>
    <w:rsid w:val="00F2204C"/>
    <w:rsid w:val="00F314BF"/>
    <w:rsid w:val="00F31F11"/>
    <w:rsid w:val="00F33638"/>
    <w:rsid w:val="00F34AB2"/>
    <w:rsid w:val="00F366B1"/>
    <w:rsid w:val="00F400AC"/>
    <w:rsid w:val="00F50622"/>
    <w:rsid w:val="00F506BE"/>
    <w:rsid w:val="00F52A65"/>
    <w:rsid w:val="00F52C59"/>
    <w:rsid w:val="00F53822"/>
    <w:rsid w:val="00F54039"/>
    <w:rsid w:val="00F57359"/>
    <w:rsid w:val="00F60154"/>
    <w:rsid w:val="00F6234F"/>
    <w:rsid w:val="00F74E2A"/>
    <w:rsid w:val="00F75004"/>
    <w:rsid w:val="00F77724"/>
    <w:rsid w:val="00F81A3E"/>
    <w:rsid w:val="00F82D45"/>
    <w:rsid w:val="00F83E5C"/>
    <w:rsid w:val="00F91AF3"/>
    <w:rsid w:val="00F91E44"/>
    <w:rsid w:val="00FA1BEB"/>
    <w:rsid w:val="00FA3390"/>
    <w:rsid w:val="00FA36EE"/>
    <w:rsid w:val="00FB031F"/>
    <w:rsid w:val="00FB03D6"/>
    <w:rsid w:val="00FB03FC"/>
    <w:rsid w:val="00FB3A79"/>
    <w:rsid w:val="00FB420D"/>
    <w:rsid w:val="00FB4516"/>
    <w:rsid w:val="00FB5760"/>
    <w:rsid w:val="00FC4B92"/>
    <w:rsid w:val="00FF0501"/>
    <w:rsid w:val="00FF2433"/>
    <w:rsid w:val="00FF27E4"/>
    <w:rsid w:val="00FF3C87"/>
    <w:rsid w:val="00FF6EAB"/>
    <w:rsid w:val="00FF7C94"/>
    <w:rsid w:val="15F929AB"/>
    <w:rsid w:val="46E9E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unhideWhenUsed/>
    <w:rsid w:val="00917FD5"/>
    <w:rPr>
      <w:sz w:val="20"/>
      <w:szCs w:val="20"/>
    </w:rPr>
  </w:style>
  <w:style w:type="character" w:customStyle="1" w:styleId="CommentTextChar">
    <w:name w:val="Comment Text Char"/>
    <w:basedOn w:val="DefaultParagraphFont"/>
    <w:link w:val="CommentText"/>
    <w:uiPriority w:val="99"/>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unhideWhenUsed/>
    <w:rsid w:val="00A54224"/>
    <w:pPr>
      <w:spacing w:before="100" w:beforeAutospacing="1" w:after="100" w:afterAutospacing="1"/>
    </w:pPr>
    <w:rPr>
      <w:rFonts w:ascii="Times New Roman" w:eastAsia="Times New Roman" w:hAnsi="Times New Roman"/>
      <w:sz w:val="24"/>
      <w:szCs w:val="24"/>
    </w:rPr>
  </w:style>
  <w:style w:type="paragraph" w:customStyle="1" w:styleId="Bullets">
    <w:name w:val="Bullets"/>
    <w:basedOn w:val="Normal1style"/>
    <w:qFormat/>
    <w:rsid w:val="006675A8"/>
    <w:pPr>
      <w:spacing w:before="120"/>
      <w:ind w:left="360" w:hanging="360"/>
    </w:pPr>
    <w:rPr>
      <w:bCs/>
      <w:color w:val="000000" w:themeColor="text1"/>
    </w:rPr>
  </w:style>
  <w:style w:type="character" w:customStyle="1" w:styleId="ListParagraphChar">
    <w:name w:val="List Paragraph Char"/>
    <w:basedOn w:val="DefaultParagraphFont"/>
    <w:link w:val="ListParagraph"/>
    <w:uiPriority w:val="34"/>
    <w:rsid w:val="006675A8"/>
    <w:rPr>
      <w:rFonts w:ascii="Calibri" w:hAnsi="Calibri" w:cs="Times New Roman"/>
    </w:rPr>
  </w:style>
  <w:style w:type="table" w:styleId="TableGrid">
    <w:name w:val="Table Grid"/>
    <w:basedOn w:val="TableNormal"/>
    <w:uiPriority w:val="39"/>
    <w:rsid w:val="006675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F47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47FC"/>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84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14518101">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588923438">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23868326">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729566544">
      <w:bodyDiv w:val="1"/>
      <w:marLeft w:val="0"/>
      <w:marRight w:val="0"/>
      <w:marTop w:val="0"/>
      <w:marBottom w:val="0"/>
      <w:divBdr>
        <w:top w:val="none" w:sz="0" w:space="0" w:color="auto"/>
        <w:left w:val="none" w:sz="0" w:space="0" w:color="auto"/>
        <w:bottom w:val="none" w:sz="0" w:space="0" w:color="auto"/>
        <w:right w:val="none" w:sz="0" w:space="0" w:color="auto"/>
      </w:divBdr>
    </w:div>
    <w:div w:id="1757481323">
      <w:bodyDiv w:val="1"/>
      <w:marLeft w:val="0"/>
      <w:marRight w:val="0"/>
      <w:marTop w:val="0"/>
      <w:marBottom w:val="0"/>
      <w:divBdr>
        <w:top w:val="none" w:sz="0" w:space="0" w:color="auto"/>
        <w:left w:val="none" w:sz="0" w:space="0" w:color="auto"/>
        <w:bottom w:val="none" w:sz="0" w:space="0" w:color="auto"/>
        <w:right w:val="none" w:sz="0" w:space="0" w:color="auto"/>
      </w:divBdr>
    </w:div>
    <w:div w:id="1763918545">
      <w:bodyDiv w:val="1"/>
      <w:marLeft w:val="0"/>
      <w:marRight w:val="0"/>
      <w:marTop w:val="0"/>
      <w:marBottom w:val="0"/>
      <w:divBdr>
        <w:top w:val="none" w:sz="0" w:space="0" w:color="auto"/>
        <w:left w:val="none" w:sz="0" w:space="0" w:color="auto"/>
        <w:bottom w:val="none" w:sz="0" w:space="0" w:color="auto"/>
        <w:right w:val="none" w:sz="0" w:space="0" w:color="auto"/>
      </w:divBdr>
    </w:div>
    <w:div w:id="1905673732">
      <w:bodyDiv w:val="1"/>
      <w:marLeft w:val="0"/>
      <w:marRight w:val="0"/>
      <w:marTop w:val="0"/>
      <w:marBottom w:val="0"/>
      <w:divBdr>
        <w:top w:val="none" w:sz="0" w:space="0" w:color="auto"/>
        <w:left w:val="none" w:sz="0" w:space="0" w:color="auto"/>
        <w:bottom w:val="none" w:sz="0" w:space="0" w:color="auto"/>
        <w:right w:val="none" w:sz="0" w:space="0" w:color="auto"/>
      </w:divBdr>
    </w:div>
    <w:div w:id="192001913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pp.box.com/s/rrrn7fvkapyolna1lpm9u9c3wfc5a4ki" TargetMode="External"/><Relationship Id="rId3" Type="http://schemas.openxmlformats.org/officeDocument/2006/relationships/customXml" Target="../customXml/item3.xml"/><Relationship Id="rId21" Type="http://schemas.openxmlformats.org/officeDocument/2006/relationships/hyperlink" Target="https://app.box.com/s/wtanem3v2641yqc6gff74oyewdazeh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10/watershed_restoration_and_enhancement_-_wria_7.aspx" TargetMode="External"/><Relationship Id="rId17" Type="http://schemas.openxmlformats.org/officeDocument/2006/relationships/header" Target="header3.xml"/><Relationship Id="rId25" Type="http://schemas.openxmlformats.org/officeDocument/2006/relationships/hyperlink" Target="https://app.box.com/s/hvu075pd78a34o1vrhnec97bacayc19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ortress.wa.gov/ecy/publications/documents/2011083.pdf" TargetMode="External"/><Relationship Id="rId29" Type="http://schemas.openxmlformats.org/officeDocument/2006/relationships/hyperlink" Target="https://app.box.com/s/77g8jr5qkjkf83cvxjcuq0y4ael7au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77g8jr5qkjkf83cvxjcuq0y4ael7au22" TargetMode="External"/><Relationship Id="rId32" Type="http://schemas.openxmlformats.org/officeDocument/2006/relationships/hyperlink" Target="https://app.box.com/s/77g8jr5qkjkf83cvxjcuq0y4ael7au2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fortress.wa.gov/ecy/publications/documents/1911079.pdf" TargetMode="External"/><Relationship Id="rId28" Type="http://schemas.openxmlformats.org/officeDocument/2006/relationships/hyperlink" Target="https://app.box.com/s/77g8jr5qkjkf83cvxjcuq0y4ael7au22" TargetMode="External"/><Relationship Id="rId10" Type="http://schemas.openxmlformats.org/officeDocument/2006/relationships/endnotes" Target="endnotes.xml"/><Relationship Id="rId19" Type="http://schemas.openxmlformats.org/officeDocument/2006/relationships/hyperlink" Target="mailto:ingria.jones@ecy.wa.gov" TargetMode="External"/><Relationship Id="rId31" Type="http://schemas.openxmlformats.org/officeDocument/2006/relationships/hyperlink" Target="https://app.box.com/s/a79h2dko6p21s6i145l51ppr6e6d2gf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ppswr.ecology.wa.gov/docs/WaterRights/wrwebpdf/pol-2094.pdf" TargetMode="External"/><Relationship Id="rId27" Type="http://schemas.openxmlformats.org/officeDocument/2006/relationships/hyperlink" Target="https://app.box.com/s/gmj36a5zhy01biudbgds0zwyb20b0z4e" TargetMode="External"/><Relationship Id="rId30" Type="http://schemas.openxmlformats.org/officeDocument/2006/relationships/hyperlink" Target="https://fortress.wa.gov/ecy/publications/documents/1911079.pdf" TargetMode="External"/><Relationship Id="rId35" Type="http://schemas.microsoft.com/office/2016/09/relationships/commentsIds" Target="commentsIds.xml"/><Relationship Id="R1e1d87f20054455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334D19F409F459B6EFE94E23ABFFF" ma:contentTypeVersion="12" ma:contentTypeDescription="Create a new document." ma:contentTypeScope="" ma:versionID="5b23a80c90c8ccadfa941ba39a491e5e">
  <xsd:schema xmlns:xsd="http://www.w3.org/2001/XMLSchema" xmlns:xs="http://www.w3.org/2001/XMLSchema" xmlns:p="http://schemas.microsoft.com/office/2006/metadata/properties" xmlns:ns2="47bbc9ee-c062-479b-bc6e-e4d0894a424b" xmlns:ns3="6496c300-bf4b-4878-9c50-f28001a988f2" targetNamespace="http://schemas.microsoft.com/office/2006/metadata/properties" ma:root="true" ma:fieldsID="a0b9caae45c4b5e6421a81c634301762" ns2:_="" ns3:_="">
    <xsd:import namespace="47bbc9ee-c062-479b-bc6e-e4d0894a424b"/>
    <xsd:import namespace="6496c300-bf4b-4878-9c50-f28001a988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bc9ee-c062-479b-bc6e-e4d0894a4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6c300-bf4b-4878-9c50-f28001a988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505ADBC5-76EF-4BF1-9CAB-EA814A36F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bc9ee-c062-479b-bc6e-e4d0894a424b"/>
    <ds:schemaRef ds:uri="6496c300-bf4b-4878-9c50-f28001a98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01DFCD-8599-4824-A4DB-980E5AD7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WRIA 7 September 10 Draft Meeting Summary</vt:lpstr>
    </vt:vector>
  </TitlesOfParts>
  <Company>WA Department of Ecology</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7 September 10 Draft Meeting Summary</dc:title>
  <dc:subject>June 11 Agenda</dc:subject>
  <dc:creator>ijon461@ECY.WA.GOV</dc:creator>
  <cp:keywords/>
  <dc:description/>
  <cp:lastModifiedBy>Jones, Ingria (ECY)</cp:lastModifiedBy>
  <cp:revision>2</cp:revision>
  <cp:lastPrinted>2019-05-20T19:53:00Z</cp:lastPrinted>
  <dcterms:created xsi:type="dcterms:W3CDTF">2020-09-18T16:58:00Z</dcterms:created>
  <dcterms:modified xsi:type="dcterms:W3CDTF">2020-09-18T16:58:00Z</dcterms:modified>
  <cp:category>WRIA 7, WREC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0x010100E2E334D19F409F459B6EFE94E23ABFFF</vt:lpwstr>
  </property>
  <property fmtid="{D5CDD505-2E9C-101B-9397-08002B2CF9AE}" pid="3" name="_dlc_DocIdItemGuid">
    <vt:lpwstr>7fceb675-28a3-4a48-85a0-a507f73ba64b</vt:lpwstr>
  </property>
</Properties>
</file>