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B21" w14:textId="0BAA7404" w:rsidR="00872774" w:rsidRDefault="00872774" w:rsidP="00D42306">
      <w:pPr>
        <w:pStyle w:val="Titlestyle"/>
        <w:rPr>
          <w:sz w:val="36"/>
          <w:szCs w:val="28"/>
        </w:rPr>
      </w:pPr>
      <w:r>
        <w:rPr>
          <w:noProof/>
        </w:rPr>
        <w:drawing>
          <wp:anchor distT="0" distB="0" distL="114300" distR="114300" simplePos="0" relativeHeight="251657216" behindDoc="0" locked="0" layoutInCell="1" allowOverlap="1" wp14:anchorId="726F8BB5" wp14:editId="782C68F4">
            <wp:simplePos x="0" y="0"/>
            <wp:positionH relativeFrom="column">
              <wp:posOffset>-38100</wp:posOffset>
            </wp:positionH>
            <wp:positionV relativeFrom="paragraph">
              <wp:posOffset>-28575</wp:posOffset>
            </wp:positionV>
            <wp:extent cx="1025525" cy="752475"/>
            <wp:effectExtent l="0" t="0" r="3175" b="9525"/>
            <wp:wrapNone/>
            <wp:docPr id="4" name="Picture 4" descr="Ecology logo. A state of Washington shape separated into three bands of color; light blue, green, and dark blue. a sun sits in the middle of the light blue band." title="Ecology logo"/>
            <wp:cNvGraphicFramePr/>
            <a:graphic xmlns:a="http://schemas.openxmlformats.org/drawingml/2006/main">
              <a:graphicData uri="http://schemas.openxmlformats.org/drawingml/2006/picture">
                <pic:pic xmlns:pic="http://schemas.openxmlformats.org/drawingml/2006/picture">
                  <pic:nvPicPr>
                    <pic:cNvPr id="1" name="Picture 1" descr="Ecology logo. A state of Washington shape separated into three bands of color; light blue, green, and dark blue. a sun sits in the middle of the light blue band." title="Ecology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822158">
        <w:rPr>
          <w:sz w:val="36"/>
          <w:szCs w:val="28"/>
        </w:rPr>
        <w:t>Meeting Summary</w:t>
      </w:r>
    </w:p>
    <w:p w14:paraId="6A34B10B" w14:textId="77777777" w:rsidR="00872774" w:rsidRDefault="00872774" w:rsidP="00D42306">
      <w:pPr>
        <w:pStyle w:val="Sub-titlestyle"/>
        <w:rPr>
          <w:b/>
          <w:color w:val="44688F"/>
        </w:rPr>
      </w:pPr>
      <w:r>
        <w:rPr>
          <w:b/>
          <w:color w:val="44688F"/>
        </w:rPr>
        <w:t>Snohomish (WRIA 7)</w:t>
      </w:r>
    </w:p>
    <w:p w14:paraId="0278EDF5" w14:textId="77777777" w:rsidR="00872774" w:rsidRDefault="00872774" w:rsidP="00D42306">
      <w:pPr>
        <w:pStyle w:val="Sub-titlestyle"/>
        <w:rPr>
          <w:b/>
          <w:color w:val="44688F"/>
        </w:rPr>
      </w:pPr>
      <w:r>
        <w:rPr>
          <w:b/>
          <w:color w:val="44688F"/>
        </w:rPr>
        <w:t>Watershed Restoration and Enhancement Committee meeting</w:t>
      </w:r>
    </w:p>
    <w:p w14:paraId="744D8640" w14:textId="59CEEFBC" w:rsidR="00872774" w:rsidRDefault="00E32BFC" w:rsidP="00D42306">
      <w:pPr>
        <w:pStyle w:val="Sub-titlestyle"/>
        <w:rPr>
          <w:color w:val="44688F"/>
        </w:rPr>
      </w:pPr>
      <w:r>
        <w:rPr>
          <w:color w:val="44688F"/>
        </w:rPr>
        <w:t>December</w:t>
      </w:r>
      <w:r w:rsidR="00221A22">
        <w:rPr>
          <w:color w:val="44688F"/>
        </w:rPr>
        <w:t xml:space="preserve"> 10</w:t>
      </w:r>
      <w:bookmarkStart w:id="0" w:name="_GoBack"/>
      <w:bookmarkEnd w:id="0"/>
      <w:r w:rsidR="00045403">
        <w:rPr>
          <w:color w:val="44688F"/>
        </w:rPr>
        <w:t>, 2020</w:t>
      </w:r>
      <w:r w:rsidR="00E32C8F">
        <w:rPr>
          <w:color w:val="44688F"/>
        </w:rPr>
        <w:t xml:space="preserve"> | </w:t>
      </w:r>
      <w:r>
        <w:rPr>
          <w:color w:val="44688F"/>
        </w:rPr>
        <w:t>12:30pm – 4</w:t>
      </w:r>
      <w:r w:rsidR="000F6CE0">
        <w:rPr>
          <w:color w:val="44688F"/>
        </w:rPr>
        <w:t xml:space="preserve">:30pm </w:t>
      </w:r>
      <w:hyperlink r:id="rId13" w:history="1">
        <w:r w:rsidR="005C726C" w:rsidRPr="005C726C">
          <w:rPr>
            <w:rStyle w:val="Hyperlink"/>
          </w:rPr>
          <w:t>WRIA 7 Committee Webpage</w:t>
        </w:r>
      </w:hyperlink>
    </w:p>
    <w:p w14:paraId="5D243292" w14:textId="0B56C7FF" w:rsidR="00872774" w:rsidRDefault="002F133E" w:rsidP="00D42306">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C4FA10E" wp14:editId="44ECFB9E">
                <wp:simplePos x="0" y="0"/>
                <wp:positionH relativeFrom="page">
                  <wp:align>left</wp:align>
                </wp:positionH>
                <wp:positionV relativeFrom="paragraph">
                  <wp:posOffset>147170</wp:posOffset>
                </wp:positionV>
                <wp:extent cx="7692227" cy="1040075"/>
                <wp:effectExtent l="0" t="0" r="4445" b="8255"/>
                <wp:wrapNone/>
                <wp:docPr id="3" name="Rectangle 3" descr="decorative" title="Blue band"/>
                <wp:cNvGraphicFramePr/>
                <a:graphic xmlns:a="http://schemas.openxmlformats.org/drawingml/2006/main">
                  <a:graphicData uri="http://schemas.microsoft.com/office/word/2010/wordprocessingShape">
                    <wps:wsp>
                      <wps:cNvSpPr/>
                      <wps:spPr>
                        <a:xfrm>
                          <a:off x="0" y="0"/>
                          <a:ext cx="7692227" cy="104007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00E0D" id="Rectangle 3" o:spid="_x0000_s1026" alt="Title: Blue band - Description: decorative" style="position:absolute;margin-left:0;margin-top:11.6pt;width:605.7pt;height:81.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" fillcolor="#44688f" stroked="f" strokeweight="1pt">
                <w10:wrap anchorx="page"/>
              </v:rect>
            </w:pict>
          </mc:Fallback>
        </mc:AlternateContent>
      </w:r>
    </w:p>
    <w:p w14:paraId="50B4FC68" w14:textId="77777777" w:rsidR="00872774" w:rsidRDefault="00872774" w:rsidP="00D42306">
      <w:pPr>
        <w:rPr>
          <w:rFonts w:asciiTheme="majorHAnsi" w:eastAsiaTheme="majorEastAsia" w:hAnsiTheme="majorHAnsi" w:cstheme="majorBidi"/>
          <w:color w:val="FFFFFF" w:themeColor="background1"/>
          <w:sz w:val="26"/>
          <w:szCs w:val="26"/>
        </w:rPr>
        <w:sectPr w:rsidR="00872774" w:rsidSect="00872774">
          <w:headerReference w:type="default" r:id="rId14"/>
          <w:footerReference w:type="default" r:id="rId15"/>
          <w:type w:val="continuous"/>
          <w:pgSz w:w="12240" w:h="15840"/>
          <w:pgMar w:top="720" w:right="1440" w:bottom="720" w:left="1440" w:header="0" w:footer="720" w:gutter="0"/>
          <w:cols w:space="720"/>
        </w:sectPr>
      </w:pPr>
    </w:p>
    <w:p w14:paraId="4A43F4CD" w14:textId="77777777" w:rsidR="00872774" w:rsidRDefault="00872774" w:rsidP="00D42306">
      <w:pPr>
        <w:pStyle w:val="Heading2"/>
        <w:spacing w:before="0"/>
        <w:rPr>
          <w:b/>
          <w:color w:val="FFFFFF" w:themeColor="background1"/>
          <w:u w:val="single"/>
        </w:rPr>
      </w:pPr>
      <w:r>
        <w:rPr>
          <w:b/>
          <w:color w:val="FFFFFF" w:themeColor="background1"/>
          <w:u w:val="single"/>
        </w:rPr>
        <w:t>Location</w:t>
      </w:r>
    </w:p>
    <w:p w14:paraId="4E2B7428" w14:textId="4FE179A1" w:rsidR="00001126" w:rsidRPr="00001126" w:rsidRDefault="008D24F1" w:rsidP="00D42306">
      <w:pPr>
        <w:rPr>
          <w:rFonts w:ascii="Franklin Gothic Book" w:hAnsi="Franklin Gothic Book"/>
          <w:color w:val="FFFFFF" w:themeColor="background1"/>
        </w:rPr>
      </w:pPr>
      <w:r>
        <w:rPr>
          <w:rFonts w:ascii="Franklin Gothic Book" w:hAnsi="Franklin Gothic Book"/>
          <w:color w:val="FFFFFF" w:themeColor="background1"/>
        </w:rPr>
        <w:t>WebEx</w:t>
      </w:r>
    </w:p>
    <w:p w14:paraId="1201DB42" w14:textId="3A1C4D43" w:rsidR="00872774" w:rsidRDefault="00872774" w:rsidP="00D42306">
      <w:pPr>
        <w:rPr>
          <w:rFonts w:ascii="Franklin Gothic Book" w:hAnsi="Franklin Gothic Book"/>
          <w:color w:val="FFFFFF" w:themeColor="background1"/>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Committee Chair</w:t>
      </w:r>
    </w:p>
    <w:p w14:paraId="6C452600" w14:textId="77777777" w:rsidR="00872774" w:rsidRPr="005B319F" w:rsidRDefault="00872774" w:rsidP="00D42306">
      <w:pPr>
        <w:rPr>
          <w:rFonts w:ascii="Franklin Gothic Book" w:hAnsi="Franklin Gothic Book"/>
          <w:color w:val="FFFFFF" w:themeColor="background1"/>
          <w:sz w:val="20"/>
          <w:szCs w:val="20"/>
        </w:rPr>
      </w:pPr>
      <w:r w:rsidRPr="005B319F">
        <w:rPr>
          <w:rFonts w:ascii="Franklin Gothic Book" w:hAnsi="Franklin Gothic Book"/>
          <w:color w:val="FFFFFF" w:themeColor="background1"/>
          <w:sz w:val="20"/>
          <w:szCs w:val="20"/>
        </w:rPr>
        <w:t>Ingria Jones</w:t>
      </w:r>
    </w:p>
    <w:p w14:paraId="33CFC297" w14:textId="77777777" w:rsidR="00872774" w:rsidRPr="005B319F" w:rsidRDefault="00872774" w:rsidP="00D42306">
      <w:pPr>
        <w:rPr>
          <w:rFonts w:ascii="Franklin Gothic Book" w:hAnsi="Franklin Gothic Book"/>
          <w:color w:val="FFFFFF" w:themeColor="background1"/>
          <w:sz w:val="20"/>
          <w:szCs w:val="20"/>
        </w:rPr>
      </w:pPr>
      <w:r w:rsidRPr="005B319F">
        <w:rPr>
          <w:rFonts w:ascii="Franklin Gothic Book" w:hAnsi="Franklin Gothic Book"/>
          <w:color w:val="FFFFFF" w:themeColor="background1"/>
          <w:sz w:val="20"/>
          <w:szCs w:val="20"/>
        </w:rPr>
        <w:t>Ingria.Jones@ecy.wa.gov</w:t>
      </w:r>
    </w:p>
    <w:p w14:paraId="4468E69C" w14:textId="26779FBE" w:rsidR="00872774" w:rsidRPr="005B319F" w:rsidRDefault="00872774" w:rsidP="00D42306">
      <w:pPr>
        <w:rPr>
          <w:rFonts w:ascii="Franklin Gothic Book" w:hAnsi="Franklin Gothic Book"/>
          <w:color w:val="FFFFFF" w:themeColor="background1"/>
          <w:sz w:val="20"/>
          <w:szCs w:val="20"/>
        </w:rPr>
      </w:pPr>
      <w:r w:rsidRPr="005B319F">
        <w:rPr>
          <w:rFonts w:ascii="Franklin Gothic Book" w:hAnsi="Franklin Gothic Book"/>
          <w:color w:val="FFFFFF" w:themeColor="background1"/>
          <w:sz w:val="20"/>
          <w:szCs w:val="20"/>
        </w:rPr>
        <w:t xml:space="preserve">(425) </w:t>
      </w:r>
      <w:r w:rsidR="00773EC6" w:rsidRPr="005B319F">
        <w:rPr>
          <w:rFonts w:ascii="Franklin Gothic Book" w:hAnsi="Franklin Gothic Book"/>
          <w:color w:val="FFFFFF" w:themeColor="background1"/>
          <w:sz w:val="20"/>
          <w:szCs w:val="20"/>
        </w:rPr>
        <w:t>466</w:t>
      </w:r>
      <w:r w:rsidRPr="005B319F">
        <w:rPr>
          <w:rFonts w:ascii="Franklin Gothic Book" w:hAnsi="Franklin Gothic Book"/>
          <w:color w:val="FFFFFF" w:themeColor="background1"/>
          <w:sz w:val="20"/>
          <w:szCs w:val="20"/>
        </w:rPr>
        <w:t>-</w:t>
      </w:r>
      <w:r w:rsidR="00773EC6" w:rsidRPr="005B319F">
        <w:rPr>
          <w:rFonts w:ascii="Franklin Gothic Book" w:hAnsi="Franklin Gothic Book"/>
          <w:color w:val="FFFFFF" w:themeColor="background1"/>
          <w:sz w:val="20"/>
          <w:szCs w:val="20"/>
        </w:rPr>
        <w:t>6005</w:t>
      </w:r>
    </w:p>
    <w:p w14:paraId="1037B701" w14:textId="6E7AB3AC" w:rsidR="009D12A6" w:rsidRPr="00E32BFC" w:rsidRDefault="00872774" w:rsidP="00D42306">
      <w:pPr>
        <w:rPr>
          <w:rFonts w:asciiTheme="majorHAnsi" w:eastAsiaTheme="majorEastAsia" w:hAnsiTheme="majorHAnsi" w:cstheme="majorBidi"/>
          <w:b/>
          <w:color w:val="FFFFFF" w:themeColor="background1"/>
          <w:szCs w:val="26"/>
          <w:u w:val="single"/>
        </w:rPr>
      </w:pPr>
      <w:r>
        <w:rPr>
          <w:rFonts w:ascii="Franklin Gothic Book" w:hAnsi="Franklin Gothic Book"/>
          <w:color w:val="FFFFFF" w:themeColor="background1"/>
        </w:rPr>
        <w:br w:type="column"/>
      </w:r>
      <w:r w:rsidRPr="00A4509F">
        <w:rPr>
          <w:rFonts w:asciiTheme="majorHAnsi" w:eastAsiaTheme="majorEastAsia" w:hAnsiTheme="majorHAnsi" w:cstheme="majorBidi"/>
          <w:b/>
          <w:color w:val="FFFFFF" w:themeColor="background1"/>
          <w:sz w:val="26"/>
          <w:szCs w:val="26"/>
          <w:u w:val="single"/>
        </w:rPr>
        <w:t>Handouts</w:t>
      </w:r>
      <w:r w:rsidR="00EA2E59">
        <w:rPr>
          <w:rFonts w:asciiTheme="majorHAnsi" w:eastAsiaTheme="majorEastAsia" w:hAnsiTheme="majorHAnsi" w:cstheme="majorBidi"/>
          <w:b/>
          <w:color w:val="FFFFFF" w:themeColor="background1"/>
          <w:sz w:val="26"/>
          <w:szCs w:val="26"/>
          <w:u w:val="single"/>
        </w:rPr>
        <w:t xml:space="preserve"> </w:t>
      </w:r>
      <w:r w:rsidR="00EA2E59" w:rsidRPr="00951041">
        <w:rPr>
          <w:rFonts w:asciiTheme="majorHAnsi" w:eastAsiaTheme="majorEastAsia" w:hAnsiTheme="majorHAnsi" w:cstheme="majorBidi"/>
          <w:b/>
          <w:color w:val="FFFFFF" w:themeColor="background1"/>
          <w:szCs w:val="26"/>
          <w:u w:val="single"/>
        </w:rPr>
        <w:t>(</w:t>
      </w:r>
      <w:hyperlink r:id="rId16" w:history="1">
        <w:r w:rsidR="00E32BFC" w:rsidRPr="00E32BFC">
          <w:rPr>
            <w:rStyle w:val="Hyperlink"/>
            <w:rFonts w:asciiTheme="majorHAnsi" w:eastAsiaTheme="majorEastAsia" w:hAnsiTheme="majorHAnsi" w:cstheme="majorBidi"/>
            <w:b/>
            <w:color w:val="FFFFFF" w:themeColor="background1"/>
            <w:szCs w:val="26"/>
          </w:rPr>
          <w:t>Link to December meeting materials folder</w:t>
        </w:r>
      </w:hyperlink>
      <w:r w:rsidR="00EA2E59" w:rsidRPr="00951041">
        <w:rPr>
          <w:rFonts w:asciiTheme="majorHAnsi" w:eastAsiaTheme="majorEastAsia" w:hAnsiTheme="majorHAnsi" w:cstheme="majorBidi"/>
          <w:b/>
          <w:color w:val="FFFFFF" w:themeColor="background1"/>
          <w:szCs w:val="26"/>
          <w:u w:val="single"/>
        </w:rPr>
        <w:t>)</w:t>
      </w:r>
    </w:p>
    <w:p w14:paraId="4F52589A" w14:textId="024F9C8C" w:rsidR="00951041" w:rsidRDefault="00E32BFC" w:rsidP="00951041">
      <w:pPr>
        <w:ind w:left="180" w:hanging="180"/>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Draft November</w:t>
      </w:r>
      <w:r w:rsidR="00951041">
        <w:rPr>
          <w:rFonts w:ascii="Franklin Gothic Book" w:hAnsi="Franklin Gothic Book"/>
          <w:color w:val="FFFFFF" w:themeColor="background1"/>
          <w:sz w:val="20"/>
          <w:szCs w:val="20"/>
        </w:rPr>
        <w:t xml:space="preserve"> Meeting Summary</w:t>
      </w:r>
    </w:p>
    <w:p w14:paraId="2496CADE" w14:textId="597B1DCD" w:rsidR="00E32BFC" w:rsidRDefault="00E32BFC" w:rsidP="00951041">
      <w:pPr>
        <w:ind w:left="180" w:hanging="180"/>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WRE Draft Compiled Plan</w:t>
      </w:r>
      <w:r w:rsidR="00B33B9B">
        <w:rPr>
          <w:rFonts w:ascii="Franklin Gothic Book" w:hAnsi="Franklin Gothic Book"/>
          <w:color w:val="FFFFFF" w:themeColor="background1"/>
          <w:sz w:val="20"/>
          <w:szCs w:val="20"/>
        </w:rPr>
        <w:t xml:space="preserve"> (v12/03)</w:t>
      </w:r>
    </w:p>
    <w:p w14:paraId="2D19307D" w14:textId="37DD050C" w:rsidR="00951041" w:rsidRPr="00061065" w:rsidRDefault="00951041" w:rsidP="00951041">
      <w:pPr>
        <w:ind w:left="180" w:hanging="180"/>
        <w:rPr>
          <w:rFonts w:ascii="Franklin Gothic Book" w:hAnsi="Franklin Gothic Book"/>
          <w:color w:val="FFFFFF" w:themeColor="background1"/>
          <w:sz w:val="20"/>
          <w:szCs w:val="20"/>
        </w:rPr>
      </w:pPr>
      <w:r w:rsidRPr="00061065">
        <w:rPr>
          <w:rFonts w:ascii="Franklin Gothic Book" w:hAnsi="Franklin Gothic Book"/>
          <w:color w:val="FFFFFF" w:themeColor="background1"/>
          <w:sz w:val="20"/>
          <w:szCs w:val="20"/>
        </w:rPr>
        <w:t>Draft WRE Plan</w:t>
      </w:r>
      <w:r w:rsidR="00B33B9B">
        <w:rPr>
          <w:rFonts w:ascii="Franklin Gothic Book" w:hAnsi="Franklin Gothic Book"/>
          <w:color w:val="FFFFFF" w:themeColor="background1"/>
          <w:sz w:val="20"/>
          <w:szCs w:val="20"/>
        </w:rPr>
        <w:t xml:space="preserve"> Master Comment Tracker</w:t>
      </w:r>
    </w:p>
    <w:p w14:paraId="1E1C1363" w14:textId="70AD5069" w:rsidR="00872774" w:rsidRDefault="00872774" w:rsidP="00D42306">
      <w:pPr>
        <w:rPr>
          <w:rFonts w:ascii="Franklin Gothic Book" w:hAnsi="Franklin Gothic Book"/>
          <w:color w:val="FFFFFF" w:themeColor="background1"/>
        </w:rPr>
        <w:sectPr w:rsidR="00872774">
          <w:type w:val="continuous"/>
          <w:pgSz w:w="12240" w:h="15840"/>
          <w:pgMar w:top="1080" w:right="1440" w:bottom="720" w:left="1440" w:header="720" w:footer="720" w:gutter="0"/>
          <w:cols w:num="3" w:space="90"/>
        </w:sectPr>
      </w:pPr>
    </w:p>
    <w:p w14:paraId="4556E4F8" w14:textId="77777777" w:rsidR="00E32BFC" w:rsidRDefault="00E32BFC" w:rsidP="00B33B9B">
      <w:pPr>
        <w:rPr>
          <w:highlight w:val="yellow"/>
        </w:rPr>
      </w:pPr>
    </w:p>
    <w:p w14:paraId="5DAEF32E" w14:textId="3EAA5E4F" w:rsidR="00CC6ABB" w:rsidRPr="00486982" w:rsidRDefault="00431979" w:rsidP="00486982">
      <w:pPr>
        <w:pStyle w:val="Heading1"/>
      </w:pPr>
      <w:r w:rsidRPr="00486982">
        <w:t>Attendance</w:t>
      </w:r>
    </w:p>
    <w:p w14:paraId="07550E4F" w14:textId="6CB76C95" w:rsidR="00A74F32" w:rsidRDefault="00822158" w:rsidP="00E32BFC">
      <w:pPr>
        <w:pStyle w:val="Heading2"/>
        <w:spacing w:before="120" w:after="120"/>
        <w:sectPr w:rsidR="00A74F32" w:rsidSect="00CF3536">
          <w:type w:val="continuous"/>
          <w:pgSz w:w="12240" w:h="15840"/>
          <w:pgMar w:top="1080" w:right="1440" w:bottom="720" w:left="1440" w:header="720" w:footer="720" w:gutter="0"/>
          <w:cols w:space="720"/>
          <w:docGrid w:linePitch="360"/>
        </w:sectPr>
      </w:pPr>
      <w:r>
        <w:t xml:space="preserve">Committee </w:t>
      </w:r>
      <w:r w:rsidR="00F34AB2">
        <w:t>r</w:t>
      </w:r>
      <w:r>
        <w:t xml:space="preserve">epresentatives and </w:t>
      </w:r>
      <w:r w:rsidR="00F34AB2">
        <w:t>a</w:t>
      </w:r>
      <w:r>
        <w:t>lternates</w:t>
      </w:r>
    </w:p>
    <w:p w14:paraId="4629DBAE" w14:textId="2A91D48F" w:rsidR="00E32BFC" w:rsidRPr="00E32BFC" w:rsidRDefault="00E32BFC" w:rsidP="00E32BFC">
      <w:r>
        <w:t>Bobbi Lindemulder (</w:t>
      </w:r>
      <w:r w:rsidRPr="00E32BFC">
        <w:t>Snohomish Conservation District</w:t>
      </w:r>
      <w:r>
        <w:t>)</w:t>
      </w:r>
    </w:p>
    <w:p w14:paraId="4EDD86B0" w14:textId="0075967F" w:rsidR="00E32BFC" w:rsidRDefault="00E32BFC" w:rsidP="00E32BFC">
      <w:r w:rsidRPr="00E32BFC">
        <w:t xml:space="preserve">Brant Wood </w:t>
      </w:r>
      <w:r>
        <w:t>(</w:t>
      </w:r>
      <w:r w:rsidRPr="00E32BFC">
        <w:t>Sno</w:t>
      </w:r>
      <w:r w:rsidR="00C3671F">
        <w:t>homish</w:t>
      </w:r>
      <w:r w:rsidRPr="00E32BFC">
        <w:t xml:space="preserve"> PUD</w:t>
      </w:r>
      <w:r>
        <w:t>)</w:t>
      </w:r>
    </w:p>
    <w:p w14:paraId="28188074" w14:textId="7D941554" w:rsidR="00C3671F" w:rsidRPr="00E32BFC" w:rsidRDefault="00C3671F" w:rsidP="00E32BFC">
      <w:r>
        <w:t>Keith Binkley (</w:t>
      </w:r>
      <w:r w:rsidRPr="00E32BFC">
        <w:t>Snohomish PUD</w:t>
      </w:r>
      <w:r>
        <w:t>)</w:t>
      </w:r>
    </w:p>
    <w:p w14:paraId="2384FE08" w14:textId="3E570C1D" w:rsidR="00E32BFC" w:rsidRDefault="00E32BFC" w:rsidP="00E32BFC">
      <w:r>
        <w:t>Cynthia Krass (</w:t>
      </w:r>
      <w:r w:rsidRPr="00E32BFC">
        <w:t>Snoqualmie Valley WID</w:t>
      </w:r>
      <w:r>
        <w:t>)</w:t>
      </w:r>
    </w:p>
    <w:p w14:paraId="7AE66AA5" w14:textId="3A8EEDC0" w:rsidR="00EB34EE" w:rsidRDefault="00EB34EE" w:rsidP="00E32BFC">
      <w:r>
        <w:t xml:space="preserve">Denise </w:t>
      </w:r>
      <w:proofErr w:type="spellStart"/>
      <w:r>
        <w:t>DiSanto</w:t>
      </w:r>
      <w:proofErr w:type="spellEnd"/>
      <w:r>
        <w:t xml:space="preserve"> (King County)</w:t>
      </w:r>
    </w:p>
    <w:p w14:paraId="4C1DA594" w14:textId="77777777" w:rsidR="00EB34EE" w:rsidRDefault="00EB34EE" w:rsidP="00EB34EE">
      <w:r>
        <w:t>Dylan Sluder (</w:t>
      </w:r>
      <w:r w:rsidRPr="00E32BFC">
        <w:t>MBAKS</w:t>
      </w:r>
      <w:r>
        <w:t>)</w:t>
      </w:r>
    </w:p>
    <w:p w14:paraId="2C789066" w14:textId="00CAB09F" w:rsidR="00C3671F" w:rsidRPr="00E32BFC" w:rsidRDefault="00C3671F" w:rsidP="00E32BFC">
      <w:r>
        <w:t>Erin E</w:t>
      </w:r>
      <w:r w:rsidRPr="00EB34EE">
        <w:t>ric</w:t>
      </w:r>
      <w:r>
        <w:t>son (</w:t>
      </w:r>
      <w:r w:rsidRPr="00E32BFC">
        <w:t>Snoqualmie Valley WID</w:t>
      </w:r>
      <w:r>
        <w:t>)</w:t>
      </w:r>
    </w:p>
    <w:p w14:paraId="7764CD4D" w14:textId="192696F1" w:rsidR="00C3671F" w:rsidRDefault="00C3671F" w:rsidP="00E32BFC">
      <w:r>
        <w:t>Matt Baerwalde (</w:t>
      </w:r>
      <w:r w:rsidRPr="00E32BFC">
        <w:t>Snoqualmie Indian Tribe</w:t>
      </w:r>
      <w:r>
        <w:t>)</w:t>
      </w:r>
    </w:p>
    <w:p w14:paraId="78794821" w14:textId="39054028" w:rsidR="00C3671F" w:rsidRDefault="00C3671F" w:rsidP="00E32BFC">
      <w:r>
        <w:t>Kelsey Taylor (</w:t>
      </w:r>
      <w:r w:rsidRPr="00E32BFC">
        <w:t>Snoqualmie Indian Tribe</w:t>
      </w:r>
      <w:r>
        <w:t>)</w:t>
      </w:r>
    </w:p>
    <w:p w14:paraId="197B0DA9" w14:textId="31583EF0" w:rsidR="00561041" w:rsidRDefault="00561041" w:rsidP="00E32BFC">
      <w:r>
        <w:t>Ann House (Snoqualmie Indian Tribe)</w:t>
      </w:r>
    </w:p>
    <w:p w14:paraId="0B819C0A" w14:textId="77777777" w:rsidR="00C3671F" w:rsidRDefault="00C3671F" w:rsidP="00C3671F">
      <w:r w:rsidRPr="00E32BFC">
        <w:t>Kevin Lee, WDFW</w:t>
      </w:r>
    </w:p>
    <w:p w14:paraId="064BD1C6" w14:textId="77777777" w:rsidR="00C3671F" w:rsidRPr="00E32BFC" w:rsidRDefault="00C3671F" w:rsidP="00C3671F">
      <w:r>
        <w:t>Kirk Lakey</w:t>
      </w:r>
      <w:r w:rsidRPr="00E32BFC">
        <w:t xml:space="preserve"> </w:t>
      </w:r>
      <w:r>
        <w:t>(</w:t>
      </w:r>
      <w:r w:rsidRPr="00E32BFC">
        <w:t>WDFW</w:t>
      </w:r>
      <w:r>
        <w:t>)</w:t>
      </w:r>
    </w:p>
    <w:p w14:paraId="25BB5DDE" w14:textId="77777777" w:rsidR="00C3671F" w:rsidRPr="00E32BFC" w:rsidRDefault="00C3671F" w:rsidP="00C3671F">
      <w:r>
        <w:t>Lindsey Desmul</w:t>
      </w:r>
      <w:r w:rsidRPr="00E32BFC">
        <w:t xml:space="preserve"> </w:t>
      </w:r>
      <w:r>
        <w:t>(</w:t>
      </w:r>
      <w:r w:rsidRPr="00E32BFC">
        <w:t>WDFW</w:t>
      </w:r>
      <w:r>
        <w:t>)</w:t>
      </w:r>
    </w:p>
    <w:p w14:paraId="68824B72" w14:textId="687DD708" w:rsidR="00E32BFC" w:rsidRPr="00E32BFC" w:rsidRDefault="00E32BFC" w:rsidP="00E32BFC">
      <w:r>
        <w:t>Elizabeth Ablow (</w:t>
      </w:r>
      <w:r w:rsidR="00EB34EE">
        <w:t xml:space="preserve">ex-officio, </w:t>
      </w:r>
      <w:r w:rsidR="00B33B9B">
        <w:t>City of Seattle</w:t>
      </w:r>
      <w:r>
        <w:t>)</w:t>
      </w:r>
    </w:p>
    <w:p w14:paraId="6995488D" w14:textId="11856AC7" w:rsidR="00E32BFC" w:rsidRDefault="00E32BFC" w:rsidP="00E32BFC">
      <w:r>
        <w:t>Emily Dick (</w:t>
      </w:r>
      <w:r w:rsidRPr="00E32BFC">
        <w:t>Washington Water Trust</w:t>
      </w:r>
      <w:r>
        <w:t>)</w:t>
      </w:r>
    </w:p>
    <w:p w14:paraId="6719A6FC" w14:textId="77777777" w:rsidR="00C3671F" w:rsidRPr="00E32BFC" w:rsidRDefault="00C3671F" w:rsidP="00C3671F">
      <w:r>
        <w:t>David Levitan (</w:t>
      </w:r>
      <w:r w:rsidRPr="00E32BFC">
        <w:t>City of Lake Stevens</w:t>
      </w:r>
      <w:r>
        <w:t>)</w:t>
      </w:r>
    </w:p>
    <w:p w14:paraId="59260A88" w14:textId="75A5E024" w:rsidR="00E32BFC" w:rsidRPr="00E32BFC" w:rsidRDefault="00E32BFC" w:rsidP="00E32BFC">
      <w:r>
        <w:t>Glen Pickus (City of Snohomish)</w:t>
      </w:r>
    </w:p>
    <w:p w14:paraId="236EE20B" w14:textId="686342AE" w:rsidR="00E32BFC" w:rsidRPr="00E32BFC" w:rsidRDefault="00E32BFC" w:rsidP="00E32BFC">
      <w:r>
        <w:t>Jamie Burrell (</w:t>
      </w:r>
      <w:r w:rsidRPr="00E32BFC">
        <w:t>City of North Bend</w:t>
      </w:r>
      <w:r>
        <w:t>)</w:t>
      </w:r>
    </w:p>
    <w:p w14:paraId="6FE28347" w14:textId="2EA6C209" w:rsidR="00E32BFC" w:rsidRPr="00E32BFC" w:rsidRDefault="00E32BFC" w:rsidP="00E32BFC">
      <w:r>
        <w:t>Jim Miller (</w:t>
      </w:r>
      <w:r w:rsidRPr="00E32BFC">
        <w:t>City of Everett</w:t>
      </w:r>
      <w:r>
        <w:t>)</w:t>
      </w:r>
    </w:p>
    <w:p w14:paraId="7D22303A" w14:textId="7D8076B9" w:rsidR="00E32BFC" w:rsidRPr="00E32BFC" w:rsidRDefault="00C3671F" w:rsidP="00C3671F">
      <w:r>
        <w:t>Kim Peterson</w:t>
      </w:r>
      <w:r w:rsidR="00E32BFC" w:rsidRPr="00E32BFC">
        <w:t xml:space="preserve"> </w:t>
      </w:r>
      <w:r>
        <w:t>(</w:t>
      </w:r>
      <w:r w:rsidR="00E32BFC" w:rsidRPr="00E32BFC">
        <w:t>Town of Index</w:t>
      </w:r>
      <w:r>
        <w:t>)</w:t>
      </w:r>
    </w:p>
    <w:p w14:paraId="0EF65655" w14:textId="7DD0830F" w:rsidR="00E32BFC" w:rsidRPr="00E32BFC" w:rsidRDefault="00C3671F" w:rsidP="00C3671F">
      <w:r>
        <w:t>Matthew Eyer</w:t>
      </w:r>
      <w:r w:rsidR="00E32BFC" w:rsidRPr="00E32BFC">
        <w:t xml:space="preserve"> </w:t>
      </w:r>
      <w:r>
        <w:t>(</w:t>
      </w:r>
      <w:r w:rsidR="00E32BFC" w:rsidRPr="00E32BFC">
        <w:t>City of Marysville</w:t>
      </w:r>
      <w:r>
        <w:t>)</w:t>
      </w:r>
    </w:p>
    <w:p w14:paraId="1B5AC2F6" w14:textId="02DEECF0" w:rsidR="00E32BFC" w:rsidRPr="00E32BFC" w:rsidRDefault="00C3671F" w:rsidP="00C3671F">
      <w:r>
        <w:t>Megan Darrow (</w:t>
      </w:r>
      <w:r w:rsidR="00E32BFC" w:rsidRPr="00E32BFC">
        <w:t>City of Monroe</w:t>
      </w:r>
      <w:r>
        <w:t>)</w:t>
      </w:r>
    </w:p>
    <w:p w14:paraId="03F6272B" w14:textId="0D6D1558" w:rsidR="00E32BFC" w:rsidRPr="00E32BFC" w:rsidRDefault="00C3671F" w:rsidP="00C3671F">
      <w:r>
        <w:t>Mike Remington (</w:t>
      </w:r>
      <w:r w:rsidR="00E32BFC" w:rsidRPr="00E32BFC">
        <w:t>City of Duvall</w:t>
      </w:r>
      <w:r>
        <w:t>)</w:t>
      </w:r>
    </w:p>
    <w:p w14:paraId="15496142" w14:textId="7B1FCF46" w:rsidR="00E32BFC" w:rsidRPr="00E32BFC" w:rsidRDefault="00C3671F" w:rsidP="00C3671F">
      <w:r>
        <w:t>Mike Wolanek (</w:t>
      </w:r>
      <w:r w:rsidR="00E32BFC" w:rsidRPr="00E32BFC">
        <w:t>City of Arlington</w:t>
      </w:r>
      <w:r>
        <w:t>)</w:t>
      </w:r>
    </w:p>
    <w:p w14:paraId="3B24E324" w14:textId="42F01576" w:rsidR="00E32BFC" w:rsidRPr="00E32BFC" w:rsidRDefault="00E32BFC" w:rsidP="00C3671F">
      <w:r w:rsidRPr="00E32BFC">
        <w:t xml:space="preserve">Rich Norris </w:t>
      </w:r>
      <w:r w:rsidR="00C3671F">
        <w:t>(</w:t>
      </w:r>
      <w:r w:rsidRPr="00E32BFC">
        <w:t>City of Gold Bar</w:t>
      </w:r>
      <w:r w:rsidR="00C3671F">
        <w:t>)</w:t>
      </w:r>
    </w:p>
    <w:p w14:paraId="2B0E1286" w14:textId="0D801746" w:rsidR="00E32BFC" w:rsidRPr="00E32BFC" w:rsidRDefault="00E32BFC" w:rsidP="00C3671F">
      <w:r w:rsidRPr="00E32BFC">
        <w:t xml:space="preserve">Steve Nelson </w:t>
      </w:r>
      <w:r w:rsidR="00C3671F">
        <w:t>(</w:t>
      </w:r>
      <w:r w:rsidRPr="00E32BFC">
        <w:t>City of Snoqualmie</w:t>
      </w:r>
      <w:r w:rsidR="00C3671F">
        <w:t>)</w:t>
      </w:r>
    </w:p>
    <w:p w14:paraId="55E9699B" w14:textId="6FFAAFAF" w:rsidR="00E32BFC" w:rsidRDefault="00C3671F" w:rsidP="00C3671F">
      <w:r>
        <w:t>Terri Strandberg (</w:t>
      </w:r>
      <w:r w:rsidR="00E32BFC" w:rsidRPr="00E32BFC">
        <w:t>Snohomish County</w:t>
      </w:r>
      <w:r>
        <w:t>)</w:t>
      </w:r>
    </w:p>
    <w:p w14:paraId="688E8323" w14:textId="2E78A38B" w:rsidR="00C3671F" w:rsidRDefault="00C3671F" w:rsidP="00C3671F">
      <w:r>
        <w:t xml:space="preserve">Elissa Ostergaard (ex-officio, </w:t>
      </w:r>
      <w:r w:rsidRPr="00E32BFC">
        <w:t>Snoqualmie Watershed Forum)</w:t>
      </w:r>
    </w:p>
    <w:p w14:paraId="6526D081" w14:textId="47EF35A6" w:rsidR="00A14CD1" w:rsidRDefault="00A14CD1" w:rsidP="00C3671F">
      <w:r>
        <w:t>Ingria Jones (Committee Chair – Ecology)</w:t>
      </w:r>
    </w:p>
    <w:p w14:paraId="40111627" w14:textId="6FC02BD8" w:rsidR="00B33B9B" w:rsidRDefault="00B33B9B" w:rsidP="00B33B9B">
      <w:r>
        <w:t>Stacy Vynne (Alternate Chair – Ecology)</w:t>
      </w:r>
    </w:p>
    <w:p w14:paraId="3EEA0A21" w14:textId="77777777" w:rsidR="00B33B9B" w:rsidRPr="00E32BFC" w:rsidRDefault="00B33B9B" w:rsidP="00C3671F"/>
    <w:p w14:paraId="7F32D218" w14:textId="77777777" w:rsidR="00C3671F" w:rsidRPr="00E32BFC" w:rsidRDefault="00C3671F" w:rsidP="00C3671F"/>
    <w:p w14:paraId="4D27EC33" w14:textId="77777777" w:rsidR="00E32BFC" w:rsidRPr="006B7FA3" w:rsidRDefault="00E32BFC" w:rsidP="00E9272A">
      <w:pPr>
        <w:sectPr w:rsidR="00E32BFC" w:rsidRPr="006B7FA3" w:rsidSect="00CB56F0">
          <w:type w:val="continuous"/>
          <w:pgSz w:w="12240" w:h="15840"/>
          <w:pgMar w:top="1080" w:right="1440" w:bottom="720" w:left="1440" w:header="720" w:footer="720" w:gutter="0"/>
          <w:cols w:num="2" w:space="720"/>
          <w:docGrid w:linePitch="360"/>
        </w:sectPr>
      </w:pPr>
    </w:p>
    <w:p w14:paraId="6A968BAC" w14:textId="18EDF987" w:rsidR="009E4520" w:rsidRPr="006B7FA3" w:rsidRDefault="0017318C" w:rsidP="009E4520">
      <w:pPr>
        <w:pStyle w:val="Heading2"/>
        <w:spacing w:before="120" w:after="120"/>
      </w:pPr>
      <w:r>
        <w:t xml:space="preserve">Committee representatives </w:t>
      </w:r>
      <w:r w:rsidR="00F34AB2" w:rsidRPr="006B7FA3">
        <w:t>n</w:t>
      </w:r>
      <w:r w:rsidR="009E4520" w:rsidRPr="006B7FA3">
        <w:t xml:space="preserve">ot in </w:t>
      </w:r>
      <w:r w:rsidR="00F34AB2" w:rsidRPr="006B7FA3">
        <w:t>a</w:t>
      </w:r>
      <w:r w:rsidR="009E4520" w:rsidRPr="006B7FA3">
        <w:t>ttendance</w:t>
      </w:r>
    </w:p>
    <w:p w14:paraId="3577FAC8" w14:textId="77777777" w:rsidR="00F34AB2" w:rsidRPr="006B7FA3" w:rsidRDefault="00F34AB2" w:rsidP="00D77B28">
      <w:pPr>
        <w:sectPr w:rsidR="00F34AB2" w:rsidRPr="006B7FA3" w:rsidSect="00CF3536">
          <w:type w:val="continuous"/>
          <w:pgSz w:w="12240" w:h="15840"/>
          <w:pgMar w:top="1080" w:right="1440" w:bottom="720" w:left="1440" w:header="720" w:footer="720" w:gutter="0"/>
          <w:cols w:space="720"/>
          <w:docGrid w:linePitch="360"/>
        </w:sectPr>
      </w:pPr>
    </w:p>
    <w:p w14:paraId="18ACA1E2" w14:textId="50C469C5" w:rsidR="00FB18E0" w:rsidRDefault="00FB18E0" w:rsidP="00D77B28">
      <w:r>
        <w:t>City of Carnation</w:t>
      </w:r>
    </w:p>
    <w:p w14:paraId="4E5D903F" w14:textId="77777777" w:rsidR="00FB18E0" w:rsidRDefault="00FB18E0" w:rsidP="00D77B28">
      <w:r>
        <w:t>Snohomish Basin Salmon Recovery Forum (ex-officio)</w:t>
      </w:r>
    </w:p>
    <w:p w14:paraId="25BC5638" w14:textId="49FCA295" w:rsidR="00F34AB2" w:rsidRPr="006B7FA3" w:rsidRDefault="00F34AB2" w:rsidP="00D77B28"/>
    <w:p w14:paraId="6771C6E5" w14:textId="77777777" w:rsidR="00F34AB2" w:rsidRPr="006B7FA3" w:rsidRDefault="00F34AB2" w:rsidP="009E4520">
      <w:pPr>
        <w:pStyle w:val="Heading2"/>
        <w:spacing w:before="120" w:after="120"/>
        <w:sectPr w:rsidR="00F34AB2" w:rsidRPr="006B7FA3" w:rsidSect="00FB18E0">
          <w:type w:val="continuous"/>
          <w:pgSz w:w="12240" w:h="15840"/>
          <w:pgMar w:top="1080" w:right="1440" w:bottom="720" w:left="1440" w:header="720" w:footer="720" w:gutter="0"/>
          <w:cols w:space="720"/>
          <w:docGrid w:linePitch="360"/>
        </w:sectPr>
      </w:pPr>
    </w:p>
    <w:p w14:paraId="5F2D5F27" w14:textId="094DF2B6" w:rsidR="009E4520" w:rsidRPr="006B7FA3" w:rsidRDefault="009E4520" w:rsidP="009E4520">
      <w:pPr>
        <w:pStyle w:val="Heading2"/>
        <w:spacing w:before="120" w:after="120"/>
      </w:pPr>
      <w:r w:rsidRPr="006B7FA3">
        <w:t xml:space="preserve">Other </w:t>
      </w:r>
      <w:r w:rsidR="00F34AB2" w:rsidRPr="006B7FA3">
        <w:t>a</w:t>
      </w:r>
      <w:r w:rsidRPr="006B7FA3">
        <w:t>ttendees</w:t>
      </w:r>
    </w:p>
    <w:p w14:paraId="44ECE2DD" w14:textId="77777777" w:rsidR="00393439" w:rsidRPr="006B7FA3" w:rsidRDefault="00393439" w:rsidP="00D42306">
      <w:pPr>
        <w:sectPr w:rsidR="00393439" w:rsidRPr="006B7FA3" w:rsidSect="00CF3536">
          <w:type w:val="continuous"/>
          <w:pgSz w:w="12240" w:h="15840"/>
          <w:pgMar w:top="1080" w:right="1440" w:bottom="720" w:left="1440" w:header="720" w:footer="720" w:gutter="0"/>
          <w:cols w:space="720"/>
          <w:docGrid w:linePitch="360"/>
        </w:sectPr>
      </w:pPr>
    </w:p>
    <w:p w14:paraId="6D2F7B25" w14:textId="0F8A3A57" w:rsidR="009E4520" w:rsidRPr="006B7FA3" w:rsidRDefault="009E4520" w:rsidP="00D42306">
      <w:r w:rsidRPr="006B7FA3">
        <w:t>Susan O’Neil (ESA – Facilitator)</w:t>
      </w:r>
    </w:p>
    <w:p w14:paraId="17E721B1" w14:textId="6CF941F6" w:rsidR="009E4520" w:rsidRDefault="00A14CD1" w:rsidP="00D42306">
      <w:r>
        <w:t>Madeline Remmen</w:t>
      </w:r>
      <w:r w:rsidR="009E4520" w:rsidRPr="006B7FA3">
        <w:t xml:space="preserve"> (</w:t>
      </w:r>
      <w:r>
        <w:t>ESA</w:t>
      </w:r>
      <w:r w:rsidR="009E4520" w:rsidRPr="006B7FA3">
        <w:t xml:space="preserve"> – Info Manager)</w:t>
      </w:r>
    </w:p>
    <w:p w14:paraId="2D6D9D83" w14:textId="7384E4E0" w:rsidR="00951041" w:rsidRDefault="00951041" w:rsidP="00D42306">
      <w:r>
        <w:t>John Covert (Ecology)</w:t>
      </w:r>
    </w:p>
    <w:p w14:paraId="07A70FE3" w14:textId="0E955C3F" w:rsidR="00EB34EE" w:rsidRDefault="00EB34EE" w:rsidP="00D42306">
      <w:pPr>
        <w:sectPr w:rsidR="00EB34EE" w:rsidSect="0017318C">
          <w:type w:val="continuous"/>
          <w:pgSz w:w="12240" w:h="15840"/>
          <w:pgMar w:top="1080" w:right="1440" w:bottom="720" w:left="1440" w:header="720" w:footer="720" w:gutter="0"/>
          <w:cols w:num="2" w:space="720"/>
          <w:docGrid w:linePitch="360"/>
        </w:sectPr>
      </w:pPr>
      <w:r>
        <w:t>Yorik Steven-</w:t>
      </w:r>
      <w:proofErr w:type="spellStart"/>
      <w:r>
        <w:t>Wajda</w:t>
      </w:r>
      <w:proofErr w:type="spellEnd"/>
      <w:r>
        <w:t xml:space="preserve"> (Snohomish County)</w:t>
      </w:r>
    </w:p>
    <w:p w14:paraId="10C92BD8" w14:textId="21DBE4E2" w:rsidR="00431979" w:rsidRDefault="00431979" w:rsidP="00D42306"/>
    <w:p w14:paraId="48274351" w14:textId="77777777" w:rsidR="00FB18E0" w:rsidRDefault="00FB18E0" w:rsidP="00486982">
      <w:pPr>
        <w:pStyle w:val="Heading1"/>
        <w:sectPr w:rsidR="00FB18E0" w:rsidSect="0017318C">
          <w:type w:val="continuous"/>
          <w:pgSz w:w="12240" w:h="15840"/>
          <w:pgMar w:top="1080" w:right="1440" w:bottom="720" w:left="1440" w:header="720" w:footer="720" w:gutter="0"/>
          <w:cols w:num="2" w:space="720"/>
          <w:docGrid w:linePitch="360"/>
        </w:sectPr>
      </w:pPr>
    </w:p>
    <w:p w14:paraId="1AB8EA29" w14:textId="4BD1BC07" w:rsidR="00872774" w:rsidRDefault="00BE1B8F" w:rsidP="00486982">
      <w:pPr>
        <w:pStyle w:val="Heading1"/>
      </w:pPr>
      <w:r>
        <w:t>In</w:t>
      </w:r>
      <w:r w:rsidR="00333321">
        <w:t>troductions</w:t>
      </w:r>
      <w:r w:rsidR="00872774">
        <w:t xml:space="preserve"> and </w:t>
      </w:r>
      <w:r w:rsidR="00F34AB2">
        <w:t>s</w:t>
      </w:r>
      <w:r w:rsidR="00333321">
        <w:t xml:space="preserve">tanding </w:t>
      </w:r>
      <w:r w:rsidR="00F34AB2">
        <w:t>b</w:t>
      </w:r>
      <w:r w:rsidR="00333321">
        <w:t>usiness</w:t>
      </w:r>
    </w:p>
    <w:p w14:paraId="296EDBC9" w14:textId="36671257" w:rsidR="005B319F" w:rsidRDefault="00393439" w:rsidP="005B319F">
      <w:r>
        <w:t>Susan O’Neil</w:t>
      </w:r>
      <w:r w:rsidR="005B319F">
        <w:t xml:space="preserve"> (Facilitator) welcomed the group, </w:t>
      </w:r>
      <w:r w:rsidR="00EB34EE">
        <w:t xml:space="preserve">shared Google slides for members to choose the image for the plan cover, </w:t>
      </w:r>
      <w:proofErr w:type="gramStart"/>
      <w:r w:rsidR="00B33B9B">
        <w:t>took</w:t>
      </w:r>
      <w:proofErr w:type="gramEnd"/>
      <w:r w:rsidR="00B33B9B">
        <w:t xml:space="preserve"> attendance</w:t>
      </w:r>
      <w:r w:rsidR="00EB34EE">
        <w:t xml:space="preserve">, noted </w:t>
      </w:r>
      <w:r w:rsidR="00B33B9B">
        <w:t xml:space="preserve">Committee </w:t>
      </w:r>
      <w:r w:rsidR="00EB34EE">
        <w:t>members who would be joining late</w:t>
      </w:r>
      <w:r w:rsidR="00582878" w:rsidRPr="006C41EC">
        <w:t>, ran through the</w:t>
      </w:r>
      <w:r w:rsidR="00582878">
        <w:t xml:space="preserve"> meeting </w:t>
      </w:r>
      <w:r w:rsidR="00EB34EE">
        <w:t>agenda</w:t>
      </w:r>
      <w:r w:rsidR="00B33B9B">
        <w:t>,</w:t>
      </w:r>
      <w:r w:rsidR="00582878">
        <w:t xml:space="preserve"> and recapped the November meeting.</w:t>
      </w:r>
      <w:r w:rsidR="005B319F">
        <w:t xml:space="preserve"> </w:t>
      </w:r>
      <w:r w:rsidR="005B319F" w:rsidRPr="00667FA7">
        <w:rPr>
          <w:i/>
          <w:iCs/>
        </w:rPr>
        <w:t xml:space="preserve">The </w:t>
      </w:r>
      <w:r w:rsidR="00A14CD1">
        <w:rPr>
          <w:i/>
          <w:iCs/>
        </w:rPr>
        <w:t xml:space="preserve">November </w:t>
      </w:r>
      <w:r w:rsidR="005B319F" w:rsidRPr="00667FA7">
        <w:rPr>
          <w:i/>
          <w:iCs/>
        </w:rPr>
        <w:t>meeting summary was approved without further changes</w:t>
      </w:r>
      <w:r w:rsidR="005B319F">
        <w:t>.</w:t>
      </w:r>
    </w:p>
    <w:p w14:paraId="01C24C9F" w14:textId="7F9742CD" w:rsidR="00667FA7" w:rsidRDefault="00667FA7" w:rsidP="005B319F"/>
    <w:p w14:paraId="68EABCDD" w14:textId="284F4993" w:rsidR="00667FA7" w:rsidRDefault="00667FA7" w:rsidP="002C24B2">
      <w:pPr>
        <w:spacing w:after="120"/>
        <w:contextualSpacing/>
      </w:pPr>
      <w:r w:rsidRPr="00667FA7">
        <w:rPr>
          <w:b/>
          <w:bCs/>
        </w:rPr>
        <w:t>Ecology updates</w:t>
      </w:r>
      <w:r>
        <w:t>:</w:t>
      </w:r>
    </w:p>
    <w:p w14:paraId="49AF4CB8" w14:textId="11136AE9" w:rsidR="00582878" w:rsidRDefault="00582878" w:rsidP="005D061A">
      <w:pPr>
        <w:pStyle w:val="ListParagraph"/>
        <w:numPr>
          <w:ilvl w:val="0"/>
          <w:numId w:val="1"/>
        </w:numPr>
        <w:spacing w:after="120"/>
        <w:contextualSpacing w:val="0"/>
      </w:pPr>
      <w:r>
        <w:lastRenderedPageBreak/>
        <w:t xml:space="preserve">The WRIA 8 and 9 plans received interim approval and are out for </w:t>
      </w:r>
      <w:r w:rsidR="00561041">
        <w:t>local</w:t>
      </w:r>
      <w:r>
        <w:t xml:space="preserve"> review. </w:t>
      </w:r>
    </w:p>
    <w:p w14:paraId="520E63BC" w14:textId="49F2138F" w:rsidR="00582878" w:rsidRDefault="00582878" w:rsidP="005D061A">
      <w:pPr>
        <w:pStyle w:val="ListParagraph"/>
        <w:numPr>
          <w:ilvl w:val="0"/>
          <w:numId w:val="1"/>
        </w:numPr>
        <w:spacing w:after="120"/>
        <w:contextualSpacing w:val="0"/>
      </w:pPr>
      <w:r>
        <w:t xml:space="preserve">Ecology published the final report on </w:t>
      </w:r>
      <w:r w:rsidRPr="00582878">
        <w:rPr>
          <w:b/>
        </w:rPr>
        <w:t>Trust Water, Banking and Transfers in Washing</w:t>
      </w:r>
      <w:r>
        <w:rPr>
          <w:b/>
        </w:rPr>
        <w:t>ton</w:t>
      </w:r>
      <w:r w:rsidRPr="00582878">
        <w:rPr>
          <w:b/>
        </w:rPr>
        <w:t xml:space="preserve"> State</w:t>
      </w:r>
      <w:r>
        <w:t xml:space="preserve">, available </w:t>
      </w:r>
      <w:hyperlink r:id="rId17" w:history="1">
        <w:r w:rsidRPr="00582878">
          <w:rPr>
            <w:rStyle w:val="Hyperlink"/>
          </w:rPr>
          <w:t>here</w:t>
        </w:r>
      </w:hyperlink>
      <w:r>
        <w:t xml:space="preserve">. </w:t>
      </w:r>
    </w:p>
    <w:p w14:paraId="3DD2AA9A" w14:textId="00A3E4CF" w:rsidR="00582878" w:rsidRDefault="00582878" w:rsidP="00E35921">
      <w:pPr>
        <w:pStyle w:val="ListParagraph"/>
        <w:numPr>
          <w:ilvl w:val="0"/>
          <w:numId w:val="1"/>
        </w:numPr>
        <w:spacing w:after="120"/>
        <w:contextualSpacing w:val="0"/>
      </w:pPr>
      <w:r>
        <w:t>The 202 watershed plan updates were locally approved and are under review. Ecology must make an NEB determination by February 1</w:t>
      </w:r>
      <w:r w:rsidRPr="00582878">
        <w:rPr>
          <w:vertAlign w:val="superscript"/>
        </w:rPr>
        <w:t>st</w:t>
      </w:r>
      <w:r>
        <w:t>.</w:t>
      </w:r>
    </w:p>
    <w:p w14:paraId="02F7DF56" w14:textId="20C53949" w:rsidR="00A82B5D" w:rsidRDefault="00A82B5D" w:rsidP="00A82B5D">
      <w:pPr>
        <w:pStyle w:val="ListParagraph"/>
        <w:numPr>
          <w:ilvl w:val="0"/>
          <w:numId w:val="1"/>
        </w:numPr>
        <w:spacing w:after="120"/>
        <w:contextualSpacing w:val="0"/>
      </w:pPr>
      <w:r>
        <w:t xml:space="preserve">Ingria shared several funding opportunities: </w:t>
      </w:r>
    </w:p>
    <w:p w14:paraId="4D80DC02" w14:textId="41C3B88F" w:rsidR="001F13BB" w:rsidRPr="00A82B5D" w:rsidRDefault="006504AE" w:rsidP="00A82B5D">
      <w:pPr>
        <w:pStyle w:val="ListParagraph"/>
        <w:numPr>
          <w:ilvl w:val="1"/>
          <w:numId w:val="1"/>
        </w:numPr>
        <w:spacing w:after="120"/>
        <w:contextualSpacing w:val="0"/>
      </w:pPr>
      <w:hyperlink r:id="rId18" w:history="1">
        <w:r w:rsidR="008D3BAC" w:rsidRPr="00A82B5D">
          <w:rPr>
            <w:rStyle w:val="Hyperlink"/>
          </w:rPr>
          <w:t>Five Star and Urban Waters Restoration Grant Program 2021 Request for Proposals</w:t>
        </w:r>
      </w:hyperlink>
      <w:r w:rsidR="00A82B5D">
        <w:t xml:space="preserve"> </w:t>
      </w:r>
      <w:r w:rsidR="008D3BAC" w:rsidRPr="00A82B5D">
        <w:t>(Due February 28)</w:t>
      </w:r>
    </w:p>
    <w:p w14:paraId="63850993" w14:textId="77777777" w:rsidR="001F13BB" w:rsidRPr="00A82B5D" w:rsidRDefault="006504AE" w:rsidP="00A82B5D">
      <w:pPr>
        <w:pStyle w:val="ListParagraph"/>
        <w:numPr>
          <w:ilvl w:val="1"/>
          <w:numId w:val="1"/>
        </w:numPr>
        <w:spacing w:after="120"/>
        <w:contextualSpacing w:val="0"/>
      </w:pPr>
      <w:hyperlink r:id="rId19" w:history="1">
        <w:r w:rsidR="008D3BAC" w:rsidRPr="00A82B5D">
          <w:rPr>
            <w:rStyle w:val="Hyperlink"/>
          </w:rPr>
          <w:t xml:space="preserve">USFS Community Forest and Open Space Conservation </w:t>
        </w:r>
      </w:hyperlink>
      <w:hyperlink r:id="rId20" w:history="1">
        <w:r w:rsidR="008D3BAC" w:rsidRPr="00A82B5D">
          <w:rPr>
            <w:rStyle w:val="Hyperlink"/>
          </w:rPr>
          <w:t>Program</w:t>
        </w:r>
      </w:hyperlink>
      <w:r w:rsidR="008D3BAC" w:rsidRPr="00A82B5D">
        <w:t xml:space="preserve"> (Due January 11)</w:t>
      </w:r>
    </w:p>
    <w:p w14:paraId="28AE1555" w14:textId="77777777" w:rsidR="00A82B5D" w:rsidRDefault="008D3BAC" w:rsidP="00A82B5D">
      <w:pPr>
        <w:pStyle w:val="ListParagraph"/>
        <w:numPr>
          <w:ilvl w:val="1"/>
          <w:numId w:val="1"/>
        </w:numPr>
        <w:spacing w:after="120"/>
        <w:contextualSpacing w:val="0"/>
      </w:pPr>
      <w:r w:rsidRPr="00A82B5D">
        <w:t>Snohomish (WRIA 7) Salmon Recovery Funding Board Grant Program (send NOI to apply via email to Gretchen Glaub, Snohomish Basin Lead Entity Coordinator (</w:t>
      </w:r>
      <w:hyperlink r:id="rId21" w:history="1">
        <w:r w:rsidRPr="00A82B5D">
          <w:rPr>
            <w:rStyle w:val="Hyperlink"/>
          </w:rPr>
          <w:t>gretchen.glaub@snoco.org</w:t>
        </w:r>
      </w:hyperlink>
      <w:r w:rsidRPr="00A82B5D">
        <w:t xml:space="preserve"> by December 23) </w:t>
      </w:r>
    </w:p>
    <w:p w14:paraId="51D7E227" w14:textId="358E21A9" w:rsidR="00A82B5D" w:rsidRPr="00E35921" w:rsidRDefault="006504AE" w:rsidP="00A82B5D">
      <w:pPr>
        <w:pStyle w:val="ListParagraph"/>
        <w:numPr>
          <w:ilvl w:val="1"/>
          <w:numId w:val="1"/>
        </w:numPr>
        <w:spacing w:after="120"/>
        <w:contextualSpacing w:val="0"/>
      </w:pPr>
      <w:hyperlink r:id="rId22" w:history="1">
        <w:r w:rsidR="008D3BAC" w:rsidRPr="00A82B5D">
          <w:rPr>
            <w:rStyle w:val="Hyperlink"/>
          </w:rPr>
          <w:t xml:space="preserve">FEMA Flood Mitigation Assistance Grant Program &amp; Building Resilient Infrastructure and Communities Grant </w:t>
        </w:r>
      </w:hyperlink>
      <w:hyperlink r:id="rId23" w:history="1">
        <w:r w:rsidR="008D3BAC" w:rsidRPr="00A82B5D">
          <w:rPr>
            <w:rStyle w:val="Hyperlink"/>
          </w:rPr>
          <w:t>Program</w:t>
        </w:r>
      </w:hyperlink>
      <w:r w:rsidR="008D3BAC" w:rsidRPr="00A82B5D">
        <w:t xml:space="preserve"> (due January 21)</w:t>
      </w:r>
    </w:p>
    <w:p w14:paraId="0287E03F" w14:textId="07B58095" w:rsidR="004E0CCB" w:rsidRDefault="004E0CCB" w:rsidP="004E0CCB">
      <w:pPr>
        <w:spacing w:after="120"/>
        <w:contextualSpacing/>
      </w:pPr>
      <w:r>
        <w:rPr>
          <w:b/>
          <w:bCs/>
        </w:rPr>
        <w:t>Committee</w:t>
      </w:r>
      <w:r w:rsidRPr="00667FA7">
        <w:rPr>
          <w:b/>
          <w:bCs/>
        </w:rPr>
        <w:t xml:space="preserve"> updates</w:t>
      </w:r>
      <w:r>
        <w:t>:</w:t>
      </w:r>
    </w:p>
    <w:p w14:paraId="07DFF007" w14:textId="243CA007" w:rsidR="00B835AA" w:rsidRDefault="00582878" w:rsidP="00561041">
      <w:pPr>
        <w:pStyle w:val="ListParagraph"/>
        <w:numPr>
          <w:ilvl w:val="0"/>
          <w:numId w:val="1"/>
        </w:numPr>
        <w:spacing w:before="120" w:after="120"/>
      </w:pPr>
      <w:r>
        <w:t>No committee updates.</w:t>
      </w:r>
      <w:r w:rsidR="00574FA3">
        <w:t xml:space="preserve"> </w:t>
      </w:r>
    </w:p>
    <w:p w14:paraId="57E4E3EF" w14:textId="4A7DE6ED" w:rsidR="00267CC2" w:rsidRDefault="00582878" w:rsidP="00267CC2">
      <w:pPr>
        <w:pStyle w:val="Heading1"/>
      </w:pPr>
      <w:r>
        <w:t xml:space="preserve">Chapter 1-4: Plan Overview, Watershed overview, Subbasin Delineation, </w:t>
      </w:r>
      <w:r w:rsidR="00920561">
        <w:t>and Consumptive Use Estimate</w:t>
      </w:r>
      <w:r>
        <w:t xml:space="preserve"> </w:t>
      </w:r>
    </w:p>
    <w:p w14:paraId="5A8FAD9E" w14:textId="4C19E11A" w:rsidR="00920561" w:rsidRDefault="00920561" w:rsidP="00920561">
      <w:r>
        <w:t xml:space="preserve">Ingria gave an overview of changes to the </w:t>
      </w:r>
      <w:r w:rsidR="00B33B9B">
        <w:t xml:space="preserve">Chapter 1-4 of the </w:t>
      </w:r>
      <w:r>
        <w:t xml:space="preserve">plan </w:t>
      </w:r>
      <w:r w:rsidR="002D4BFB">
        <w:t>and gave</w:t>
      </w:r>
      <w:r>
        <w:t xml:space="preserve"> th</w:t>
      </w:r>
      <w:r w:rsidR="00B33B9B">
        <w:t>e C</w:t>
      </w:r>
      <w:r>
        <w:t xml:space="preserve">ommittee the opportunity to provide oral comments and discuss changes. </w:t>
      </w:r>
      <w:r w:rsidR="00EB34EE">
        <w:t xml:space="preserve">Ingria noted that comments </w:t>
      </w:r>
      <w:r w:rsidR="00C511D0">
        <w:t xml:space="preserve">were received from City of Arlington, Snoqualmie Indian Tribe, and WDFW. </w:t>
      </w:r>
      <w:r>
        <w:t xml:space="preserve">Changes to </w:t>
      </w:r>
      <w:r w:rsidR="00B33B9B">
        <w:t xml:space="preserve">Chapter 1-4 </w:t>
      </w:r>
      <w:r>
        <w:t>included the following:</w:t>
      </w:r>
    </w:p>
    <w:p w14:paraId="5522AA77" w14:textId="69FDBB58" w:rsidR="00920561" w:rsidRDefault="00920561" w:rsidP="00920561">
      <w:pPr>
        <w:pStyle w:val="ListParagraph"/>
        <w:numPr>
          <w:ilvl w:val="0"/>
          <w:numId w:val="1"/>
        </w:numPr>
      </w:pPr>
      <w:r>
        <w:t>An acknowledgement and executive summary section were added to the plan along with an overview map of the watershed at the beginning of the plan.</w:t>
      </w:r>
    </w:p>
    <w:p w14:paraId="5DEF7FBE" w14:textId="08CA2D3E" w:rsidR="00920561" w:rsidRDefault="00920561" w:rsidP="00920561">
      <w:pPr>
        <w:rPr>
          <w:b/>
        </w:rPr>
      </w:pPr>
      <w:r w:rsidRPr="00920561">
        <w:rPr>
          <w:b/>
        </w:rPr>
        <w:t>Chapter 1</w:t>
      </w:r>
    </w:p>
    <w:p w14:paraId="4F365DB4" w14:textId="550BD6EC" w:rsidR="00920561" w:rsidRDefault="00920561" w:rsidP="00920561">
      <w:pPr>
        <w:pStyle w:val="ListParagraph"/>
        <w:numPr>
          <w:ilvl w:val="0"/>
          <w:numId w:val="1"/>
        </w:numPr>
      </w:pPr>
      <w:r>
        <w:t>The goal is to keep this section very similar across all the plans</w:t>
      </w:r>
      <w:r w:rsidR="002E5A90">
        <w:t xml:space="preserve">. </w:t>
      </w:r>
    </w:p>
    <w:p w14:paraId="4240F965" w14:textId="276D50CE" w:rsidR="002E5A90" w:rsidRDefault="002E5A90" w:rsidP="00920561">
      <w:pPr>
        <w:pStyle w:val="ListParagraph"/>
        <w:numPr>
          <w:ilvl w:val="0"/>
          <w:numId w:val="1"/>
        </w:numPr>
      </w:pPr>
      <w:r>
        <w:t>Some language acknowledging that there is not sufficient water to meet all need</w:t>
      </w:r>
      <w:r w:rsidR="00B33B9B">
        <w:t>s</w:t>
      </w:r>
      <w:r>
        <w:t xml:space="preserve"> in the watershed was added.</w:t>
      </w:r>
    </w:p>
    <w:p w14:paraId="7CC07C06" w14:textId="0EC3A3C5" w:rsidR="002E5A90" w:rsidRPr="002E5A90" w:rsidRDefault="002E5A90" w:rsidP="002E5A90">
      <w:pPr>
        <w:rPr>
          <w:b/>
        </w:rPr>
      </w:pPr>
      <w:r w:rsidRPr="006C41EC">
        <w:rPr>
          <w:b/>
        </w:rPr>
        <w:t>Chapter 2</w:t>
      </w:r>
    </w:p>
    <w:p w14:paraId="026E78E3" w14:textId="1EFF72DD" w:rsidR="002E5A90" w:rsidRDefault="002E5A90" w:rsidP="002E5A90">
      <w:pPr>
        <w:pStyle w:val="ListParagraph"/>
        <w:numPr>
          <w:ilvl w:val="0"/>
          <w:numId w:val="34"/>
        </w:numPr>
      </w:pPr>
      <w:r>
        <w:t xml:space="preserve">Worked with the </w:t>
      </w:r>
      <w:r w:rsidR="00C511D0">
        <w:t>T</w:t>
      </w:r>
      <w:r>
        <w:t xml:space="preserve">ribes </w:t>
      </w:r>
      <w:r w:rsidR="00C511D0">
        <w:t>on revisions</w:t>
      </w:r>
      <w:r w:rsidR="00B33B9B">
        <w:t xml:space="preserve"> to section 2.1.2</w:t>
      </w:r>
      <w:r>
        <w:t>.</w:t>
      </w:r>
    </w:p>
    <w:p w14:paraId="12F62235" w14:textId="77777777" w:rsidR="001803AD" w:rsidRDefault="001803AD" w:rsidP="001803AD">
      <w:pPr>
        <w:pStyle w:val="ListParagraph"/>
        <w:numPr>
          <w:ilvl w:val="0"/>
          <w:numId w:val="34"/>
        </w:numPr>
      </w:pPr>
      <w:r>
        <w:t>In Section 2.3.3, a</w:t>
      </w:r>
      <w:r w:rsidR="002D4BFB">
        <w:t xml:space="preserve">dded overview of instream flows. </w:t>
      </w:r>
      <w:r>
        <w:t xml:space="preserve">Added 90%exceedance flows because they are a better indicator of base flows than average flows are. </w:t>
      </w:r>
    </w:p>
    <w:p w14:paraId="078AFC1C" w14:textId="77777777" w:rsidR="001803AD" w:rsidRDefault="001803AD" w:rsidP="001803AD">
      <w:pPr>
        <w:pStyle w:val="ListParagraph"/>
        <w:numPr>
          <w:ilvl w:val="1"/>
          <w:numId w:val="34"/>
        </w:numPr>
      </w:pPr>
      <w:r>
        <w:t>A committee member asked where the exceedance value comes from.</w:t>
      </w:r>
    </w:p>
    <w:p w14:paraId="79F68221" w14:textId="77777777" w:rsidR="001803AD" w:rsidRDefault="001803AD" w:rsidP="001803AD">
      <w:pPr>
        <w:pStyle w:val="ListParagraph"/>
        <w:numPr>
          <w:ilvl w:val="2"/>
          <w:numId w:val="34"/>
        </w:numPr>
      </w:pPr>
      <w:r>
        <w:t xml:space="preserve">Jim </w:t>
      </w:r>
      <w:r w:rsidRPr="00F5388C">
        <w:t>Pacheco</w:t>
      </w:r>
      <w:r>
        <w:t xml:space="preserve"> at Dept. of Ecology did the calculation; the data was taken from USGS steam gauges and can be found on box </w:t>
      </w:r>
      <w:hyperlink r:id="rId24" w:history="1">
        <w:r w:rsidRPr="00296C48">
          <w:rPr>
            <w:rStyle w:val="Hyperlink"/>
          </w:rPr>
          <w:t>here</w:t>
        </w:r>
      </w:hyperlink>
      <w:r>
        <w:t xml:space="preserve">. </w:t>
      </w:r>
    </w:p>
    <w:p w14:paraId="3F71AE6A" w14:textId="3DEC0BA1" w:rsidR="002D4BFB" w:rsidRDefault="001803AD" w:rsidP="001803AD">
      <w:pPr>
        <w:pStyle w:val="ListParagraph"/>
        <w:numPr>
          <w:ilvl w:val="2"/>
          <w:numId w:val="34"/>
        </w:numPr>
      </w:pPr>
      <w:r>
        <w:t>Mike noted in the chat that these are often available/analyzed by USGS.</w:t>
      </w:r>
    </w:p>
    <w:p w14:paraId="1B9DA841" w14:textId="03169B85" w:rsidR="00996164" w:rsidRDefault="001803AD" w:rsidP="001803AD">
      <w:pPr>
        <w:pStyle w:val="ListParagraph"/>
        <w:numPr>
          <w:ilvl w:val="0"/>
          <w:numId w:val="34"/>
        </w:numPr>
      </w:pPr>
      <w:r>
        <w:t>In Section 2.1.3, a</w:t>
      </w:r>
      <w:r w:rsidR="00C511D0">
        <w:t>dded k</w:t>
      </w:r>
      <w:r w:rsidR="002E5A90">
        <w:t xml:space="preserve">okanee to salmonids present in WRIA 7, however they are not naturally producing, WDFW stocks them. </w:t>
      </w:r>
      <w:r>
        <w:t>A</w:t>
      </w:r>
      <w:r w:rsidR="00996164" w:rsidRPr="00B94F92">
        <w:t>dded clarification that predation and rearing habitat are limiting factors for salmonids</w:t>
      </w:r>
      <w:r w:rsidR="002D4BFB">
        <w:t>.</w:t>
      </w:r>
    </w:p>
    <w:p w14:paraId="65362276" w14:textId="77777777" w:rsidR="002D4BFB" w:rsidRPr="00811D58" w:rsidRDefault="002D4BFB" w:rsidP="002D4BFB">
      <w:pPr>
        <w:pStyle w:val="ListParagraph"/>
        <w:numPr>
          <w:ilvl w:val="0"/>
          <w:numId w:val="34"/>
        </w:numPr>
        <w:rPr>
          <w:b/>
        </w:rPr>
      </w:pPr>
      <w:r w:rsidRPr="00811D58">
        <w:rPr>
          <w:b/>
        </w:rPr>
        <w:t xml:space="preserve">WDFW </w:t>
      </w:r>
      <w:r>
        <w:t>requested that the information about streams with instream flow limitations be put into a table or map to better identify the locations of streams and ease reader review.</w:t>
      </w:r>
    </w:p>
    <w:p w14:paraId="68D4E69A" w14:textId="77777777" w:rsidR="002D4BFB" w:rsidRPr="00996164" w:rsidRDefault="002D4BFB" w:rsidP="002D4BFB">
      <w:pPr>
        <w:pStyle w:val="ListParagraph"/>
        <w:numPr>
          <w:ilvl w:val="1"/>
          <w:numId w:val="34"/>
        </w:numPr>
        <w:rPr>
          <w:b/>
        </w:rPr>
      </w:pPr>
      <w:r>
        <w:t>Ingria expressed that this would likely be difficult to put into a map.</w:t>
      </w:r>
    </w:p>
    <w:p w14:paraId="4A9F84B3" w14:textId="74A63ACC" w:rsidR="002D4BFB" w:rsidRPr="00B94F92" w:rsidRDefault="002D4BFB" w:rsidP="002D4BFB">
      <w:pPr>
        <w:pStyle w:val="ListParagraph"/>
        <w:numPr>
          <w:ilvl w:val="1"/>
          <w:numId w:val="34"/>
        </w:numPr>
        <w:rPr>
          <w:b/>
        </w:rPr>
      </w:pPr>
      <w:r>
        <w:t xml:space="preserve">Several </w:t>
      </w:r>
      <w:r w:rsidR="00BB747E">
        <w:t>C</w:t>
      </w:r>
      <w:r>
        <w:t>ommittee members agreed that they supported having this information in the plan, but suggested presenting it in a different way.</w:t>
      </w:r>
    </w:p>
    <w:p w14:paraId="396AB2B6" w14:textId="77777777" w:rsidR="002D4BFB" w:rsidRDefault="002D4BFB" w:rsidP="00B467FE">
      <w:pPr>
        <w:pStyle w:val="ListParagraph"/>
      </w:pPr>
    </w:p>
    <w:p w14:paraId="14568D4E" w14:textId="77777777" w:rsidR="0062573B" w:rsidRDefault="0062573B" w:rsidP="00996164"/>
    <w:p w14:paraId="7EEED5A3" w14:textId="6E4AABEF" w:rsidR="002E5A90" w:rsidRPr="00811D58" w:rsidRDefault="002E5A90" w:rsidP="002E5A90">
      <w:pPr>
        <w:rPr>
          <w:b/>
        </w:rPr>
      </w:pPr>
      <w:r w:rsidRPr="00811D58">
        <w:rPr>
          <w:b/>
        </w:rPr>
        <w:t>Chapter 3</w:t>
      </w:r>
    </w:p>
    <w:p w14:paraId="41B2D919" w14:textId="6CC768D3" w:rsidR="002E5A90" w:rsidRDefault="002D4BFB" w:rsidP="002E5A90">
      <w:pPr>
        <w:pStyle w:val="ListParagraph"/>
        <w:numPr>
          <w:ilvl w:val="0"/>
          <w:numId w:val="35"/>
        </w:numPr>
      </w:pPr>
      <w:r>
        <w:t>A</w:t>
      </w:r>
      <w:r w:rsidR="002E5A90">
        <w:t xml:space="preserve">dded </w:t>
      </w:r>
      <w:r>
        <w:t>note to Table 3.1</w:t>
      </w:r>
      <w:r w:rsidR="002E5A90">
        <w:t xml:space="preserve"> to </w:t>
      </w:r>
      <w:r w:rsidR="00811D58">
        <w:t xml:space="preserve">identify which subbasins have </w:t>
      </w:r>
      <w:r>
        <w:t xml:space="preserve">instream flows and </w:t>
      </w:r>
      <w:r w:rsidR="00811D58">
        <w:t>year round closures in the WRIA 7 instream flow rule</w:t>
      </w:r>
      <w:r w:rsidR="001803AD">
        <w:t>, in response to comment from Tulalip Tribes</w:t>
      </w:r>
      <w:r w:rsidR="00811D58">
        <w:t xml:space="preserve">. </w:t>
      </w:r>
    </w:p>
    <w:p w14:paraId="3A5B454A" w14:textId="77777777" w:rsidR="00F5388C" w:rsidRPr="00B94F92" w:rsidRDefault="00F5388C" w:rsidP="00C511D0">
      <w:pPr>
        <w:pStyle w:val="ListParagraph"/>
        <w:ind w:left="1440"/>
      </w:pPr>
    </w:p>
    <w:p w14:paraId="0D07E7C2" w14:textId="4EFECB8F" w:rsidR="00811D58" w:rsidRPr="00811D58" w:rsidRDefault="00811D58" w:rsidP="00811D58">
      <w:pPr>
        <w:rPr>
          <w:b/>
        </w:rPr>
      </w:pPr>
      <w:r w:rsidRPr="00811D58">
        <w:rPr>
          <w:b/>
        </w:rPr>
        <w:t>Chapter 4</w:t>
      </w:r>
    </w:p>
    <w:p w14:paraId="381EE479" w14:textId="0D625902" w:rsidR="001A5EF7" w:rsidRPr="001803AD" w:rsidRDefault="001803AD" w:rsidP="001803AD">
      <w:pPr>
        <w:pStyle w:val="ListParagraph"/>
        <w:numPr>
          <w:ilvl w:val="0"/>
          <w:numId w:val="35"/>
        </w:numPr>
        <w:rPr>
          <w:b/>
        </w:rPr>
      </w:pPr>
      <w:r>
        <w:t xml:space="preserve">Several edits were proposed to section 4.4, Summary of Uncertainties. </w:t>
      </w:r>
      <w:r w:rsidR="00697B43">
        <w:t>Added a statement about</w:t>
      </w:r>
      <w:r w:rsidR="001A5EF7">
        <w:t xml:space="preserve"> additional text on Snohomish County’s method</w:t>
      </w:r>
      <w:r w:rsidR="00BB747E">
        <w:t xml:space="preserve">, which assumes </w:t>
      </w:r>
      <w:r w:rsidR="00BB747E" w:rsidRPr="003C2553">
        <w:t xml:space="preserve">that </w:t>
      </w:r>
      <w:r w:rsidR="00BB747E">
        <w:t xml:space="preserve">single family </w:t>
      </w:r>
      <w:r w:rsidR="00BB747E" w:rsidRPr="003C2553">
        <w:t xml:space="preserve">homes built within </w:t>
      </w:r>
      <w:r w:rsidR="00BB747E">
        <w:t xml:space="preserve">100 </w:t>
      </w:r>
      <w:r w:rsidR="00BB747E" w:rsidRPr="003C2553">
        <w:t xml:space="preserve">feet of an existing </w:t>
      </w:r>
      <w:r w:rsidR="00BB747E">
        <w:t>distribution</w:t>
      </w:r>
      <w:r w:rsidR="00BB747E" w:rsidRPr="003C2553">
        <w:t xml:space="preserve"> line will c</w:t>
      </w:r>
      <w:r w:rsidR="00BB747E">
        <w:t xml:space="preserve">onnect to public water service (proposed county code) </w:t>
      </w:r>
      <w:r w:rsidR="001A5EF7">
        <w:t xml:space="preserve">and how it relates to </w:t>
      </w:r>
      <w:r w:rsidR="00A91A06">
        <w:t>uncertainty</w:t>
      </w:r>
      <w:r w:rsidR="001A5EF7">
        <w:t>.</w:t>
      </w:r>
    </w:p>
    <w:p w14:paraId="44063D92" w14:textId="07DCE6C0" w:rsidR="001A5EF7" w:rsidRPr="001A5EF7" w:rsidRDefault="001A5EF7" w:rsidP="001A5EF7">
      <w:pPr>
        <w:pStyle w:val="ListParagraph"/>
        <w:numPr>
          <w:ilvl w:val="1"/>
          <w:numId w:val="35"/>
        </w:numPr>
        <w:rPr>
          <w:b/>
        </w:rPr>
      </w:pPr>
      <w:r w:rsidRPr="001A5EF7">
        <w:rPr>
          <w:b/>
        </w:rPr>
        <w:t>MBA</w:t>
      </w:r>
      <w:r w:rsidR="00D37860" w:rsidRPr="00D37860">
        <w:rPr>
          <w:sz w:val="20"/>
          <w:szCs w:val="20"/>
        </w:rPr>
        <w:t xml:space="preserve"> </w:t>
      </w:r>
      <w:r w:rsidR="00D37860" w:rsidRPr="00D37860">
        <w:rPr>
          <w:b/>
          <w:szCs w:val="20"/>
        </w:rPr>
        <w:t>of King and Snohomish Counties</w:t>
      </w:r>
      <w:r w:rsidRPr="00D37860">
        <w:rPr>
          <w:b/>
          <w:sz w:val="24"/>
        </w:rPr>
        <w:t xml:space="preserve"> </w:t>
      </w:r>
      <w:r>
        <w:t xml:space="preserve">asked </w:t>
      </w:r>
      <w:r w:rsidR="00BB747E">
        <w:t>if</w:t>
      </w:r>
      <w:r>
        <w:t xml:space="preserve"> Snohomish County</w:t>
      </w:r>
      <w:r w:rsidR="00BB747E">
        <w:t xml:space="preserve"> had passed their proposed water code changes</w:t>
      </w:r>
      <w:r>
        <w:t>.</w:t>
      </w:r>
    </w:p>
    <w:p w14:paraId="68EE8DDF" w14:textId="2AD3B544" w:rsidR="00296C48" w:rsidRPr="007D25C8" w:rsidRDefault="001A5EF7" w:rsidP="00296C48">
      <w:pPr>
        <w:pStyle w:val="ListParagraph"/>
        <w:numPr>
          <w:ilvl w:val="2"/>
          <w:numId w:val="35"/>
        </w:numPr>
        <w:rPr>
          <w:b/>
        </w:rPr>
      </w:pPr>
      <w:r w:rsidRPr="001A5EF7">
        <w:rPr>
          <w:b/>
        </w:rPr>
        <w:t>Snohomish County</w:t>
      </w:r>
      <w:r>
        <w:t xml:space="preserve"> is still working on it</w:t>
      </w:r>
      <w:r w:rsidR="007D25C8">
        <w:t xml:space="preserve">; </w:t>
      </w:r>
      <w:r>
        <w:t>there are a lot of variables</w:t>
      </w:r>
      <w:r w:rsidR="007D25C8">
        <w:t xml:space="preserve"> and complexities</w:t>
      </w:r>
      <w:r>
        <w:t>.</w:t>
      </w:r>
      <w:r w:rsidR="00C511D0">
        <w:t xml:space="preserve"> The statement in the plan is still accurate and no change warranted.</w:t>
      </w:r>
    </w:p>
    <w:p w14:paraId="4A065D46" w14:textId="65DA3F0E" w:rsidR="00236FE9" w:rsidRPr="007D25C8" w:rsidRDefault="001803AD" w:rsidP="00236FE9">
      <w:pPr>
        <w:numPr>
          <w:ilvl w:val="0"/>
          <w:numId w:val="35"/>
        </w:numPr>
        <w:rPr>
          <w:rFonts w:eastAsia="Times New Roman"/>
          <w:b/>
          <w:bCs/>
        </w:rPr>
      </w:pPr>
      <w:bookmarkStart w:id="1" w:name="_Hlk58857014"/>
      <w:r>
        <w:rPr>
          <w:rFonts w:eastAsia="Times New Roman"/>
        </w:rPr>
        <w:t>The C</w:t>
      </w:r>
      <w:r w:rsidR="00236FE9" w:rsidRPr="007D25C8">
        <w:rPr>
          <w:rFonts w:eastAsia="Times New Roman"/>
        </w:rPr>
        <w:t xml:space="preserve">ommittee reviewed the new language </w:t>
      </w:r>
      <w:r w:rsidR="00B467FE">
        <w:rPr>
          <w:rFonts w:eastAsia="Times New Roman"/>
        </w:rPr>
        <w:t>proposed</w:t>
      </w:r>
      <w:r w:rsidR="00B467FE" w:rsidRPr="007D25C8">
        <w:rPr>
          <w:rFonts w:eastAsia="Times New Roman"/>
        </w:rPr>
        <w:t xml:space="preserve"> </w:t>
      </w:r>
      <w:r w:rsidR="00236FE9" w:rsidRPr="007D25C8">
        <w:rPr>
          <w:rFonts w:eastAsia="Times New Roman"/>
        </w:rPr>
        <w:t xml:space="preserve">by City of Arlington about the Seven Lakes Water </w:t>
      </w:r>
      <w:r w:rsidR="00B467FE">
        <w:rPr>
          <w:rFonts w:eastAsia="Times New Roman"/>
        </w:rPr>
        <w:t>Association (SLWA)</w:t>
      </w:r>
      <w:r w:rsidR="00B467FE" w:rsidRPr="007D25C8">
        <w:rPr>
          <w:rFonts w:eastAsia="Times New Roman"/>
        </w:rPr>
        <w:t xml:space="preserve"> </w:t>
      </w:r>
      <w:r w:rsidR="00236FE9" w:rsidRPr="007D25C8">
        <w:rPr>
          <w:rFonts w:eastAsia="Times New Roman"/>
        </w:rPr>
        <w:t xml:space="preserve">and had the following discussion: </w:t>
      </w:r>
    </w:p>
    <w:p w14:paraId="71351062" w14:textId="00CE7CF9" w:rsidR="00236FE9" w:rsidRPr="007D25C8" w:rsidRDefault="00236FE9" w:rsidP="00236FE9">
      <w:pPr>
        <w:numPr>
          <w:ilvl w:val="1"/>
          <w:numId w:val="35"/>
        </w:numPr>
        <w:rPr>
          <w:rFonts w:eastAsia="Times New Roman"/>
          <w:b/>
          <w:bCs/>
        </w:rPr>
      </w:pPr>
      <w:r w:rsidRPr="007D25C8">
        <w:rPr>
          <w:rFonts w:eastAsia="Times New Roman"/>
          <w:b/>
          <w:bCs/>
        </w:rPr>
        <w:t>MBA of King and Snohomish Counties</w:t>
      </w:r>
      <w:r w:rsidRPr="007D25C8">
        <w:rPr>
          <w:rFonts w:eastAsia="Times New Roman"/>
        </w:rPr>
        <w:t xml:space="preserve"> expressed that this new language raised concerns and questions from their members because it: 1.) Provides details </w:t>
      </w:r>
      <w:r w:rsidR="001803AD">
        <w:rPr>
          <w:rFonts w:eastAsia="Times New Roman"/>
        </w:rPr>
        <w:t xml:space="preserve">on </w:t>
      </w:r>
      <w:r w:rsidRPr="007D25C8">
        <w:rPr>
          <w:rFonts w:eastAsia="Times New Roman"/>
        </w:rPr>
        <w:t xml:space="preserve">a very specific issue that is inconsistent with the level of the detail in the rest of the plan and thus raises questions for a reader; and 2.) raises an issue that the scope of this plan is not set up to resolve. </w:t>
      </w:r>
    </w:p>
    <w:p w14:paraId="1BC26428" w14:textId="5DEC228B" w:rsidR="00236FE9" w:rsidRPr="007D25C8" w:rsidRDefault="00236FE9" w:rsidP="007D25C8">
      <w:pPr>
        <w:numPr>
          <w:ilvl w:val="2"/>
          <w:numId w:val="42"/>
        </w:numPr>
        <w:rPr>
          <w:rFonts w:eastAsia="Times New Roman"/>
          <w:b/>
          <w:bCs/>
          <w:color w:val="C00000"/>
        </w:rPr>
      </w:pPr>
      <w:r w:rsidRPr="007D25C8">
        <w:rPr>
          <w:rFonts w:eastAsia="Times New Roman"/>
        </w:rPr>
        <w:t>In the chat, other entities, including Tulalip Tribes and Snoqualmie Valley WID expressed agreement that this goes beyond the scope of the plan and may not warrant being overly specific about one location when this is an issue in other parts of the basin.</w:t>
      </w:r>
      <w:r w:rsidR="00296C48">
        <w:rPr>
          <w:rFonts w:eastAsia="Times New Roman"/>
        </w:rPr>
        <w:t xml:space="preserve"> In response,</w:t>
      </w:r>
      <w:r w:rsidR="00296C48" w:rsidRPr="009B6CAA">
        <w:rPr>
          <w:rFonts w:eastAsia="Times New Roman"/>
        </w:rPr>
        <w:t xml:space="preserve"> </w:t>
      </w:r>
      <w:r w:rsidR="00296C48" w:rsidRPr="00697B43">
        <w:rPr>
          <w:rFonts w:eastAsia="Times New Roman"/>
        </w:rPr>
        <w:t xml:space="preserve">Mike indicated he was not aware that this was an issue in other parts of the basin; simply that he recalled the significant increase in </w:t>
      </w:r>
      <w:r w:rsidR="001803AD">
        <w:rPr>
          <w:rFonts w:eastAsia="Times New Roman"/>
        </w:rPr>
        <w:t xml:space="preserve">projected PE </w:t>
      </w:r>
      <w:r w:rsidR="00296C48" w:rsidRPr="00697B43">
        <w:rPr>
          <w:rFonts w:eastAsia="Times New Roman"/>
        </w:rPr>
        <w:t xml:space="preserve">wells in the subbasins served by </w:t>
      </w:r>
      <w:r w:rsidR="001803AD">
        <w:rPr>
          <w:rFonts w:eastAsia="Times New Roman"/>
        </w:rPr>
        <w:t xml:space="preserve">SLWA </w:t>
      </w:r>
      <w:r w:rsidR="00296C48" w:rsidRPr="00697B43">
        <w:rPr>
          <w:rFonts w:eastAsia="Times New Roman"/>
        </w:rPr>
        <w:t>when it was determined that they “would not” be a source of water.  Mike (Arlington) requested examples of this issue, particularly where it affected the Committee’s consumptive use calculations.</w:t>
      </w:r>
    </w:p>
    <w:p w14:paraId="35254331" w14:textId="1E996BCA" w:rsidR="00296C48" w:rsidRPr="007D25C8" w:rsidRDefault="00296C48" w:rsidP="00A47082">
      <w:pPr>
        <w:numPr>
          <w:ilvl w:val="2"/>
          <w:numId w:val="42"/>
        </w:numPr>
        <w:rPr>
          <w:rFonts w:eastAsia="Times New Roman"/>
          <w:b/>
          <w:bCs/>
          <w:color w:val="C00000"/>
        </w:rPr>
      </w:pPr>
      <w:r>
        <w:rPr>
          <w:rFonts w:eastAsia="Times New Roman"/>
          <w:b/>
        </w:rPr>
        <w:t>Ecology</w:t>
      </w:r>
      <w:r>
        <w:rPr>
          <w:rFonts w:eastAsia="Times New Roman"/>
        </w:rPr>
        <w:t xml:space="preserve"> </w:t>
      </w:r>
      <w:r w:rsidR="00A47082">
        <w:rPr>
          <w:rFonts w:eastAsia="Times New Roman"/>
        </w:rPr>
        <w:t>stated</w:t>
      </w:r>
      <w:r>
        <w:rPr>
          <w:rFonts w:eastAsia="Times New Roman"/>
        </w:rPr>
        <w:t xml:space="preserve"> that there are nuances to</w:t>
      </w:r>
      <w:r w:rsidR="007D25C8">
        <w:rPr>
          <w:rFonts w:eastAsia="Times New Roman"/>
        </w:rPr>
        <w:t xml:space="preserve"> the water right portfolio for each of the many </w:t>
      </w:r>
      <w:r>
        <w:rPr>
          <w:rFonts w:eastAsia="Times New Roman"/>
        </w:rPr>
        <w:t>wa</w:t>
      </w:r>
      <w:r w:rsidR="00A47082">
        <w:rPr>
          <w:rFonts w:eastAsia="Times New Roman"/>
        </w:rPr>
        <w:t>ter purveyors in the watershed. Ingria also noted that the C</w:t>
      </w:r>
      <w:r w:rsidR="00A47082" w:rsidRPr="00A47082">
        <w:rPr>
          <w:rFonts w:eastAsia="Times New Roman"/>
        </w:rPr>
        <w:t xml:space="preserve">ommittee does not have </w:t>
      </w:r>
      <w:r w:rsidR="00A47082">
        <w:rPr>
          <w:rFonts w:eastAsia="Times New Roman"/>
        </w:rPr>
        <w:t xml:space="preserve">authority over </w:t>
      </w:r>
      <w:r w:rsidR="00A47082" w:rsidRPr="00A47082">
        <w:rPr>
          <w:rFonts w:eastAsia="Times New Roman"/>
        </w:rPr>
        <w:t>water</w:t>
      </w:r>
      <w:r w:rsidR="00A47082">
        <w:rPr>
          <w:rFonts w:eastAsia="Times New Roman"/>
        </w:rPr>
        <w:t xml:space="preserve"> right</w:t>
      </w:r>
      <w:r w:rsidR="00A47082" w:rsidRPr="00A47082">
        <w:rPr>
          <w:rFonts w:eastAsia="Times New Roman"/>
        </w:rPr>
        <w:t xml:space="preserve"> </w:t>
      </w:r>
      <w:r w:rsidR="00A47082">
        <w:rPr>
          <w:rFonts w:eastAsia="Times New Roman"/>
        </w:rPr>
        <w:t xml:space="preserve">decisions; the Committee’s </w:t>
      </w:r>
      <w:r w:rsidR="00A47082" w:rsidRPr="00A47082">
        <w:rPr>
          <w:rFonts w:eastAsia="Times New Roman"/>
        </w:rPr>
        <w:t xml:space="preserve">assumption </w:t>
      </w:r>
      <w:r w:rsidR="00A47082">
        <w:rPr>
          <w:rFonts w:eastAsia="Times New Roman"/>
        </w:rPr>
        <w:t xml:space="preserve">regarding SLWA was an assumption in our growth projections. </w:t>
      </w:r>
    </w:p>
    <w:p w14:paraId="0B892362" w14:textId="1996CDAB" w:rsidR="00236FE9" w:rsidRPr="00B467FE" w:rsidRDefault="00236FE9" w:rsidP="007D25C8">
      <w:pPr>
        <w:numPr>
          <w:ilvl w:val="1"/>
          <w:numId w:val="42"/>
        </w:numPr>
        <w:rPr>
          <w:rFonts w:eastAsia="Times New Roman"/>
          <w:b/>
          <w:bCs/>
          <w:color w:val="44546A"/>
        </w:rPr>
      </w:pPr>
      <w:r w:rsidRPr="007D25C8">
        <w:rPr>
          <w:rFonts w:eastAsia="Times New Roman"/>
          <w:b/>
          <w:bCs/>
        </w:rPr>
        <w:t>The City of Arlington</w:t>
      </w:r>
      <w:r w:rsidRPr="007D25C8">
        <w:rPr>
          <w:rFonts w:eastAsia="Times New Roman"/>
        </w:rPr>
        <w:t xml:space="preserve"> expressed great interest in ensuring that the context around the </w:t>
      </w:r>
      <w:r w:rsidR="00B467FE">
        <w:rPr>
          <w:rFonts w:eastAsia="Times New Roman"/>
        </w:rPr>
        <w:t>SLWA</w:t>
      </w:r>
      <w:r w:rsidR="00296C48" w:rsidRPr="007D25C8">
        <w:rPr>
          <w:rFonts w:eastAsia="Times New Roman"/>
        </w:rPr>
        <w:t xml:space="preserve"> </w:t>
      </w:r>
      <w:r w:rsidRPr="007D25C8">
        <w:rPr>
          <w:rFonts w:eastAsia="Times New Roman"/>
        </w:rPr>
        <w:t>is included specifically in the plan both as part of clarity around how that area was considered in the PE well projections and the larger issue that there are two systems in the state: permitted (RCW 90.03) and permit-exempt (RCW 90.44.050) approach to providing water.</w:t>
      </w:r>
      <w:r w:rsidRPr="009B6CAA">
        <w:rPr>
          <w:rFonts w:eastAsia="Times New Roman"/>
        </w:rPr>
        <w:t xml:space="preserve"> </w:t>
      </w:r>
      <w:r w:rsidR="00296C48" w:rsidRPr="00697B43">
        <w:rPr>
          <w:rFonts w:eastAsia="Times New Roman"/>
        </w:rPr>
        <w:t xml:space="preserve">Further, </w:t>
      </w:r>
      <w:r w:rsidR="00B467FE" w:rsidRPr="00697B43">
        <w:rPr>
          <w:rFonts w:eastAsia="Times New Roman"/>
        </w:rPr>
        <w:t xml:space="preserve">Mike expressed his view that </w:t>
      </w:r>
      <w:r w:rsidR="00296C48" w:rsidRPr="00697B43">
        <w:rPr>
          <w:rFonts w:eastAsia="Times New Roman"/>
        </w:rPr>
        <w:t>the Committee is being asked to avow “</w:t>
      </w:r>
      <w:r w:rsidR="00296C48" w:rsidRPr="00697B43">
        <w:rPr>
          <w:rFonts w:eastAsia="Times New Roman"/>
          <w:i/>
          <w:iCs/>
        </w:rPr>
        <w:t xml:space="preserve">Net </w:t>
      </w:r>
      <w:r w:rsidR="00296C48" w:rsidRPr="00697B43">
        <w:rPr>
          <w:rFonts w:eastAsia="Times New Roman"/>
        </w:rPr>
        <w:t xml:space="preserve">Ecological </w:t>
      </w:r>
      <w:r w:rsidR="00296C48" w:rsidRPr="00697B43">
        <w:rPr>
          <w:rFonts w:eastAsia="Times New Roman"/>
          <w:i/>
          <w:iCs/>
        </w:rPr>
        <w:t>Benefits</w:t>
      </w:r>
      <w:r w:rsidR="00296C48" w:rsidRPr="00697B43">
        <w:rPr>
          <w:rFonts w:eastAsia="Times New Roman"/>
        </w:rPr>
        <w:t xml:space="preserve">” when water is being appropriated through the permit-exempt approach, while Ecology previously would not simply declare </w:t>
      </w:r>
      <w:r w:rsidR="00296C48" w:rsidRPr="00697B43">
        <w:rPr>
          <w:rFonts w:eastAsia="Times New Roman"/>
          <w:i/>
          <w:iCs/>
        </w:rPr>
        <w:t>no impacts</w:t>
      </w:r>
      <w:r w:rsidR="00296C48" w:rsidRPr="00697B43">
        <w:rPr>
          <w:rFonts w:eastAsia="Times New Roman"/>
        </w:rPr>
        <w:t xml:space="preserve"> or “mitigated impacts” from the downstream move and consolidation of five existing water rights/five wells into five existing water rights/two wells, (unless </w:t>
      </w:r>
      <w:r w:rsidR="00B467FE" w:rsidRPr="00697B43">
        <w:rPr>
          <w:rFonts w:eastAsia="Times New Roman"/>
        </w:rPr>
        <w:t>SLWA</w:t>
      </w:r>
      <w:r w:rsidR="00296C48" w:rsidRPr="00697B43">
        <w:rPr>
          <w:rFonts w:eastAsia="Times New Roman"/>
        </w:rPr>
        <w:t xml:space="preserve"> provided proof that cannot be provided in a model), under the permit/change approach.</w:t>
      </w:r>
    </w:p>
    <w:p w14:paraId="37AC696C" w14:textId="5341D37A" w:rsidR="00B467FE" w:rsidRPr="00B467FE" w:rsidRDefault="00B467FE" w:rsidP="009B6CAA">
      <w:pPr>
        <w:numPr>
          <w:ilvl w:val="1"/>
          <w:numId w:val="42"/>
        </w:numPr>
        <w:rPr>
          <w:rFonts w:eastAsia="Times New Roman"/>
          <w:b/>
          <w:bCs/>
          <w:color w:val="44546A"/>
        </w:rPr>
      </w:pPr>
      <w:r>
        <w:rPr>
          <w:rFonts w:eastAsia="Times New Roman"/>
          <w:b/>
          <w:bCs/>
        </w:rPr>
        <w:t xml:space="preserve">Ecology </w:t>
      </w:r>
      <w:r>
        <w:rPr>
          <w:rFonts w:eastAsia="Times New Roman"/>
          <w:bCs/>
        </w:rPr>
        <w:t xml:space="preserve">noted that the SLWA water right change applications have local complexities and are not simply “downstream changes.” </w:t>
      </w:r>
      <w:r w:rsidR="00090539">
        <w:rPr>
          <w:rFonts w:eastAsia="Times New Roman"/>
          <w:bCs/>
        </w:rPr>
        <w:t xml:space="preserve">Ingria also noted that </w:t>
      </w:r>
      <w:r w:rsidR="00090539">
        <w:t xml:space="preserve">the physical means of appropriation are not the same for permitted and permit-exempt uses– a handful of exempt wells might remove a few hundred gallons per </w:t>
      </w:r>
      <w:r w:rsidR="00090539">
        <w:rPr>
          <w:u w:val="single"/>
        </w:rPr>
        <w:t>day</w:t>
      </w:r>
      <w:r w:rsidR="00090539">
        <w:t xml:space="preserve"> from a tributary stream </w:t>
      </w:r>
      <w:r w:rsidR="00090539">
        <w:lastRenderedPageBreak/>
        <w:t xml:space="preserve">basin, and ultimately the stream.  A municipal well might remove several hundred gallons per </w:t>
      </w:r>
      <w:r w:rsidR="00090539">
        <w:rPr>
          <w:u w:val="single"/>
        </w:rPr>
        <w:t>minute</w:t>
      </w:r>
      <w:r w:rsidR="00090539">
        <w:t xml:space="preserve"> from a tributary basin (and the stream). </w:t>
      </w:r>
      <w:r w:rsidR="005975ED">
        <w:t xml:space="preserve"> </w:t>
      </w:r>
    </w:p>
    <w:p w14:paraId="4281E41F" w14:textId="37E9744E" w:rsidR="00296C48" w:rsidRPr="00697B43" w:rsidRDefault="00236FE9" w:rsidP="00697B43">
      <w:pPr>
        <w:numPr>
          <w:ilvl w:val="1"/>
          <w:numId w:val="35"/>
        </w:numPr>
        <w:spacing w:after="240"/>
        <w:rPr>
          <w:rFonts w:eastAsia="Times New Roman"/>
          <w:b/>
          <w:bCs/>
        </w:rPr>
      </w:pPr>
      <w:r w:rsidRPr="00B467FE">
        <w:rPr>
          <w:rFonts w:eastAsia="Times New Roman"/>
          <w:b/>
          <w:bCs/>
        </w:rPr>
        <w:t>Snohomish PUD</w:t>
      </w:r>
      <w:r w:rsidRPr="00B467FE">
        <w:rPr>
          <w:rFonts w:eastAsia="Times New Roman"/>
        </w:rPr>
        <w:t xml:space="preserve"> agrees that this is an issue for water purveyors but does not see the merit in including this level of specificity in the plan. Brant also noted that the challenges facing</w:t>
      </w:r>
      <w:r w:rsidR="00B467FE">
        <w:rPr>
          <w:rFonts w:eastAsia="Times New Roman"/>
        </w:rPr>
        <w:t xml:space="preserve"> SLWA</w:t>
      </w:r>
      <w:r w:rsidRPr="00B467FE">
        <w:rPr>
          <w:rFonts w:eastAsia="Times New Roman"/>
        </w:rPr>
        <w:t xml:space="preserve"> are not unique, and that other water purveyors in the WRIA face similar challenges and that this plan is not set up to develop solutions to address the issue. Brant pointed out that the wells have been accounted for in our consumptive use estimates and the group has been conservative by </w:t>
      </w:r>
      <w:r w:rsidRPr="00B467FE">
        <w:rPr>
          <w:rFonts w:eastAsia="Times New Roman"/>
          <w:u w:val="single"/>
        </w:rPr>
        <w:t xml:space="preserve">not </w:t>
      </w:r>
      <w:r w:rsidRPr="00B467FE">
        <w:rPr>
          <w:rFonts w:eastAsia="Times New Roman"/>
        </w:rPr>
        <w:t xml:space="preserve">assuming that connections would be able </w:t>
      </w:r>
      <w:r w:rsidR="00B467FE">
        <w:rPr>
          <w:rFonts w:eastAsia="Times New Roman"/>
        </w:rPr>
        <w:t xml:space="preserve">to </w:t>
      </w:r>
      <w:r w:rsidRPr="00B467FE">
        <w:rPr>
          <w:rFonts w:eastAsia="Times New Roman"/>
        </w:rPr>
        <w:t xml:space="preserve">occur even if that would be the </w:t>
      </w:r>
      <w:r w:rsidR="00B467FE">
        <w:rPr>
          <w:rFonts w:eastAsia="Times New Roman"/>
        </w:rPr>
        <w:t>C</w:t>
      </w:r>
      <w:r w:rsidRPr="00B467FE">
        <w:rPr>
          <w:rFonts w:eastAsia="Times New Roman"/>
        </w:rPr>
        <w:t>ommittee’s preference. If connections do occur then the plan will be even more protective of the resource.</w:t>
      </w:r>
    </w:p>
    <w:p w14:paraId="14B45FA9" w14:textId="657722C5" w:rsidR="006F6DF0" w:rsidRPr="009B6CAA" w:rsidRDefault="00236FE9" w:rsidP="006F6DF0">
      <w:pPr>
        <w:numPr>
          <w:ilvl w:val="0"/>
          <w:numId w:val="44"/>
        </w:numPr>
        <w:rPr>
          <w:rFonts w:eastAsia="Times New Roman"/>
        </w:rPr>
      </w:pPr>
      <w:r w:rsidRPr="00A412F2">
        <w:t>This issue was revisited at 3:30 after the close of the formal meeting to develop language that all parties could agree</w:t>
      </w:r>
      <w:r w:rsidR="0062612E">
        <w:t xml:space="preserve"> to</w:t>
      </w:r>
      <w:r w:rsidRPr="00A412F2">
        <w:t xml:space="preserve">. </w:t>
      </w:r>
      <w:r w:rsidR="006F6DF0" w:rsidRPr="00A412F2">
        <w:rPr>
          <w:rFonts w:eastAsia="Times New Roman"/>
        </w:rPr>
        <w:t>The discussion highlighted importance of readers not interpreting this plan as an endorsement of actions or policies that promote PE wells. The Committee used the best information available to project new PE wells; the consumptive use estimate methods do not presume connection to existing water service in areas where there is not a current pathway connecting new customers. The Committee has included a policy recommendation to encourage connections to public water - see Secti</w:t>
      </w:r>
      <w:r w:rsidR="001803AD">
        <w:rPr>
          <w:rFonts w:eastAsia="Times New Roman"/>
        </w:rPr>
        <w:t>on 6.1.2 in Chapter 6, for the C</w:t>
      </w:r>
      <w:r w:rsidR="006F6DF0" w:rsidRPr="00A412F2">
        <w:rPr>
          <w:rFonts w:eastAsia="Times New Roman"/>
        </w:rPr>
        <w:t>ommittee’s recommendation.</w:t>
      </w:r>
      <w:r w:rsidR="006F6DF0" w:rsidRPr="009B6CAA">
        <w:rPr>
          <w:rFonts w:eastAsia="Times New Roman"/>
        </w:rPr>
        <w:t xml:space="preserve"> </w:t>
      </w:r>
      <w:r w:rsidR="006F6DF0" w:rsidRPr="00697B43">
        <w:rPr>
          <w:iCs/>
        </w:rPr>
        <w:t xml:space="preserve">In previous meetings, the Committee discussed including a broader policy recommendation to the legislature to change its approach to water right permitting and the permit-exemption in the plan, but there was not full support for the recommendation. </w:t>
      </w:r>
    </w:p>
    <w:p w14:paraId="08900A42" w14:textId="0EB374C8" w:rsidR="00563915" w:rsidRPr="00697B43" w:rsidRDefault="005975ED" w:rsidP="009B6CAA">
      <w:pPr>
        <w:pStyle w:val="ListParagraph"/>
        <w:numPr>
          <w:ilvl w:val="0"/>
          <w:numId w:val="44"/>
        </w:numPr>
        <w:rPr>
          <w:rFonts w:eastAsia="Times New Roman"/>
          <w:b/>
          <w:bCs/>
        </w:rPr>
      </w:pPr>
      <w:r w:rsidRPr="00697B43">
        <w:rPr>
          <w:rFonts w:eastAsia="Times New Roman"/>
          <w:b/>
          <w:bCs/>
        </w:rPr>
        <w:t>The City of Arlington</w:t>
      </w:r>
      <w:r w:rsidRPr="00697B43">
        <w:rPr>
          <w:rFonts w:eastAsia="Times New Roman"/>
        </w:rPr>
        <w:t xml:space="preserve"> shared the underlying basis for their position in this matter has always been </w:t>
      </w:r>
      <w:r w:rsidR="00563915" w:rsidRPr="00697B43">
        <w:rPr>
          <w:rFonts w:eastAsia="Times New Roman"/>
        </w:rPr>
        <w:t xml:space="preserve">avoidance of impacts. </w:t>
      </w:r>
      <w:r w:rsidRPr="00697B43">
        <w:rPr>
          <w:rFonts w:eastAsia="Times New Roman"/>
        </w:rPr>
        <w:t xml:space="preserve">Whereas some would see the Committee’s approach as conservative from the compensatory perspective (because these hundreds of wells are included in the Committee’s PE well consumptive use estimate), Mike countered that it is much less conservative when viewed from the avoidance perspective. </w:t>
      </w:r>
      <w:r w:rsidR="00563915" w:rsidRPr="00697B43">
        <w:rPr>
          <w:rFonts w:eastAsia="Times New Roman"/>
        </w:rPr>
        <w:t xml:space="preserve">At this point, with only 13 members and staff remaining on the call, Mike left all remaining editing of text related to this issue to Ingria’s discretion.  </w:t>
      </w:r>
    </w:p>
    <w:p w14:paraId="04DB85D5" w14:textId="2D77519D" w:rsidR="00563915" w:rsidRPr="00697B43" w:rsidRDefault="00563915" w:rsidP="009B6CAA">
      <w:pPr>
        <w:pStyle w:val="ListParagraph"/>
        <w:numPr>
          <w:ilvl w:val="0"/>
          <w:numId w:val="44"/>
        </w:numPr>
        <w:rPr>
          <w:rFonts w:eastAsia="Times New Roman"/>
          <w:b/>
          <w:bCs/>
        </w:rPr>
      </w:pPr>
      <w:r w:rsidRPr="001803AD">
        <w:rPr>
          <w:rFonts w:eastAsia="Times New Roman"/>
          <w:b/>
          <w:bCs/>
        </w:rPr>
        <w:t xml:space="preserve">Ecology </w:t>
      </w:r>
      <w:r w:rsidRPr="00697B43">
        <w:rPr>
          <w:rFonts w:eastAsia="Times New Roman"/>
          <w:bCs/>
        </w:rPr>
        <w:t xml:space="preserve">edited section 4.4 of the plan during the meeting and the group reached the following language: </w:t>
      </w:r>
    </w:p>
    <w:p w14:paraId="1C9CBA0B" w14:textId="5A8184FF" w:rsidR="006F6DF0" w:rsidRPr="001803AD" w:rsidRDefault="006F6DF0" w:rsidP="001803AD">
      <w:pPr>
        <w:pStyle w:val="BulletedList"/>
        <w:numPr>
          <w:ilvl w:val="0"/>
          <w:numId w:val="0"/>
        </w:numPr>
        <w:spacing w:line="240" w:lineRule="auto"/>
        <w:ind w:left="1440"/>
        <w:rPr>
          <w:rFonts w:asciiTheme="minorHAnsi" w:hAnsiTheme="minorHAnsi" w:cstheme="minorBidi"/>
          <w:i/>
          <w:sz w:val="22"/>
        </w:rPr>
      </w:pPr>
      <w:r w:rsidRPr="001803AD">
        <w:rPr>
          <w:rFonts w:asciiTheme="minorHAnsi" w:hAnsiTheme="minorHAnsi" w:cstheme="minorBidi"/>
          <w:i/>
          <w:sz w:val="22"/>
        </w:rPr>
        <w:t xml:space="preserve">The ability of water purveyors to serve new customers in the future is an additional element of uncertainty in this plan. In many cases, it is extremely challenging for water purveyors to change their existing water rights or acquire new water rights to meet the needs of new customers year-round. When this occurs, new PE wells may be constructed instead of homes connecting to public water. One example of this is the Seven Lakes Water Association in the Tulalip and </w:t>
      </w:r>
      <w:proofErr w:type="spellStart"/>
      <w:r w:rsidRPr="001803AD">
        <w:rPr>
          <w:rFonts w:asciiTheme="minorHAnsi" w:hAnsiTheme="minorHAnsi" w:cstheme="minorBidi"/>
          <w:i/>
          <w:sz w:val="22"/>
        </w:rPr>
        <w:t>Quilceda</w:t>
      </w:r>
      <w:proofErr w:type="spellEnd"/>
      <w:r w:rsidRPr="001803AD">
        <w:rPr>
          <w:rFonts w:asciiTheme="minorHAnsi" w:hAnsiTheme="minorHAnsi" w:cstheme="minorBidi"/>
          <w:i/>
          <w:sz w:val="22"/>
        </w:rPr>
        <w:t xml:space="preserve"> subbasins. The Committee realized that it generally favors the avoidance of PE well impacts by facilitating connections to publicly owned and regulated water utilities (See policy recommendation in Chapter 6). In searching for a resolution to this conflict, the Committee recognized that the conflict originated between laws at the statute level, and were beyond the scope and authority of the Committee to correct it. Accordingly, the Committee resigned the notion of a legislative fix, and sought to craft a sound and implementable plan that successfully fulfills all objectives the Legislature assigned to the Committee.</w:t>
      </w:r>
    </w:p>
    <w:p w14:paraId="4A713E81" w14:textId="38B3F384" w:rsidR="00563915" w:rsidRPr="002F4C22" w:rsidRDefault="002F4C22" w:rsidP="002F4C22">
      <w:pPr>
        <w:pStyle w:val="BulletedList"/>
        <w:numPr>
          <w:ilvl w:val="0"/>
          <w:numId w:val="44"/>
        </w:numPr>
        <w:spacing w:line="240" w:lineRule="auto"/>
        <w:rPr>
          <w:rFonts w:asciiTheme="minorHAnsi" w:hAnsiTheme="minorHAnsi" w:cstheme="minorBidi"/>
          <w:sz w:val="22"/>
        </w:rPr>
      </w:pPr>
      <w:r w:rsidRPr="002F4C22">
        <w:rPr>
          <w:rFonts w:asciiTheme="minorHAnsi" w:hAnsiTheme="minorHAnsi" w:cstheme="minorBidi"/>
          <w:sz w:val="22"/>
        </w:rPr>
        <w:t>The revised language in Chapter 4 describes some of the challenges facing water purveyors and highlights Seven Lakes as a specific and relevant example in the watershed.</w:t>
      </w:r>
    </w:p>
    <w:p w14:paraId="26C67598" w14:textId="7ECF5907" w:rsidR="002F4C22" w:rsidRPr="002F4C22" w:rsidRDefault="00236FE9" w:rsidP="002F4C22">
      <w:pPr>
        <w:numPr>
          <w:ilvl w:val="0"/>
          <w:numId w:val="35"/>
        </w:numPr>
        <w:rPr>
          <w:rFonts w:eastAsia="Times New Roman"/>
          <w:b/>
          <w:bCs/>
        </w:rPr>
      </w:pPr>
      <w:r w:rsidRPr="00A412F2">
        <w:rPr>
          <w:rFonts w:eastAsia="Times New Roman"/>
        </w:rPr>
        <w:t xml:space="preserve">City of Arlington’s original comment </w:t>
      </w:r>
      <w:r w:rsidR="001803AD">
        <w:rPr>
          <w:rFonts w:eastAsia="Times New Roman"/>
        </w:rPr>
        <w:t xml:space="preserve">on Chapter 4 </w:t>
      </w:r>
      <w:r w:rsidRPr="00A412F2">
        <w:rPr>
          <w:rFonts w:eastAsia="Times New Roman"/>
        </w:rPr>
        <w:t xml:space="preserve">in its entirety can be found </w:t>
      </w:r>
      <w:hyperlink r:id="rId25" w:history="1">
        <w:r w:rsidRPr="00090539">
          <w:rPr>
            <w:rStyle w:val="Hyperlink"/>
            <w:rFonts w:eastAsia="Times New Roman"/>
          </w:rPr>
          <w:t>on Box</w:t>
        </w:r>
      </w:hyperlink>
      <w:r w:rsidR="002F4C22">
        <w:rPr>
          <w:rFonts w:eastAsia="Times New Roman"/>
        </w:rPr>
        <w:t>.</w:t>
      </w:r>
    </w:p>
    <w:p w14:paraId="5D3276C9" w14:textId="3930F8D2" w:rsidR="006C7BE6" w:rsidRPr="002F4C22" w:rsidRDefault="00563915" w:rsidP="002F4C22">
      <w:pPr>
        <w:numPr>
          <w:ilvl w:val="0"/>
          <w:numId w:val="35"/>
        </w:numPr>
        <w:rPr>
          <w:rFonts w:eastAsia="Times New Roman"/>
          <w:b/>
          <w:bCs/>
        </w:rPr>
      </w:pPr>
      <w:r w:rsidRPr="002F4C22">
        <w:rPr>
          <w:rFonts w:eastAsia="Times New Roman"/>
          <w:b/>
        </w:rPr>
        <w:t>City of Arlington</w:t>
      </w:r>
      <w:r w:rsidRPr="002F4C22">
        <w:rPr>
          <w:rFonts w:eastAsia="Times New Roman"/>
        </w:rPr>
        <w:t xml:space="preserve"> (added after the meeting) shared that their position has been the following order of mitigation measures: avoidance of impacts; minimize the magnitude of the impact; </w:t>
      </w:r>
      <w:r w:rsidRPr="002F4C22">
        <w:rPr>
          <w:rFonts w:eastAsia="Times New Roman"/>
        </w:rPr>
        <w:lastRenderedPageBreak/>
        <w:t>reduce the duration of the impact; rectify the impact at the site; compensate for the impact off the site.  </w:t>
      </w:r>
      <w:bookmarkEnd w:id="1"/>
    </w:p>
    <w:p w14:paraId="708AEB4D" w14:textId="67BBA42E" w:rsidR="00AF0726" w:rsidRDefault="00A951E1" w:rsidP="00FE606B">
      <w:pPr>
        <w:pStyle w:val="Heading1"/>
      </w:pPr>
      <w:r>
        <w:t>Chapter 5: Projects</w:t>
      </w:r>
    </w:p>
    <w:p w14:paraId="24967851" w14:textId="4BF9E48E" w:rsidR="00A951E1" w:rsidRDefault="00A951E1" w:rsidP="00A951E1">
      <w:r>
        <w:t xml:space="preserve">Ingria </w:t>
      </w:r>
      <w:r w:rsidR="00F76EA5">
        <w:t>shared</w:t>
      </w:r>
      <w:r>
        <w:t xml:space="preserve"> the changes and comments received on this section of the plan. </w:t>
      </w:r>
      <w:r w:rsidR="0062612E">
        <w:t>T</w:t>
      </w:r>
      <w:r>
        <w:t>he Snoqualmie Tribe and WDFW</w:t>
      </w:r>
      <w:r w:rsidR="0062612E">
        <w:t xml:space="preserve"> commented on Chapter 5</w:t>
      </w:r>
      <w:r>
        <w:t>.</w:t>
      </w:r>
    </w:p>
    <w:p w14:paraId="7A451435" w14:textId="3EF4DD48" w:rsidR="00A951E1" w:rsidRPr="00A951E1" w:rsidRDefault="00A951E1" w:rsidP="00A951E1">
      <w:pPr>
        <w:pStyle w:val="ListParagraph"/>
        <w:numPr>
          <w:ilvl w:val="0"/>
          <w:numId w:val="35"/>
        </w:numPr>
        <w:rPr>
          <w:rFonts w:ascii="Times New Roman" w:eastAsia="Times New Roman" w:hAnsi="Times New Roman"/>
          <w:sz w:val="24"/>
          <w:szCs w:val="24"/>
        </w:rPr>
      </w:pPr>
      <w:r w:rsidRPr="00A951E1">
        <w:rPr>
          <w:b/>
        </w:rPr>
        <w:t>Snoqualmie Valley WID</w:t>
      </w:r>
      <w:r>
        <w:t xml:space="preserve"> requested that the </w:t>
      </w:r>
      <w:r w:rsidR="008B44D8">
        <w:t xml:space="preserve">following added sentence be changed so that it is not </w:t>
      </w:r>
      <w:r>
        <w:t>causative</w:t>
      </w:r>
      <w:r w:rsidR="008B44D8">
        <w:t xml:space="preserve">: </w:t>
      </w:r>
      <w:r>
        <w:t>“</w:t>
      </w:r>
      <w:r w:rsidRPr="006C41EC">
        <w:rPr>
          <w:rFonts w:eastAsia="Calibri"/>
          <w:i/>
        </w:rPr>
        <w:t>The low number and volume of water acquisition projects in WRIA 7 is striking, with respect to the size of the WRIA and shows that the basin is over allocated.</w:t>
      </w:r>
      <w:r w:rsidRPr="006C41EC">
        <w:rPr>
          <w:rFonts w:ascii="Times New Roman" w:eastAsia="Times New Roman" w:hAnsi="Times New Roman"/>
          <w:i/>
          <w:sz w:val="24"/>
          <w:szCs w:val="24"/>
        </w:rPr>
        <w:t>”</w:t>
      </w:r>
    </w:p>
    <w:p w14:paraId="4B4D17CB" w14:textId="55CE18DB" w:rsidR="00A951E1" w:rsidRDefault="00A20C7A" w:rsidP="00A951E1">
      <w:pPr>
        <w:pStyle w:val="ListParagraph"/>
        <w:numPr>
          <w:ilvl w:val="1"/>
          <w:numId w:val="35"/>
        </w:numPr>
      </w:pPr>
      <w:r>
        <w:t>Tulalip Tribes</w:t>
      </w:r>
      <w:r w:rsidR="00561041">
        <w:t xml:space="preserve"> (in the chat) stated that the point of the change was to highlight that there aren’t enough water rights available for instream flows. </w:t>
      </w:r>
      <w:r w:rsidR="00561041" w:rsidRPr="007E0CE1">
        <w:t>Don't need a causative sentence that links the two, just stat</w:t>
      </w:r>
      <w:r>
        <w:t>ing</w:t>
      </w:r>
      <w:r w:rsidR="00561041" w:rsidRPr="007E0CE1">
        <w:t xml:space="preserve"> the facts works</w:t>
      </w:r>
      <w:r>
        <w:t xml:space="preserve">. </w:t>
      </w:r>
    </w:p>
    <w:p w14:paraId="5E9C6F03" w14:textId="292BBEA7" w:rsidR="00A20C7A" w:rsidRDefault="00A20C7A" w:rsidP="00A951E1">
      <w:pPr>
        <w:pStyle w:val="ListParagraph"/>
        <w:numPr>
          <w:ilvl w:val="1"/>
          <w:numId w:val="35"/>
        </w:numPr>
      </w:pPr>
      <w:r>
        <w:t xml:space="preserve">Group </w:t>
      </w:r>
      <w:r w:rsidR="00402A7F">
        <w:t>discussed more, clarified that this is about all</w:t>
      </w:r>
      <w:r w:rsidR="008B44D8">
        <w:t xml:space="preserve"> water rights</w:t>
      </w:r>
      <w:r w:rsidR="00402A7F">
        <w:t xml:space="preserve">, not just irrigation water rights, and </w:t>
      </w:r>
      <w:r>
        <w:t>agreed to revisions</w:t>
      </w:r>
      <w:r w:rsidR="008B44D8">
        <w:t xml:space="preserve">. </w:t>
      </w:r>
    </w:p>
    <w:p w14:paraId="74FECFA4" w14:textId="295E652D" w:rsidR="008B44D8" w:rsidRPr="00A82B5D" w:rsidRDefault="00561041" w:rsidP="00A82B5D">
      <w:pPr>
        <w:pStyle w:val="ListParagraph"/>
        <w:numPr>
          <w:ilvl w:val="0"/>
          <w:numId w:val="35"/>
        </w:numPr>
      </w:pPr>
      <w:r w:rsidRPr="00561041">
        <w:rPr>
          <w:b/>
        </w:rPr>
        <w:t xml:space="preserve">Section 5.2 </w:t>
      </w:r>
      <w:r w:rsidRPr="0021275F">
        <w:rPr>
          <w:b/>
        </w:rPr>
        <w:t>Projects and Actions</w:t>
      </w:r>
    </w:p>
    <w:p w14:paraId="04713575" w14:textId="6275F0E6" w:rsidR="00561041" w:rsidRDefault="00561041" w:rsidP="00561041">
      <w:pPr>
        <w:pStyle w:val="ListParagraph"/>
        <w:numPr>
          <w:ilvl w:val="1"/>
          <w:numId w:val="35"/>
        </w:numPr>
      </w:pPr>
      <w:r w:rsidRPr="00F216AB">
        <w:rPr>
          <w:b/>
        </w:rPr>
        <w:t xml:space="preserve">WDFW </w:t>
      </w:r>
      <w:r>
        <w:t>discussed the potential challenges of using the Stillwater site for a</w:t>
      </w:r>
      <w:r w:rsidR="006E7450">
        <w:t xml:space="preserve"> Managed Aquifer Recharge (</w:t>
      </w:r>
      <w:r>
        <w:t>MAR</w:t>
      </w:r>
      <w:r w:rsidR="006E7450">
        <w:t>)</w:t>
      </w:r>
      <w:r>
        <w:t xml:space="preserve"> project. There are multiple</w:t>
      </w:r>
      <w:r w:rsidR="00F216AB">
        <w:t xml:space="preserve"> stakeholders and outreach may take 10-20 years, which may go beyond the planning horizon. </w:t>
      </w:r>
    </w:p>
    <w:p w14:paraId="13461849" w14:textId="2B51FC90" w:rsidR="00F216AB" w:rsidRDefault="00F216AB" w:rsidP="00F216AB">
      <w:pPr>
        <w:pStyle w:val="ListParagraph"/>
        <w:numPr>
          <w:ilvl w:val="2"/>
          <w:numId w:val="35"/>
        </w:numPr>
      </w:pPr>
      <w:r w:rsidRPr="00F216AB">
        <w:rPr>
          <w:b/>
        </w:rPr>
        <w:t>Snoqualmie Watershed Forum</w:t>
      </w:r>
      <w:r>
        <w:t xml:space="preserve"> had requested</w:t>
      </w:r>
      <w:r w:rsidR="008B44D8">
        <w:t xml:space="preserve"> earlier</w:t>
      </w:r>
      <w:r>
        <w:t xml:space="preserve"> that the Stillwater site be removed from the list of potential future MARs. If </w:t>
      </w:r>
      <w:r w:rsidR="008B44D8">
        <w:t>the site is not removed, Elissa</w:t>
      </w:r>
      <w:r>
        <w:t xml:space="preserve"> would like to add something stating that MARs will not be </w:t>
      </w:r>
      <w:r w:rsidR="003C63F8">
        <w:t>located</w:t>
      </w:r>
      <w:r>
        <w:t xml:space="preserve"> in areas that impact floodplain connectivity.</w:t>
      </w:r>
    </w:p>
    <w:p w14:paraId="3D19BA6F" w14:textId="55ED3C62" w:rsidR="00561041" w:rsidRDefault="00F216AB" w:rsidP="00F216AB">
      <w:pPr>
        <w:pStyle w:val="ListParagraph"/>
        <w:numPr>
          <w:ilvl w:val="2"/>
          <w:numId w:val="35"/>
        </w:numPr>
      </w:pPr>
      <w:r w:rsidRPr="00F216AB">
        <w:rPr>
          <w:b/>
        </w:rPr>
        <w:t>Washington Water Trust</w:t>
      </w:r>
      <w:r>
        <w:t xml:space="preserve"> suggested keeping this location in the plan as well as s</w:t>
      </w:r>
      <w:r w:rsidR="00A20C7A">
        <w:t>t</w:t>
      </w:r>
      <w:r>
        <w:t xml:space="preserve">ating all the potential concerns because other sites may also have </w:t>
      </w:r>
      <w:r w:rsidR="00A20C7A">
        <w:t>constraints but best to keep all options available.</w:t>
      </w:r>
    </w:p>
    <w:p w14:paraId="2494041D" w14:textId="59DEE721" w:rsidR="00F216AB" w:rsidRDefault="00F216AB" w:rsidP="00F216AB">
      <w:pPr>
        <w:pStyle w:val="ListParagraph"/>
        <w:numPr>
          <w:ilvl w:val="2"/>
          <w:numId w:val="35"/>
        </w:numPr>
      </w:pPr>
      <w:r>
        <w:t xml:space="preserve">Ingria added </w:t>
      </w:r>
      <w:r w:rsidR="008B44D8">
        <w:t xml:space="preserve">language in the plan </w:t>
      </w:r>
      <w:r>
        <w:t>about floodplain connectivity and channel migration</w:t>
      </w:r>
      <w:r w:rsidR="008B44D8">
        <w:t xml:space="preserve"> to address Elissa’s concern. </w:t>
      </w:r>
    </w:p>
    <w:p w14:paraId="08065DE2" w14:textId="7AE2DEB0" w:rsidR="008B44D8" w:rsidRPr="00F9050B" w:rsidRDefault="00A20C7A" w:rsidP="002F4C22">
      <w:pPr>
        <w:pStyle w:val="ListParagraph"/>
        <w:numPr>
          <w:ilvl w:val="2"/>
          <w:numId w:val="35"/>
        </w:numPr>
      </w:pPr>
      <w:r>
        <w:t xml:space="preserve">Kirk stated that he was working across WDFW departments to ensure that </w:t>
      </w:r>
      <w:r w:rsidR="008B44D8">
        <w:t xml:space="preserve">the inclusion of Stillwater as a potential MAR site will not be </w:t>
      </w:r>
      <w:r>
        <w:t>a surprise and thought keeping the site in the plan would be ok.</w:t>
      </w:r>
      <w:r w:rsidR="008B44D8">
        <w:br/>
      </w:r>
    </w:p>
    <w:p w14:paraId="774C637E" w14:textId="76900A2A" w:rsidR="008B44D8" w:rsidRPr="00F9050B" w:rsidRDefault="008B44D8" w:rsidP="002F4C22">
      <w:pPr>
        <w:pStyle w:val="ListParagraph"/>
        <w:numPr>
          <w:ilvl w:val="1"/>
          <w:numId w:val="35"/>
        </w:numPr>
        <w:rPr>
          <w:b/>
        </w:rPr>
      </w:pPr>
      <w:r w:rsidRPr="00F9050B">
        <w:rPr>
          <w:b/>
        </w:rPr>
        <w:t>WDFW</w:t>
      </w:r>
      <w:r w:rsidRPr="00F9050B">
        <w:t xml:space="preserve"> stated that there was a lot of discussion on the offset credit for MARs and that </w:t>
      </w:r>
      <w:r>
        <w:t>the Committee did</w:t>
      </w:r>
      <w:r w:rsidRPr="00F9050B">
        <w:t xml:space="preserve"> not</w:t>
      </w:r>
      <w:r>
        <w:t xml:space="preserve"> i</w:t>
      </w:r>
      <w:r w:rsidRPr="00F9050B">
        <w:t xml:space="preserve">nclude year round </w:t>
      </w:r>
      <w:r>
        <w:t xml:space="preserve">water offset </w:t>
      </w:r>
      <w:r w:rsidRPr="00F9050B">
        <w:t xml:space="preserve">credit, but only </w:t>
      </w:r>
      <w:r>
        <w:t xml:space="preserve">during the </w:t>
      </w:r>
      <w:r w:rsidRPr="00F9050B">
        <w:t>critical flow</w:t>
      </w:r>
      <w:r>
        <w:t xml:space="preserve"> period</w:t>
      </w:r>
      <w:r w:rsidR="00A47082">
        <w:t>. In some places the plan’s</w:t>
      </w:r>
      <w:r>
        <w:t xml:space="preserve"> description of water offset estimates </w:t>
      </w:r>
      <w:r w:rsidRPr="00F9050B">
        <w:t xml:space="preserve">is very specific </w:t>
      </w:r>
      <w:r>
        <w:t>and not in others</w:t>
      </w:r>
      <w:r w:rsidRPr="00F9050B">
        <w:t xml:space="preserve">. In the bullet for MAR it discusses benefits, but does not discuss that </w:t>
      </w:r>
      <w:r w:rsidR="006E7450">
        <w:t>the Committee is only</w:t>
      </w:r>
      <w:r w:rsidRPr="00F9050B">
        <w:t xml:space="preserve"> using partial seasonal credit for MAR</w:t>
      </w:r>
      <w:r w:rsidR="006E7450">
        <w:t>.</w:t>
      </w:r>
    </w:p>
    <w:p w14:paraId="4891C20C" w14:textId="2F03A631" w:rsidR="008B44D8" w:rsidRPr="00F9050B" w:rsidRDefault="008B44D8" w:rsidP="008B44D8">
      <w:pPr>
        <w:pStyle w:val="ListParagraph"/>
        <w:numPr>
          <w:ilvl w:val="2"/>
          <w:numId w:val="35"/>
        </w:numPr>
        <w:rPr>
          <w:b/>
        </w:rPr>
      </w:pPr>
      <w:r>
        <w:t xml:space="preserve">When the </w:t>
      </w:r>
      <w:r w:rsidR="006E7450">
        <w:t>C</w:t>
      </w:r>
      <w:r>
        <w:t>ommittee developed the offset estimates we did not designate a critical flow period, this would be a good section to add something about it.</w:t>
      </w:r>
    </w:p>
    <w:p w14:paraId="1ACE2825" w14:textId="610B6FA5" w:rsidR="008B44D8" w:rsidRPr="00F25B07" w:rsidRDefault="008B44D8" w:rsidP="008B44D8">
      <w:pPr>
        <w:pStyle w:val="ListParagraph"/>
        <w:numPr>
          <w:ilvl w:val="2"/>
          <w:numId w:val="35"/>
        </w:numPr>
        <w:rPr>
          <w:b/>
        </w:rPr>
      </w:pPr>
      <w:r>
        <w:t xml:space="preserve">In chapter 7, the plan talks about timing benefits, we said low flow periods would have timing benefits, with a footnote </w:t>
      </w:r>
      <w:r w:rsidR="006E7450">
        <w:t xml:space="preserve">to Table 7.1 </w:t>
      </w:r>
      <w:r>
        <w:t>that MARs are expected to result in year-round benefits.</w:t>
      </w:r>
    </w:p>
    <w:p w14:paraId="71E6C87D" w14:textId="0BA9F6C0" w:rsidR="008B44D8" w:rsidRPr="00F25B07" w:rsidRDefault="006E7450" w:rsidP="008B44D8">
      <w:pPr>
        <w:pStyle w:val="ListParagraph"/>
        <w:numPr>
          <w:ilvl w:val="2"/>
          <w:numId w:val="35"/>
        </w:numPr>
        <w:rPr>
          <w:b/>
        </w:rPr>
      </w:pPr>
      <w:r>
        <w:t>At the meeting, t</w:t>
      </w:r>
      <w:r w:rsidR="008B44D8">
        <w:t>he footnote</w:t>
      </w:r>
      <w:r>
        <w:t xml:space="preserve"> to Table 7.1</w:t>
      </w:r>
      <w:r w:rsidR="008B44D8">
        <w:t xml:space="preserve"> was modified to say that MARs </w:t>
      </w:r>
      <w:r w:rsidRPr="002F4C22">
        <w:rPr>
          <w:i/>
        </w:rPr>
        <w:t>can</w:t>
      </w:r>
      <w:r w:rsidRPr="00F25B07">
        <w:rPr>
          <w:b/>
        </w:rPr>
        <w:t xml:space="preserve"> </w:t>
      </w:r>
      <w:r w:rsidR="008B44D8">
        <w:t>provide year round benefits.</w:t>
      </w:r>
    </w:p>
    <w:p w14:paraId="3DA65454" w14:textId="2B7C8402" w:rsidR="008B44D8" w:rsidRPr="00F25B07" w:rsidRDefault="008B44D8" w:rsidP="008B44D8">
      <w:pPr>
        <w:pStyle w:val="ListParagraph"/>
        <w:numPr>
          <w:ilvl w:val="2"/>
          <w:numId w:val="35"/>
        </w:numPr>
        <w:rPr>
          <w:b/>
        </w:rPr>
      </w:pPr>
      <w:r>
        <w:t xml:space="preserve">The </w:t>
      </w:r>
      <w:r w:rsidR="006E7450">
        <w:t>C</w:t>
      </w:r>
      <w:r>
        <w:t xml:space="preserve">ommittee asked for additional clarification on how the 100 </w:t>
      </w:r>
      <w:r w:rsidR="006E7450">
        <w:t>AF</w:t>
      </w:r>
      <w:r>
        <w:t xml:space="preserve">/year of </w:t>
      </w:r>
      <w:r w:rsidR="006E7450">
        <w:t>water offset was reached</w:t>
      </w:r>
      <w:r>
        <w:t>.</w:t>
      </w:r>
    </w:p>
    <w:p w14:paraId="39C4B65D" w14:textId="625FFAA0" w:rsidR="006E7450" w:rsidRDefault="008B44D8" w:rsidP="00A82B5D">
      <w:pPr>
        <w:pStyle w:val="ListParagraph"/>
        <w:numPr>
          <w:ilvl w:val="2"/>
          <w:numId w:val="35"/>
        </w:numPr>
      </w:pPr>
      <w:r>
        <w:rPr>
          <w:b/>
        </w:rPr>
        <w:t xml:space="preserve">Snoqualmie Indian Tribe </w:t>
      </w:r>
      <w:r>
        <w:t xml:space="preserve">added in the chat that they took the mean or median of </w:t>
      </w:r>
      <w:proofErr w:type="spellStart"/>
      <w:r>
        <w:t>GeoEngineers</w:t>
      </w:r>
      <w:proofErr w:type="spellEnd"/>
      <w:r>
        <w:t xml:space="preserve"> and estimated streamflow benefits of t</w:t>
      </w:r>
      <w:r w:rsidR="006E7450">
        <w:t>he</w:t>
      </w:r>
      <w:r>
        <w:t xml:space="preserve"> </w:t>
      </w:r>
      <w:r w:rsidR="00A82B5D">
        <w:t>five</w:t>
      </w:r>
      <w:r>
        <w:t xml:space="preserve"> </w:t>
      </w:r>
      <w:r w:rsidR="006E7450">
        <w:t xml:space="preserve">potential MAR </w:t>
      </w:r>
      <w:r>
        <w:t xml:space="preserve">sites for July-Sept and it equaled ~100AF and that’s where </w:t>
      </w:r>
      <w:r w:rsidR="006E7450">
        <w:t>the water offset estimate</w:t>
      </w:r>
      <w:r>
        <w:t xml:space="preserve"> came from. </w:t>
      </w:r>
    </w:p>
    <w:p w14:paraId="6A46EA42" w14:textId="1E9AF4ED" w:rsidR="00A20C7A" w:rsidRDefault="006E7450" w:rsidP="00A82B5D">
      <w:pPr>
        <w:pStyle w:val="ListParagraph"/>
        <w:numPr>
          <w:ilvl w:val="2"/>
          <w:numId w:val="35"/>
        </w:numPr>
      </w:pPr>
      <w:r>
        <w:lastRenderedPageBreak/>
        <w:t xml:space="preserve">(Added after meeting) </w:t>
      </w:r>
      <w:r w:rsidR="008B44D8">
        <w:t xml:space="preserve">Matt </w:t>
      </w:r>
      <w:r>
        <w:t>reviewed</w:t>
      </w:r>
      <w:r w:rsidR="008B44D8">
        <w:t xml:space="preserve"> the spreadsheet</w:t>
      </w:r>
      <w:r>
        <w:t xml:space="preserve"> of </w:t>
      </w:r>
      <w:proofErr w:type="spellStart"/>
      <w:r>
        <w:t>GeoEngineers</w:t>
      </w:r>
      <w:proofErr w:type="spellEnd"/>
      <w:r>
        <w:t>’ stream deplete analysis</w:t>
      </w:r>
      <w:r w:rsidR="008B44D8">
        <w:t xml:space="preserve"> </w:t>
      </w:r>
      <w:r w:rsidR="00090539">
        <w:t xml:space="preserve">and described his proposal </w:t>
      </w:r>
      <w:r w:rsidR="00A47082">
        <w:t xml:space="preserve">(discussed by the Project Subgroup in September and Committee in October) </w:t>
      </w:r>
      <w:r w:rsidR="00090539">
        <w:t xml:space="preserve">to </w:t>
      </w:r>
      <w:r w:rsidR="00A82B5D">
        <w:t>assume 100 AF of water offset based on the median of the anticipated streamflow augmentation from July-Sept. for the five potential sites</w:t>
      </w:r>
      <w:r>
        <w:t xml:space="preserve">. Ingria added detail to the project summary for </w:t>
      </w:r>
      <w:r w:rsidRPr="3B37B315">
        <w:rPr>
          <w:rFonts w:eastAsia="Calibri"/>
        </w:rPr>
        <w:t>Snoqualmie Watershed MAR</w:t>
      </w:r>
      <w:r>
        <w:rPr>
          <w:rFonts w:eastAsia="Calibri"/>
        </w:rPr>
        <w:t xml:space="preserve"> in section 5.2 of the plan</w:t>
      </w:r>
      <w:r w:rsidR="00A82B5D">
        <w:rPr>
          <w:rFonts w:eastAsia="Calibri"/>
        </w:rPr>
        <w:t xml:space="preserve"> and uploaded Matt’s notes in on Box in the Project Subgroup </w:t>
      </w:r>
      <w:hyperlink r:id="rId26" w:history="1">
        <w:r w:rsidR="00A82B5D" w:rsidRPr="00A82B5D">
          <w:rPr>
            <w:rStyle w:val="Hyperlink"/>
            <w:rFonts w:eastAsia="Calibri"/>
          </w:rPr>
          <w:t>meeting notes folder</w:t>
        </w:r>
      </w:hyperlink>
      <w:r w:rsidR="00A82B5D">
        <w:rPr>
          <w:rFonts w:eastAsia="Calibri"/>
        </w:rPr>
        <w:t>.</w:t>
      </w:r>
    </w:p>
    <w:p w14:paraId="556ECDD2" w14:textId="08733099" w:rsidR="008B44D8" w:rsidRPr="00A82B5D" w:rsidRDefault="008B44D8" w:rsidP="008B44D8">
      <w:pPr>
        <w:pStyle w:val="ListParagraph"/>
        <w:numPr>
          <w:ilvl w:val="1"/>
          <w:numId w:val="35"/>
        </w:numPr>
      </w:pPr>
      <w:r>
        <w:t xml:space="preserve">The Committee agreed to add language supporting beaver restoration to </w:t>
      </w:r>
      <w:r>
        <w:rPr>
          <w:b/>
        </w:rPr>
        <w:t>Section 5.2.3 Prospective Projects and Actions</w:t>
      </w:r>
      <w:r w:rsidR="00A47082">
        <w:rPr>
          <w:b/>
        </w:rPr>
        <w:t>.</w:t>
      </w:r>
    </w:p>
    <w:p w14:paraId="60BDC1D4" w14:textId="302908B3" w:rsidR="003C63F8" w:rsidRPr="003C63F8" w:rsidRDefault="003C63F8" w:rsidP="003C63F8">
      <w:pPr>
        <w:pStyle w:val="Heading1"/>
      </w:pPr>
      <w:r>
        <w:t>Chapter 6: Adaptive Management and Policy Recommendations</w:t>
      </w:r>
    </w:p>
    <w:p w14:paraId="6E635AF9" w14:textId="4F514095" w:rsidR="003C63F8" w:rsidRDefault="00402A7F" w:rsidP="003C63F8">
      <w:r>
        <w:t xml:space="preserve">There was a small group meeting to discuss concerns </w:t>
      </w:r>
      <w:r w:rsidR="00C26A71">
        <w:t xml:space="preserve">with the conservation through connections policy recommendation </w:t>
      </w:r>
      <w:r>
        <w:t xml:space="preserve">and the NEB chapter based on the discussion at the November meeting. </w:t>
      </w:r>
      <w:r w:rsidR="003C63F8">
        <w:t xml:space="preserve">Ingria is making sure that Ecology </w:t>
      </w:r>
      <w:r w:rsidR="00A20C7A">
        <w:t>knows how</w:t>
      </w:r>
      <w:r w:rsidR="003C63F8">
        <w:t xml:space="preserve"> important this section of the plan is</w:t>
      </w:r>
      <w:r w:rsidR="00A20C7A">
        <w:t xml:space="preserve"> to the Committee</w:t>
      </w:r>
      <w:r>
        <w:t>. A</w:t>
      </w:r>
      <w:r w:rsidR="003C63F8">
        <w:t xml:space="preserve">s Ecology </w:t>
      </w:r>
      <w:r w:rsidR="00C26A71">
        <w:t>reviews the plan</w:t>
      </w:r>
      <w:r w:rsidR="00997939">
        <w:t>,</w:t>
      </w:r>
      <w:r w:rsidR="003C63F8">
        <w:t xml:space="preserve"> they will</w:t>
      </w:r>
      <w:r w:rsidR="00C26A71">
        <w:t xml:space="preserve"> review and</w:t>
      </w:r>
      <w:r w:rsidR="003C63F8">
        <w:t xml:space="preserve"> consider these recommendations</w:t>
      </w:r>
      <w:r w:rsidR="00C26A71">
        <w:t>.</w:t>
      </w:r>
      <w:r w:rsidR="003C63F8">
        <w:t xml:space="preserve"> </w:t>
      </w:r>
    </w:p>
    <w:p w14:paraId="7BF2538E" w14:textId="77777777" w:rsidR="00A20C7A" w:rsidRPr="003C63F8" w:rsidRDefault="00A20C7A" w:rsidP="003C63F8"/>
    <w:p w14:paraId="3BC903FB" w14:textId="79672713" w:rsidR="00AD451B" w:rsidRDefault="00AD451B" w:rsidP="00AD451B">
      <w:r>
        <w:t>Chapter 7 of the WRE Plan focuses on Net Ecological Benefit (NEB).</w:t>
      </w:r>
    </w:p>
    <w:p w14:paraId="0552F68C" w14:textId="691CD5DE" w:rsidR="003C63F8" w:rsidRPr="002F4C22" w:rsidRDefault="003C63F8" w:rsidP="003C63F8">
      <w:pPr>
        <w:pStyle w:val="ListParagraph"/>
        <w:numPr>
          <w:ilvl w:val="0"/>
          <w:numId w:val="36"/>
        </w:numPr>
      </w:pPr>
      <w:r>
        <w:t xml:space="preserve">The </w:t>
      </w:r>
      <w:r w:rsidR="00C26A71">
        <w:rPr>
          <w:b/>
        </w:rPr>
        <w:t>MBA</w:t>
      </w:r>
      <w:r w:rsidRPr="003C63F8">
        <w:rPr>
          <w:b/>
        </w:rPr>
        <w:t xml:space="preserve"> of </w:t>
      </w:r>
      <w:r w:rsidR="008B27D1">
        <w:rPr>
          <w:b/>
        </w:rPr>
        <w:t>King and Snohomish Counties</w:t>
      </w:r>
      <w:r>
        <w:t xml:space="preserve"> requested that the plan clearly states that the plan does not recommend a well fee increase in Section 6.1.2</w:t>
      </w:r>
      <w:r w:rsidR="00A20C7A">
        <w:t xml:space="preserve"> and other that reference the fee in</w:t>
      </w:r>
      <w:r>
        <w:t xml:space="preserve"> </w:t>
      </w:r>
      <w:r w:rsidRPr="003C63F8">
        <w:rPr>
          <w:i/>
        </w:rPr>
        <w:t>Funding Sources</w:t>
      </w:r>
      <w:r w:rsidR="00C26A71">
        <w:rPr>
          <w:i/>
        </w:rPr>
        <w:t xml:space="preserve">. </w:t>
      </w:r>
    </w:p>
    <w:p w14:paraId="20988A8D" w14:textId="70F12947" w:rsidR="00C26A71" w:rsidRPr="003C63F8" w:rsidRDefault="00C26A71" w:rsidP="002F4C22">
      <w:pPr>
        <w:pStyle w:val="ListParagraph"/>
        <w:numPr>
          <w:ilvl w:val="1"/>
          <w:numId w:val="36"/>
        </w:numPr>
      </w:pPr>
      <w:r>
        <w:t xml:space="preserve">Ingria added language, where applicable, specifying </w:t>
      </w:r>
      <w:r>
        <w:rPr>
          <w:i/>
        </w:rPr>
        <w:t xml:space="preserve">existing </w:t>
      </w:r>
      <w:r>
        <w:t>PE well fees as a potential funding source.</w:t>
      </w:r>
    </w:p>
    <w:p w14:paraId="56401EBA" w14:textId="683064FF" w:rsidR="00A20C7A" w:rsidRPr="00A20C7A" w:rsidRDefault="003C63F8" w:rsidP="003C63F8">
      <w:pPr>
        <w:pStyle w:val="ListParagraph"/>
        <w:numPr>
          <w:ilvl w:val="0"/>
          <w:numId w:val="36"/>
        </w:numPr>
      </w:pPr>
      <w:r w:rsidRPr="00A20C7A">
        <w:t xml:space="preserve">Ingria discussed the proposed language about </w:t>
      </w:r>
      <w:r w:rsidR="00EB1193">
        <w:t>watershed plan implementation reporting and reconvening the Committee</w:t>
      </w:r>
      <w:r w:rsidRPr="00A20C7A">
        <w:t xml:space="preserve">. </w:t>
      </w:r>
    </w:p>
    <w:p w14:paraId="74B698CF" w14:textId="734DC760" w:rsidR="003C63F8" w:rsidRPr="00A20C7A" w:rsidRDefault="003C63F8" w:rsidP="003C63F8">
      <w:pPr>
        <w:pStyle w:val="ListParagraph"/>
        <w:numPr>
          <w:ilvl w:val="0"/>
          <w:numId w:val="36"/>
        </w:numPr>
      </w:pPr>
      <w:r w:rsidRPr="00A20C7A">
        <w:t xml:space="preserve">The </w:t>
      </w:r>
      <w:r w:rsidR="00A20C7A" w:rsidRPr="00A20C7A">
        <w:t xml:space="preserve">group discussed the pros and cons of being more specific about the bullet that mentions </w:t>
      </w:r>
      <w:r w:rsidR="00A20C7A">
        <w:t>the reconvened</w:t>
      </w:r>
      <w:r w:rsidR="00A20C7A" w:rsidRPr="00A20C7A">
        <w:t xml:space="preserve"> committee must include at least one city. The</w:t>
      </w:r>
      <w:r w:rsidR="00A20C7A">
        <w:t xml:space="preserve"> gr</w:t>
      </w:r>
      <w:r w:rsidR="00402A7F">
        <w:t>o</w:t>
      </w:r>
      <w:r w:rsidR="00A20C7A">
        <w:t>up</w:t>
      </w:r>
      <w:r w:rsidR="00A20C7A" w:rsidRPr="00A20C7A">
        <w:t xml:space="preserve"> determined </w:t>
      </w:r>
      <w:r w:rsidR="00EB1193">
        <w:t>that all c</w:t>
      </w:r>
      <w:r w:rsidR="00A20C7A" w:rsidRPr="00A20C7A">
        <w:t xml:space="preserve">ities </w:t>
      </w:r>
      <w:r w:rsidR="00EB1193">
        <w:t xml:space="preserve">currently on the Committee </w:t>
      </w:r>
      <w:r w:rsidR="00A20C7A" w:rsidRPr="00A20C7A">
        <w:t xml:space="preserve">would be invited and </w:t>
      </w:r>
      <w:r w:rsidR="00402A7F">
        <w:t>many would participate if they have capacity and the work is relevant. T</w:t>
      </w:r>
      <w:r w:rsidR="00A20C7A" w:rsidRPr="00A20C7A">
        <w:t>he text should remain as is.</w:t>
      </w:r>
      <w:r w:rsidR="00A20C7A">
        <w:t xml:space="preserve"> </w:t>
      </w:r>
      <w:r w:rsidR="00A20C7A" w:rsidRPr="00A20C7A">
        <w:t xml:space="preserve"> </w:t>
      </w:r>
    </w:p>
    <w:p w14:paraId="2CCA583F" w14:textId="2A663371" w:rsidR="002E4DB6" w:rsidRDefault="00AB45AF" w:rsidP="002E4DB6">
      <w:pPr>
        <w:pStyle w:val="Heading1"/>
      </w:pPr>
      <w:r>
        <w:t>Chapter 7: Net Ecological Benefit</w:t>
      </w:r>
    </w:p>
    <w:p w14:paraId="2DD046C0" w14:textId="0B11BFEA" w:rsidR="00AB45AF" w:rsidRDefault="00673D7C" w:rsidP="00AB45AF">
      <w:r>
        <w:t>A majority of the edits</w:t>
      </w:r>
      <w:r w:rsidR="00997939">
        <w:t xml:space="preserve"> to this chapter</w:t>
      </w:r>
      <w:r>
        <w:t xml:space="preserve"> were di</w:t>
      </w:r>
      <w:r w:rsidR="00EB1193">
        <w:t>scussed at the November meeting;</w:t>
      </w:r>
      <w:r>
        <w:t xml:space="preserve"> a small group met to resolve some </w:t>
      </w:r>
      <w:r w:rsidR="00997939">
        <w:t>remaining concerns</w:t>
      </w:r>
      <w:r>
        <w:t xml:space="preserve"> in this section. </w:t>
      </w:r>
    </w:p>
    <w:p w14:paraId="0A0393D3" w14:textId="1112D7B8" w:rsidR="00673D7C" w:rsidRDefault="00EB1193" w:rsidP="00673D7C">
      <w:pPr>
        <w:pStyle w:val="ListParagraph"/>
        <w:numPr>
          <w:ilvl w:val="0"/>
          <w:numId w:val="40"/>
        </w:numPr>
      </w:pPr>
      <w:r>
        <w:t>Susan reminded the C</w:t>
      </w:r>
      <w:r w:rsidR="00673D7C">
        <w:t xml:space="preserve">ommittee that this section of the </w:t>
      </w:r>
      <w:r>
        <w:t>plan is optional. She gave the C</w:t>
      </w:r>
      <w:r w:rsidR="00673D7C">
        <w:t>ommittee an overview of the NEB statement at the end of th</w:t>
      </w:r>
      <w:r>
        <w:t>is chapter and asked for C</w:t>
      </w:r>
      <w:r w:rsidR="00673D7C">
        <w:t>ommittee feedback, which included:</w:t>
      </w:r>
    </w:p>
    <w:p w14:paraId="3737DA68" w14:textId="29931D93" w:rsidR="00673D7C" w:rsidRDefault="00867A3D" w:rsidP="00673D7C">
      <w:pPr>
        <w:pStyle w:val="ListParagraph"/>
        <w:numPr>
          <w:ilvl w:val="1"/>
          <w:numId w:val="40"/>
        </w:numPr>
      </w:pPr>
      <w:r>
        <w:t xml:space="preserve">The </w:t>
      </w:r>
      <w:r w:rsidRPr="0062573B">
        <w:rPr>
          <w:b/>
        </w:rPr>
        <w:t>City of Everett</w:t>
      </w:r>
      <w:r>
        <w:t xml:space="preserve"> and </w:t>
      </w:r>
      <w:r w:rsidR="0062573B" w:rsidRPr="0062573B">
        <w:rPr>
          <w:b/>
        </w:rPr>
        <w:t>Snohomish County PUD</w:t>
      </w:r>
      <w:r>
        <w:t xml:space="preserve"> </w:t>
      </w:r>
      <w:r w:rsidR="00402A7F">
        <w:t>asked for clarification</w:t>
      </w:r>
      <w:r w:rsidR="00EB1193">
        <w:t xml:space="preserve"> that the C</w:t>
      </w:r>
      <w:r>
        <w:t>ommittee does not expect every project to</w:t>
      </w:r>
      <w:r w:rsidR="00EB1193">
        <w:t xml:space="preserve"> be implemented by stating the C</w:t>
      </w:r>
      <w:r>
        <w:t xml:space="preserve">ommittee is putting forward this portfolio assuming not all the project will be implemented, but enough projects will be implemented to </w:t>
      </w:r>
      <w:r w:rsidR="00EB1193">
        <w:t>achieve</w:t>
      </w:r>
      <w:r>
        <w:t xml:space="preserve"> NEB</w:t>
      </w:r>
      <w:r w:rsidR="00EB1193">
        <w:t>.</w:t>
      </w:r>
    </w:p>
    <w:p w14:paraId="34B4842E" w14:textId="44004CFD" w:rsidR="00867A3D" w:rsidRDefault="00402A7F" w:rsidP="0062573B">
      <w:pPr>
        <w:pStyle w:val="ListParagraph"/>
        <w:numPr>
          <w:ilvl w:val="1"/>
          <w:numId w:val="40"/>
        </w:numPr>
      </w:pPr>
      <w:r>
        <w:t xml:space="preserve">Susan re-read the paragraph </w:t>
      </w:r>
      <w:r w:rsidR="00997939">
        <w:t xml:space="preserve">that includes </w:t>
      </w:r>
      <w:r>
        <w:t xml:space="preserve">those details and the group made an adjustment so that the </w:t>
      </w:r>
      <w:r w:rsidR="00997939">
        <w:t>NEB statement at the end of the chapter is about the plan as a whole.</w:t>
      </w:r>
    </w:p>
    <w:p w14:paraId="684787B3" w14:textId="0D02122D" w:rsidR="00AB45AF" w:rsidRDefault="00AB45AF" w:rsidP="00AB45AF">
      <w:pPr>
        <w:pStyle w:val="Heading1"/>
      </w:pPr>
      <w:r>
        <w:t>Plan Finalization and Approval</w:t>
      </w:r>
    </w:p>
    <w:p w14:paraId="103824EE" w14:textId="6286811B" w:rsidR="00AB45AF" w:rsidRDefault="00AB45AF" w:rsidP="00AB45AF">
      <w:r>
        <w:t>Committee members have between now and January 6, 2020 to submit red flag review comments. If the plan is approved in the interim at the January meeting it will go out for local review</w:t>
      </w:r>
      <w:r w:rsidR="00997939">
        <w:t xml:space="preserve"> then for 11 weeks</w:t>
      </w:r>
      <w:r>
        <w:t>.</w:t>
      </w:r>
    </w:p>
    <w:p w14:paraId="5F45EC5B" w14:textId="2E59DBCE" w:rsidR="00AB45AF" w:rsidRDefault="00AB45AF" w:rsidP="00AB45AF">
      <w:pPr>
        <w:pStyle w:val="ListParagraph"/>
        <w:numPr>
          <w:ilvl w:val="0"/>
          <w:numId w:val="38"/>
        </w:numPr>
      </w:pPr>
      <w:r>
        <w:lastRenderedPageBreak/>
        <w:t xml:space="preserve">Ingria asked that all committee members </w:t>
      </w:r>
      <w:r w:rsidR="00997939">
        <w:t>attend or</w:t>
      </w:r>
      <w:r>
        <w:t xml:space="preserve"> send an alternate to </w:t>
      </w:r>
      <w:r w:rsidR="00997939">
        <w:t xml:space="preserve">both </w:t>
      </w:r>
      <w:r>
        <w:t>the January meeting and the final approval meeting.</w:t>
      </w:r>
    </w:p>
    <w:p w14:paraId="094E678E" w14:textId="5616D8BE" w:rsidR="00AB45AF" w:rsidRDefault="00AB45AF" w:rsidP="00AB45AF">
      <w:pPr>
        <w:pStyle w:val="ListParagraph"/>
        <w:numPr>
          <w:ilvl w:val="0"/>
          <w:numId w:val="38"/>
        </w:numPr>
      </w:pPr>
      <w:r>
        <w:t xml:space="preserve">The full plan </w:t>
      </w:r>
      <w:r w:rsidR="00997939">
        <w:t>will be</w:t>
      </w:r>
      <w:r>
        <w:t xml:space="preserve"> distributed on Monday December 14, 2020 for the 3-week red flag review period. Once </w:t>
      </w:r>
      <w:r w:rsidR="00EB1193">
        <w:t>Committee reaches interim approval of the plan,</w:t>
      </w:r>
      <w:r>
        <w:t xml:space="preserve"> Ecology will finish all the copy editing and po</w:t>
      </w:r>
      <w:r w:rsidR="00EB1193">
        <w:t xml:space="preserve">st the final draft plan, appendices, the approval timeline, and supplemental materials on the webpage to share with decision makers during the local review process. </w:t>
      </w:r>
    </w:p>
    <w:p w14:paraId="0EB1DC52" w14:textId="75E97689" w:rsidR="00AB45AF" w:rsidRDefault="00EB1193" w:rsidP="00AB45AF">
      <w:pPr>
        <w:pStyle w:val="ListParagraph"/>
        <w:numPr>
          <w:ilvl w:val="0"/>
          <w:numId w:val="38"/>
        </w:numPr>
      </w:pPr>
      <w:r>
        <w:t>Ingria will also post the C</w:t>
      </w:r>
      <w:r w:rsidR="00AB45AF">
        <w:t xml:space="preserve">ommittee brochure, </w:t>
      </w:r>
      <w:r>
        <w:t>streamflow restoration program brochure, stream</w:t>
      </w:r>
      <w:r w:rsidR="00AB45AF">
        <w:t xml:space="preserve">flow policy </w:t>
      </w:r>
      <w:r>
        <w:t xml:space="preserve">interpretive </w:t>
      </w:r>
      <w:r w:rsidR="00AB45AF">
        <w:t>statement and presentation</w:t>
      </w:r>
      <w:r w:rsidR="00673D7C">
        <w:t xml:space="preserve"> </w:t>
      </w:r>
      <w:r>
        <w:t xml:space="preserve">on the Committee webpage to help with briefing </w:t>
      </w:r>
      <w:r w:rsidR="00673D7C">
        <w:t>decision</w:t>
      </w:r>
      <w:r w:rsidR="00997939">
        <w:t>-</w:t>
      </w:r>
      <w:r w:rsidR="00673D7C">
        <w:t>ma</w:t>
      </w:r>
      <w:r>
        <w:t>ker</w:t>
      </w:r>
      <w:r w:rsidR="00997939">
        <w:t>s</w:t>
      </w:r>
      <w:r w:rsidR="00673D7C">
        <w:t>.</w:t>
      </w:r>
      <w:r>
        <w:t xml:space="preserve"> (Ingria will update the presentation by January 14.) </w:t>
      </w:r>
    </w:p>
    <w:p w14:paraId="517FE66F" w14:textId="55433576" w:rsidR="00673D7C" w:rsidRPr="00AB45AF" w:rsidRDefault="00673D7C" w:rsidP="00AB45AF">
      <w:pPr>
        <w:pStyle w:val="ListParagraph"/>
        <w:numPr>
          <w:ilvl w:val="0"/>
          <w:numId w:val="38"/>
        </w:numPr>
      </w:pPr>
      <w:r>
        <w:t>No signature will be needed for plan approval, just asking for verbal approval or disapproval that will be recorded in the meeting notes.</w:t>
      </w:r>
    </w:p>
    <w:p w14:paraId="538171EF" w14:textId="5186DAD7" w:rsidR="00E32C8F" w:rsidRDefault="00E32C8F" w:rsidP="002B5889">
      <w:pPr>
        <w:pStyle w:val="Heading1"/>
      </w:pPr>
      <w:r>
        <w:t xml:space="preserve">Public </w:t>
      </w:r>
      <w:r w:rsidR="00F34AB2">
        <w:t>c</w:t>
      </w:r>
      <w:r>
        <w:t>omment</w:t>
      </w:r>
    </w:p>
    <w:p w14:paraId="7C71CDF9" w14:textId="645D7D70" w:rsidR="00337EB2" w:rsidRPr="00596CBE" w:rsidRDefault="00596CBE" w:rsidP="00D42306">
      <w:pPr>
        <w:pStyle w:val="Normal1style"/>
        <w:spacing w:before="120"/>
        <w:rPr>
          <w:bCs/>
        </w:rPr>
      </w:pPr>
      <w:r w:rsidRPr="00596CBE">
        <w:rPr>
          <w:bCs/>
        </w:rPr>
        <w:t>No public comment</w:t>
      </w:r>
      <w:r w:rsidR="00486982">
        <w:rPr>
          <w:bCs/>
        </w:rPr>
        <w:t>s</w:t>
      </w:r>
      <w:r w:rsidRPr="00596CBE">
        <w:rPr>
          <w:bCs/>
        </w:rPr>
        <w:t>.</w:t>
      </w:r>
    </w:p>
    <w:p w14:paraId="42178F80" w14:textId="4B93D7D6" w:rsidR="00872774" w:rsidRDefault="005F71A5" w:rsidP="00486982">
      <w:pPr>
        <w:pStyle w:val="Heading1"/>
      </w:pPr>
      <w:r>
        <w:t>N</w:t>
      </w:r>
      <w:r w:rsidR="00872774">
        <w:t xml:space="preserve">ext </w:t>
      </w:r>
      <w:r w:rsidR="00F34AB2">
        <w:t>s</w:t>
      </w:r>
      <w:r w:rsidR="00872774">
        <w:t xml:space="preserve">teps and </w:t>
      </w:r>
      <w:r w:rsidR="00F34AB2">
        <w:t>a</w:t>
      </w:r>
      <w:r w:rsidR="00872774">
        <w:t xml:space="preserve">ction </w:t>
      </w:r>
      <w:r w:rsidR="00F34AB2">
        <w:t>i</w:t>
      </w:r>
      <w:r w:rsidR="00872774">
        <w:t>tems</w:t>
      </w:r>
    </w:p>
    <w:p w14:paraId="01CC06F6" w14:textId="0F5415F5" w:rsidR="00673D7C" w:rsidRDefault="002F4C22" w:rsidP="00673D7C">
      <w:pPr>
        <w:pStyle w:val="ListParagraph"/>
        <w:numPr>
          <w:ilvl w:val="0"/>
          <w:numId w:val="39"/>
        </w:numPr>
      </w:pPr>
      <w:r>
        <w:t>Ingria post</w:t>
      </w:r>
      <w:r w:rsidR="00673D7C">
        <w:t xml:space="preserve"> the exceedance flo</w:t>
      </w:r>
      <w:r w:rsidR="00997939">
        <w:t>w</w:t>
      </w:r>
      <w:r w:rsidR="00673D7C">
        <w:t xml:space="preserve"> spread sheet</w:t>
      </w:r>
      <w:r>
        <w:t>s</w:t>
      </w:r>
      <w:r w:rsidR="00673D7C">
        <w:t xml:space="preserve"> on box</w:t>
      </w:r>
      <w:r>
        <w:t xml:space="preserve"> (done – see </w:t>
      </w:r>
      <w:hyperlink r:id="rId27" w:history="1">
        <w:r w:rsidRPr="002F4C22">
          <w:rPr>
            <w:rStyle w:val="Hyperlink"/>
          </w:rPr>
          <w:t>other data resources reports folder</w:t>
        </w:r>
      </w:hyperlink>
      <w:r>
        <w:t>)</w:t>
      </w:r>
      <w:r w:rsidR="00673D7C">
        <w:t xml:space="preserve">. </w:t>
      </w:r>
    </w:p>
    <w:p w14:paraId="4FFBE035" w14:textId="3D10A1B3" w:rsidR="00673D7C" w:rsidRDefault="00673D7C" w:rsidP="00673D7C">
      <w:pPr>
        <w:pStyle w:val="ListParagraph"/>
        <w:numPr>
          <w:ilvl w:val="0"/>
          <w:numId w:val="39"/>
        </w:numPr>
      </w:pPr>
      <w:r>
        <w:t>Ingria will check in with Matt about the MAR offset on whether or not t</w:t>
      </w:r>
      <w:r w:rsidR="002F4C22">
        <w:t xml:space="preserve">he mean or median was discussed (done – see </w:t>
      </w:r>
      <w:hyperlink r:id="rId28" w:history="1">
        <w:r w:rsidR="002F4C22" w:rsidRPr="002F4C22">
          <w:rPr>
            <w:rStyle w:val="Hyperlink"/>
          </w:rPr>
          <w:t>notes on box</w:t>
        </w:r>
      </w:hyperlink>
      <w:r w:rsidR="002F4C22">
        <w:t xml:space="preserve"> and revision to project summary in section 5.2. </w:t>
      </w:r>
    </w:p>
    <w:p w14:paraId="1F14BEB3" w14:textId="7ABF9411" w:rsidR="00461270" w:rsidRDefault="00673D7C" w:rsidP="00D37860">
      <w:pPr>
        <w:pStyle w:val="ListParagraph"/>
        <w:numPr>
          <w:ilvl w:val="0"/>
          <w:numId w:val="39"/>
        </w:numPr>
      </w:pPr>
      <w:r>
        <w:t xml:space="preserve">Ingria will consider </w:t>
      </w:r>
      <w:r w:rsidR="00997939">
        <w:t>edits to</w:t>
      </w:r>
      <w:r>
        <w:t xml:space="preserve"> </w:t>
      </w:r>
      <w:r w:rsidR="002F4C22">
        <w:t>how ISF information is presented (done – see revisions in section 2.3.3.</w:t>
      </w:r>
    </w:p>
    <w:p w14:paraId="74B386F3" w14:textId="2CF301CB" w:rsidR="00D37860" w:rsidRDefault="00D37860" w:rsidP="00D37860">
      <w:pPr>
        <w:pStyle w:val="ListParagraph"/>
        <w:numPr>
          <w:ilvl w:val="0"/>
          <w:numId w:val="39"/>
        </w:numPr>
      </w:pPr>
      <w:r>
        <w:t xml:space="preserve">Next WRIA 7 committee meeting will be </w:t>
      </w:r>
      <w:r w:rsidR="00997939">
        <w:t xml:space="preserve">a shortened meeting </w:t>
      </w:r>
      <w:r>
        <w:t xml:space="preserve">held on January 14, 2021 from 12:30 to </w:t>
      </w:r>
      <w:r w:rsidR="00997939" w:rsidRPr="002F4C22">
        <w:rPr>
          <w:b/>
        </w:rPr>
        <w:t>2</w:t>
      </w:r>
      <w:r w:rsidRPr="002F4C22">
        <w:rPr>
          <w:b/>
        </w:rPr>
        <w:t>:30</w:t>
      </w:r>
      <w:r>
        <w:t xml:space="preserve"> via WebEx.</w:t>
      </w:r>
    </w:p>
    <w:p w14:paraId="0198A67C" w14:textId="592F5D5B" w:rsidR="002F4C22" w:rsidRPr="00D37860" w:rsidRDefault="002F4C22" w:rsidP="00D37860">
      <w:pPr>
        <w:pStyle w:val="ListParagraph"/>
        <w:numPr>
          <w:ilvl w:val="0"/>
          <w:numId w:val="39"/>
        </w:numPr>
      </w:pPr>
      <w:r>
        <w:t xml:space="preserve">Committee members prepare for </w:t>
      </w:r>
      <w:r>
        <w:rPr>
          <w:b/>
        </w:rPr>
        <w:t xml:space="preserve">interim approval </w:t>
      </w:r>
      <w:r>
        <w:t>to begin the</w:t>
      </w:r>
      <w:r w:rsidRPr="002F4C22">
        <w:t xml:space="preserve"> local review process</w:t>
      </w:r>
    </w:p>
    <w:sectPr w:rsidR="002F4C22" w:rsidRPr="00D37860" w:rsidSect="00CF3536">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C12B0A" w16cex:dateUtc="2020-08-28T15:47:18.165Z"/>
  <w16cex:commentExtensible w16cex:durableId="082225E2" w16cex:dateUtc="2020-09-10T15:44:20.799Z"/>
  <w16cex:commentExtensible w16cex:durableId="168D3DA1" w16cex:dateUtc="2020-09-10T15:49:26.77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49676" w16cid:durableId="2381EB77"/>
  <w16cid:commentId w16cid:paraId="1843B25F" w16cid:durableId="2381ED46"/>
  <w16cid:commentId w16cid:paraId="3D099A0D" w16cid:durableId="23822384"/>
  <w16cid:commentId w16cid:paraId="502AFDF0" w16cid:durableId="238223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04D8" w14:textId="77777777" w:rsidR="006504AE" w:rsidRDefault="006504AE" w:rsidP="00E34A0C">
      <w:r>
        <w:separator/>
      </w:r>
    </w:p>
  </w:endnote>
  <w:endnote w:type="continuationSeparator" w:id="0">
    <w:p w14:paraId="2D533D34" w14:textId="77777777" w:rsidR="006504AE" w:rsidRDefault="006504AE" w:rsidP="00E34A0C">
      <w:r>
        <w:continuationSeparator/>
      </w:r>
    </w:p>
  </w:endnote>
  <w:endnote w:type="continuationNotice" w:id="1">
    <w:p w14:paraId="0D2B4138" w14:textId="77777777" w:rsidR="006504AE" w:rsidRDefault="0065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8370"/>
      <w:docPartObj>
        <w:docPartGallery w:val="Page Numbers (Bottom of Page)"/>
        <w:docPartUnique/>
      </w:docPartObj>
    </w:sdtPr>
    <w:sdtEndPr>
      <w:rPr>
        <w:noProof/>
      </w:rPr>
    </w:sdtEndPr>
    <w:sdtContent>
      <w:p w14:paraId="7F2F48C2" w14:textId="088DD4DC" w:rsidR="00561041" w:rsidRDefault="00561041" w:rsidP="00461270">
        <w:pPr>
          <w:pStyle w:val="Footer"/>
          <w:jc w:val="right"/>
        </w:pPr>
        <w:r>
          <w:fldChar w:fldCharType="begin"/>
        </w:r>
        <w:r>
          <w:instrText xml:space="preserve"> PAGE   \* MERGEFORMAT </w:instrText>
        </w:r>
        <w:r>
          <w:fldChar w:fldCharType="separate"/>
        </w:r>
        <w:r w:rsidR="00221A2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78D5" w14:textId="77777777" w:rsidR="006504AE" w:rsidRDefault="006504AE" w:rsidP="00E34A0C">
      <w:r>
        <w:separator/>
      </w:r>
    </w:p>
  </w:footnote>
  <w:footnote w:type="continuationSeparator" w:id="0">
    <w:p w14:paraId="36480328" w14:textId="77777777" w:rsidR="006504AE" w:rsidRDefault="006504AE" w:rsidP="00E34A0C">
      <w:r>
        <w:continuationSeparator/>
      </w:r>
    </w:p>
  </w:footnote>
  <w:footnote w:type="continuationNotice" w:id="1">
    <w:p w14:paraId="3F77C735" w14:textId="77777777" w:rsidR="006504AE" w:rsidRDefault="006504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E7BC" w14:textId="1BB01B1F" w:rsidR="00561041" w:rsidRDefault="0056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711"/>
    <w:multiLevelType w:val="hybridMultilevel"/>
    <w:tmpl w:val="7EB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B40"/>
    <w:multiLevelType w:val="hybridMultilevel"/>
    <w:tmpl w:val="6E2A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73D4E"/>
    <w:multiLevelType w:val="hybridMultilevel"/>
    <w:tmpl w:val="41ACE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6CD"/>
    <w:multiLevelType w:val="hybridMultilevel"/>
    <w:tmpl w:val="62D6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76F9C"/>
    <w:multiLevelType w:val="hybridMultilevel"/>
    <w:tmpl w:val="206892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C5403BA"/>
    <w:multiLevelType w:val="hybridMultilevel"/>
    <w:tmpl w:val="6A8870A6"/>
    <w:lvl w:ilvl="0" w:tplc="E8906FD4">
      <w:start w:val="1"/>
      <w:numFmt w:val="bullet"/>
      <w:lvlText w:val=""/>
      <w:lvlJc w:val="left"/>
      <w:pPr>
        <w:tabs>
          <w:tab w:val="num" w:pos="720"/>
        </w:tabs>
        <w:ind w:left="720" w:hanging="360"/>
      </w:pPr>
      <w:rPr>
        <w:rFonts w:ascii="Wingdings" w:hAnsi="Wingdings" w:hint="default"/>
      </w:rPr>
    </w:lvl>
    <w:lvl w:ilvl="1" w:tplc="8494810A">
      <w:start w:val="302"/>
      <w:numFmt w:val="bullet"/>
      <w:lvlText w:val="•"/>
      <w:lvlJc w:val="left"/>
      <w:pPr>
        <w:tabs>
          <w:tab w:val="num" w:pos="1440"/>
        </w:tabs>
        <w:ind w:left="1440" w:hanging="360"/>
      </w:pPr>
      <w:rPr>
        <w:rFonts w:ascii="Arial" w:hAnsi="Arial" w:hint="default"/>
      </w:rPr>
    </w:lvl>
    <w:lvl w:ilvl="2" w:tplc="CE0E6AD8" w:tentative="1">
      <w:start w:val="1"/>
      <w:numFmt w:val="bullet"/>
      <w:lvlText w:val=""/>
      <w:lvlJc w:val="left"/>
      <w:pPr>
        <w:tabs>
          <w:tab w:val="num" w:pos="2160"/>
        </w:tabs>
        <w:ind w:left="2160" w:hanging="360"/>
      </w:pPr>
      <w:rPr>
        <w:rFonts w:ascii="Wingdings" w:hAnsi="Wingdings" w:hint="default"/>
      </w:rPr>
    </w:lvl>
    <w:lvl w:ilvl="3" w:tplc="7B54B4EA" w:tentative="1">
      <w:start w:val="1"/>
      <w:numFmt w:val="bullet"/>
      <w:lvlText w:val=""/>
      <w:lvlJc w:val="left"/>
      <w:pPr>
        <w:tabs>
          <w:tab w:val="num" w:pos="2880"/>
        </w:tabs>
        <w:ind w:left="2880" w:hanging="360"/>
      </w:pPr>
      <w:rPr>
        <w:rFonts w:ascii="Wingdings" w:hAnsi="Wingdings" w:hint="default"/>
      </w:rPr>
    </w:lvl>
    <w:lvl w:ilvl="4" w:tplc="2AA2DF20" w:tentative="1">
      <w:start w:val="1"/>
      <w:numFmt w:val="bullet"/>
      <w:lvlText w:val=""/>
      <w:lvlJc w:val="left"/>
      <w:pPr>
        <w:tabs>
          <w:tab w:val="num" w:pos="3600"/>
        </w:tabs>
        <w:ind w:left="3600" w:hanging="360"/>
      </w:pPr>
      <w:rPr>
        <w:rFonts w:ascii="Wingdings" w:hAnsi="Wingdings" w:hint="default"/>
      </w:rPr>
    </w:lvl>
    <w:lvl w:ilvl="5" w:tplc="887C7648" w:tentative="1">
      <w:start w:val="1"/>
      <w:numFmt w:val="bullet"/>
      <w:lvlText w:val=""/>
      <w:lvlJc w:val="left"/>
      <w:pPr>
        <w:tabs>
          <w:tab w:val="num" w:pos="4320"/>
        </w:tabs>
        <w:ind w:left="4320" w:hanging="360"/>
      </w:pPr>
      <w:rPr>
        <w:rFonts w:ascii="Wingdings" w:hAnsi="Wingdings" w:hint="default"/>
      </w:rPr>
    </w:lvl>
    <w:lvl w:ilvl="6" w:tplc="39B2C41C" w:tentative="1">
      <w:start w:val="1"/>
      <w:numFmt w:val="bullet"/>
      <w:lvlText w:val=""/>
      <w:lvlJc w:val="left"/>
      <w:pPr>
        <w:tabs>
          <w:tab w:val="num" w:pos="5040"/>
        </w:tabs>
        <w:ind w:left="5040" w:hanging="360"/>
      </w:pPr>
      <w:rPr>
        <w:rFonts w:ascii="Wingdings" w:hAnsi="Wingdings" w:hint="default"/>
      </w:rPr>
    </w:lvl>
    <w:lvl w:ilvl="7" w:tplc="1E0277C8" w:tentative="1">
      <w:start w:val="1"/>
      <w:numFmt w:val="bullet"/>
      <w:lvlText w:val=""/>
      <w:lvlJc w:val="left"/>
      <w:pPr>
        <w:tabs>
          <w:tab w:val="num" w:pos="5760"/>
        </w:tabs>
        <w:ind w:left="5760" w:hanging="360"/>
      </w:pPr>
      <w:rPr>
        <w:rFonts w:ascii="Wingdings" w:hAnsi="Wingdings" w:hint="default"/>
      </w:rPr>
    </w:lvl>
    <w:lvl w:ilvl="8" w:tplc="CB6EB3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66204"/>
    <w:multiLevelType w:val="hybridMultilevel"/>
    <w:tmpl w:val="E348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1B6BD8"/>
    <w:multiLevelType w:val="hybridMultilevel"/>
    <w:tmpl w:val="910AA492"/>
    <w:lvl w:ilvl="0" w:tplc="D3E80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7F3F"/>
    <w:multiLevelType w:val="hybridMultilevel"/>
    <w:tmpl w:val="CE66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2137"/>
    <w:multiLevelType w:val="hybridMultilevel"/>
    <w:tmpl w:val="E4A06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5106D"/>
    <w:multiLevelType w:val="multilevel"/>
    <w:tmpl w:val="C8C2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B3AAB"/>
    <w:multiLevelType w:val="hybridMultilevel"/>
    <w:tmpl w:val="C608B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5F06"/>
    <w:multiLevelType w:val="hybridMultilevel"/>
    <w:tmpl w:val="C184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54F5D"/>
    <w:multiLevelType w:val="hybridMultilevel"/>
    <w:tmpl w:val="CE5E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558D3"/>
    <w:multiLevelType w:val="hybridMultilevel"/>
    <w:tmpl w:val="D3980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640D9"/>
    <w:multiLevelType w:val="hybridMultilevel"/>
    <w:tmpl w:val="F00A2D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1029E"/>
    <w:multiLevelType w:val="hybridMultilevel"/>
    <w:tmpl w:val="312E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17DD4"/>
    <w:multiLevelType w:val="hybridMultilevel"/>
    <w:tmpl w:val="EC40E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40B01"/>
    <w:multiLevelType w:val="hybridMultilevel"/>
    <w:tmpl w:val="AA6A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E3902"/>
    <w:multiLevelType w:val="hybridMultilevel"/>
    <w:tmpl w:val="3CAC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049F6"/>
    <w:multiLevelType w:val="hybridMultilevel"/>
    <w:tmpl w:val="5F6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6307A"/>
    <w:multiLevelType w:val="hybridMultilevel"/>
    <w:tmpl w:val="DB14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84C2A"/>
    <w:multiLevelType w:val="hybridMultilevel"/>
    <w:tmpl w:val="BD40D9D8"/>
    <w:lvl w:ilvl="0" w:tplc="D3E805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D0DBB"/>
    <w:multiLevelType w:val="hybridMultilevel"/>
    <w:tmpl w:val="CDAA682A"/>
    <w:lvl w:ilvl="0" w:tplc="D3E80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E7B0B"/>
    <w:multiLevelType w:val="hybridMultilevel"/>
    <w:tmpl w:val="EF3675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93E96"/>
    <w:multiLevelType w:val="hybridMultilevel"/>
    <w:tmpl w:val="810A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92474"/>
    <w:multiLevelType w:val="hybridMultilevel"/>
    <w:tmpl w:val="76D8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C3EBD"/>
    <w:multiLevelType w:val="hybridMultilevel"/>
    <w:tmpl w:val="47C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554E9"/>
    <w:multiLevelType w:val="hybridMultilevel"/>
    <w:tmpl w:val="5D5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3407A"/>
    <w:multiLevelType w:val="hybridMultilevel"/>
    <w:tmpl w:val="8A24E8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06742"/>
    <w:multiLevelType w:val="hybridMultilevel"/>
    <w:tmpl w:val="1716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A10E1"/>
    <w:multiLevelType w:val="hybridMultilevel"/>
    <w:tmpl w:val="332C7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35A26"/>
    <w:multiLevelType w:val="hybridMultilevel"/>
    <w:tmpl w:val="51C44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C1FC6"/>
    <w:multiLevelType w:val="hybridMultilevel"/>
    <w:tmpl w:val="2B5C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F1828"/>
    <w:multiLevelType w:val="hybridMultilevel"/>
    <w:tmpl w:val="F128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C49F0"/>
    <w:multiLevelType w:val="hybridMultilevel"/>
    <w:tmpl w:val="F382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0514"/>
    <w:multiLevelType w:val="hybridMultilevel"/>
    <w:tmpl w:val="4A32D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157D7"/>
    <w:multiLevelType w:val="hybridMultilevel"/>
    <w:tmpl w:val="DFFC696A"/>
    <w:lvl w:ilvl="0" w:tplc="5EE0350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2E00B8"/>
    <w:multiLevelType w:val="hybridMultilevel"/>
    <w:tmpl w:val="8A20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90A2F"/>
    <w:multiLevelType w:val="hybridMultilevel"/>
    <w:tmpl w:val="DFE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669AA"/>
    <w:multiLevelType w:val="hybridMultilevel"/>
    <w:tmpl w:val="C860A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6E1C54">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6A8"/>
    <w:multiLevelType w:val="hybridMultilevel"/>
    <w:tmpl w:val="34448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
  </w:num>
  <w:num w:numId="4">
    <w:abstractNumId w:val="21"/>
  </w:num>
  <w:num w:numId="5">
    <w:abstractNumId w:val="31"/>
  </w:num>
  <w:num w:numId="6">
    <w:abstractNumId w:val="13"/>
  </w:num>
  <w:num w:numId="7">
    <w:abstractNumId w:val="35"/>
  </w:num>
  <w:num w:numId="8">
    <w:abstractNumId w:val="37"/>
  </w:num>
  <w:num w:numId="9">
    <w:abstractNumId w:val="15"/>
  </w:num>
  <w:num w:numId="10">
    <w:abstractNumId w:val="42"/>
  </w:num>
  <w:num w:numId="11">
    <w:abstractNumId w:val="16"/>
  </w:num>
  <w:num w:numId="12">
    <w:abstractNumId w:val="30"/>
  </w:num>
  <w:num w:numId="13">
    <w:abstractNumId w:val="1"/>
  </w:num>
  <w:num w:numId="14">
    <w:abstractNumId w:val="4"/>
  </w:num>
  <w:num w:numId="15">
    <w:abstractNumId w:val="28"/>
  </w:num>
  <w:num w:numId="16">
    <w:abstractNumId w:val="38"/>
  </w:num>
  <w:num w:numId="17">
    <w:abstractNumId w:val="23"/>
  </w:num>
  <w:num w:numId="18">
    <w:abstractNumId w:val="32"/>
  </w:num>
  <w:num w:numId="19">
    <w:abstractNumId w:val="12"/>
  </w:num>
  <w:num w:numId="20">
    <w:abstractNumId w:val="27"/>
  </w:num>
  <w:num w:numId="21">
    <w:abstractNumId w:val="33"/>
  </w:num>
  <w:num w:numId="22">
    <w:abstractNumId w:val="25"/>
  </w:num>
  <w:num w:numId="23">
    <w:abstractNumId w:val="36"/>
  </w:num>
  <w:num w:numId="24">
    <w:abstractNumId w:val="6"/>
  </w:num>
  <w:num w:numId="25">
    <w:abstractNumId w:val="8"/>
  </w:num>
  <w:num w:numId="26">
    <w:abstractNumId w:val="17"/>
  </w:num>
  <w:num w:numId="27">
    <w:abstractNumId w:val="29"/>
  </w:num>
  <w:num w:numId="28">
    <w:abstractNumId w:val="9"/>
  </w:num>
  <w:num w:numId="29">
    <w:abstractNumId w:val="18"/>
  </w:num>
  <w:num w:numId="30">
    <w:abstractNumId w:val="3"/>
  </w:num>
  <w:num w:numId="31">
    <w:abstractNumId w:val="7"/>
  </w:num>
  <w:num w:numId="32">
    <w:abstractNumId w:val="24"/>
  </w:num>
  <w:num w:numId="33">
    <w:abstractNumId w:val="10"/>
  </w:num>
  <w:num w:numId="34">
    <w:abstractNumId w:val="19"/>
  </w:num>
  <w:num w:numId="35">
    <w:abstractNumId w:val="41"/>
  </w:num>
  <w:num w:numId="36">
    <w:abstractNumId w:val="34"/>
  </w:num>
  <w:num w:numId="37">
    <w:abstractNumId w:val="39"/>
  </w:num>
  <w:num w:numId="38">
    <w:abstractNumId w:val="40"/>
  </w:num>
  <w:num w:numId="39">
    <w:abstractNumId w:val="0"/>
  </w:num>
  <w:num w:numId="40">
    <w:abstractNumId w:val="26"/>
  </w:num>
  <w:num w:numId="41">
    <w:abstractNumId w:val="41"/>
  </w:num>
  <w:num w:numId="42">
    <w:abstractNumId w:val="41"/>
  </w:num>
  <w:num w:numId="43">
    <w:abstractNumId w:val="5"/>
  </w:num>
  <w:num w:numId="44">
    <w:abstractNumId w:val="11"/>
  </w:num>
  <w:num w:numId="4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34"/>
    <w:rsid w:val="00001126"/>
    <w:rsid w:val="000029AB"/>
    <w:rsid w:val="00003B18"/>
    <w:rsid w:val="000066B8"/>
    <w:rsid w:val="0000742F"/>
    <w:rsid w:val="00007478"/>
    <w:rsid w:val="000142E6"/>
    <w:rsid w:val="00014BF9"/>
    <w:rsid w:val="000154DB"/>
    <w:rsid w:val="00016E4F"/>
    <w:rsid w:val="0001758A"/>
    <w:rsid w:val="00017A4C"/>
    <w:rsid w:val="0002147E"/>
    <w:rsid w:val="00022C5F"/>
    <w:rsid w:val="00026512"/>
    <w:rsid w:val="00027575"/>
    <w:rsid w:val="00030F17"/>
    <w:rsid w:val="000315FC"/>
    <w:rsid w:val="000324E1"/>
    <w:rsid w:val="00032ABE"/>
    <w:rsid w:val="000343C6"/>
    <w:rsid w:val="00035451"/>
    <w:rsid w:val="0003783D"/>
    <w:rsid w:val="000409E2"/>
    <w:rsid w:val="00042625"/>
    <w:rsid w:val="000426FA"/>
    <w:rsid w:val="00045403"/>
    <w:rsid w:val="0004643F"/>
    <w:rsid w:val="00055FA9"/>
    <w:rsid w:val="0006005F"/>
    <w:rsid w:val="00060A54"/>
    <w:rsid w:val="00061530"/>
    <w:rsid w:val="00062243"/>
    <w:rsid w:val="000623DB"/>
    <w:rsid w:val="000625DC"/>
    <w:rsid w:val="000648B6"/>
    <w:rsid w:val="00064D5C"/>
    <w:rsid w:val="00067C22"/>
    <w:rsid w:val="0007021E"/>
    <w:rsid w:val="00071319"/>
    <w:rsid w:val="00071F3C"/>
    <w:rsid w:val="000729A5"/>
    <w:rsid w:val="000733C2"/>
    <w:rsid w:val="000745BF"/>
    <w:rsid w:val="0007710F"/>
    <w:rsid w:val="00080596"/>
    <w:rsid w:val="0008240D"/>
    <w:rsid w:val="00090539"/>
    <w:rsid w:val="000924FF"/>
    <w:rsid w:val="000952E5"/>
    <w:rsid w:val="0009579F"/>
    <w:rsid w:val="0009652C"/>
    <w:rsid w:val="00096E25"/>
    <w:rsid w:val="00097E5E"/>
    <w:rsid w:val="000A1797"/>
    <w:rsid w:val="000A39F4"/>
    <w:rsid w:val="000A3C36"/>
    <w:rsid w:val="000A63A5"/>
    <w:rsid w:val="000A6B5D"/>
    <w:rsid w:val="000A732B"/>
    <w:rsid w:val="000A7508"/>
    <w:rsid w:val="000B36EE"/>
    <w:rsid w:val="000B42DD"/>
    <w:rsid w:val="000B45E1"/>
    <w:rsid w:val="000B53FB"/>
    <w:rsid w:val="000B65AA"/>
    <w:rsid w:val="000C049E"/>
    <w:rsid w:val="000C122B"/>
    <w:rsid w:val="000C2235"/>
    <w:rsid w:val="000C3B5C"/>
    <w:rsid w:val="000C4185"/>
    <w:rsid w:val="000C431D"/>
    <w:rsid w:val="000C509A"/>
    <w:rsid w:val="000C6938"/>
    <w:rsid w:val="000D39E4"/>
    <w:rsid w:val="000D4AF2"/>
    <w:rsid w:val="000E3ABE"/>
    <w:rsid w:val="000E5A57"/>
    <w:rsid w:val="000E6175"/>
    <w:rsid w:val="000E6F73"/>
    <w:rsid w:val="000F10F6"/>
    <w:rsid w:val="000F1672"/>
    <w:rsid w:val="000F1BEE"/>
    <w:rsid w:val="000F260A"/>
    <w:rsid w:val="000F3546"/>
    <w:rsid w:val="000F4090"/>
    <w:rsid w:val="000F556D"/>
    <w:rsid w:val="000F6243"/>
    <w:rsid w:val="000F65FA"/>
    <w:rsid w:val="000F688A"/>
    <w:rsid w:val="000F6CE0"/>
    <w:rsid w:val="000F707D"/>
    <w:rsid w:val="000F7A64"/>
    <w:rsid w:val="001001A5"/>
    <w:rsid w:val="001010F9"/>
    <w:rsid w:val="0010256D"/>
    <w:rsid w:val="00103E8F"/>
    <w:rsid w:val="00104A3F"/>
    <w:rsid w:val="00104D74"/>
    <w:rsid w:val="001066C0"/>
    <w:rsid w:val="00111D25"/>
    <w:rsid w:val="00111EB9"/>
    <w:rsid w:val="001134ED"/>
    <w:rsid w:val="00113FA8"/>
    <w:rsid w:val="001141A6"/>
    <w:rsid w:val="00116EE1"/>
    <w:rsid w:val="00121EBD"/>
    <w:rsid w:val="00122D72"/>
    <w:rsid w:val="0012508F"/>
    <w:rsid w:val="00125682"/>
    <w:rsid w:val="00126D3E"/>
    <w:rsid w:val="00127648"/>
    <w:rsid w:val="00131025"/>
    <w:rsid w:val="00133294"/>
    <w:rsid w:val="00137680"/>
    <w:rsid w:val="001407C1"/>
    <w:rsid w:val="00140C67"/>
    <w:rsid w:val="00142A0C"/>
    <w:rsid w:val="00143649"/>
    <w:rsid w:val="001477D3"/>
    <w:rsid w:val="0015069D"/>
    <w:rsid w:val="00150AFC"/>
    <w:rsid w:val="001516BF"/>
    <w:rsid w:val="00153087"/>
    <w:rsid w:val="00155516"/>
    <w:rsid w:val="001561B1"/>
    <w:rsid w:val="001562B4"/>
    <w:rsid w:val="001629BD"/>
    <w:rsid w:val="00166336"/>
    <w:rsid w:val="00167683"/>
    <w:rsid w:val="0016793C"/>
    <w:rsid w:val="0017109E"/>
    <w:rsid w:val="00171B08"/>
    <w:rsid w:val="001721B8"/>
    <w:rsid w:val="00172CD5"/>
    <w:rsid w:val="0017318C"/>
    <w:rsid w:val="00173AFF"/>
    <w:rsid w:val="00176854"/>
    <w:rsid w:val="00177F36"/>
    <w:rsid w:val="001803AD"/>
    <w:rsid w:val="001804D5"/>
    <w:rsid w:val="00180809"/>
    <w:rsid w:val="00182BD2"/>
    <w:rsid w:val="0018311E"/>
    <w:rsid w:val="00186023"/>
    <w:rsid w:val="00187396"/>
    <w:rsid w:val="001932BF"/>
    <w:rsid w:val="00195187"/>
    <w:rsid w:val="0019587F"/>
    <w:rsid w:val="001967FA"/>
    <w:rsid w:val="001A3F9B"/>
    <w:rsid w:val="001A43AC"/>
    <w:rsid w:val="001A4593"/>
    <w:rsid w:val="001A5EF7"/>
    <w:rsid w:val="001A72D9"/>
    <w:rsid w:val="001B0160"/>
    <w:rsid w:val="001B0D6B"/>
    <w:rsid w:val="001B10D0"/>
    <w:rsid w:val="001B3AC7"/>
    <w:rsid w:val="001B3C94"/>
    <w:rsid w:val="001B7056"/>
    <w:rsid w:val="001B70C7"/>
    <w:rsid w:val="001C061E"/>
    <w:rsid w:val="001C1C22"/>
    <w:rsid w:val="001C1D15"/>
    <w:rsid w:val="001C2668"/>
    <w:rsid w:val="001C340F"/>
    <w:rsid w:val="001C3FC5"/>
    <w:rsid w:val="001D0959"/>
    <w:rsid w:val="001D2044"/>
    <w:rsid w:val="001D21B3"/>
    <w:rsid w:val="001D261A"/>
    <w:rsid w:val="001D297D"/>
    <w:rsid w:val="001E2E22"/>
    <w:rsid w:val="001E4E91"/>
    <w:rsid w:val="001E50A4"/>
    <w:rsid w:val="001E6AD7"/>
    <w:rsid w:val="001E728C"/>
    <w:rsid w:val="001F13BB"/>
    <w:rsid w:val="001F144F"/>
    <w:rsid w:val="001F1941"/>
    <w:rsid w:val="001F1C76"/>
    <w:rsid w:val="001F1F8D"/>
    <w:rsid w:val="001F2769"/>
    <w:rsid w:val="001F3CC8"/>
    <w:rsid w:val="001F4F65"/>
    <w:rsid w:val="001F5438"/>
    <w:rsid w:val="001F6108"/>
    <w:rsid w:val="001F7A77"/>
    <w:rsid w:val="002045D1"/>
    <w:rsid w:val="00204B3C"/>
    <w:rsid w:val="0020598D"/>
    <w:rsid w:val="0021275F"/>
    <w:rsid w:val="002129A1"/>
    <w:rsid w:val="00213F5C"/>
    <w:rsid w:val="002148A6"/>
    <w:rsid w:val="00216082"/>
    <w:rsid w:val="00216461"/>
    <w:rsid w:val="00216959"/>
    <w:rsid w:val="002204BE"/>
    <w:rsid w:val="0022097F"/>
    <w:rsid w:val="00221A22"/>
    <w:rsid w:val="002223A4"/>
    <w:rsid w:val="00223435"/>
    <w:rsid w:val="00227435"/>
    <w:rsid w:val="00231CAA"/>
    <w:rsid w:val="00231DC4"/>
    <w:rsid w:val="00232120"/>
    <w:rsid w:val="00232D23"/>
    <w:rsid w:val="00233023"/>
    <w:rsid w:val="00234DAD"/>
    <w:rsid w:val="00235D94"/>
    <w:rsid w:val="00236797"/>
    <w:rsid w:val="002368EF"/>
    <w:rsid w:val="00236FA9"/>
    <w:rsid w:val="00236FE9"/>
    <w:rsid w:val="002373BD"/>
    <w:rsid w:val="00241046"/>
    <w:rsid w:val="00242C41"/>
    <w:rsid w:val="00245EAF"/>
    <w:rsid w:val="00246EA3"/>
    <w:rsid w:val="00247CA4"/>
    <w:rsid w:val="0025284E"/>
    <w:rsid w:val="0025287D"/>
    <w:rsid w:val="00252A82"/>
    <w:rsid w:val="002535B7"/>
    <w:rsid w:val="002536FE"/>
    <w:rsid w:val="00253B0C"/>
    <w:rsid w:val="00254B71"/>
    <w:rsid w:val="00256328"/>
    <w:rsid w:val="00257530"/>
    <w:rsid w:val="00261DF6"/>
    <w:rsid w:val="002632DF"/>
    <w:rsid w:val="002640CD"/>
    <w:rsid w:val="00267A5F"/>
    <w:rsid w:val="00267CC2"/>
    <w:rsid w:val="0027442E"/>
    <w:rsid w:val="002746F5"/>
    <w:rsid w:val="0028260A"/>
    <w:rsid w:val="002850A2"/>
    <w:rsid w:val="0028562D"/>
    <w:rsid w:val="0028587B"/>
    <w:rsid w:val="00286CF0"/>
    <w:rsid w:val="00290C2F"/>
    <w:rsid w:val="00291C83"/>
    <w:rsid w:val="00291E52"/>
    <w:rsid w:val="00292119"/>
    <w:rsid w:val="002944DD"/>
    <w:rsid w:val="00294839"/>
    <w:rsid w:val="00294BED"/>
    <w:rsid w:val="00296857"/>
    <w:rsid w:val="00296C48"/>
    <w:rsid w:val="002A27C3"/>
    <w:rsid w:val="002A2A66"/>
    <w:rsid w:val="002A5522"/>
    <w:rsid w:val="002A58CD"/>
    <w:rsid w:val="002A6C66"/>
    <w:rsid w:val="002A7A04"/>
    <w:rsid w:val="002B161B"/>
    <w:rsid w:val="002B18A8"/>
    <w:rsid w:val="002B2FA4"/>
    <w:rsid w:val="002B5889"/>
    <w:rsid w:val="002B5EC0"/>
    <w:rsid w:val="002B6468"/>
    <w:rsid w:val="002C24B2"/>
    <w:rsid w:val="002C2D88"/>
    <w:rsid w:val="002C6AFE"/>
    <w:rsid w:val="002C7281"/>
    <w:rsid w:val="002C770C"/>
    <w:rsid w:val="002D001C"/>
    <w:rsid w:val="002D0921"/>
    <w:rsid w:val="002D4BFB"/>
    <w:rsid w:val="002D5210"/>
    <w:rsid w:val="002D5952"/>
    <w:rsid w:val="002E032E"/>
    <w:rsid w:val="002E1A38"/>
    <w:rsid w:val="002E1E6E"/>
    <w:rsid w:val="002E4DB6"/>
    <w:rsid w:val="002E5A90"/>
    <w:rsid w:val="002E5F84"/>
    <w:rsid w:val="002F133E"/>
    <w:rsid w:val="002F1AD3"/>
    <w:rsid w:val="002F4C22"/>
    <w:rsid w:val="002F5638"/>
    <w:rsid w:val="002F7403"/>
    <w:rsid w:val="00300A18"/>
    <w:rsid w:val="0030134E"/>
    <w:rsid w:val="00304925"/>
    <w:rsid w:val="00305A68"/>
    <w:rsid w:val="00305FD5"/>
    <w:rsid w:val="003065DF"/>
    <w:rsid w:val="0031183A"/>
    <w:rsid w:val="00311C70"/>
    <w:rsid w:val="00312A3A"/>
    <w:rsid w:val="00313184"/>
    <w:rsid w:val="003145A7"/>
    <w:rsid w:val="0031480C"/>
    <w:rsid w:val="00317AD6"/>
    <w:rsid w:val="00320FD1"/>
    <w:rsid w:val="00322D00"/>
    <w:rsid w:val="00323AE5"/>
    <w:rsid w:val="003247FA"/>
    <w:rsid w:val="0032487E"/>
    <w:rsid w:val="00333164"/>
    <w:rsid w:val="00333321"/>
    <w:rsid w:val="003353CF"/>
    <w:rsid w:val="00337892"/>
    <w:rsid w:val="00337EB2"/>
    <w:rsid w:val="00340641"/>
    <w:rsid w:val="00340FEE"/>
    <w:rsid w:val="003411B1"/>
    <w:rsid w:val="00341613"/>
    <w:rsid w:val="00341702"/>
    <w:rsid w:val="00341A02"/>
    <w:rsid w:val="00341BD1"/>
    <w:rsid w:val="0035083E"/>
    <w:rsid w:val="00352513"/>
    <w:rsid w:val="00352973"/>
    <w:rsid w:val="00352CF4"/>
    <w:rsid w:val="00355D89"/>
    <w:rsid w:val="0036027A"/>
    <w:rsid w:val="00360A7D"/>
    <w:rsid w:val="00362997"/>
    <w:rsid w:val="003634AE"/>
    <w:rsid w:val="00363D39"/>
    <w:rsid w:val="0036482A"/>
    <w:rsid w:val="00365044"/>
    <w:rsid w:val="00365307"/>
    <w:rsid w:val="00366B38"/>
    <w:rsid w:val="003677B5"/>
    <w:rsid w:val="003703DF"/>
    <w:rsid w:val="00370A20"/>
    <w:rsid w:val="00372372"/>
    <w:rsid w:val="00374173"/>
    <w:rsid w:val="0037551A"/>
    <w:rsid w:val="00375B5A"/>
    <w:rsid w:val="003769E9"/>
    <w:rsid w:val="00376E7D"/>
    <w:rsid w:val="0037784B"/>
    <w:rsid w:val="00385650"/>
    <w:rsid w:val="00392623"/>
    <w:rsid w:val="00393439"/>
    <w:rsid w:val="00393D18"/>
    <w:rsid w:val="00394264"/>
    <w:rsid w:val="0039437C"/>
    <w:rsid w:val="00395AE7"/>
    <w:rsid w:val="003A0545"/>
    <w:rsid w:val="003A1533"/>
    <w:rsid w:val="003A28E8"/>
    <w:rsid w:val="003A3266"/>
    <w:rsid w:val="003A7CA2"/>
    <w:rsid w:val="003B0655"/>
    <w:rsid w:val="003B2680"/>
    <w:rsid w:val="003B44BE"/>
    <w:rsid w:val="003B6D0B"/>
    <w:rsid w:val="003C12D7"/>
    <w:rsid w:val="003C1E75"/>
    <w:rsid w:val="003C47C9"/>
    <w:rsid w:val="003C4DCE"/>
    <w:rsid w:val="003C63A5"/>
    <w:rsid w:val="003C63F8"/>
    <w:rsid w:val="003C6630"/>
    <w:rsid w:val="003C6632"/>
    <w:rsid w:val="003D135E"/>
    <w:rsid w:val="003D17C0"/>
    <w:rsid w:val="003D2507"/>
    <w:rsid w:val="003D39A4"/>
    <w:rsid w:val="003D5E0E"/>
    <w:rsid w:val="003D6477"/>
    <w:rsid w:val="003D7B77"/>
    <w:rsid w:val="003E00BA"/>
    <w:rsid w:val="003E0500"/>
    <w:rsid w:val="003E5093"/>
    <w:rsid w:val="003E5C78"/>
    <w:rsid w:val="003E5CF2"/>
    <w:rsid w:val="003E7ABA"/>
    <w:rsid w:val="003F11E2"/>
    <w:rsid w:val="003F392C"/>
    <w:rsid w:val="003F397F"/>
    <w:rsid w:val="003F398E"/>
    <w:rsid w:val="003F6C2D"/>
    <w:rsid w:val="00400FDD"/>
    <w:rsid w:val="00402A7F"/>
    <w:rsid w:val="004034FA"/>
    <w:rsid w:val="00404B22"/>
    <w:rsid w:val="00404DA4"/>
    <w:rsid w:val="00406134"/>
    <w:rsid w:val="004064FE"/>
    <w:rsid w:val="00406F38"/>
    <w:rsid w:val="00411752"/>
    <w:rsid w:val="00412FCD"/>
    <w:rsid w:val="0041400D"/>
    <w:rsid w:val="004170A3"/>
    <w:rsid w:val="00417CAF"/>
    <w:rsid w:val="00420926"/>
    <w:rsid w:val="00422F0D"/>
    <w:rsid w:val="00424857"/>
    <w:rsid w:val="004264CB"/>
    <w:rsid w:val="004279FD"/>
    <w:rsid w:val="00427AD7"/>
    <w:rsid w:val="00427B12"/>
    <w:rsid w:val="004315F6"/>
    <w:rsid w:val="0043191D"/>
    <w:rsid w:val="00431979"/>
    <w:rsid w:val="00431ACA"/>
    <w:rsid w:val="00432960"/>
    <w:rsid w:val="004343BC"/>
    <w:rsid w:val="00434D92"/>
    <w:rsid w:val="00436E39"/>
    <w:rsid w:val="00436F69"/>
    <w:rsid w:val="004370F5"/>
    <w:rsid w:val="00437E5D"/>
    <w:rsid w:val="00441385"/>
    <w:rsid w:val="00442A10"/>
    <w:rsid w:val="00444310"/>
    <w:rsid w:val="0044453B"/>
    <w:rsid w:val="004460E9"/>
    <w:rsid w:val="00447386"/>
    <w:rsid w:val="00454C7C"/>
    <w:rsid w:val="00455ECE"/>
    <w:rsid w:val="00456090"/>
    <w:rsid w:val="00461270"/>
    <w:rsid w:val="00461C8F"/>
    <w:rsid w:val="00461F1F"/>
    <w:rsid w:val="0046235C"/>
    <w:rsid w:val="004628C5"/>
    <w:rsid w:val="0046467E"/>
    <w:rsid w:val="0046520D"/>
    <w:rsid w:val="004674C6"/>
    <w:rsid w:val="0047292E"/>
    <w:rsid w:val="00472E6B"/>
    <w:rsid w:val="00477B66"/>
    <w:rsid w:val="00481976"/>
    <w:rsid w:val="004839E4"/>
    <w:rsid w:val="00484EB7"/>
    <w:rsid w:val="00485009"/>
    <w:rsid w:val="0048611A"/>
    <w:rsid w:val="00486982"/>
    <w:rsid w:val="00487A57"/>
    <w:rsid w:val="00490FCA"/>
    <w:rsid w:val="00493AAC"/>
    <w:rsid w:val="00494597"/>
    <w:rsid w:val="00497E2E"/>
    <w:rsid w:val="004A1465"/>
    <w:rsid w:val="004A1928"/>
    <w:rsid w:val="004A7FB7"/>
    <w:rsid w:val="004B0391"/>
    <w:rsid w:val="004B04F1"/>
    <w:rsid w:val="004B073B"/>
    <w:rsid w:val="004B1112"/>
    <w:rsid w:val="004B1507"/>
    <w:rsid w:val="004B31C9"/>
    <w:rsid w:val="004B4BAA"/>
    <w:rsid w:val="004B5763"/>
    <w:rsid w:val="004C21AC"/>
    <w:rsid w:val="004C5808"/>
    <w:rsid w:val="004C7D65"/>
    <w:rsid w:val="004D0C95"/>
    <w:rsid w:val="004D2167"/>
    <w:rsid w:val="004D3663"/>
    <w:rsid w:val="004D37BF"/>
    <w:rsid w:val="004E0684"/>
    <w:rsid w:val="004E0CCB"/>
    <w:rsid w:val="004E1970"/>
    <w:rsid w:val="004E39BA"/>
    <w:rsid w:val="004E3B07"/>
    <w:rsid w:val="004E4317"/>
    <w:rsid w:val="004E51E7"/>
    <w:rsid w:val="004F0620"/>
    <w:rsid w:val="004F0C30"/>
    <w:rsid w:val="004F187A"/>
    <w:rsid w:val="004F44DA"/>
    <w:rsid w:val="004F49A2"/>
    <w:rsid w:val="004F58BC"/>
    <w:rsid w:val="004F66DF"/>
    <w:rsid w:val="00501DA8"/>
    <w:rsid w:val="00501ED0"/>
    <w:rsid w:val="00504200"/>
    <w:rsid w:val="00504B62"/>
    <w:rsid w:val="005101AA"/>
    <w:rsid w:val="00513B7D"/>
    <w:rsid w:val="0051657F"/>
    <w:rsid w:val="00516672"/>
    <w:rsid w:val="00516813"/>
    <w:rsid w:val="00516E83"/>
    <w:rsid w:val="00517CE9"/>
    <w:rsid w:val="00526F3D"/>
    <w:rsid w:val="00527DF8"/>
    <w:rsid w:val="00530942"/>
    <w:rsid w:val="0053488E"/>
    <w:rsid w:val="005349C9"/>
    <w:rsid w:val="00534DB8"/>
    <w:rsid w:val="005431F5"/>
    <w:rsid w:val="00543AB0"/>
    <w:rsid w:val="00545ACB"/>
    <w:rsid w:val="0054620B"/>
    <w:rsid w:val="00547E79"/>
    <w:rsid w:val="00553959"/>
    <w:rsid w:val="00554D5C"/>
    <w:rsid w:val="00555A4A"/>
    <w:rsid w:val="005570EA"/>
    <w:rsid w:val="00557D60"/>
    <w:rsid w:val="00561041"/>
    <w:rsid w:val="00562836"/>
    <w:rsid w:val="00563915"/>
    <w:rsid w:val="00565798"/>
    <w:rsid w:val="00570AE3"/>
    <w:rsid w:val="00570B92"/>
    <w:rsid w:val="00571892"/>
    <w:rsid w:val="00574FA3"/>
    <w:rsid w:val="00575787"/>
    <w:rsid w:val="0057697C"/>
    <w:rsid w:val="00580E95"/>
    <w:rsid w:val="00582878"/>
    <w:rsid w:val="0058452F"/>
    <w:rsid w:val="00584B75"/>
    <w:rsid w:val="00593226"/>
    <w:rsid w:val="005935CE"/>
    <w:rsid w:val="005952E9"/>
    <w:rsid w:val="005953EF"/>
    <w:rsid w:val="005965B9"/>
    <w:rsid w:val="00596899"/>
    <w:rsid w:val="00596A1F"/>
    <w:rsid w:val="00596CBE"/>
    <w:rsid w:val="005975ED"/>
    <w:rsid w:val="00597DF9"/>
    <w:rsid w:val="005A24C2"/>
    <w:rsid w:val="005A40E1"/>
    <w:rsid w:val="005A5F11"/>
    <w:rsid w:val="005A6B16"/>
    <w:rsid w:val="005B319F"/>
    <w:rsid w:val="005B46C0"/>
    <w:rsid w:val="005B66E3"/>
    <w:rsid w:val="005B6C23"/>
    <w:rsid w:val="005C0C4B"/>
    <w:rsid w:val="005C182B"/>
    <w:rsid w:val="005C20A8"/>
    <w:rsid w:val="005C2461"/>
    <w:rsid w:val="005C26BC"/>
    <w:rsid w:val="005C2D4C"/>
    <w:rsid w:val="005C2F7E"/>
    <w:rsid w:val="005C550B"/>
    <w:rsid w:val="005C726C"/>
    <w:rsid w:val="005D061A"/>
    <w:rsid w:val="005D081E"/>
    <w:rsid w:val="005D0E0E"/>
    <w:rsid w:val="005D1B32"/>
    <w:rsid w:val="005D20C8"/>
    <w:rsid w:val="005D2B23"/>
    <w:rsid w:val="005D31CD"/>
    <w:rsid w:val="005D3B47"/>
    <w:rsid w:val="005D47EF"/>
    <w:rsid w:val="005D4B73"/>
    <w:rsid w:val="005D599F"/>
    <w:rsid w:val="005D5C48"/>
    <w:rsid w:val="005D7498"/>
    <w:rsid w:val="005D76F1"/>
    <w:rsid w:val="005E2165"/>
    <w:rsid w:val="005E2D2C"/>
    <w:rsid w:val="005E3228"/>
    <w:rsid w:val="005E506B"/>
    <w:rsid w:val="005E5CC4"/>
    <w:rsid w:val="005E7FCA"/>
    <w:rsid w:val="005F23A5"/>
    <w:rsid w:val="005F2A30"/>
    <w:rsid w:val="005F47FC"/>
    <w:rsid w:val="005F71A5"/>
    <w:rsid w:val="005F7411"/>
    <w:rsid w:val="0060235B"/>
    <w:rsid w:val="00606F4D"/>
    <w:rsid w:val="00610A24"/>
    <w:rsid w:val="00610DB7"/>
    <w:rsid w:val="0061244A"/>
    <w:rsid w:val="00612B1F"/>
    <w:rsid w:val="00614913"/>
    <w:rsid w:val="00621047"/>
    <w:rsid w:val="0062573B"/>
    <w:rsid w:val="0062612E"/>
    <w:rsid w:val="0063156E"/>
    <w:rsid w:val="00631F77"/>
    <w:rsid w:val="0063207E"/>
    <w:rsid w:val="00635FD1"/>
    <w:rsid w:val="00636F25"/>
    <w:rsid w:val="0063737A"/>
    <w:rsid w:val="00637579"/>
    <w:rsid w:val="006405FD"/>
    <w:rsid w:val="006458D8"/>
    <w:rsid w:val="00647BD2"/>
    <w:rsid w:val="006502A8"/>
    <w:rsid w:val="006504AE"/>
    <w:rsid w:val="00650654"/>
    <w:rsid w:val="00652801"/>
    <w:rsid w:val="0065380E"/>
    <w:rsid w:val="00655A7F"/>
    <w:rsid w:val="00656EDB"/>
    <w:rsid w:val="0065722A"/>
    <w:rsid w:val="006628DD"/>
    <w:rsid w:val="00663C18"/>
    <w:rsid w:val="006653ED"/>
    <w:rsid w:val="006675A8"/>
    <w:rsid w:val="00667FA7"/>
    <w:rsid w:val="006711CE"/>
    <w:rsid w:val="006715CA"/>
    <w:rsid w:val="00671EA1"/>
    <w:rsid w:val="006727D8"/>
    <w:rsid w:val="00673A32"/>
    <w:rsid w:val="00673D7C"/>
    <w:rsid w:val="006745F0"/>
    <w:rsid w:val="006749E4"/>
    <w:rsid w:val="0067614B"/>
    <w:rsid w:val="00676323"/>
    <w:rsid w:val="006833C2"/>
    <w:rsid w:val="006858CD"/>
    <w:rsid w:val="006906A4"/>
    <w:rsid w:val="00692145"/>
    <w:rsid w:val="00692BB6"/>
    <w:rsid w:val="00693725"/>
    <w:rsid w:val="00693E60"/>
    <w:rsid w:val="00697172"/>
    <w:rsid w:val="00697983"/>
    <w:rsid w:val="00697B43"/>
    <w:rsid w:val="006A12A0"/>
    <w:rsid w:val="006A3BCE"/>
    <w:rsid w:val="006A5B3F"/>
    <w:rsid w:val="006B180C"/>
    <w:rsid w:val="006B2C2C"/>
    <w:rsid w:val="006B3D91"/>
    <w:rsid w:val="006B4B29"/>
    <w:rsid w:val="006B7FA3"/>
    <w:rsid w:val="006C1ABA"/>
    <w:rsid w:val="006C343B"/>
    <w:rsid w:val="006C41EC"/>
    <w:rsid w:val="006C4DBA"/>
    <w:rsid w:val="006C5931"/>
    <w:rsid w:val="006C59B0"/>
    <w:rsid w:val="006C6A3B"/>
    <w:rsid w:val="006C7BE6"/>
    <w:rsid w:val="006C7C54"/>
    <w:rsid w:val="006D4DD1"/>
    <w:rsid w:val="006D6562"/>
    <w:rsid w:val="006D72A3"/>
    <w:rsid w:val="006E329D"/>
    <w:rsid w:val="006E43C3"/>
    <w:rsid w:val="006E5504"/>
    <w:rsid w:val="006E6FA6"/>
    <w:rsid w:val="006E7450"/>
    <w:rsid w:val="006F08A4"/>
    <w:rsid w:val="006F26E3"/>
    <w:rsid w:val="006F33A8"/>
    <w:rsid w:val="006F4DDD"/>
    <w:rsid w:val="006F51DC"/>
    <w:rsid w:val="006F55F0"/>
    <w:rsid w:val="006F6DF0"/>
    <w:rsid w:val="006F760C"/>
    <w:rsid w:val="00700449"/>
    <w:rsid w:val="00701839"/>
    <w:rsid w:val="007018A3"/>
    <w:rsid w:val="007066B4"/>
    <w:rsid w:val="00707374"/>
    <w:rsid w:val="007113D2"/>
    <w:rsid w:val="00714C5E"/>
    <w:rsid w:val="00716F6C"/>
    <w:rsid w:val="00717450"/>
    <w:rsid w:val="00717E74"/>
    <w:rsid w:val="00720918"/>
    <w:rsid w:val="00723BE0"/>
    <w:rsid w:val="00724DFD"/>
    <w:rsid w:val="007257EA"/>
    <w:rsid w:val="0072691A"/>
    <w:rsid w:val="00727462"/>
    <w:rsid w:val="00731E3A"/>
    <w:rsid w:val="00732EEF"/>
    <w:rsid w:val="00733788"/>
    <w:rsid w:val="00733AEE"/>
    <w:rsid w:val="00740344"/>
    <w:rsid w:val="00742AD4"/>
    <w:rsid w:val="00742EC1"/>
    <w:rsid w:val="007453A0"/>
    <w:rsid w:val="00750804"/>
    <w:rsid w:val="00751DBD"/>
    <w:rsid w:val="00752846"/>
    <w:rsid w:val="00752E96"/>
    <w:rsid w:val="0075524C"/>
    <w:rsid w:val="00756245"/>
    <w:rsid w:val="00763DC1"/>
    <w:rsid w:val="00764E63"/>
    <w:rsid w:val="00766763"/>
    <w:rsid w:val="00773EC6"/>
    <w:rsid w:val="00775659"/>
    <w:rsid w:val="00775F00"/>
    <w:rsid w:val="00776531"/>
    <w:rsid w:val="00776C17"/>
    <w:rsid w:val="007805EF"/>
    <w:rsid w:val="007816F6"/>
    <w:rsid w:val="007817C7"/>
    <w:rsid w:val="007817D6"/>
    <w:rsid w:val="0078343D"/>
    <w:rsid w:val="007846A0"/>
    <w:rsid w:val="0078541A"/>
    <w:rsid w:val="007867F4"/>
    <w:rsid w:val="0078793D"/>
    <w:rsid w:val="00787B9D"/>
    <w:rsid w:val="00790551"/>
    <w:rsid w:val="0079704A"/>
    <w:rsid w:val="007A36EA"/>
    <w:rsid w:val="007A3C14"/>
    <w:rsid w:val="007B00E2"/>
    <w:rsid w:val="007B029F"/>
    <w:rsid w:val="007B0BF6"/>
    <w:rsid w:val="007B78B2"/>
    <w:rsid w:val="007C0554"/>
    <w:rsid w:val="007C1133"/>
    <w:rsid w:val="007C1467"/>
    <w:rsid w:val="007C1576"/>
    <w:rsid w:val="007C1EF4"/>
    <w:rsid w:val="007C7096"/>
    <w:rsid w:val="007C7B16"/>
    <w:rsid w:val="007D25C8"/>
    <w:rsid w:val="007D393B"/>
    <w:rsid w:val="007D70F3"/>
    <w:rsid w:val="007E10E7"/>
    <w:rsid w:val="007E157D"/>
    <w:rsid w:val="007E6308"/>
    <w:rsid w:val="007E67DF"/>
    <w:rsid w:val="007F087E"/>
    <w:rsid w:val="007F0D82"/>
    <w:rsid w:val="007F238E"/>
    <w:rsid w:val="007F3AB1"/>
    <w:rsid w:val="007F4560"/>
    <w:rsid w:val="007F6DB7"/>
    <w:rsid w:val="007F6F1B"/>
    <w:rsid w:val="007F7292"/>
    <w:rsid w:val="008005AD"/>
    <w:rsid w:val="00800E6C"/>
    <w:rsid w:val="0080150D"/>
    <w:rsid w:val="008023C7"/>
    <w:rsid w:val="0080376B"/>
    <w:rsid w:val="00805AD4"/>
    <w:rsid w:val="00805D72"/>
    <w:rsid w:val="00807515"/>
    <w:rsid w:val="0081090D"/>
    <w:rsid w:val="00811D58"/>
    <w:rsid w:val="00813DF8"/>
    <w:rsid w:val="00814097"/>
    <w:rsid w:val="00814340"/>
    <w:rsid w:val="0081766B"/>
    <w:rsid w:val="008205FB"/>
    <w:rsid w:val="00820905"/>
    <w:rsid w:val="0082099D"/>
    <w:rsid w:val="00822158"/>
    <w:rsid w:val="0082264D"/>
    <w:rsid w:val="00823CDA"/>
    <w:rsid w:val="008243B4"/>
    <w:rsid w:val="00824FFE"/>
    <w:rsid w:val="00826859"/>
    <w:rsid w:val="00827F96"/>
    <w:rsid w:val="00830372"/>
    <w:rsid w:val="0083146A"/>
    <w:rsid w:val="00831EFA"/>
    <w:rsid w:val="00832695"/>
    <w:rsid w:val="00832696"/>
    <w:rsid w:val="008331D4"/>
    <w:rsid w:val="008340D8"/>
    <w:rsid w:val="00835496"/>
    <w:rsid w:val="00836A05"/>
    <w:rsid w:val="00837706"/>
    <w:rsid w:val="00837A39"/>
    <w:rsid w:val="00837DD2"/>
    <w:rsid w:val="008419FD"/>
    <w:rsid w:val="00841A66"/>
    <w:rsid w:val="00850760"/>
    <w:rsid w:val="00850E03"/>
    <w:rsid w:val="00851B6D"/>
    <w:rsid w:val="00852B76"/>
    <w:rsid w:val="00856A4E"/>
    <w:rsid w:val="00865A37"/>
    <w:rsid w:val="00867A3D"/>
    <w:rsid w:val="008701D8"/>
    <w:rsid w:val="00871F5D"/>
    <w:rsid w:val="00872774"/>
    <w:rsid w:val="00873678"/>
    <w:rsid w:val="0087614C"/>
    <w:rsid w:val="0087735A"/>
    <w:rsid w:val="00877624"/>
    <w:rsid w:val="00877E72"/>
    <w:rsid w:val="00877EDA"/>
    <w:rsid w:val="00881785"/>
    <w:rsid w:val="00882964"/>
    <w:rsid w:val="0088497B"/>
    <w:rsid w:val="00884C03"/>
    <w:rsid w:val="00885AF5"/>
    <w:rsid w:val="00886D0D"/>
    <w:rsid w:val="0089148D"/>
    <w:rsid w:val="00892270"/>
    <w:rsid w:val="00892EC9"/>
    <w:rsid w:val="008932DE"/>
    <w:rsid w:val="0089374F"/>
    <w:rsid w:val="00893F58"/>
    <w:rsid w:val="00896BCF"/>
    <w:rsid w:val="00896D36"/>
    <w:rsid w:val="008A142A"/>
    <w:rsid w:val="008A3DD3"/>
    <w:rsid w:val="008A61F0"/>
    <w:rsid w:val="008A6AC7"/>
    <w:rsid w:val="008A6CF1"/>
    <w:rsid w:val="008B27D1"/>
    <w:rsid w:val="008B2E1B"/>
    <w:rsid w:val="008B3FFE"/>
    <w:rsid w:val="008B4494"/>
    <w:rsid w:val="008B44D8"/>
    <w:rsid w:val="008B4C53"/>
    <w:rsid w:val="008B5403"/>
    <w:rsid w:val="008B7417"/>
    <w:rsid w:val="008B7504"/>
    <w:rsid w:val="008C0946"/>
    <w:rsid w:val="008C1302"/>
    <w:rsid w:val="008C2723"/>
    <w:rsid w:val="008C2D4F"/>
    <w:rsid w:val="008C3102"/>
    <w:rsid w:val="008C49FC"/>
    <w:rsid w:val="008C7DC8"/>
    <w:rsid w:val="008D24F1"/>
    <w:rsid w:val="008D3176"/>
    <w:rsid w:val="008D3BAC"/>
    <w:rsid w:val="008D3EEE"/>
    <w:rsid w:val="008D59D0"/>
    <w:rsid w:val="008D73D2"/>
    <w:rsid w:val="008E2208"/>
    <w:rsid w:val="008E41D3"/>
    <w:rsid w:val="008E4582"/>
    <w:rsid w:val="008E50D4"/>
    <w:rsid w:val="008E53E6"/>
    <w:rsid w:val="008F0D41"/>
    <w:rsid w:val="008F27D1"/>
    <w:rsid w:val="008F5812"/>
    <w:rsid w:val="008F62A4"/>
    <w:rsid w:val="008F648D"/>
    <w:rsid w:val="008F6BBE"/>
    <w:rsid w:val="008F6C88"/>
    <w:rsid w:val="0090217D"/>
    <w:rsid w:val="009025E2"/>
    <w:rsid w:val="00903667"/>
    <w:rsid w:val="0090383B"/>
    <w:rsid w:val="009043E3"/>
    <w:rsid w:val="009046CF"/>
    <w:rsid w:val="00905DA9"/>
    <w:rsid w:val="00906567"/>
    <w:rsid w:val="00906C7D"/>
    <w:rsid w:val="00911456"/>
    <w:rsid w:val="0091164A"/>
    <w:rsid w:val="00912A9B"/>
    <w:rsid w:val="009157DE"/>
    <w:rsid w:val="00915A64"/>
    <w:rsid w:val="00917A64"/>
    <w:rsid w:val="00917FD5"/>
    <w:rsid w:val="00920561"/>
    <w:rsid w:val="00921998"/>
    <w:rsid w:val="00923BC2"/>
    <w:rsid w:val="00930D81"/>
    <w:rsid w:val="00931273"/>
    <w:rsid w:val="00931E6C"/>
    <w:rsid w:val="00937E1A"/>
    <w:rsid w:val="00941031"/>
    <w:rsid w:val="00942120"/>
    <w:rsid w:val="00945CB2"/>
    <w:rsid w:val="00945DCD"/>
    <w:rsid w:val="009469AF"/>
    <w:rsid w:val="00947AEE"/>
    <w:rsid w:val="00951041"/>
    <w:rsid w:val="009526A7"/>
    <w:rsid w:val="00954777"/>
    <w:rsid w:val="00955713"/>
    <w:rsid w:val="00960F9A"/>
    <w:rsid w:val="0096113E"/>
    <w:rsid w:val="00962250"/>
    <w:rsid w:val="0096258E"/>
    <w:rsid w:val="00962753"/>
    <w:rsid w:val="00963102"/>
    <w:rsid w:val="00963311"/>
    <w:rsid w:val="009641A2"/>
    <w:rsid w:val="00964CE7"/>
    <w:rsid w:val="00965185"/>
    <w:rsid w:val="009700DC"/>
    <w:rsid w:val="0097058B"/>
    <w:rsid w:val="009706B9"/>
    <w:rsid w:val="00971A6E"/>
    <w:rsid w:val="009742B1"/>
    <w:rsid w:val="0097585D"/>
    <w:rsid w:val="009771C3"/>
    <w:rsid w:val="0097745A"/>
    <w:rsid w:val="0098125C"/>
    <w:rsid w:val="009821FB"/>
    <w:rsid w:val="00993096"/>
    <w:rsid w:val="00993DA2"/>
    <w:rsid w:val="00996164"/>
    <w:rsid w:val="00997939"/>
    <w:rsid w:val="009A2026"/>
    <w:rsid w:val="009A307D"/>
    <w:rsid w:val="009A3597"/>
    <w:rsid w:val="009A5755"/>
    <w:rsid w:val="009A688D"/>
    <w:rsid w:val="009A7056"/>
    <w:rsid w:val="009B2650"/>
    <w:rsid w:val="009B6CAA"/>
    <w:rsid w:val="009B72AB"/>
    <w:rsid w:val="009C0817"/>
    <w:rsid w:val="009C0AD8"/>
    <w:rsid w:val="009C24CF"/>
    <w:rsid w:val="009C3E36"/>
    <w:rsid w:val="009C41CD"/>
    <w:rsid w:val="009D12A6"/>
    <w:rsid w:val="009D1FF3"/>
    <w:rsid w:val="009D26F5"/>
    <w:rsid w:val="009D3B1A"/>
    <w:rsid w:val="009E2687"/>
    <w:rsid w:val="009E2D7E"/>
    <w:rsid w:val="009E36D9"/>
    <w:rsid w:val="009E4424"/>
    <w:rsid w:val="009E4520"/>
    <w:rsid w:val="009E48D6"/>
    <w:rsid w:val="009E6FC1"/>
    <w:rsid w:val="009E723B"/>
    <w:rsid w:val="009F0650"/>
    <w:rsid w:val="009F21AE"/>
    <w:rsid w:val="009F2A73"/>
    <w:rsid w:val="009F656A"/>
    <w:rsid w:val="009F6DC2"/>
    <w:rsid w:val="00A015D4"/>
    <w:rsid w:val="00A040DA"/>
    <w:rsid w:val="00A076CD"/>
    <w:rsid w:val="00A104ED"/>
    <w:rsid w:val="00A112F5"/>
    <w:rsid w:val="00A12261"/>
    <w:rsid w:val="00A123E2"/>
    <w:rsid w:val="00A12565"/>
    <w:rsid w:val="00A139F3"/>
    <w:rsid w:val="00A13DC8"/>
    <w:rsid w:val="00A14CD1"/>
    <w:rsid w:val="00A1581B"/>
    <w:rsid w:val="00A160E2"/>
    <w:rsid w:val="00A162CB"/>
    <w:rsid w:val="00A16CD6"/>
    <w:rsid w:val="00A17600"/>
    <w:rsid w:val="00A2010F"/>
    <w:rsid w:val="00A20C7A"/>
    <w:rsid w:val="00A21A26"/>
    <w:rsid w:val="00A2357B"/>
    <w:rsid w:val="00A24F81"/>
    <w:rsid w:val="00A31A4B"/>
    <w:rsid w:val="00A332DD"/>
    <w:rsid w:val="00A34688"/>
    <w:rsid w:val="00A34FC2"/>
    <w:rsid w:val="00A412F2"/>
    <w:rsid w:val="00A417DF"/>
    <w:rsid w:val="00A4434B"/>
    <w:rsid w:val="00A44A03"/>
    <w:rsid w:val="00A4509F"/>
    <w:rsid w:val="00A4561E"/>
    <w:rsid w:val="00A45648"/>
    <w:rsid w:val="00A45C0D"/>
    <w:rsid w:val="00A46479"/>
    <w:rsid w:val="00A47082"/>
    <w:rsid w:val="00A4747D"/>
    <w:rsid w:val="00A54224"/>
    <w:rsid w:val="00A56288"/>
    <w:rsid w:val="00A61332"/>
    <w:rsid w:val="00A61812"/>
    <w:rsid w:val="00A63BE8"/>
    <w:rsid w:val="00A65290"/>
    <w:rsid w:val="00A6755B"/>
    <w:rsid w:val="00A741D5"/>
    <w:rsid w:val="00A744EC"/>
    <w:rsid w:val="00A74F32"/>
    <w:rsid w:val="00A756AC"/>
    <w:rsid w:val="00A75D76"/>
    <w:rsid w:val="00A80FDB"/>
    <w:rsid w:val="00A82B5D"/>
    <w:rsid w:val="00A8335D"/>
    <w:rsid w:val="00A86C77"/>
    <w:rsid w:val="00A871AB"/>
    <w:rsid w:val="00A872DC"/>
    <w:rsid w:val="00A9023D"/>
    <w:rsid w:val="00A911AF"/>
    <w:rsid w:val="00A91A06"/>
    <w:rsid w:val="00A9286F"/>
    <w:rsid w:val="00A937B4"/>
    <w:rsid w:val="00A951E1"/>
    <w:rsid w:val="00A9539B"/>
    <w:rsid w:val="00AA28DB"/>
    <w:rsid w:val="00AA2F8A"/>
    <w:rsid w:val="00AA35F1"/>
    <w:rsid w:val="00AA3A44"/>
    <w:rsid w:val="00AA432F"/>
    <w:rsid w:val="00AA4E47"/>
    <w:rsid w:val="00AA513B"/>
    <w:rsid w:val="00AA5E57"/>
    <w:rsid w:val="00AA6504"/>
    <w:rsid w:val="00AA69B9"/>
    <w:rsid w:val="00AB063C"/>
    <w:rsid w:val="00AB1176"/>
    <w:rsid w:val="00AB1203"/>
    <w:rsid w:val="00AB17DF"/>
    <w:rsid w:val="00AB2534"/>
    <w:rsid w:val="00AB291C"/>
    <w:rsid w:val="00AB3490"/>
    <w:rsid w:val="00AB45AF"/>
    <w:rsid w:val="00AB55F9"/>
    <w:rsid w:val="00AB5C8B"/>
    <w:rsid w:val="00AB7555"/>
    <w:rsid w:val="00AC0A1E"/>
    <w:rsid w:val="00AC2167"/>
    <w:rsid w:val="00AC3071"/>
    <w:rsid w:val="00AC34D3"/>
    <w:rsid w:val="00AC36A1"/>
    <w:rsid w:val="00AC5B71"/>
    <w:rsid w:val="00AC663B"/>
    <w:rsid w:val="00AC732C"/>
    <w:rsid w:val="00AD0839"/>
    <w:rsid w:val="00AD0856"/>
    <w:rsid w:val="00AD1833"/>
    <w:rsid w:val="00AD1996"/>
    <w:rsid w:val="00AD240A"/>
    <w:rsid w:val="00AD451B"/>
    <w:rsid w:val="00AD7624"/>
    <w:rsid w:val="00AE0CF2"/>
    <w:rsid w:val="00AE15CB"/>
    <w:rsid w:val="00AE29F5"/>
    <w:rsid w:val="00AE4FCB"/>
    <w:rsid w:val="00AE6F12"/>
    <w:rsid w:val="00AE74FD"/>
    <w:rsid w:val="00AF0726"/>
    <w:rsid w:val="00AF345B"/>
    <w:rsid w:val="00AF794B"/>
    <w:rsid w:val="00B00102"/>
    <w:rsid w:val="00B003F0"/>
    <w:rsid w:val="00B00ECA"/>
    <w:rsid w:val="00B0206F"/>
    <w:rsid w:val="00B0531B"/>
    <w:rsid w:val="00B11012"/>
    <w:rsid w:val="00B12747"/>
    <w:rsid w:val="00B15513"/>
    <w:rsid w:val="00B2104B"/>
    <w:rsid w:val="00B22EF1"/>
    <w:rsid w:val="00B24502"/>
    <w:rsid w:val="00B24546"/>
    <w:rsid w:val="00B24C97"/>
    <w:rsid w:val="00B26C38"/>
    <w:rsid w:val="00B33B9B"/>
    <w:rsid w:val="00B3498F"/>
    <w:rsid w:val="00B36A69"/>
    <w:rsid w:val="00B371D3"/>
    <w:rsid w:val="00B4044C"/>
    <w:rsid w:val="00B40ACF"/>
    <w:rsid w:val="00B40AEA"/>
    <w:rsid w:val="00B423C9"/>
    <w:rsid w:val="00B42545"/>
    <w:rsid w:val="00B42DFA"/>
    <w:rsid w:val="00B43024"/>
    <w:rsid w:val="00B43DCC"/>
    <w:rsid w:val="00B4412F"/>
    <w:rsid w:val="00B457E1"/>
    <w:rsid w:val="00B467FE"/>
    <w:rsid w:val="00B50D9E"/>
    <w:rsid w:val="00B51C37"/>
    <w:rsid w:val="00B51F47"/>
    <w:rsid w:val="00B5410F"/>
    <w:rsid w:val="00B57ACF"/>
    <w:rsid w:val="00B600E1"/>
    <w:rsid w:val="00B6072E"/>
    <w:rsid w:val="00B60B1B"/>
    <w:rsid w:val="00B613DA"/>
    <w:rsid w:val="00B61826"/>
    <w:rsid w:val="00B707FD"/>
    <w:rsid w:val="00B72D87"/>
    <w:rsid w:val="00B763DB"/>
    <w:rsid w:val="00B7643B"/>
    <w:rsid w:val="00B81A90"/>
    <w:rsid w:val="00B81DB5"/>
    <w:rsid w:val="00B82C96"/>
    <w:rsid w:val="00B835AA"/>
    <w:rsid w:val="00B8538F"/>
    <w:rsid w:val="00B90D29"/>
    <w:rsid w:val="00B948AF"/>
    <w:rsid w:val="00B94CBA"/>
    <w:rsid w:val="00B94F92"/>
    <w:rsid w:val="00B9546D"/>
    <w:rsid w:val="00B9552F"/>
    <w:rsid w:val="00B96AB8"/>
    <w:rsid w:val="00B9703B"/>
    <w:rsid w:val="00BA0E95"/>
    <w:rsid w:val="00BA44B5"/>
    <w:rsid w:val="00BA4B4F"/>
    <w:rsid w:val="00BA7B36"/>
    <w:rsid w:val="00BA7E30"/>
    <w:rsid w:val="00BA7F82"/>
    <w:rsid w:val="00BB100A"/>
    <w:rsid w:val="00BB2590"/>
    <w:rsid w:val="00BB2A02"/>
    <w:rsid w:val="00BB2E91"/>
    <w:rsid w:val="00BB3B36"/>
    <w:rsid w:val="00BB677C"/>
    <w:rsid w:val="00BB747E"/>
    <w:rsid w:val="00BC0215"/>
    <w:rsid w:val="00BC1CDE"/>
    <w:rsid w:val="00BC260D"/>
    <w:rsid w:val="00BC291D"/>
    <w:rsid w:val="00BC29D9"/>
    <w:rsid w:val="00BC4EDA"/>
    <w:rsid w:val="00BC7786"/>
    <w:rsid w:val="00BD1EF6"/>
    <w:rsid w:val="00BD2564"/>
    <w:rsid w:val="00BD27B4"/>
    <w:rsid w:val="00BD31A6"/>
    <w:rsid w:val="00BD3DD1"/>
    <w:rsid w:val="00BD463F"/>
    <w:rsid w:val="00BD4E23"/>
    <w:rsid w:val="00BD565D"/>
    <w:rsid w:val="00BD5F30"/>
    <w:rsid w:val="00BD631F"/>
    <w:rsid w:val="00BD7E5A"/>
    <w:rsid w:val="00BE1B8F"/>
    <w:rsid w:val="00BE2638"/>
    <w:rsid w:val="00BE4788"/>
    <w:rsid w:val="00BF33AE"/>
    <w:rsid w:val="00BF43A2"/>
    <w:rsid w:val="00BF6329"/>
    <w:rsid w:val="00BF73C0"/>
    <w:rsid w:val="00C00953"/>
    <w:rsid w:val="00C0198E"/>
    <w:rsid w:val="00C033A1"/>
    <w:rsid w:val="00C0414D"/>
    <w:rsid w:val="00C116A5"/>
    <w:rsid w:val="00C15289"/>
    <w:rsid w:val="00C15B0B"/>
    <w:rsid w:val="00C15F4A"/>
    <w:rsid w:val="00C16012"/>
    <w:rsid w:val="00C17016"/>
    <w:rsid w:val="00C220F3"/>
    <w:rsid w:val="00C241AD"/>
    <w:rsid w:val="00C26A71"/>
    <w:rsid w:val="00C26A94"/>
    <w:rsid w:val="00C30A45"/>
    <w:rsid w:val="00C316CD"/>
    <w:rsid w:val="00C32783"/>
    <w:rsid w:val="00C327D3"/>
    <w:rsid w:val="00C340DE"/>
    <w:rsid w:val="00C347CB"/>
    <w:rsid w:val="00C34FAB"/>
    <w:rsid w:val="00C3671F"/>
    <w:rsid w:val="00C3710A"/>
    <w:rsid w:val="00C409F6"/>
    <w:rsid w:val="00C41146"/>
    <w:rsid w:val="00C42D28"/>
    <w:rsid w:val="00C44D2E"/>
    <w:rsid w:val="00C47595"/>
    <w:rsid w:val="00C511D0"/>
    <w:rsid w:val="00C513BF"/>
    <w:rsid w:val="00C515BE"/>
    <w:rsid w:val="00C51A17"/>
    <w:rsid w:val="00C527FB"/>
    <w:rsid w:val="00C52C2C"/>
    <w:rsid w:val="00C52E05"/>
    <w:rsid w:val="00C556F3"/>
    <w:rsid w:val="00C556F9"/>
    <w:rsid w:val="00C566F3"/>
    <w:rsid w:val="00C64F9A"/>
    <w:rsid w:val="00C64FE5"/>
    <w:rsid w:val="00C723F8"/>
    <w:rsid w:val="00C741CA"/>
    <w:rsid w:val="00C747E5"/>
    <w:rsid w:val="00C74E6E"/>
    <w:rsid w:val="00C75007"/>
    <w:rsid w:val="00C754CF"/>
    <w:rsid w:val="00C75910"/>
    <w:rsid w:val="00C764AB"/>
    <w:rsid w:val="00C77F07"/>
    <w:rsid w:val="00C81C8E"/>
    <w:rsid w:val="00C8334A"/>
    <w:rsid w:val="00C841F1"/>
    <w:rsid w:val="00C84D1D"/>
    <w:rsid w:val="00C86DD2"/>
    <w:rsid w:val="00C87595"/>
    <w:rsid w:val="00C905A1"/>
    <w:rsid w:val="00C9068B"/>
    <w:rsid w:val="00C90F21"/>
    <w:rsid w:val="00C92AFC"/>
    <w:rsid w:val="00C977B1"/>
    <w:rsid w:val="00CA03E7"/>
    <w:rsid w:val="00CA19F3"/>
    <w:rsid w:val="00CA4E00"/>
    <w:rsid w:val="00CA4E19"/>
    <w:rsid w:val="00CA5766"/>
    <w:rsid w:val="00CB01C5"/>
    <w:rsid w:val="00CB184B"/>
    <w:rsid w:val="00CB1BFA"/>
    <w:rsid w:val="00CB4D82"/>
    <w:rsid w:val="00CB56F0"/>
    <w:rsid w:val="00CB7764"/>
    <w:rsid w:val="00CB79AA"/>
    <w:rsid w:val="00CC2A4E"/>
    <w:rsid w:val="00CC38B6"/>
    <w:rsid w:val="00CC3B8B"/>
    <w:rsid w:val="00CC6ABB"/>
    <w:rsid w:val="00CC6F61"/>
    <w:rsid w:val="00CC71F9"/>
    <w:rsid w:val="00CD09D2"/>
    <w:rsid w:val="00CD1137"/>
    <w:rsid w:val="00CD19F5"/>
    <w:rsid w:val="00CD2E69"/>
    <w:rsid w:val="00CD3365"/>
    <w:rsid w:val="00CD4B50"/>
    <w:rsid w:val="00CD53C9"/>
    <w:rsid w:val="00CD78C7"/>
    <w:rsid w:val="00CE1F30"/>
    <w:rsid w:val="00CE3D13"/>
    <w:rsid w:val="00CE485A"/>
    <w:rsid w:val="00CE5588"/>
    <w:rsid w:val="00CE5DC9"/>
    <w:rsid w:val="00CF170C"/>
    <w:rsid w:val="00CF26A8"/>
    <w:rsid w:val="00CF3536"/>
    <w:rsid w:val="00CF3DDC"/>
    <w:rsid w:val="00CF462B"/>
    <w:rsid w:val="00CF5BCF"/>
    <w:rsid w:val="00CF6B33"/>
    <w:rsid w:val="00CF7015"/>
    <w:rsid w:val="00D014E8"/>
    <w:rsid w:val="00D031CA"/>
    <w:rsid w:val="00D05062"/>
    <w:rsid w:val="00D05CFD"/>
    <w:rsid w:val="00D0681A"/>
    <w:rsid w:val="00D07BE0"/>
    <w:rsid w:val="00D10232"/>
    <w:rsid w:val="00D128BC"/>
    <w:rsid w:val="00D12A55"/>
    <w:rsid w:val="00D13478"/>
    <w:rsid w:val="00D14201"/>
    <w:rsid w:val="00D1451C"/>
    <w:rsid w:val="00D146B8"/>
    <w:rsid w:val="00D15389"/>
    <w:rsid w:val="00D1553F"/>
    <w:rsid w:val="00D16EEC"/>
    <w:rsid w:val="00D173A3"/>
    <w:rsid w:val="00D17617"/>
    <w:rsid w:val="00D2152A"/>
    <w:rsid w:val="00D21A31"/>
    <w:rsid w:val="00D2380C"/>
    <w:rsid w:val="00D23C11"/>
    <w:rsid w:val="00D25C61"/>
    <w:rsid w:val="00D26DA9"/>
    <w:rsid w:val="00D2762B"/>
    <w:rsid w:val="00D3017F"/>
    <w:rsid w:val="00D3021D"/>
    <w:rsid w:val="00D30CF4"/>
    <w:rsid w:val="00D334F9"/>
    <w:rsid w:val="00D33D53"/>
    <w:rsid w:val="00D35044"/>
    <w:rsid w:val="00D35718"/>
    <w:rsid w:val="00D376B3"/>
    <w:rsid w:val="00D37860"/>
    <w:rsid w:val="00D3788C"/>
    <w:rsid w:val="00D37E4C"/>
    <w:rsid w:val="00D41E02"/>
    <w:rsid w:val="00D42306"/>
    <w:rsid w:val="00D438E6"/>
    <w:rsid w:val="00D43E84"/>
    <w:rsid w:val="00D469E3"/>
    <w:rsid w:val="00D47195"/>
    <w:rsid w:val="00D47C6B"/>
    <w:rsid w:val="00D52C03"/>
    <w:rsid w:val="00D54871"/>
    <w:rsid w:val="00D54B30"/>
    <w:rsid w:val="00D62257"/>
    <w:rsid w:val="00D639EB"/>
    <w:rsid w:val="00D657F2"/>
    <w:rsid w:val="00D659D4"/>
    <w:rsid w:val="00D65CF2"/>
    <w:rsid w:val="00D65FEF"/>
    <w:rsid w:val="00D70066"/>
    <w:rsid w:val="00D7029F"/>
    <w:rsid w:val="00D717A1"/>
    <w:rsid w:val="00D761B7"/>
    <w:rsid w:val="00D761D1"/>
    <w:rsid w:val="00D76F30"/>
    <w:rsid w:val="00D77855"/>
    <w:rsid w:val="00D77B28"/>
    <w:rsid w:val="00D81782"/>
    <w:rsid w:val="00D847BC"/>
    <w:rsid w:val="00D863F6"/>
    <w:rsid w:val="00D93D6E"/>
    <w:rsid w:val="00D94234"/>
    <w:rsid w:val="00D975B5"/>
    <w:rsid w:val="00DA2DEB"/>
    <w:rsid w:val="00DA52E5"/>
    <w:rsid w:val="00DB1B21"/>
    <w:rsid w:val="00DB322F"/>
    <w:rsid w:val="00DB57A5"/>
    <w:rsid w:val="00DB74F9"/>
    <w:rsid w:val="00DC0A75"/>
    <w:rsid w:val="00DC1772"/>
    <w:rsid w:val="00DC1F04"/>
    <w:rsid w:val="00DC6335"/>
    <w:rsid w:val="00DC79CE"/>
    <w:rsid w:val="00DD27C8"/>
    <w:rsid w:val="00DD2874"/>
    <w:rsid w:val="00DD2E69"/>
    <w:rsid w:val="00DD57D0"/>
    <w:rsid w:val="00DD6970"/>
    <w:rsid w:val="00DD7834"/>
    <w:rsid w:val="00DE083E"/>
    <w:rsid w:val="00DE1CC0"/>
    <w:rsid w:val="00DE2035"/>
    <w:rsid w:val="00DE2823"/>
    <w:rsid w:val="00DE43A7"/>
    <w:rsid w:val="00DF0BCD"/>
    <w:rsid w:val="00DF149A"/>
    <w:rsid w:val="00DF3C13"/>
    <w:rsid w:val="00DF4927"/>
    <w:rsid w:val="00DF50CA"/>
    <w:rsid w:val="00DF51E1"/>
    <w:rsid w:val="00DF5E66"/>
    <w:rsid w:val="00DF5EFF"/>
    <w:rsid w:val="00DF71D4"/>
    <w:rsid w:val="00E0094B"/>
    <w:rsid w:val="00E01FB9"/>
    <w:rsid w:val="00E05891"/>
    <w:rsid w:val="00E06DC6"/>
    <w:rsid w:val="00E07A20"/>
    <w:rsid w:val="00E11893"/>
    <w:rsid w:val="00E11CB6"/>
    <w:rsid w:val="00E12CE7"/>
    <w:rsid w:val="00E13106"/>
    <w:rsid w:val="00E164C4"/>
    <w:rsid w:val="00E17437"/>
    <w:rsid w:val="00E21564"/>
    <w:rsid w:val="00E230ED"/>
    <w:rsid w:val="00E232C5"/>
    <w:rsid w:val="00E23356"/>
    <w:rsid w:val="00E23948"/>
    <w:rsid w:val="00E23C0B"/>
    <w:rsid w:val="00E24DBB"/>
    <w:rsid w:val="00E30073"/>
    <w:rsid w:val="00E316EE"/>
    <w:rsid w:val="00E31B3E"/>
    <w:rsid w:val="00E31C30"/>
    <w:rsid w:val="00E326B3"/>
    <w:rsid w:val="00E32BFC"/>
    <w:rsid w:val="00E32C8F"/>
    <w:rsid w:val="00E344E5"/>
    <w:rsid w:val="00E34A0C"/>
    <w:rsid w:val="00E35921"/>
    <w:rsid w:val="00E40BB7"/>
    <w:rsid w:val="00E41128"/>
    <w:rsid w:val="00E4510B"/>
    <w:rsid w:val="00E46AB7"/>
    <w:rsid w:val="00E475B5"/>
    <w:rsid w:val="00E534BA"/>
    <w:rsid w:val="00E53FA6"/>
    <w:rsid w:val="00E5710F"/>
    <w:rsid w:val="00E601A5"/>
    <w:rsid w:val="00E6064B"/>
    <w:rsid w:val="00E63188"/>
    <w:rsid w:val="00E6530B"/>
    <w:rsid w:val="00E653A4"/>
    <w:rsid w:val="00E65E32"/>
    <w:rsid w:val="00E667F6"/>
    <w:rsid w:val="00E704DF"/>
    <w:rsid w:val="00E72985"/>
    <w:rsid w:val="00E72DD3"/>
    <w:rsid w:val="00E75496"/>
    <w:rsid w:val="00E768F7"/>
    <w:rsid w:val="00E76E31"/>
    <w:rsid w:val="00E7710D"/>
    <w:rsid w:val="00E83BF5"/>
    <w:rsid w:val="00E84CB6"/>
    <w:rsid w:val="00E9272A"/>
    <w:rsid w:val="00E939AE"/>
    <w:rsid w:val="00E95709"/>
    <w:rsid w:val="00E95D30"/>
    <w:rsid w:val="00E96231"/>
    <w:rsid w:val="00E968EF"/>
    <w:rsid w:val="00E970AF"/>
    <w:rsid w:val="00E97899"/>
    <w:rsid w:val="00EA0CE0"/>
    <w:rsid w:val="00EA2E59"/>
    <w:rsid w:val="00EA3364"/>
    <w:rsid w:val="00EA549E"/>
    <w:rsid w:val="00EA5B56"/>
    <w:rsid w:val="00EA70BA"/>
    <w:rsid w:val="00EB082D"/>
    <w:rsid w:val="00EB1193"/>
    <w:rsid w:val="00EB17FE"/>
    <w:rsid w:val="00EB1CF1"/>
    <w:rsid w:val="00EB1D03"/>
    <w:rsid w:val="00EB255C"/>
    <w:rsid w:val="00EB34EE"/>
    <w:rsid w:val="00EB41AD"/>
    <w:rsid w:val="00EB47C9"/>
    <w:rsid w:val="00EB6408"/>
    <w:rsid w:val="00EB75A3"/>
    <w:rsid w:val="00EC0457"/>
    <w:rsid w:val="00EC0E20"/>
    <w:rsid w:val="00EC12ED"/>
    <w:rsid w:val="00EC1DBB"/>
    <w:rsid w:val="00EC1F31"/>
    <w:rsid w:val="00EC35C9"/>
    <w:rsid w:val="00ED0CB5"/>
    <w:rsid w:val="00ED1577"/>
    <w:rsid w:val="00ED1729"/>
    <w:rsid w:val="00ED3B36"/>
    <w:rsid w:val="00ED46C8"/>
    <w:rsid w:val="00ED4A6F"/>
    <w:rsid w:val="00ED4F73"/>
    <w:rsid w:val="00ED5C2A"/>
    <w:rsid w:val="00ED74F6"/>
    <w:rsid w:val="00EE35CC"/>
    <w:rsid w:val="00EE3BDB"/>
    <w:rsid w:val="00EE4927"/>
    <w:rsid w:val="00EE675E"/>
    <w:rsid w:val="00EE6C96"/>
    <w:rsid w:val="00EF1BEB"/>
    <w:rsid w:val="00EF400A"/>
    <w:rsid w:val="00EF49D9"/>
    <w:rsid w:val="00EF6772"/>
    <w:rsid w:val="00EF7CA9"/>
    <w:rsid w:val="00F00F34"/>
    <w:rsid w:val="00F03CC8"/>
    <w:rsid w:val="00F042A4"/>
    <w:rsid w:val="00F05745"/>
    <w:rsid w:val="00F05E46"/>
    <w:rsid w:val="00F10777"/>
    <w:rsid w:val="00F112B0"/>
    <w:rsid w:val="00F119A4"/>
    <w:rsid w:val="00F16766"/>
    <w:rsid w:val="00F216AB"/>
    <w:rsid w:val="00F2204C"/>
    <w:rsid w:val="00F22110"/>
    <w:rsid w:val="00F25B07"/>
    <w:rsid w:val="00F27ABA"/>
    <w:rsid w:val="00F314BF"/>
    <w:rsid w:val="00F31F11"/>
    <w:rsid w:val="00F33638"/>
    <w:rsid w:val="00F34AB2"/>
    <w:rsid w:val="00F35C04"/>
    <w:rsid w:val="00F366B1"/>
    <w:rsid w:val="00F400AC"/>
    <w:rsid w:val="00F43CDD"/>
    <w:rsid w:val="00F4631A"/>
    <w:rsid w:val="00F50622"/>
    <w:rsid w:val="00F506BE"/>
    <w:rsid w:val="00F52A65"/>
    <w:rsid w:val="00F52C59"/>
    <w:rsid w:val="00F53822"/>
    <w:rsid w:val="00F5388C"/>
    <w:rsid w:val="00F54039"/>
    <w:rsid w:val="00F57359"/>
    <w:rsid w:val="00F60154"/>
    <w:rsid w:val="00F6234F"/>
    <w:rsid w:val="00F71188"/>
    <w:rsid w:val="00F71CE7"/>
    <w:rsid w:val="00F74E2A"/>
    <w:rsid w:val="00F75004"/>
    <w:rsid w:val="00F76EA5"/>
    <w:rsid w:val="00F77724"/>
    <w:rsid w:val="00F8037D"/>
    <w:rsid w:val="00F81A3E"/>
    <w:rsid w:val="00F82D45"/>
    <w:rsid w:val="00F83E5C"/>
    <w:rsid w:val="00F87198"/>
    <w:rsid w:val="00F9050B"/>
    <w:rsid w:val="00F91AF3"/>
    <w:rsid w:val="00F91E44"/>
    <w:rsid w:val="00F95C11"/>
    <w:rsid w:val="00F97794"/>
    <w:rsid w:val="00FA1BEB"/>
    <w:rsid w:val="00FA3390"/>
    <w:rsid w:val="00FA36EE"/>
    <w:rsid w:val="00FB031F"/>
    <w:rsid w:val="00FB03D6"/>
    <w:rsid w:val="00FB03FC"/>
    <w:rsid w:val="00FB18E0"/>
    <w:rsid w:val="00FB3A79"/>
    <w:rsid w:val="00FB420D"/>
    <w:rsid w:val="00FB42AC"/>
    <w:rsid w:val="00FB4516"/>
    <w:rsid w:val="00FB5760"/>
    <w:rsid w:val="00FB595C"/>
    <w:rsid w:val="00FC1AFF"/>
    <w:rsid w:val="00FC38B9"/>
    <w:rsid w:val="00FC4830"/>
    <w:rsid w:val="00FC4B92"/>
    <w:rsid w:val="00FC523F"/>
    <w:rsid w:val="00FC7F36"/>
    <w:rsid w:val="00FD468A"/>
    <w:rsid w:val="00FE606B"/>
    <w:rsid w:val="00FF0501"/>
    <w:rsid w:val="00FF14C9"/>
    <w:rsid w:val="00FF2433"/>
    <w:rsid w:val="00FF27E4"/>
    <w:rsid w:val="00FF3C87"/>
    <w:rsid w:val="00FF6EAB"/>
    <w:rsid w:val="00FF7C94"/>
    <w:rsid w:val="15F929AB"/>
    <w:rsid w:val="46E9E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86982"/>
    <w:pPr>
      <w:keepNext/>
      <w:keepLines/>
      <w:spacing w:before="240" w:after="12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486982"/>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917FD5"/>
    <w:rPr>
      <w:sz w:val="16"/>
      <w:szCs w:val="16"/>
    </w:rPr>
  </w:style>
  <w:style w:type="paragraph" w:styleId="CommentText">
    <w:name w:val="annotation text"/>
    <w:basedOn w:val="Normal"/>
    <w:link w:val="CommentTextChar"/>
    <w:uiPriority w:val="99"/>
    <w:unhideWhenUsed/>
    <w:rsid w:val="00917FD5"/>
    <w:rPr>
      <w:sz w:val="20"/>
      <w:szCs w:val="20"/>
    </w:rPr>
  </w:style>
  <w:style w:type="character" w:customStyle="1" w:styleId="CommentTextChar">
    <w:name w:val="Comment Text Char"/>
    <w:basedOn w:val="DefaultParagraphFont"/>
    <w:link w:val="CommentText"/>
    <w:uiPriority w:val="99"/>
    <w:rsid w:val="00917F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FD5"/>
    <w:rPr>
      <w:b/>
      <w:bCs/>
    </w:rPr>
  </w:style>
  <w:style w:type="character" w:customStyle="1" w:styleId="CommentSubjectChar">
    <w:name w:val="Comment Subject Char"/>
    <w:basedOn w:val="CommentTextChar"/>
    <w:link w:val="CommentSubject"/>
    <w:uiPriority w:val="99"/>
    <w:semiHidden/>
    <w:rsid w:val="00917FD5"/>
    <w:rPr>
      <w:rFonts w:ascii="Calibri" w:hAnsi="Calibri" w:cs="Times New Roman"/>
      <w:b/>
      <w:bCs/>
      <w:sz w:val="20"/>
      <w:szCs w:val="20"/>
    </w:rPr>
  </w:style>
  <w:style w:type="paragraph" w:styleId="NormalWeb">
    <w:name w:val="Normal (Web)"/>
    <w:basedOn w:val="Normal"/>
    <w:uiPriority w:val="99"/>
    <w:unhideWhenUsed/>
    <w:rsid w:val="00A54224"/>
    <w:pPr>
      <w:spacing w:before="100" w:beforeAutospacing="1" w:after="100" w:afterAutospacing="1"/>
    </w:pPr>
    <w:rPr>
      <w:rFonts w:ascii="Times New Roman" w:eastAsia="Times New Roman" w:hAnsi="Times New Roman"/>
      <w:sz w:val="24"/>
      <w:szCs w:val="24"/>
    </w:rPr>
  </w:style>
  <w:style w:type="paragraph" w:customStyle="1" w:styleId="Bullets">
    <w:name w:val="Bullets"/>
    <w:basedOn w:val="Normal1style"/>
    <w:qFormat/>
    <w:rsid w:val="006675A8"/>
    <w:pPr>
      <w:spacing w:before="120"/>
      <w:ind w:left="360" w:hanging="360"/>
    </w:pPr>
    <w:rPr>
      <w:bCs/>
      <w:color w:val="000000" w:themeColor="text1"/>
    </w:rPr>
  </w:style>
  <w:style w:type="character" w:customStyle="1" w:styleId="ListParagraphChar">
    <w:name w:val="List Paragraph Char"/>
    <w:basedOn w:val="DefaultParagraphFont"/>
    <w:link w:val="ListParagraph"/>
    <w:uiPriority w:val="34"/>
    <w:rsid w:val="006675A8"/>
    <w:rPr>
      <w:rFonts w:ascii="Calibri" w:hAnsi="Calibri" w:cs="Times New Roman"/>
    </w:rPr>
  </w:style>
  <w:style w:type="table" w:styleId="TableGrid">
    <w:name w:val="Table Grid"/>
    <w:basedOn w:val="TableNormal"/>
    <w:uiPriority w:val="39"/>
    <w:rsid w:val="006675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F47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F47FC"/>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841A66"/>
    <w:rPr>
      <w:color w:val="605E5C"/>
      <w:shd w:val="clear" w:color="auto" w:fill="E1DFDD"/>
    </w:rPr>
  </w:style>
  <w:style w:type="character" w:customStyle="1" w:styleId="UnresolvedMention2">
    <w:name w:val="Unresolved Mention2"/>
    <w:basedOn w:val="DefaultParagraphFont"/>
    <w:uiPriority w:val="99"/>
    <w:semiHidden/>
    <w:unhideWhenUsed/>
    <w:rsid w:val="00B00ECA"/>
    <w:rPr>
      <w:color w:val="605E5C"/>
      <w:shd w:val="clear" w:color="auto" w:fill="E1DFDD"/>
    </w:rPr>
  </w:style>
  <w:style w:type="paragraph" w:customStyle="1" w:styleId="BulletedList">
    <w:name w:val="Bulleted List"/>
    <w:basedOn w:val="ListParagraph"/>
    <w:link w:val="BulletedListChar"/>
    <w:rsid w:val="006F6DF0"/>
    <w:pPr>
      <w:numPr>
        <w:numId w:val="45"/>
      </w:numPr>
      <w:spacing w:before="120" w:after="120" w:line="259" w:lineRule="auto"/>
      <w:contextualSpacing w:val="0"/>
    </w:pPr>
    <w:rPr>
      <w:rFonts w:ascii="Times New Roman" w:eastAsia="Times New Roman" w:hAnsi="Times New Roman"/>
      <w:sz w:val="24"/>
      <w:szCs w:val="20"/>
    </w:rPr>
  </w:style>
  <w:style w:type="character" w:customStyle="1" w:styleId="BulletedListChar">
    <w:name w:val="Bulleted List Char"/>
    <w:basedOn w:val="DefaultParagraphFont"/>
    <w:link w:val="BulletedList"/>
    <w:rsid w:val="006F6DF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6061">
      <w:bodyDiv w:val="1"/>
      <w:marLeft w:val="0"/>
      <w:marRight w:val="0"/>
      <w:marTop w:val="0"/>
      <w:marBottom w:val="0"/>
      <w:divBdr>
        <w:top w:val="none" w:sz="0" w:space="0" w:color="auto"/>
        <w:left w:val="none" w:sz="0" w:space="0" w:color="auto"/>
        <w:bottom w:val="none" w:sz="0" w:space="0" w:color="auto"/>
        <w:right w:val="none" w:sz="0" w:space="0" w:color="auto"/>
      </w:divBdr>
    </w:div>
    <w:div w:id="90467117">
      <w:bodyDiv w:val="1"/>
      <w:marLeft w:val="0"/>
      <w:marRight w:val="0"/>
      <w:marTop w:val="0"/>
      <w:marBottom w:val="0"/>
      <w:divBdr>
        <w:top w:val="none" w:sz="0" w:space="0" w:color="auto"/>
        <w:left w:val="none" w:sz="0" w:space="0" w:color="auto"/>
        <w:bottom w:val="none" w:sz="0" w:space="0" w:color="auto"/>
        <w:right w:val="none" w:sz="0" w:space="0" w:color="auto"/>
      </w:divBdr>
    </w:div>
    <w:div w:id="11830850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14518101">
      <w:bodyDiv w:val="1"/>
      <w:marLeft w:val="0"/>
      <w:marRight w:val="0"/>
      <w:marTop w:val="0"/>
      <w:marBottom w:val="0"/>
      <w:divBdr>
        <w:top w:val="none" w:sz="0" w:space="0" w:color="auto"/>
        <w:left w:val="none" w:sz="0" w:space="0" w:color="auto"/>
        <w:bottom w:val="none" w:sz="0" w:space="0" w:color="auto"/>
        <w:right w:val="none" w:sz="0" w:space="0" w:color="auto"/>
      </w:divBdr>
    </w:div>
    <w:div w:id="505247396">
      <w:bodyDiv w:val="1"/>
      <w:marLeft w:val="0"/>
      <w:marRight w:val="0"/>
      <w:marTop w:val="0"/>
      <w:marBottom w:val="0"/>
      <w:divBdr>
        <w:top w:val="none" w:sz="0" w:space="0" w:color="auto"/>
        <w:left w:val="none" w:sz="0" w:space="0" w:color="auto"/>
        <w:bottom w:val="none" w:sz="0" w:space="0" w:color="auto"/>
        <w:right w:val="none" w:sz="0" w:space="0" w:color="auto"/>
      </w:divBdr>
    </w:div>
    <w:div w:id="523254119">
      <w:bodyDiv w:val="1"/>
      <w:marLeft w:val="0"/>
      <w:marRight w:val="0"/>
      <w:marTop w:val="0"/>
      <w:marBottom w:val="0"/>
      <w:divBdr>
        <w:top w:val="none" w:sz="0" w:space="0" w:color="auto"/>
        <w:left w:val="none" w:sz="0" w:space="0" w:color="auto"/>
        <w:bottom w:val="none" w:sz="0" w:space="0" w:color="auto"/>
        <w:right w:val="none" w:sz="0" w:space="0" w:color="auto"/>
      </w:divBdr>
    </w:div>
    <w:div w:id="570507342">
      <w:bodyDiv w:val="1"/>
      <w:marLeft w:val="0"/>
      <w:marRight w:val="0"/>
      <w:marTop w:val="0"/>
      <w:marBottom w:val="0"/>
      <w:divBdr>
        <w:top w:val="none" w:sz="0" w:space="0" w:color="auto"/>
        <w:left w:val="none" w:sz="0" w:space="0" w:color="auto"/>
        <w:bottom w:val="none" w:sz="0" w:space="0" w:color="auto"/>
        <w:right w:val="none" w:sz="0" w:space="0" w:color="auto"/>
      </w:divBdr>
    </w:div>
    <w:div w:id="588923438">
      <w:bodyDiv w:val="1"/>
      <w:marLeft w:val="0"/>
      <w:marRight w:val="0"/>
      <w:marTop w:val="0"/>
      <w:marBottom w:val="0"/>
      <w:divBdr>
        <w:top w:val="none" w:sz="0" w:space="0" w:color="auto"/>
        <w:left w:val="none" w:sz="0" w:space="0" w:color="auto"/>
        <w:bottom w:val="none" w:sz="0" w:space="0" w:color="auto"/>
        <w:right w:val="none" w:sz="0" w:space="0" w:color="auto"/>
      </w:divBdr>
    </w:div>
    <w:div w:id="709916619">
      <w:bodyDiv w:val="1"/>
      <w:marLeft w:val="0"/>
      <w:marRight w:val="0"/>
      <w:marTop w:val="0"/>
      <w:marBottom w:val="0"/>
      <w:divBdr>
        <w:top w:val="none" w:sz="0" w:space="0" w:color="auto"/>
        <w:left w:val="none" w:sz="0" w:space="0" w:color="auto"/>
        <w:bottom w:val="none" w:sz="0" w:space="0" w:color="auto"/>
        <w:right w:val="none" w:sz="0" w:space="0" w:color="auto"/>
      </w:divBdr>
    </w:div>
    <w:div w:id="723868326">
      <w:bodyDiv w:val="1"/>
      <w:marLeft w:val="0"/>
      <w:marRight w:val="0"/>
      <w:marTop w:val="0"/>
      <w:marBottom w:val="0"/>
      <w:divBdr>
        <w:top w:val="none" w:sz="0" w:space="0" w:color="auto"/>
        <w:left w:val="none" w:sz="0" w:space="0" w:color="auto"/>
        <w:bottom w:val="none" w:sz="0" w:space="0" w:color="auto"/>
        <w:right w:val="none" w:sz="0" w:space="0" w:color="auto"/>
      </w:divBdr>
    </w:div>
    <w:div w:id="1072628636">
      <w:bodyDiv w:val="1"/>
      <w:marLeft w:val="0"/>
      <w:marRight w:val="0"/>
      <w:marTop w:val="0"/>
      <w:marBottom w:val="0"/>
      <w:divBdr>
        <w:top w:val="none" w:sz="0" w:space="0" w:color="auto"/>
        <w:left w:val="none" w:sz="0" w:space="0" w:color="auto"/>
        <w:bottom w:val="none" w:sz="0" w:space="0" w:color="auto"/>
        <w:right w:val="none" w:sz="0" w:space="0" w:color="auto"/>
      </w:divBdr>
      <w:divsChild>
        <w:div w:id="1542746632">
          <w:marLeft w:val="720"/>
          <w:marRight w:val="0"/>
          <w:marTop w:val="0"/>
          <w:marBottom w:val="0"/>
          <w:divBdr>
            <w:top w:val="none" w:sz="0" w:space="0" w:color="auto"/>
            <w:left w:val="none" w:sz="0" w:space="0" w:color="auto"/>
            <w:bottom w:val="none" w:sz="0" w:space="0" w:color="auto"/>
            <w:right w:val="none" w:sz="0" w:space="0" w:color="auto"/>
          </w:divBdr>
        </w:div>
        <w:div w:id="1473525972">
          <w:marLeft w:val="1613"/>
          <w:marRight w:val="0"/>
          <w:marTop w:val="150"/>
          <w:marBottom w:val="0"/>
          <w:divBdr>
            <w:top w:val="none" w:sz="0" w:space="0" w:color="auto"/>
            <w:left w:val="none" w:sz="0" w:space="0" w:color="auto"/>
            <w:bottom w:val="none" w:sz="0" w:space="0" w:color="auto"/>
            <w:right w:val="none" w:sz="0" w:space="0" w:color="auto"/>
          </w:divBdr>
        </w:div>
        <w:div w:id="124810665">
          <w:marLeft w:val="1613"/>
          <w:marRight w:val="0"/>
          <w:marTop w:val="150"/>
          <w:marBottom w:val="0"/>
          <w:divBdr>
            <w:top w:val="none" w:sz="0" w:space="0" w:color="auto"/>
            <w:left w:val="none" w:sz="0" w:space="0" w:color="auto"/>
            <w:bottom w:val="none" w:sz="0" w:space="0" w:color="auto"/>
            <w:right w:val="none" w:sz="0" w:space="0" w:color="auto"/>
          </w:divBdr>
        </w:div>
        <w:div w:id="1033381554">
          <w:marLeft w:val="1613"/>
          <w:marRight w:val="0"/>
          <w:marTop w:val="150"/>
          <w:marBottom w:val="0"/>
          <w:divBdr>
            <w:top w:val="none" w:sz="0" w:space="0" w:color="auto"/>
            <w:left w:val="none" w:sz="0" w:space="0" w:color="auto"/>
            <w:bottom w:val="none" w:sz="0" w:space="0" w:color="auto"/>
            <w:right w:val="none" w:sz="0" w:space="0" w:color="auto"/>
          </w:divBdr>
        </w:div>
        <w:div w:id="1533574458">
          <w:marLeft w:val="1613"/>
          <w:marRight w:val="0"/>
          <w:marTop w:val="150"/>
          <w:marBottom w:val="0"/>
          <w:divBdr>
            <w:top w:val="none" w:sz="0" w:space="0" w:color="auto"/>
            <w:left w:val="none" w:sz="0" w:space="0" w:color="auto"/>
            <w:bottom w:val="none" w:sz="0" w:space="0" w:color="auto"/>
            <w:right w:val="none" w:sz="0" w:space="0" w:color="auto"/>
          </w:divBdr>
        </w:div>
        <w:div w:id="725840335">
          <w:marLeft w:val="1613"/>
          <w:marRight w:val="0"/>
          <w:marTop w:val="150"/>
          <w:marBottom w:val="0"/>
          <w:divBdr>
            <w:top w:val="none" w:sz="0" w:space="0" w:color="auto"/>
            <w:left w:val="none" w:sz="0" w:space="0" w:color="auto"/>
            <w:bottom w:val="none" w:sz="0" w:space="0" w:color="auto"/>
            <w:right w:val="none" w:sz="0" w:space="0" w:color="auto"/>
          </w:divBdr>
        </w:div>
      </w:divsChild>
    </w:div>
    <w:div w:id="1163935557">
      <w:bodyDiv w:val="1"/>
      <w:marLeft w:val="0"/>
      <w:marRight w:val="0"/>
      <w:marTop w:val="0"/>
      <w:marBottom w:val="0"/>
      <w:divBdr>
        <w:top w:val="none" w:sz="0" w:space="0" w:color="auto"/>
        <w:left w:val="none" w:sz="0" w:space="0" w:color="auto"/>
        <w:bottom w:val="none" w:sz="0" w:space="0" w:color="auto"/>
        <w:right w:val="none" w:sz="0" w:space="0" w:color="auto"/>
      </w:divBdr>
    </w:div>
    <w:div w:id="1184130697">
      <w:bodyDiv w:val="1"/>
      <w:marLeft w:val="0"/>
      <w:marRight w:val="0"/>
      <w:marTop w:val="0"/>
      <w:marBottom w:val="0"/>
      <w:divBdr>
        <w:top w:val="none" w:sz="0" w:space="0" w:color="auto"/>
        <w:left w:val="none" w:sz="0" w:space="0" w:color="auto"/>
        <w:bottom w:val="none" w:sz="0" w:space="0" w:color="auto"/>
        <w:right w:val="none" w:sz="0" w:space="0" w:color="auto"/>
      </w:divBdr>
    </w:div>
    <w:div w:id="1233009150">
      <w:bodyDiv w:val="1"/>
      <w:marLeft w:val="0"/>
      <w:marRight w:val="0"/>
      <w:marTop w:val="0"/>
      <w:marBottom w:val="0"/>
      <w:divBdr>
        <w:top w:val="none" w:sz="0" w:space="0" w:color="auto"/>
        <w:left w:val="none" w:sz="0" w:space="0" w:color="auto"/>
        <w:bottom w:val="none" w:sz="0" w:space="0" w:color="auto"/>
        <w:right w:val="none" w:sz="0" w:space="0" w:color="auto"/>
      </w:divBdr>
      <w:divsChild>
        <w:div w:id="665131202">
          <w:marLeft w:val="720"/>
          <w:marRight w:val="0"/>
          <w:marTop w:val="0"/>
          <w:marBottom w:val="0"/>
          <w:divBdr>
            <w:top w:val="none" w:sz="0" w:space="0" w:color="auto"/>
            <w:left w:val="none" w:sz="0" w:space="0" w:color="auto"/>
            <w:bottom w:val="none" w:sz="0" w:space="0" w:color="auto"/>
            <w:right w:val="none" w:sz="0" w:space="0" w:color="auto"/>
          </w:divBdr>
        </w:div>
        <w:div w:id="48648603">
          <w:marLeft w:val="1613"/>
          <w:marRight w:val="0"/>
          <w:marTop w:val="150"/>
          <w:marBottom w:val="0"/>
          <w:divBdr>
            <w:top w:val="none" w:sz="0" w:space="0" w:color="auto"/>
            <w:left w:val="none" w:sz="0" w:space="0" w:color="auto"/>
            <w:bottom w:val="none" w:sz="0" w:space="0" w:color="auto"/>
            <w:right w:val="none" w:sz="0" w:space="0" w:color="auto"/>
          </w:divBdr>
        </w:div>
        <w:div w:id="1530217031">
          <w:marLeft w:val="1613"/>
          <w:marRight w:val="0"/>
          <w:marTop w:val="150"/>
          <w:marBottom w:val="0"/>
          <w:divBdr>
            <w:top w:val="none" w:sz="0" w:space="0" w:color="auto"/>
            <w:left w:val="none" w:sz="0" w:space="0" w:color="auto"/>
            <w:bottom w:val="none" w:sz="0" w:space="0" w:color="auto"/>
            <w:right w:val="none" w:sz="0" w:space="0" w:color="auto"/>
          </w:divBdr>
        </w:div>
        <w:div w:id="689910527">
          <w:marLeft w:val="1613"/>
          <w:marRight w:val="0"/>
          <w:marTop w:val="150"/>
          <w:marBottom w:val="0"/>
          <w:divBdr>
            <w:top w:val="none" w:sz="0" w:space="0" w:color="auto"/>
            <w:left w:val="none" w:sz="0" w:space="0" w:color="auto"/>
            <w:bottom w:val="none" w:sz="0" w:space="0" w:color="auto"/>
            <w:right w:val="none" w:sz="0" w:space="0" w:color="auto"/>
          </w:divBdr>
        </w:div>
        <w:div w:id="364059609">
          <w:marLeft w:val="1613"/>
          <w:marRight w:val="0"/>
          <w:marTop w:val="150"/>
          <w:marBottom w:val="0"/>
          <w:divBdr>
            <w:top w:val="none" w:sz="0" w:space="0" w:color="auto"/>
            <w:left w:val="none" w:sz="0" w:space="0" w:color="auto"/>
            <w:bottom w:val="none" w:sz="0" w:space="0" w:color="auto"/>
            <w:right w:val="none" w:sz="0" w:space="0" w:color="auto"/>
          </w:divBdr>
        </w:div>
        <w:div w:id="1330477110">
          <w:marLeft w:val="1613"/>
          <w:marRight w:val="0"/>
          <w:marTop w:val="150"/>
          <w:marBottom w:val="0"/>
          <w:divBdr>
            <w:top w:val="none" w:sz="0" w:space="0" w:color="auto"/>
            <w:left w:val="none" w:sz="0" w:space="0" w:color="auto"/>
            <w:bottom w:val="none" w:sz="0" w:space="0" w:color="auto"/>
            <w:right w:val="none" w:sz="0" w:space="0" w:color="auto"/>
          </w:divBdr>
        </w:div>
      </w:divsChild>
    </w:div>
    <w:div w:id="1318681702">
      <w:bodyDiv w:val="1"/>
      <w:marLeft w:val="0"/>
      <w:marRight w:val="0"/>
      <w:marTop w:val="0"/>
      <w:marBottom w:val="0"/>
      <w:divBdr>
        <w:top w:val="none" w:sz="0" w:space="0" w:color="auto"/>
        <w:left w:val="none" w:sz="0" w:space="0" w:color="auto"/>
        <w:bottom w:val="none" w:sz="0" w:space="0" w:color="auto"/>
        <w:right w:val="none" w:sz="0" w:space="0" w:color="auto"/>
      </w:divBdr>
    </w:div>
    <w:div w:id="1448232268">
      <w:bodyDiv w:val="1"/>
      <w:marLeft w:val="0"/>
      <w:marRight w:val="0"/>
      <w:marTop w:val="0"/>
      <w:marBottom w:val="0"/>
      <w:divBdr>
        <w:top w:val="none" w:sz="0" w:space="0" w:color="auto"/>
        <w:left w:val="none" w:sz="0" w:space="0" w:color="auto"/>
        <w:bottom w:val="none" w:sz="0" w:space="0" w:color="auto"/>
        <w:right w:val="none" w:sz="0" w:space="0" w:color="auto"/>
      </w:divBdr>
    </w:div>
    <w:div w:id="1515848342">
      <w:bodyDiv w:val="1"/>
      <w:marLeft w:val="0"/>
      <w:marRight w:val="0"/>
      <w:marTop w:val="0"/>
      <w:marBottom w:val="0"/>
      <w:divBdr>
        <w:top w:val="none" w:sz="0" w:space="0" w:color="auto"/>
        <w:left w:val="none" w:sz="0" w:space="0" w:color="auto"/>
        <w:bottom w:val="none" w:sz="0" w:space="0" w:color="auto"/>
        <w:right w:val="none" w:sz="0" w:space="0" w:color="auto"/>
      </w:divBdr>
    </w:div>
    <w:div w:id="1723753723">
      <w:bodyDiv w:val="1"/>
      <w:marLeft w:val="0"/>
      <w:marRight w:val="0"/>
      <w:marTop w:val="0"/>
      <w:marBottom w:val="0"/>
      <w:divBdr>
        <w:top w:val="none" w:sz="0" w:space="0" w:color="auto"/>
        <w:left w:val="none" w:sz="0" w:space="0" w:color="auto"/>
        <w:bottom w:val="none" w:sz="0" w:space="0" w:color="auto"/>
        <w:right w:val="none" w:sz="0" w:space="0" w:color="auto"/>
      </w:divBdr>
    </w:div>
    <w:div w:id="1729566544">
      <w:bodyDiv w:val="1"/>
      <w:marLeft w:val="0"/>
      <w:marRight w:val="0"/>
      <w:marTop w:val="0"/>
      <w:marBottom w:val="0"/>
      <w:divBdr>
        <w:top w:val="none" w:sz="0" w:space="0" w:color="auto"/>
        <w:left w:val="none" w:sz="0" w:space="0" w:color="auto"/>
        <w:bottom w:val="none" w:sz="0" w:space="0" w:color="auto"/>
        <w:right w:val="none" w:sz="0" w:space="0" w:color="auto"/>
      </w:divBdr>
    </w:div>
    <w:div w:id="1757481323">
      <w:bodyDiv w:val="1"/>
      <w:marLeft w:val="0"/>
      <w:marRight w:val="0"/>
      <w:marTop w:val="0"/>
      <w:marBottom w:val="0"/>
      <w:divBdr>
        <w:top w:val="none" w:sz="0" w:space="0" w:color="auto"/>
        <w:left w:val="none" w:sz="0" w:space="0" w:color="auto"/>
        <w:bottom w:val="none" w:sz="0" w:space="0" w:color="auto"/>
        <w:right w:val="none" w:sz="0" w:space="0" w:color="auto"/>
      </w:divBdr>
    </w:div>
    <w:div w:id="1763918545">
      <w:bodyDiv w:val="1"/>
      <w:marLeft w:val="0"/>
      <w:marRight w:val="0"/>
      <w:marTop w:val="0"/>
      <w:marBottom w:val="0"/>
      <w:divBdr>
        <w:top w:val="none" w:sz="0" w:space="0" w:color="auto"/>
        <w:left w:val="none" w:sz="0" w:space="0" w:color="auto"/>
        <w:bottom w:val="none" w:sz="0" w:space="0" w:color="auto"/>
        <w:right w:val="none" w:sz="0" w:space="0" w:color="auto"/>
      </w:divBdr>
    </w:div>
    <w:div w:id="1850869343">
      <w:bodyDiv w:val="1"/>
      <w:marLeft w:val="0"/>
      <w:marRight w:val="0"/>
      <w:marTop w:val="0"/>
      <w:marBottom w:val="0"/>
      <w:divBdr>
        <w:top w:val="none" w:sz="0" w:space="0" w:color="auto"/>
        <w:left w:val="none" w:sz="0" w:space="0" w:color="auto"/>
        <w:bottom w:val="none" w:sz="0" w:space="0" w:color="auto"/>
        <w:right w:val="none" w:sz="0" w:space="0" w:color="auto"/>
      </w:divBdr>
    </w:div>
    <w:div w:id="1905673732">
      <w:bodyDiv w:val="1"/>
      <w:marLeft w:val="0"/>
      <w:marRight w:val="0"/>
      <w:marTop w:val="0"/>
      <w:marBottom w:val="0"/>
      <w:divBdr>
        <w:top w:val="none" w:sz="0" w:space="0" w:color="auto"/>
        <w:left w:val="none" w:sz="0" w:space="0" w:color="auto"/>
        <w:bottom w:val="none" w:sz="0" w:space="0" w:color="auto"/>
        <w:right w:val="none" w:sz="0" w:space="0" w:color="auto"/>
      </w:divBdr>
    </w:div>
    <w:div w:id="1920019135">
      <w:bodyDiv w:val="1"/>
      <w:marLeft w:val="0"/>
      <w:marRight w:val="0"/>
      <w:marTop w:val="0"/>
      <w:marBottom w:val="0"/>
      <w:divBdr>
        <w:top w:val="none" w:sz="0" w:space="0" w:color="auto"/>
        <w:left w:val="none" w:sz="0" w:space="0" w:color="auto"/>
        <w:bottom w:val="none" w:sz="0" w:space="0" w:color="auto"/>
        <w:right w:val="none" w:sz="0" w:space="0" w:color="auto"/>
      </w:divBdr>
    </w:div>
    <w:div w:id="1947736583">
      <w:bodyDiv w:val="1"/>
      <w:marLeft w:val="0"/>
      <w:marRight w:val="0"/>
      <w:marTop w:val="0"/>
      <w:marBottom w:val="0"/>
      <w:divBdr>
        <w:top w:val="none" w:sz="0" w:space="0" w:color="auto"/>
        <w:left w:val="none" w:sz="0" w:space="0" w:color="auto"/>
        <w:bottom w:val="none" w:sz="0" w:space="0" w:color="auto"/>
        <w:right w:val="none" w:sz="0" w:space="0" w:color="auto"/>
      </w:divBdr>
    </w:div>
    <w:div w:id="2043742925">
      <w:bodyDiv w:val="1"/>
      <w:marLeft w:val="0"/>
      <w:marRight w:val="0"/>
      <w:marTop w:val="0"/>
      <w:marBottom w:val="0"/>
      <w:divBdr>
        <w:top w:val="none" w:sz="0" w:space="0" w:color="auto"/>
        <w:left w:val="none" w:sz="0" w:space="0" w:color="auto"/>
        <w:bottom w:val="none" w:sz="0" w:space="0" w:color="auto"/>
        <w:right w:val="none" w:sz="0" w:space="0" w:color="auto"/>
      </w:divBdr>
      <w:divsChild>
        <w:div w:id="1121802050">
          <w:marLeft w:val="720"/>
          <w:marRight w:val="0"/>
          <w:marTop w:val="0"/>
          <w:marBottom w:val="0"/>
          <w:divBdr>
            <w:top w:val="none" w:sz="0" w:space="0" w:color="auto"/>
            <w:left w:val="none" w:sz="0" w:space="0" w:color="auto"/>
            <w:bottom w:val="none" w:sz="0" w:space="0" w:color="auto"/>
            <w:right w:val="none" w:sz="0" w:space="0" w:color="auto"/>
          </w:divBdr>
        </w:div>
        <w:div w:id="952781609">
          <w:marLeft w:val="1613"/>
          <w:marRight w:val="0"/>
          <w:marTop w:val="150"/>
          <w:marBottom w:val="0"/>
          <w:divBdr>
            <w:top w:val="none" w:sz="0" w:space="0" w:color="auto"/>
            <w:left w:val="none" w:sz="0" w:space="0" w:color="auto"/>
            <w:bottom w:val="none" w:sz="0" w:space="0" w:color="auto"/>
            <w:right w:val="none" w:sz="0" w:space="0" w:color="auto"/>
          </w:divBdr>
        </w:div>
        <w:div w:id="1596472476">
          <w:marLeft w:val="1613"/>
          <w:marRight w:val="0"/>
          <w:marTop w:val="150"/>
          <w:marBottom w:val="0"/>
          <w:divBdr>
            <w:top w:val="none" w:sz="0" w:space="0" w:color="auto"/>
            <w:left w:val="none" w:sz="0" w:space="0" w:color="auto"/>
            <w:bottom w:val="none" w:sz="0" w:space="0" w:color="auto"/>
            <w:right w:val="none" w:sz="0" w:space="0" w:color="auto"/>
          </w:divBdr>
        </w:div>
        <w:div w:id="1855142523">
          <w:marLeft w:val="1613"/>
          <w:marRight w:val="0"/>
          <w:marTop w:val="150"/>
          <w:marBottom w:val="0"/>
          <w:divBdr>
            <w:top w:val="none" w:sz="0" w:space="0" w:color="auto"/>
            <w:left w:val="none" w:sz="0" w:space="0" w:color="auto"/>
            <w:bottom w:val="none" w:sz="0" w:space="0" w:color="auto"/>
            <w:right w:val="none" w:sz="0" w:space="0" w:color="auto"/>
          </w:divBdr>
        </w:div>
        <w:div w:id="701706160">
          <w:marLeft w:val="1613"/>
          <w:marRight w:val="0"/>
          <w:marTop w:val="150"/>
          <w:marBottom w:val="0"/>
          <w:divBdr>
            <w:top w:val="none" w:sz="0" w:space="0" w:color="auto"/>
            <w:left w:val="none" w:sz="0" w:space="0" w:color="auto"/>
            <w:bottom w:val="none" w:sz="0" w:space="0" w:color="auto"/>
            <w:right w:val="none" w:sz="0" w:space="0" w:color="auto"/>
          </w:divBdr>
        </w:div>
        <w:div w:id="394740050">
          <w:marLeft w:val="1613"/>
          <w:marRight w:val="0"/>
          <w:marTop w:val="150"/>
          <w:marBottom w:val="0"/>
          <w:divBdr>
            <w:top w:val="none" w:sz="0" w:space="0" w:color="auto"/>
            <w:left w:val="none" w:sz="0" w:space="0" w:color="auto"/>
            <w:bottom w:val="none" w:sz="0" w:space="0" w:color="auto"/>
            <w:right w:val="none" w:sz="0" w:space="0" w:color="auto"/>
          </w:divBdr>
        </w:div>
      </w:divsChild>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10/watershed_restoration_and_enhancement_-_wria_7.aspx" TargetMode="External"/><Relationship Id="rId18" Type="http://schemas.openxmlformats.org/officeDocument/2006/relationships/hyperlink" Target="https://gcc02.safelinks.protection.outlook.com/?url=https%3A%2F%2Fwww.nfwf.org%2Fprograms%2Ffive-star-and-urban-waters-restoration-grant-program%2Ffive-star-and-urban-waters-restoration-grant-program-2021-request-proposals&amp;data=04%7C01%7CMegan.Kernan%40dfw.wa.gov%7C765da801a0524e05797808d89713ff7c%7C11d0e217264e400a8ba057dcc127d72d%7C0%7C0%7C637425459448980634%7CUnknown%7CTWFpbGZsb3d8eyJWIjoiMC4wLjAwMDAiLCJQIjoiV2luMzIiLCJBTiI6Ik1haWwiLCJXVCI6Mn0%3D%7C1000&amp;sdata=xc3xAeuMXFcok59OdNq9gjRMUb%2B1dixf%2BBVLnBk0hpE%3D&amp;reserved=0" TargetMode="External"/><Relationship Id="rId26" Type="http://schemas.openxmlformats.org/officeDocument/2006/relationships/hyperlink" Target="https://app.box.com/s/k07wg74dgds943xo5bjnv6f75raj1o0t" TargetMode="External"/><Relationship Id="rId3" Type="http://schemas.openxmlformats.org/officeDocument/2006/relationships/customXml" Target="../customXml/item3.xml"/><Relationship Id="rId21" Type="http://schemas.openxmlformats.org/officeDocument/2006/relationships/hyperlink" Target="mailto:gretchen.glaub@snoco.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tress.wa.gov/ecy/publications/documents/2011091.pdf" TargetMode="External"/><Relationship Id="rId25" Type="http://schemas.openxmlformats.org/officeDocument/2006/relationships/hyperlink" Target="https://app.box.com/s/7fbawecj4p3zk669jue45u8v35ic1wub" TargetMode="External"/><Relationship Id="rId2" Type="http://schemas.openxmlformats.org/officeDocument/2006/relationships/customXml" Target="../customXml/item2.xml"/><Relationship Id="rId16" Type="http://schemas.openxmlformats.org/officeDocument/2006/relationships/hyperlink" Target="https://app.box.com/s/yef2nv4f2tim18oob4eou11rrxvd1czd" TargetMode="External"/><Relationship Id="rId20" Type="http://schemas.openxmlformats.org/officeDocument/2006/relationships/hyperlink" Target="file:///C:\Users\spwagp\Downloads\Publishing-Community-Forest-Program-08-14-2020-17838%2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box.com/s/dvbu7kfdxyp88c9h6cocumu2ol1lvutk"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cc02.safelinks.protection.outlook.com/?url=https%3A%2F%2Fwww.fema.gov%2Fpress-release%2F20200929%2Ffema-opens-660-million-grant-application-process&amp;data=04%7C01%7Cijon461%40ECY.WA.GOV%7Cd504005a4c694734b63b08d8916f0910%7C11d0e217264e400a8ba057dcc127d72d%7C0%7C0%7C637419254862236935%7CUnknown%7CTWFpbGZsb3d8eyJWIjoiMC4wLjAwMDAiLCJQIjoiV2luMzIiLCJBTiI6Ik1haWwiLCJXVCI6Mn0%3D%7C1000&amp;sdata=gUtK86TCbd4p7uG0X0S0fjr86fl%2B%2BY1%2FMAQi35VyBMo%3D&amp;reserved=0" TargetMode="External"/><Relationship Id="rId28" Type="http://schemas.openxmlformats.org/officeDocument/2006/relationships/hyperlink" Target="https://app.box.com/s/vwwc0dk795l2x8p40unczdfzwtl49h7w" TargetMode="External"/><Relationship Id="rId10" Type="http://schemas.openxmlformats.org/officeDocument/2006/relationships/footnotes" Target="footnotes.xml"/><Relationship Id="rId19" Type="http://schemas.openxmlformats.org/officeDocument/2006/relationships/hyperlink" Target="file:///C:\Users\spwagp\Downloads\Publishing-Community-Forest-Program-08-14-2020-17838%20(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gcc02.safelinks.protection.outlook.com/?url=https%3A%2F%2Fwww.fema.gov%2Fpress-release%2F20200929%2Ffema-opens-660-million-grant-application-process&amp;data=04%7C01%7Cijon461%40ECY.WA.GOV%7Cd504005a4c694734b63b08d8916f0910%7C11d0e217264e400a8ba057dcc127d72d%7C0%7C0%7C637419254862236935%7CUnknown%7CTWFpbGZsb3d8eyJWIjoiMC4wLjAwMDAiLCJQIjoiV2luMzIiLCJBTiI6Ik1haWwiLCJXVCI6Mn0%3D%7C1000&amp;sdata=gUtK86TCbd4p7uG0X0S0fjr86fl%2B%2BY1%2FMAQi35VyBMo%3D&amp;reserved=0" TargetMode="External"/><Relationship Id="rId27" Type="http://schemas.openxmlformats.org/officeDocument/2006/relationships/hyperlink" Target="https://app.box.com/s/dvbu7kfdxyp88c9h6cocumu2ol1lvutk" TargetMode="External"/><Relationship Id="rId30" Type="http://schemas.openxmlformats.org/officeDocument/2006/relationships/theme" Target="theme/theme1.xml"/><Relationship Id="R1e1d87f20054455b"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7</WRIA>
    <Accessibility xmlns="81b753b0-5f84-4476-b087-97d9c3e0d4e3">Completed</Accessibility>
    <_dlc_DocId xmlns="ef268caf-1fb8-457d-9d19-5700d63503a6">Z7ARTAUZ4RFD-1961471117-734</_dlc_DocId>
    <_dlc_DocIdUrl xmlns="ef268caf-1fb8-457d-9d19-5700d63503a6">
      <Url>http://teams/sites/WR/srs/_layouts/15/DocIdRedir.aspx?ID=Z7ARTAUZ4RFD-1961471117-734</Url>
      <Description>Z7ARTAUZ4RFD-1961471117-734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3002-B04C-4583-A9FC-950C39349EE7}"/>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4E94A840-C955-4211-8727-3825387F0E10}"/>
</file>

<file path=customXml/itemProps5.xml><?xml version="1.0" encoding="utf-8"?>
<ds:datastoreItem xmlns:ds="http://schemas.openxmlformats.org/officeDocument/2006/customXml" ds:itemID="{15C9E812-05E9-4C6A-89EB-6375B143DD32}"/>
</file>

<file path=docProps/app.xml><?xml version="1.0" encoding="utf-8"?>
<Properties xmlns="http://schemas.openxmlformats.org/officeDocument/2006/extended-properties" xmlns:vt="http://schemas.openxmlformats.org/officeDocument/2006/docPropsVTypes">
  <Template>Normal</Template>
  <TotalTime>2</TotalTime>
  <Pages>7</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WRIA 7 December 10 Draft Meeting Summary</vt:lpstr>
    </vt:vector>
  </TitlesOfParts>
  <Company>WA Department of Ecology</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7 December 10 Meeting Summary</dc:title>
  <dc:subject>December 10 Meeting Summary</dc:subject>
  <dc:creator>ijon461@ECY.WA.GOV</dc:creator>
  <cp:keywords/>
  <dc:description/>
  <cp:lastModifiedBy>Jones, Ingria (ECY)</cp:lastModifiedBy>
  <cp:revision>4</cp:revision>
  <cp:lastPrinted>2019-05-20T19:53:00Z</cp:lastPrinted>
  <dcterms:created xsi:type="dcterms:W3CDTF">2021-01-25T18:06:00Z</dcterms:created>
  <dcterms:modified xsi:type="dcterms:W3CDTF">2021-01-25T18:07:00Z</dcterms:modified>
  <cp:category>WRIA 7, WREC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ae404c0c-b734-4981-9330-807db86319f9</vt:lpwstr>
  </property>
</Properties>
</file>