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EDE3" w14:textId="77777777" w:rsidR="00B81B17" w:rsidRPr="009A61FE" w:rsidRDefault="00B81B17" w:rsidP="00F922BD">
      <w:pPr>
        <w:pStyle w:val="Heading1"/>
      </w:pPr>
      <w:r>
        <w:t>Snohomish</w:t>
      </w:r>
      <w:r w:rsidRPr="009A61FE">
        <w:t xml:space="preserve"> </w:t>
      </w:r>
      <w:r>
        <w:t>(WRIA 7)</w:t>
      </w:r>
    </w:p>
    <w:p w14:paraId="666E02FE" w14:textId="77777777" w:rsidR="00B81B17" w:rsidRDefault="00B81B17" w:rsidP="00B81B17">
      <w:pPr>
        <w:pStyle w:val="NoSpacing"/>
        <w:jc w:val="center"/>
        <w:rPr>
          <w:b/>
        </w:rPr>
      </w:pPr>
      <w:r w:rsidRPr="009A61FE">
        <w:rPr>
          <w:b/>
        </w:rPr>
        <w:t>Watershed Restoration and Enhancement Committee</w:t>
      </w:r>
    </w:p>
    <w:p w14:paraId="2575A8E9" w14:textId="7CE10B86" w:rsidR="00B81B17" w:rsidRPr="009A61FE" w:rsidRDefault="00451815" w:rsidP="00B81B17">
      <w:pPr>
        <w:pStyle w:val="NoSpacing"/>
        <w:jc w:val="center"/>
        <w:rPr>
          <w:b/>
        </w:rPr>
      </w:pPr>
      <w:r>
        <w:rPr>
          <w:b/>
        </w:rPr>
        <w:t xml:space="preserve">February </w:t>
      </w:r>
      <w:r w:rsidR="00B81B17">
        <w:rPr>
          <w:b/>
        </w:rPr>
        <w:t>Meeting Summary</w:t>
      </w:r>
    </w:p>
    <w:p w14:paraId="2DDDB5EE" w14:textId="77777777" w:rsidR="00B81B17" w:rsidRDefault="00B81B17" w:rsidP="00B81B17">
      <w:pPr>
        <w:spacing w:after="0" w:line="240" w:lineRule="auto"/>
        <w:rPr>
          <w:highlight w:val="yellow"/>
        </w:rPr>
      </w:pPr>
    </w:p>
    <w:p w14:paraId="2826580A" w14:textId="27D8A03C" w:rsidR="00F922BD" w:rsidRDefault="00313627" w:rsidP="00F922BD">
      <w:pPr>
        <w:spacing w:after="0"/>
      </w:pPr>
      <w:hyperlink r:id="rId7" w:history="1">
        <w:r w:rsidR="00F922BD" w:rsidRPr="00F922BD">
          <w:rPr>
            <w:rStyle w:val="Hyperlink"/>
          </w:rPr>
          <w:t>Committee webpage</w:t>
        </w:r>
      </w:hyperlink>
      <w:r w:rsidR="00F922BD">
        <w:t>:</w:t>
      </w:r>
    </w:p>
    <w:p w14:paraId="6CAB2524" w14:textId="53B0291E" w:rsidR="00B81B17" w:rsidRPr="00F922BD" w:rsidRDefault="00313627" w:rsidP="00B81B17">
      <w:pPr>
        <w:rPr>
          <w:i/>
        </w:rPr>
      </w:pPr>
      <w:hyperlink r:id="rId8" w:history="1">
        <w:r w:rsidR="00B81B17" w:rsidRPr="00F922BD">
          <w:rPr>
            <w:rStyle w:val="Hyperlink"/>
            <w:color w:val="auto"/>
            <w:u w:val="none"/>
          </w:rPr>
          <w:t>https://www.ezview.wa.gov/site/alias__1962/37310/watershed_restoration_and_enhancement_-_wria_7.aspx</w:t>
        </w:r>
      </w:hyperlink>
      <w:r w:rsidR="00B81B17" w:rsidRPr="00F922BD">
        <w:t xml:space="preserve"> </w:t>
      </w:r>
    </w:p>
    <w:p w14:paraId="0666212E" w14:textId="77777777" w:rsidR="00F922BD" w:rsidRDefault="00B81B17" w:rsidP="00862ECF">
      <w:pPr>
        <w:pStyle w:val="Heading2"/>
        <w:spacing w:after="0"/>
      </w:pPr>
      <w:r w:rsidRPr="004D633E">
        <w:t xml:space="preserve">Next Meeting: </w:t>
      </w:r>
    </w:p>
    <w:p w14:paraId="7210E9F0" w14:textId="24E05CF2" w:rsidR="00B81B17" w:rsidRPr="00F81456" w:rsidRDefault="00233B21" w:rsidP="00233B21">
      <w:r>
        <w:t>March</w:t>
      </w:r>
      <w:r w:rsidR="00F81456">
        <w:t xml:space="preserve"> 14</w:t>
      </w:r>
      <w:r w:rsidR="00F81456" w:rsidRPr="00F81456">
        <w:rPr>
          <w:vertAlign w:val="superscript"/>
        </w:rPr>
        <w:t>th</w:t>
      </w:r>
      <w:r w:rsidR="00F81456">
        <w:t>, 12:30-4:00 pm,</w:t>
      </w:r>
      <w:r w:rsidR="00EC48C6">
        <w:t xml:space="preserve"> </w:t>
      </w:r>
      <w:r>
        <w:t>Duvall Public Library</w:t>
      </w:r>
      <w:r w:rsidR="00EC48C6">
        <w:t>|</w:t>
      </w:r>
      <w:r>
        <w:t xml:space="preserve">15508 Main Street NE, Duvall </w:t>
      </w:r>
    </w:p>
    <w:p w14:paraId="3CFA125A" w14:textId="337A0390" w:rsidR="00F81456" w:rsidRPr="00F81456" w:rsidRDefault="00B81B17" w:rsidP="00862ECF">
      <w:pPr>
        <w:pStyle w:val="Heading2"/>
        <w:spacing w:after="0"/>
      </w:pPr>
      <w:r>
        <w:t>Meeting Information</w:t>
      </w:r>
      <w:r w:rsidR="00F922BD">
        <w:t>:</w:t>
      </w:r>
    </w:p>
    <w:p w14:paraId="609ED24C" w14:textId="352EBDA9" w:rsidR="00F81456" w:rsidRPr="00AA0165" w:rsidRDefault="00F81456" w:rsidP="00F81456">
      <w:pPr>
        <w:spacing w:after="0" w:line="240" w:lineRule="auto"/>
      </w:pPr>
      <w:r>
        <w:t xml:space="preserve">Thursday, </w:t>
      </w:r>
      <w:r w:rsidR="006871A2">
        <w:t>February 14</w:t>
      </w:r>
      <w:r w:rsidRPr="00AA0165">
        <w:t xml:space="preserve">, </w:t>
      </w:r>
      <w:r>
        <w:t>12:30-</w:t>
      </w:r>
      <w:r w:rsidR="008330FD">
        <w:t>2:20</w:t>
      </w:r>
      <w:r>
        <w:t xml:space="preserve"> pm</w:t>
      </w:r>
    </w:p>
    <w:p w14:paraId="47F69203" w14:textId="79B669DA" w:rsidR="00F81456" w:rsidRDefault="00233B21" w:rsidP="00F81456">
      <w:pPr>
        <w:spacing w:after="0" w:line="240" w:lineRule="auto"/>
      </w:pPr>
      <w:r>
        <w:t>Remote Meeting via WebEx</w:t>
      </w:r>
    </w:p>
    <w:p w14:paraId="62FA1FC0" w14:textId="77777777" w:rsidR="00F81456" w:rsidRDefault="00F81456" w:rsidP="00F81456">
      <w:pPr>
        <w:spacing w:after="0" w:line="240" w:lineRule="auto"/>
      </w:pPr>
    </w:p>
    <w:p w14:paraId="59637FB0" w14:textId="215A4D22" w:rsidR="00B81B17" w:rsidRDefault="00B81B17" w:rsidP="00F922BD">
      <w:pPr>
        <w:pStyle w:val="Heading2"/>
      </w:pPr>
      <w:r>
        <w:t>Agenda</w:t>
      </w:r>
      <w:r w:rsidR="00AC14DB">
        <w:rPr>
          <w:rStyle w:val="FootnoteReference"/>
        </w:rPr>
        <w:footnoteReference w:id="1"/>
      </w:r>
    </w:p>
    <w:tbl>
      <w:tblPr>
        <w:tblStyle w:val="TableGrid"/>
        <w:tblW w:w="9625" w:type="dxa"/>
        <w:tblLayout w:type="fixed"/>
        <w:tblLook w:val="04A0" w:firstRow="1" w:lastRow="0" w:firstColumn="1" w:lastColumn="0" w:noHBand="0" w:noVBand="1"/>
      </w:tblPr>
      <w:tblGrid>
        <w:gridCol w:w="625"/>
        <w:gridCol w:w="2880"/>
        <w:gridCol w:w="810"/>
        <w:gridCol w:w="1800"/>
        <w:gridCol w:w="1980"/>
        <w:gridCol w:w="1530"/>
      </w:tblGrid>
      <w:tr w:rsidR="00233B21" w:rsidRPr="00D64625" w14:paraId="605B09DC" w14:textId="77777777" w:rsidTr="00233B21">
        <w:trPr>
          <w:trHeight w:val="288"/>
        </w:trPr>
        <w:tc>
          <w:tcPr>
            <w:tcW w:w="625" w:type="dxa"/>
            <w:shd w:val="clear" w:color="auto" w:fill="E7E6E6" w:themeFill="background2"/>
          </w:tcPr>
          <w:p w14:paraId="5F717439" w14:textId="77777777" w:rsidR="00233B21" w:rsidRPr="009F77D1" w:rsidRDefault="00233B21" w:rsidP="00233B21">
            <w:pPr>
              <w:rPr>
                <w:b/>
                <w:highlight w:val="lightGray"/>
              </w:rPr>
            </w:pPr>
          </w:p>
        </w:tc>
        <w:tc>
          <w:tcPr>
            <w:tcW w:w="2880" w:type="dxa"/>
            <w:shd w:val="clear" w:color="auto" w:fill="E7E6E6" w:themeFill="background2"/>
          </w:tcPr>
          <w:p w14:paraId="1E84883D" w14:textId="17760128" w:rsidR="00233B21" w:rsidRPr="009F77D1" w:rsidRDefault="00233B21" w:rsidP="00233B21">
            <w:pPr>
              <w:rPr>
                <w:b/>
              </w:rPr>
            </w:pPr>
            <w:r w:rsidRPr="006A6552">
              <w:rPr>
                <w:b/>
              </w:rPr>
              <w:t>Topic</w:t>
            </w:r>
          </w:p>
        </w:tc>
        <w:tc>
          <w:tcPr>
            <w:tcW w:w="810" w:type="dxa"/>
            <w:shd w:val="clear" w:color="auto" w:fill="E7E6E6" w:themeFill="background2"/>
          </w:tcPr>
          <w:p w14:paraId="5D6B5909" w14:textId="00D2AF76" w:rsidR="00233B21" w:rsidRPr="009F77D1" w:rsidRDefault="00233B21" w:rsidP="00233B21">
            <w:pPr>
              <w:rPr>
                <w:b/>
              </w:rPr>
            </w:pPr>
            <w:r w:rsidRPr="006A6552">
              <w:rPr>
                <w:b/>
              </w:rPr>
              <w:t>Time</w:t>
            </w:r>
          </w:p>
        </w:tc>
        <w:tc>
          <w:tcPr>
            <w:tcW w:w="1800" w:type="dxa"/>
            <w:shd w:val="clear" w:color="auto" w:fill="E7E6E6" w:themeFill="background2"/>
          </w:tcPr>
          <w:p w14:paraId="7A43960B" w14:textId="3B78C9AF" w:rsidR="00233B21" w:rsidRPr="009F77D1" w:rsidRDefault="00233B21" w:rsidP="00233B21">
            <w:pPr>
              <w:rPr>
                <w:b/>
              </w:rPr>
            </w:pPr>
            <w:r w:rsidRPr="006A6552">
              <w:rPr>
                <w:b/>
              </w:rPr>
              <w:t>Action</w:t>
            </w:r>
          </w:p>
        </w:tc>
        <w:tc>
          <w:tcPr>
            <w:tcW w:w="1980" w:type="dxa"/>
            <w:shd w:val="clear" w:color="auto" w:fill="E7E6E6" w:themeFill="background2"/>
          </w:tcPr>
          <w:p w14:paraId="0DE013CB" w14:textId="17CD7991" w:rsidR="00233B21" w:rsidRPr="009F77D1" w:rsidRDefault="00233B21" w:rsidP="00233B21">
            <w:pPr>
              <w:rPr>
                <w:b/>
              </w:rPr>
            </w:pPr>
            <w:r w:rsidRPr="006A6552">
              <w:rPr>
                <w:b/>
              </w:rPr>
              <w:t>Handouts</w:t>
            </w:r>
          </w:p>
        </w:tc>
        <w:tc>
          <w:tcPr>
            <w:tcW w:w="1530" w:type="dxa"/>
            <w:shd w:val="clear" w:color="auto" w:fill="E7E6E6" w:themeFill="background2"/>
          </w:tcPr>
          <w:p w14:paraId="68640685" w14:textId="3E800A99" w:rsidR="00233B21" w:rsidRPr="009F77D1" w:rsidRDefault="00233B21" w:rsidP="00233B21">
            <w:pPr>
              <w:rPr>
                <w:b/>
              </w:rPr>
            </w:pPr>
            <w:r w:rsidRPr="006A6552">
              <w:rPr>
                <w:b/>
              </w:rPr>
              <w:t>Lead</w:t>
            </w:r>
          </w:p>
        </w:tc>
      </w:tr>
      <w:tr w:rsidR="00233B21" w:rsidRPr="00206F73" w14:paraId="4904313F" w14:textId="77777777" w:rsidTr="00233B21">
        <w:tc>
          <w:tcPr>
            <w:tcW w:w="625" w:type="dxa"/>
          </w:tcPr>
          <w:p w14:paraId="1F962C31" w14:textId="29A4B762" w:rsidR="00233B21" w:rsidRPr="00206F73" w:rsidRDefault="00233B21" w:rsidP="00233B21">
            <w:pPr>
              <w:pStyle w:val="ListParagraph"/>
              <w:numPr>
                <w:ilvl w:val="0"/>
                <w:numId w:val="5"/>
              </w:numPr>
              <w:ind w:left="540"/>
              <w:rPr>
                <w:b/>
              </w:rPr>
            </w:pPr>
          </w:p>
        </w:tc>
        <w:tc>
          <w:tcPr>
            <w:tcW w:w="2880" w:type="dxa"/>
          </w:tcPr>
          <w:p w14:paraId="5F2A2386" w14:textId="4247A601" w:rsidR="00233B21" w:rsidRPr="00C61C60" w:rsidRDefault="00233B21" w:rsidP="00233B21">
            <w:pPr>
              <w:rPr>
                <w:b/>
              </w:rPr>
            </w:pPr>
            <w:r w:rsidRPr="006A6552">
              <w:rPr>
                <w:b/>
              </w:rPr>
              <w:t>Welcome and Introductions</w:t>
            </w:r>
          </w:p>
        </w:tc>
        <w:tc>
          <w:tcPr>
            <w:tcW w:w="810" w:type="dxa"/>
          </w:tcPr>
          <w:p w14:paraId="6EA1AFB5" w14:textId="2815819F" w:rsidR="00233B21" w:rsidRPr="00C61C60" w:rsidRDefault="00233B21" w:rsidP="00233B21">
            <w:r w:rsidRPr="006A6552">
              <w:t>12:30</w:t>
            </w:r>
          </w:p>
        </w:tc>
        <w:tc>
          <w:tcPr>
            <w:tcW w:w="1800" w:type="dxa"/>
          </w:tcPr>
          <w:p w14:paraId="4BDE9F66" w14:textId="0D55FAD4" w:rsidR="00233B21" w:rsidRPr="00206F73" w:rsidRDefault="00233B21" w:rsidP="00233B21">
            <w:pPr>
              <w:pStyle w:val="ListParagraph"/>
              <w:numPr>
                <w:ilvl w:val="0"/>
                <w:numId w:val="6"/>
              </w:numPr>
            </w:pPr>
            <w:r w:rsidRPr="006A6552">
              <w:t>None</w:t>
            </w:r>
          </w:p>
        </w:tc>
        <w:tc>
          <w:tcPr>
            <w:tcW w:w="1980" w:type="dxa"/>
          </w:tcPr>
          <w:p w14:paraId="3695F495" w14:textId="4616C7E4" w:rsidR="00233B21" w:rsidRPr="00206F73" w:rsidRDefault="00233B21" w:rsidP="00233B21">
            <w:pPr>
              <w:pStyle w:val="ListParagraph"/>
              <w:numPr>
                <w:ilvl w:val="0"/>
                <w:numId w:val="6"/>
              </w:numPr>
            </w:pPr>
            <w:r w:rsidRPr="006A6552">
              <w:t>Agenda</w:t>
            </w:r>
          </w:p>
        </w:tc>
        <w:tc>
          <w:tcPr>
            <w:tcW w:w="1530" w:type="dxa"/>
          </w:tcPr>
          <w:p w14:paraId="31D4BA84" w14:textId="1CCE40BD" w:rsidR="00233B21" w:rsidRPr="00206F73" w:rsidRDefault="00233B21" w:rsidP="00233B21">
            <w:pPr>
              <w:pStyle w:val="ListParagraph"/>
              <w:numPr>
                <w:ilvl w:val="0"/>
                <w:numId w:val="6"/>
              </w:numPr>
            </w:pPr>
            <w:r w:rsidRPr="006A6552">
              <w:t>Chair</w:t>
            </w:r>
          </w:p>
        </w:tc>
      </w:tr>
      <w:tr w:rsidR="00233B21" w14:paraId="3F9F19F7" w14:textId="77777777" w:rsidTr="00233B21">
        <w:tc>
          <w:tcPr>
            <w:tcW w:w="625" w:type="dxa"/>
          </w:tcPr>
          <w:p w14:paraId="40E208D1" w14:textId="7AE74A28" w:rsidR="00233B21" w:rsidRPr="00206F73" w:rsidRDefault="00233B21" w:rsidP="00233B21">
            <w:pPr>
              <w:pStyle w:val="ListParagraph"/>
              <w:numPr>
                <w:ilvl w:val="0"/>
                <w:numId w:val="5"/>
              </w:numPr>
              <w:ind w:left="540"/>
              <w:rPr>
                <w:b/>
              </w:rPr>
            </w:pPr>
          </w:p>
        </w:tc>
        <w:tc>
          <w:tcPr>
            <w:tcW w:w="2880" w:type="dxa"/>
          </w:tcPr>
          <w:p w14:paraId="3A7905FB" w14:textId="11F514CB" w:rsidR="00233B21" w:rsidRPr="00C61C60" w:rsidRDefault="00233B21" w:rsidP="00233B21">
            <w:pPr>
              <w:rPr>
                <w:b/>
              </w:rPr>
            </w:pPr>
            <w:r w:rsidRPr="006A6552">
              <w:rPr>
                <w:b/>
              </w:rPr>
              <w:t>Approval of agenda and January meeting summary</w:t>
            </w:r>
          </w:p>
        </w:tc>
        <w:tc>
          <w:tcPr>
            <w:tcW w:w="810" w:type="dxa"/>
          </w:tcPr>
          <w:p w14:paraId="4FE72FAC" w14:textId="56E9039A" w:rsidR="00233B21" w:rsidRPr="00C61C60" w:rsidRDefault="00233B21" w:rsidP="00233B21">
            <w:r>
              <w:t>12:35</w:t>
            </w:r>
          </w:p>
        </w:tc>
        <w:tc>
          <w:tcPr>
            <w:tcW w:w="1800" w:type="dxa"/>
          </w:tcPr>
          <w:p w14:paraId="731CA9E1" w14:textId="3BAD9623" w:rsidR="00233B21" w:rsidRPr="00206F73" w:rsidRDefault="00233B21" w:rsidP="00233B21">
            <w:pPr>
              <w:pStyle w:val="ListParagraph"/>
              <w:numPr>
                <w:ilvl w:val="0"/>
                <w:numId w:val="6"/>
              </w:numPr>
            </w:pPr>
            <w:r>
              <w:t>Decision</w:t>
            </w:r>
          </w:p>
        </w:tc>
        <w:tc>
          <w:tcPr>
            <w:tcW w:w="1980" w:type="dxa"/>
          </w:tcPr>
          <w:p w14:paraId="654F8BCB" w14:textId="77777777" w:rsidR="00233B21" w:rsidRDefault="00233B21" w:rsidP="00233B21">
            <w:pPr>
              <w:pStyle w:val="ListParagraph"/>
              <w:numPr>
                <w:ilvl w:val="0"/>
                <w:numId w:val="6"/>
              </w:numPr>
            </w:pPr>
            <w:r w:rsidRPr="006A6552">
              <w:t>Agenda</w:t>
            </w:r>
          </w:p>
          <w:p w14:paraId="0B0681D2" w14:textId="2C382505" w:rsidR="00233B21" w:rsidRPr="00206F73" w:rsidRDefault="00233B21" w:rsidP="00233B21">
            <w:pPr>
              <w:pStyle w:val="ListParagraph"/>
              <w:numPr>
                <w:ilvl w:val="0"/>
                <w:numId w:val="6"/>
              </w:numPr>
            </w:pPr>
            <w:r>
              <w:t xml:space="preserve">January summary </w:t>
            </w:r>
          </w:p>
        </w:tc>
        <w:tc>
          <w:tcPr>
            <w:tcW w:w="1530" w:type="dxa"/>
          </w:tcPr>
          <w:p w14:paraId="13AF1AAD" w14:textId="7B9765E1" w:rsidR="00233B21" w:rsidRPr="00206F73" w:rsidRDefault="00233B21" w:rsidP="00233B21">
            <w:pPr>
              <w:pStyle w:val="ListParagraph"/>
              <w:numPr>
                <w:ilvl w:val="0"/>
                <w:numId w:val="6"/>
              </w:numPr>
            </w:pPr>
            <w:r w:rsidRPr="006A6552">
              <w:t>Facilitator</w:t>
            </w:r>
          </w:p>
        </w:tc>
      </w:tr>
      <w:tr w:rsidR="00233B21" w14:paraId="0C019199" w14:textId="77777777" w:rsidTr="00233B21">
        <w:tc>
          <w:tcPr>
            <w:tcW w:w="625" w:type="dxa"/>
          </w:tcPr>
          <w:p w14:paraId="55B3FEA2" w14:textId="15DAA681" w:rsidR="00233B21" w:rsidRPr="00206F73" w:rsidRDefault="00233B21" w:rsidP="00233B21">
            <w:pPr>
              <w:pStyle w:val="ListParagraph"/>
              <w:numPr>
                <w:ilvl w:val="0"/>
                <w:numId w:val="5"/>
              </w:numPr>
              <w:ind w:left="540"/>
              <w:rPr>
                <w:b/>
              </w:rPr>
            </w:pPr>
          </w:p>
        </w:tc>
        <w:tc>
          <w:tcPr>
            <w:tcW w:w="2880" w:type="dxa"/>
          </w:tcPr>
          <w:p w14:paraId="7E8AAA3A" w14:textId="77777777" w:rsidR="00233B21" w:rsidRPr="006A6552" w:rsidRDefault="00233B21" w:rsidP="00233B21">
            <w:pPr>
              <w:pStyle w:val="Default"/>
              <w:rPr>
                <w:sz w:val="22"/>
                <w:szCs w:val="22"/>
              </w:rPr>
            </w:pPr>
            <w:r w:rsidRPr="006A6552">
              <w:rPr>
                <w:b/>
                <w:bCs/>
                <w:sz w:val="22"/>
                <w:szCs w:val="22"/>
              </w:rPr>
              <w:t xml:space="preserve">Updates and Announcements </w:t>
            </w:r>
          </w:p>
          <w:p w14:paraId="28B165DD" w14:textId="77777777" w:rsidR="00233B21" w:rsidRPr="006A6552" w:rsidRDefault="00233B21" w:rsidP="00233B21">
            <w:pPr>
              <w:pStyle w:val="Default"/>
              <w:rPr>
                <w:sz w:val="22"/>
                <w:szCs w:val="22"/>
              </w:rPr>
            </w:pPr>
            <w:r w:rsidRPr="006A6552">
              <w:rPr>
                <w:i/>
                <w:iCs/>
                <w:sz w:val="22"/>
                <w:szCs w:val="22"/>
              </w:rPr>
              <w:t xml:space="preserve">-Updates </w:t>
            </w:r>
            <w:r>
              <w:rPr>
                <w:i/>
                <w:iCs/>
                <w:sz w:val="22"/>
                <w:szCs w:val="22"/>
              </w:rPr>
              <w:t>from Ecology</w:t>
            </w:r>
          </w:p>
          <w:p w14:paraId="753C67E3" w14:textId="389D8D40" w:rsidR="00233B21" w:rsidRPr="00C61C60" w:rsidRDefault="00233B21" w:rsidP="00233B21">
            <w:pPr>
              <w:rPr>
                <w:b/>
              </w:rPr>
            </w:pPr>
            <w:r w:rsidRPr="006A6552">
              <w:rPr>
                <w:i/>
                <w:iCs/>
              </w:rPr>
              <w:t>-Roundtable announcements from committee members.</w:t>
            </w:r>
          </w:p>
        </w:tc>
        <w:tc>
          <w:tcPr>
            <w:tcW w:w="810" w:type="dxa"/>
          </w:tcPr>
          <w:p w14:paraId="296A63E8" w14:textId="400917AC" w:rsidR="00233B21" w:rsidRPr="00C61C60" w:rsidRDefault="00233B21" w:rsidP="00233B21">
            <w:r>
              <w:t>12:45</w:t>
            </w:r>
          </w:p>
        </w:tc>
        <w:tc>
          <w:tcPr>
            <w:tcW w:w="1800" w:type="dxa"/>
          </w:tcPr>
          <w:p w14:paraId="7187793F" w14:textId="29742EA8" w:rsidR="00233B21" w:rsidRDefault="00341063" w:rsidP="00233B21">
            <w:r>
              <w:t>-</w:t>
            </w:r>
          </w:p>
        </w:tc>
        <w:tc>
          <w:tcPr>
            <w:tcW w:w="1980" w:type="dxa"/>
          </w:tcPr>
          <w:p w14:paraId="7543480A" w14:textId="77777777" w:rsidR="00233B21" w:rsidRDefault="00233B21" w:rsidP="00233B21">
            <w:pPr>
              <w:pStyle w:val="ListParagraph"/>
              <w:numPr>
                <w:ilvl w:val="0"/>
                <w:numId w:val="6"/>
              </w:numPr>
            </w:pPr>
          </w:p>
        </w:tc>
        <w:tc>
          <w:tcPr>
            <w:tcW w:w="1530" w:type="dxa"/>
          </w:tcPr>
          <w:p w14:paraId="6EABCE6E" w14:textId="58BD47DB" w:rsidR="00233B21" w:rsidRDefault="00233B21" w:rsidP="00233B21">
            <w:pPr>
              <w:pStyle w:val="Default"/>
              <w:numPr>
                <w:ilvl w:val="0"/>
                <w:numId w:val="6"/>
              </w:numPr>
              <w:rPr>
                <w:sz w:val="22"/>
                <w:szCs w:val="22"/>
              </w:rPr>
            </w:pPr>
            <w:r w:rsidRPr="006A6552">
              <w:rPr>
                <w:sz w:val="22"/>
                <w:szCs w:val="22"/>
              </w:rPr>
              <w:t xml:space="preserve">Chair </w:t>
            </w:r>
          </w:p>
          <w:p w14:paraId="501B52E9" w14:textId="77777777" w:rsidR="00233B21" w:rsidRPr="006A6552" w:rsidRDefault="00233B21" w:rsidP="00233B21">
            <w:pPr>
              <w:pStyle w:val="Default"/>
              <w:rPr>
                <w:sz w:val="22"/>
                <w:szCs w:val="22"/>
              </w:rPr>
            </w:pPr>
            <w:r w:rsidRPr="006A6552">
              <w:rPr>
                <w:sz w:val="22"/>
                <w:szCs w:val="22"/>
              </w:rPr>
              <w:t>and All</w:t>
            </w:r>
          </w:p>
          <w:tbl>
            <w:tblPr>
              <w:tblW w:w="0" w:type="auto"/>
              <w:tblBorders>
                <w:top w:val="nil"/>
                <w:left w:val="nil"/>
                <w:bottom w:val="nil"/>
                <w:right w:val="nil"/>
              </w:tblBorders>
              <w:tblLayout w:type="fixed"/>
              <w:tblLook w:val="0000" w:firstRow="0" w:lastRow="0" w:firstColumn="0" w:lastColumn="0" w:noHBand="0" w:noVBand="0"/>
            </w:tblPr>
            <w:tblGrid>
              <w:gridCol w:w="1026"/>
            </w:tblGrid>
            <w:tr w:rsidR="00233B21" w:rsidRPr="006A6552" w14:paraId="550A14A0" w14:textId="77777777" w:rsidTr="00A236E8">
              <w:trPr>
                <w:trHeight w:val="99"/>
              </w:trPr>
              <w:tc>
                <w:tcPr>
                  <w:tcW w:w="1026" w:type="dxa"/>
                </w:tcPr>
                <w:p w14:paraId="4348A5B6" w14:textId="77777777" w:rsidR="00233B21" w:rsidRPr="006A6552" w:rsidRDefault="00233B21" w:rsidP="00233B21">
                  <w:pPr>
                    <w:pStyle w:val="Default"/>
                    <w:rPr>
                      <w:sz w:val="22"/>
                      <w:szCs w:val="22"/>
                    </w:rPr>
                  </w:pPr>
                  <w:r w:rsidRPr="006A6552">
                    <w:rPr>
                      <w:sz w:val="22"/>
                      <w:szCs w:val="22"/>
                    </w:rPr>
                    <w:t xml:space="preserve"> </w:t>
                  </w:r>
                </w:p>
              </w:tc>
            </w:tr>
          </w:tbl>
          <w:p w14:paraId="312FA60A" w14:textId="5A5E4C8E" w:rsidR="00233B21" w:rsidRDefault="00233B21" w:rsidP="00233B21"/>
        </w:tc>
      </w:tr>
      <w:tr w:rsidR="00233B21" w14:paraId="586003C9" w14:textId="77777777" w:rsidTr="00233B21">
        <w:tc>
          <w:tcPr>
            <w:tcW w:w="625" w:type="dxa"/>
          </w:tcPr>
          <w:p w14:paraId="333B4465" w14:textId="06A452D8" w:rsidR="00233B21" w:rsidRPr="00206F73" w:rsidRDefault="00233B21" w:rsidP="00233B21">
            <w:pPr>
              <w:pStyle w:val="ListParagraph"/>
              <w:numPr>
                <w:ilvl w:val="0"/>
                <w:numId w:val="5"/>
              </w:numPr>
              <w:ind w:left="540"/>
              <w:rPr>
                <w:b/>
              </w:rPr>
            </w:pPr>
          </w:p>
        </w:tc>
        <w:tc>
          <w:tcPr>
            <w:tcW w:w="2880" w:type="dxa"/>
          </w:tcPr>
          <w:p w14:paraId="03BB97CF" w14:textId="74295278" w:rsidR="00233B21" w:rsidRDefault="00233B21" w:rsidP="00233B21">
            <w:pPr>
              <w:rPr>
                <w:b/>
              </w:rPr>
            </w:pPr>
            <w:r w:rsidRPr="006A6552">
              <w:rPr>
                <w:b/>
              </w:rPr>
              <w:t>Operating Principles-</w:t>
            </w:r>
            <w:r w:rsidRPr="006A6552">
              <w:rPr>
                <w:i/>
              </w:rPr>
              <w:t xml:space="preserve"> finalize for approval</w:t>
            </w:r>
          </w:p>
        </w:tc>
        <w:tc>
          <w:tcPr>
            <w:tcW w:w="810" w:type="dxa"/>
          </w:tcPr>
          <w:p w14:paraId="4EBB8DC1" w14:textId="6FC7362A" w:rsidR="00233B21" w:rsidRPr="00C61C60" w:rsidRDefault="00233B21" w:rsidP="00233B21">
            <w:r>
              <w:t>12:55</w:t>
            </w:r>
          </w:p>
        </w:tc>
        <w:tc>
          <w:tcPr>
            <w:tcW w:w="1800" w:type="dxa"/>
          </w:tcPr>
          <w:p w14:paraId="0C3A0FBD" w14:textId="5D43AAEA" w:rsidR="00233B21" w:rsidRDefault="00233B21" w:rsidP="00233B21">
            <w:pPr>
              <w:pStyle w:val="ListParagraph"/>
              <w:numPr>
                <w:ilvl w:val="0"/>
                <w:numId w:val="6"/>
              </w:numPr>
            </w:pPr>
            <w:r w:rsidRPr="006A6552">
              <w:t>Discussion</w:t>
            </w:r>
            <w:r>
              <w:t xml:space="preserve"> and Decision</w:t>
            </w:r>
          </w:p>
        </w:tc>
        <w:tc>
          <w:tcPr>
            <w:tcW w:w="1980" w:type="dxa"/>
          </w:tcPr>
          <w:p w14:paraId="2A7A8B58" w14:textId="27519295" w:rsidR="00233B21" w:rsidRDefault="00233B21" w:rsidP="00233B21">
            <w:pPr>
              <w:pStyle w:val="ListParagraph"/>
              <w:numPr>
                <w:ilvl w:val="0"/>
                <w:numId w:val="6"/>
              </w:numPr>
            </w:pPr>
            <w:r w:rsidRPr="006A6552">
              <w:t>Final Draft Operating Principles</w:t>
            </w:r>
          </w:p>
        </w:tc>
        <w:tc>
          <w:tcPr>
            <w:tcW w:w="1530" w:type="dxa"/>
          </w:tcPr>
          <w:p w14:paraId="3A4085F6" w14:textId="1E609E02" w:rsidR="00233B21" w:rsidRDefault="00233B21" w:rsidP="00233B21">
            <w:pPr>
              <w:pStyle w:val="ListParagraph"/>
              <w:numPr>
                <w:ilvl w:val="0"/>
                <w:numId w:val="6"/>
              </w:numPr>
            </w:pPr>
            <w:r w:rsidRPr="006A6552">
              <w:t>Facilitator</w:t>
            </w:r>
          </w:p>
        </w:tc>
      </w:tr>
      <w:tr w:rsidR="00233B21" w14:paraId="77B41F76" w14:textId="77777777" w:rsidTr="00233B21">
        <w:tc>
          <w:tcPr>
            <w:tcW w:w="625" w:type="dxa"/>
          </w:tcPr>
          <w:p w14:paraId="30739F64" w14:textId="692D3D2E" w:rsidR="00233B21" w:rsidRPr="00206F73" w:rsidRDefault="00233B21" w:rsidP="00233B21">
            <w:pPr>
              <w:pStyle w:val="ListParagraph"/>
              <w:numPr>
                <w:ilvl w:val="0"/>
                <w:numId w:val="5"/>
              </w:numPr>
              <w:ind w:left="540"/>
              <w:rPr>
                <w:b/>
              </w:rPr>
            </w:pPr>
            <w:r w:rsidRPr="006A6552">
              <w:rPr>
                <w:b/>
              </w:rPr>
              <w:t xml:space="preserve"> </w:t>
            </w:r>
          </w:p>
        </w:tc>
        <w:tc>
          <w:tcPr>
            <w:tcW w:w="2880" w:type="dxa"/>
          </w:tcPr>
          <w:p w14:paraId="5EB67F04" w14:textId="271B9B4A" w:rsidR="00233B21" w:rsidRPr="00206F73" w:rsidRDefault="00233B21" w:rsidP="00233B21">
            <w:pPr>
              <w:rPr>
                <w:b/>
              </w:rPr>
            </w:pPr>
            <w:r w:rsidRPr="006A6552">
              <w:rPr>
                <w:b/>
              </w:rPr>
              <w:t xml:space="preserve">Initial </w:t>
            </w:r>
            <w:proofErr w:type="spellStart"/>
            <w:r w:rsidRPr="006A6552">
              <w:rPr>
                <w:b/>
              </w:rPr>
              <w:t>Subbasin</w:t>
            </w:r>
            <w:proofErr w:type="spellEnd"/>
            <w:r w:rsidRPr="006A6552">
              <w:rPr>
                <w:b/>
              </w:rPr>
              <w:t xml:space="preserve"> Discussion</w:t>
            </w:r>
          </w:p>
        </w:tc>
        <w:tc>
          <w:tcPr>
            <w:tcW w:w="810" w:type="dxa"/>
          </w:tcPr>
          <w:p w14:paraId="1A33A56E" w14:textId="365AEA25" w:rsidR="00233B21" w:rsidRPr="00046043" w:rsidRDefault="00233B21" w:rsidP="00233B21">
            <w:pPr>
              <w:rPr>
                <w:highlight w:val="yellow"/>
              </w:rPr>
            </w:pPr>
            <w:r>
              <w:t>1:20</w:t>
            </w:r>
          </w:p>
        </w:tc>
        <w:tc>
          <w:tcPr>
            <w:tcW w:w="1800" w:type="dxa"/>
          </w:tcPr>
          <w:p w14:paraId="4A5E32CB" w14:textId="4DF72CE0" w:rsidR="00233B21" w:rsidRPr="00206F73" w:rsidRDefault="00233B21" w:rsidP="00233B21">
            <w:pPr>
              <w:pStyle w:val="ListParagraph"/>
              <w:numPr>
                <w:ilvl w:val="0"/>
                <w:numId w:val="6"/>
              </w:numPr>
            </w:pPr>
            <w:r>
              <w:t>Presentation and D</w:t>
            </w:r>
            <w:r w:rsidRPr="006A6552">
              <w:t>iscussion</w:t>
            </w:r>
          </w:p>
        </w:tc>
        <w:tc>
          <w:tcPr>
            <w:tcW w:w="1980" w:type="dxa"/>
          </w:tcPr>
          <w:p w14:paraId="1ACF7AAD" w14:textId="6FF4B9C7" w:rsidR="00233B21" w:rsidRPr="00206F73" w:rsidRDefault="00233B21" w:rsidP="00233B21">
            <w:pPr>
              <w:pStyle w:val="ListParagraph"/>
              <w:numPr>
                <w:ilvl w:val="0"/>
                <w:numId w:val="6"/>
              </w:numPr>
            </w:pPr>
          </w:p>
        </w:tc>
        <w:tc>
          <w:tcPr>
            <w:tcW w:w="1530" w:type="dxa"/>
          </w:tcPr>
          <w:p w14:paraId="24A20C07" w14:textId="214F6A9D" w:rsidR="00233B21" w:rsidRPr="00206F73" w:rsidRDefault="00233B21" w:rsidP="00233B21">
            <w:pPr>
              <w:pStyle w:val="ListParagraph"/>
              <w:numPr>
                <w:ilvl w:val="0"/>
                <w:numId w:val="6"/>
              </w:numPr>
            </w:pPr>
            <w:r w:rsidRPr="006A6552">
              <w:t>Chair, John Covert</w:t>
            </w:r>
          </w:p>
        </w:tc>
      </w:tr>
      <w:tr w:rsidR="00233B21" w14:paraId="0CAD1748" w14:textId="77777777" w:rsidTr="00233B21">
        <w:tc>
          <w:tcPr>
            <w:tcW w:w="625" w:type="dxa"/>
          </w:tcPr>
          <w:p w14:paraId="5427F78A" w14:textId="3F2D1537" w:rsidR="00233B21" w:rsidRPr="00206F73" w:rsidRDefault="00233B21" w:rsidP="00233B21">
            <w:pPr>
              <w:pStyle w:val="ListParagraph"/>
              <w:numPr>
                <w:ilvl w:val="0"/>
                <w:numId w:val="5"/>
              </w:numPr>
              <w:ind w:left="540"/>
              <w:rPr>
                <w:b/>
              </w:rPr>
            </w:pPr>
          </w:p>
        </w:tc>
        <w:tc>
          <w:tcPr>
            <w:tcW w:w="2880" w:type="dxa"/>
          </w:tcPr>
          <w:p w14:paraId="1C5044C6" w14:textId="33CED435" w:rsidR="00233B21" w:rsidRDefault="00233B21" w:rsidP="00233B21">
            <w:pPr>
              <w:rPr>
                <w:b/>
              </w:rPr>
            </w:pPr>
            <w:r w:rsidRPr="006A6552">
              <w:rPr>
                <w:b/>
              </w:rPr>
              <w:t xml:space="preserve">Ex Officio </w:t>
            </w:r>
            <w:r>
              <w:rPr>
                <w:b/>
              </w:rPr>
              <w:t>Member</w:t>
            </w:r>
            <w:r w:rsidRPr="006A6552">
              <w:rPr>
                <w:b/>
              </w:rPr>
              <w:t xml:space="preserve"> Request</w:t>
            </w:r>
            <w:r>
              <w:rPr>
                <w:b/>
              </w:rPr>
              <w:t xml:space="preserve">s and Decision on </w:t>
            </w:r>
            <w:r w:rsidRPr="006A6552">
              <w:rPr>
                <w:b/>
              </w:rPr>
              <w:t>Approval</w:t>
            </w:r>
          </w:p>
        </w:tc>
        <w:tc>
          <w:tcPr>
            <w:tcW w:w="810" w:type="dxa"/>
          </w:tcPr>
          <w:p w14:paraId="4E6B1906" w14:textId="27A868FE" w:rsidR="00233B21" w:rsidRDefault="009A430C" w:rsidP="00233B21">
            <w:r>
              <w:t>1:40</w:t>
            </w:r>
          </w:p>
        </w:tc>
        <w:tc>
          <w:tcPr>
            <w:tcW w:w="1800" w:type="dxa"/>
          </w:tcPr>
          <w:p w14:paraId="7DABE4C0" w14:textId="4A84AEB9" w:rsidR="00233B21" w:rsidRPr="00206F73" w:rsidRDefault="00233B21" w:rsidP="00233B21">
            <w:r>
              <w:t>Discussion and Decision</w:t>
            </w:r>
          </w:p>
        </w:tc>
        <w:tc>
          <w:tcPr>
            <w:tcW w:w="1980" w:type="dxa"/>
          </w:tcPr>
          <w:p w14:paraId="46739754" w14:textId="540E198F" w:rsidR="00233B21" w:rsidRPr="00206F73" w:rsidRDefault="00233B21" w:rsidP="00233B21">
            <w:r w:rsidRPr="006A6552">
              <w:t>-</w:t>
            </w:r>
            <w:r>
              <w:t>Memos from p</w:t>
            </w:r>
            <w:r w:rsidRPr="006A6552">
              <w:t>roposed ex officio member</w:t>
            </w:r>
            <w:r>
              <w:t>s</w:t>
            </w:r>
            <w:r w:rsidRPr="006A6552">
              <w:t xml:space="preserve"> </w:t>
            </w:r>
          </w:p>
        </w:tc>
        <w:tc>
          <w:tcPr>
            <w:tcW w:w="1530" w:type="dxa"/>
          </w:tcPr>
          <w:p w14:paraId="5B815BD6" w14:textId="1E2A6C0F" w:rsidR="00233B21" w:rsidRPr="00206F73" w:rsidRDefault="00233B21" w:rsidP="00233B21">
            <w:r>
              <w:t xml:space="preserve">- </w:t>
            </w:r>
            <w:r w:rsidRPr="006A6552">
              <w:t>Facilitator</w:t>
            </w:r>
          </w:p>
        </w:tc>
      </w:tr>
      <w:tr w:rsidR="00233B21" w14:paraId="39686C2E" w14:textId="77777777" w:rsidTr="00233B21">
        <w:tc>
          <w:tcPr>
            <w:tcW w:w="625" w:type="dxa"/>
          </w:tcPr>
          <w:p w14:paraId="6762E644" w14:textId="140E9779" w:rsidR="00233B21" w:rsidRPr="00206F73" w:rsidRDefault="00233B21" w:rsidP="00233B21">
            <w:pPr>
              <w:pStyle w:val="ListParagraph"/>
              <w:numPr>
                <w:ilvl w:val="0"/>
                <w:numId w:val="5"/>
              </w:numPr>
              <w:ind w:left="540"/>
              <w:rPr>
                <w:b/>
              </w:rPr>
            </w:pPr>
            <w:r w:rsidRPr="006A6552">
              <w:rPr>
                <w:b/>
              </w:rPr>
              <w:t xml:space="preserve">9. </w:t>
            </w:r>
          </w:p>
        </w:tc>
        <w:tc>
          <w:tcPr>
            <w:tcW w:w="2880" w:type="dxa"/>
          </w:tcPr>
          <w:p w14:paraId="5828B8FC" w14:textId="3970A662" w:rsidR="00233B21" w:rsidRDefault="00233B21" w:rsidP="00233B21">
            <w:pPr>
              <w:rPr>
                <w:b/>
              </w:rPr>
            </w:pPr>
            <w:r w:rsidRPr="006A6552">
              <w:rPr>
                <w:b/>
              </w:rPr>
              <w:t>Action Items and Next Steps</w:t>
            </w:r>
          </w:p>
        </w:tc>
        <w:tc>
          <w:tcPr>
            <w:tcW w:w="810" w:type="dxa"/>
          </w:tcPr>
          <w:p w14:paraId="2D4D862C" w14:textId="3BD7C4FE" w:rsidR="00233B21" w:rsidRDefault="009A430C" w:rsidP="00233B21">
            <w:r>
              <w:t>2:10</w:t>
            </w:r>
          </w:p>
        </w:tc>
        <w:tc>
          <w:tcPr>
            <w:tcW w:w="1800" w:type="dxa"/>
          </w:tcPr>
          <w:p w14:paraId="12210BAC" w14:textId="4BECBBF8" w:rsidR="00233B21" w:rsidRPr="00206F73" w:rsidRDefault="00233B21" w:rsidP="00233B21">
            <w:r>
              <w:t>-</w:t>
            </w:r>
          </w:p>
        </w:tc>
        <w:tc>
          <w:tcPr>
            <w:tcW w:w="1980" w:type="dxa"/>
          </w:tcPr>
          <w:p w14:paraId="18C9761E" w14:textId="0F258450" w:rsidR="00233B21" w:rsidRDefault="00233B21" w:rsidP="00233B21">
            <w:r>
              <w:t>-</w:t>
            </w:r>
          </w:p>
        </w:tc>
        <w:tc>
          <w:tcPr>
            <w:tcW w:w="1530" w:type="dxa"/>
          </w:tcPr>
          <w:p w14:paraId="03C50BF5" w14:textId="5AE6E2A4" w:rsidR="00233B21" w:rsidRDefault="00233B21" w:rsidP="00233B21">
            <w:r>
              <w:t xml:space="preserve">- </w:t>
            </w:r>
            <w:r w:rsidRPr="006A6552">
              <w:t>Facilitator and Chair</w:t>
            </w:r>
          </w:p>
        </w:tc>
      </w:tr>
      <w:tr w:rsidR="00233B21" w14:paraId="4D62F219" w14:textId="77777777" w:rsidTr="00233B21">
        <w:tc>
          <w:tcPr>
            <w:tcW w:w="625" w:type="dxa"/>
          </w:tcPr>
          <w:p w14:paraId="760AE0B2" w14:textId="21FCF203" w:rsidR="00233B21" w:rsidRPr="00206F73" w:rsidRDefault="00233B21" w:rsidP="00233B21">
            <w:pPr>
              <w:pStyle w:val="ListParagraph"/>
              <w:numPr>
                <w:ilvl w:val="0"/>
                <w:numId w:val="5"/>
              </w:numPr>
              <w:ind w:left="540"/>
              <w:rPr>
                <w:b/>
              </w:rPr>
            </w:pPr>
            <w:r w:rsidRPr="006A6552">
              <w:rPr>
                <w:b/>
              </w:rPr>
              <w:t xml:space="preserve">10. </w:t>
            </w:r>
          </w:p>
        </w:tc>
        <w:tc>
          <w:tcPr>
            <w:tcW w:w="2880" w:type="dxa"/>
          </w:tcPr>
          <w:p w14:paraId="1A5B1184" w14:textId="62DF0DA9" w:rsidR="00233B21" w:rsidRDefault="00233B21" w:rsidP="00233B21">
            <w:pPr>
              <w:rPr>
                <w:b/>
              </w:rPr>
            </w:pPr>
            <w:r w:rsidRPr="006A6552">
              <w:rPr>
                <w:b/>
              </w:rPr>
              <w:t xml:space="preserve">Public comment- </w:t>
            </w:r>
            <w:r w:rsidRPr="006A6552">
              <w:rPr>
                <w:i/>
              </w:rPr>
              <w:t>limit to 3 minutes per person</w:t>
            </w:r>
          </w:p>
        </w:tc>
        <w:tc>
          <w:tcPr>
            <w:tcW w:w="810" w:type="dxa"/>
          </w:tcPr>
          <w:p w14:paraId="32BBAA61" w14:textId="1F0003A2" w:rsidR="00233B21" w:rsidRDefault="009A430C" w:rsidP="00233B21">
            <w:r>
              <w:t>2:15</w:t>
            </w:r>
          </w:p>
        </w:tc>
        <w:tc>
          <w:tcPr>
            <w:tcW w:w="1800" w:type="dxa"/>
          </w:tcPr>
          <w:p w14:paraId="64841245" w14:textId="443D70AC" w:rsidR="00233B21" w:rsidRPr="00206F73" w:rsidRDefault="00233B21" w:rsidP="00233B21">
            <w:r w:rsidRPr="006A6552">
              <w:t>-</w:t>
            </w:r>
          </w:p>
        </w:tc>
        <w:tc>
          <w:tcPr>
            <w:tcW w:w="1980" w:type="dxa"/>
          </w:tcPr>
          <w:p w14:paraId="39BDC266" w14:textId="32306473" w:rsidR="00233B21" w:rsidRDefault="00233B21" w:rsidP="00233B21">
            <w:r w:rsidRPr="006A6552">
              <w:t>-</w:t>
            </w:r>
          </w:p>
        </w:tc>
        <w:tc>
          <w:tcPr>
            <w:tcW w:w="1530" w:type="dxa"/>
          </w:tcPr>
          <w:p w14:paraId="3FD79B05" w14:textId="117C22B5" w:rsidR="00233B21" w:rsidRDefault="00233B21" w:rsidP="00233B21">
            <w:r>
              <w:t xml:space="preserve">- </w:t>
            </w:r>
            <w:r w:rsidRPr="006A6552">
              <w:t>Facilitator</w:t>
            </w:r>
          </w:p>
        </w:tc>
      </w:tr>
      <w:tr w:rsidR="00233B21" w14:paraId="4021EBD9" w14:textId="77777777" w:rsidTr="00233B21">
        <w:tc>
          <w:tcPr>
            <w:tcW w:w="625" w:type="dxa"/>
          </w:tcPr>
          <w:p w14:paraId="32DA42D2" w14:textId="77777777" w:rsidR="00233B21" w:rsidRPr="006A6552" w:rsidRDefault="00233B21" w:rsidP="00233B21">
            <w:pPr>
              <w:pStyle w:val="ListParagraph"/>
              <w:numPr>
                <w:ilvl w:val="0"/>
                <w:numId w:val="5"/>
              </w:numPr>
              <w:ind w:left="540"/>
              <w:rPr>
                <w:b/>
              </w:rPr>
            </w:pPr>
          </w:p>
        </w:tc>
        <w:tc>
          <w:tcPr>
            <w:tcW w:w="2880" w:type="dxa"/>
          </w:tcPr>
          <w:p w14:paraId="7A4243E2" w14:textId="4FC92C37" w:rsidR="00233B21" w:rsidRPr="00233B21" w:rsidRDefault="00233B21" w:rsidP="00233B21">
            <w:pPr>
              <w:rPr>
                <w:b/>
              </w:rPr>
            </w:pPr>
            <w:r>
              <w:rPr>
                <w:b/>
              </w:rPr>
              <w:t>Close</w:t>
            </w:r>
          </w:p>
        </w:tc>
        <w:tc>
          <w:tcPr>
            <w:tcW w:w="810" w:type="dxa"/>
          </w:tcPr>
          <w:p w14:paraId="5B332DE2" w14:textId="7E0E58E6" w:rsidR="00233B21" w:rsidRDefault="009A430C" w:rsidP="00233B21">
            <w:r>
              <w:t>2:20</w:t>
            </w:r>
          </w:p>
        </w:tc>
        <w:tc>
          <w:tcPr>
            <w:tcW w:w="1800" w:type="dxa"/>
          </w:tcPr>
          <w:p w14:paraId="55742FCF" w14:textId="50D5E6A0" w:rsidR="00233B21" w:rsidRPr="006A6552" w:rsidRDefault="00233B21" w:rsidP="00233B21">
            <w:r>
              <w:t>-</w:t>
            </w:r>
          </w:p>
        </w:tc>
        <w:tc>
          <w:tcPr>
            <w:tcW w:w="1980" w:type="dxa"/>
          </w:tcPr>
          <w:p w14:paraId="655B09F0" w14:textId="0A2B383F" w:rsidR="00233B21" w:rsidRPr="006A6552" w:rsidRDefault="00233B21" w:rsidP="00233B21">
            <w:r>
              <w:t>-</w:t>
            </w:r>
          </w:p>
        </w:tc>
        <w:tc>
          <w:tcPr>
            <w:tcW w:w="1530" w:type="dxa"/>
          </w:tcPr>
          <w:p w14:paraId="7099320C" w14:textId="7689DC58" w:rsidR="00233B21" w:rsidRDefault="00233B21" w:rsidP="00233B21">
            <w:r>
              <w:t>- Chair</w:t>
            </w:r>
          </w:p>
        </w:tc>
      </w:tr>
    </w:tbl>
    <w:p w14:paraId="450C18E7" w14:textId="77777777" w:rsidR="00B81B17" w:rsidRDefault="00B81B17" w:rsidP="00B81B17">
      <w:pPr>
        <w:spacing w:after="0" w:line="240" w:lineRule="auto"/>
      </w:pPr>
      <w:r>
        <w:t>*All handouts are available on the Committee website</w:t>
      </w:r>
    </w:p>
    <w:p w14:paraId="265A9286" w14:textId="77777777" w:rsidR="001D03E5" w:rsidRDefault="001D03E5" w:rsidP="00862ECF">
      <w:pPr>
        <w:pStyle w:val="Heading2"/>
        <w:spacing w:after="0"/>
        <w:rPr>
          <w:b w:val="0"/>
        </w:rPr>
      </w:pPr>
    </w:p>
    <w:p w14:paraId="591EB2C1" w14:textId="77777777" w:rsidR="001D03E5" w:rsidRDefault="001D03E5" w:rsidP="00862ECF">
      <w:pPr>
        <w:pStyle w:val="Heading2"/>
        <w:spacing w:after="0"/>
        <w:rPr>
          <w:b w:val="0"/>
        </w:rPr>
      </w:pPr>
    </w:p>
    <w:p w14:paraId="33B706DE" w14:textId="77777777" w:rsidR="001D03E5" w:rsidRDefault="001D03E5" w:rsidP="00862ECF">
      <w:pPr>
        <w:pStyle w:val="Heading2"/>
        <w:spacing w:after="0"/>
        <w:rPr>
          <w:b w:val="0"/>
        </w:rPr>
      </w:pPr>
    </w:p>
    <w:p w14:paraId="5A1C04BE" w14:textId="20AD4EDC" w:rsidR="00A0342E" w:rsidRPr="00F922BD" w:rsidRDefault="00A0342E" w:rsidP="00862ECF">
      <w:pPr>
        <w:pStyle w:val="Heading2"/>
        <w:spacing w:after="0"/>
      </w:pPr>
      <w:r w:rsidRPr="00F922BD">
        <w:lastRenderedPageBreak/>
        <w:t>Handouts:</w:t>
      </w:r>
    </w:p>
    <w:p w14:paraId="7FEEC510" w14:textId="77777777" w:rsidR="00A0342E" w:rsidRDefault="00A0342E" w:rsidP="00A0342E">
      <w:pPr>
        <w:pStyle w:val="ListParagraph"/>
        <w:numPr>
          <w:ilvl w:val="0"/>
          <w:numId w:val="8"/>
        </w:numPr>
        <w:spacing w:after="0" w:line="240" w:lineRule="auto"/>
      </w:pPr>
      <w:r>
        <w:t>Agenda</w:t>
      </w:r>
    </w:p>
    <w:p w14:paraId="060AE111" w14:textId="38255EC5" w:rsidR="00A0342E" w:rsidRDefault="00233B21" w:rsidP="00A0342E">
      <w:pPr>
        <w:pStyle w:val="ListParagraph"/>
        <w:numPr>
          <w:ilvl w:val="0"/>
          <w:numId w:val="8"/>
        </w:numPr>
        <w:spacing w:after="0" w:line="240" w:lineRule="auto"/>
      </w:pPr>
      <w:r>
        <w:t>Final draft operating p</w:t>
      </w:r>
      <w:r w:rsidR="00A0342E">
        <w:t>rinciples</w:t>
      </w:r>
    </w:p>
    <w:p w14:paraId="5C0E5798" w14:textId="5247B6AD" w:rsidR="0040247D" w:rsidRDefault="00233B21" w:rsidP="00A0342E">
      <w:pPr>
        <w:pStyle w:val="ListParagraph"/>
        <w:numPr>
          <w:ilvl w:val="0"/>
          <w:numId w:val="8"/>
        </w:numPr>
        <w:spacing w:after="0" w:line="240" w:lineRule="auto"/>
      </w:pPr>
      <w:r>
        <w:t>Memo</w:t>
      </w:r>
      <w:r w:rsidR="004218B3">
        <w:t>s</w:t>
      </w:r>
      <w:r>
        <w:t xml:space="preserve"> from proposed ex officio members</w:t>
      </w:r>
    </w:p>
    <w:p w14:paraId="6A68EC2A" w14:textId="25071367" w:rsidR="00A0342E" w:rsidRDefault="00A0342E" w:rsidP="00A0342E">
      <w:pPr>
        <w:spacing w:after="0" w:line="240" w:lineRule="auto"/>
      </w:pPr>
    </w:p>
    <w:p w14:paraId="2BACB641" w14:textId="2911FB33" w:rsidR="00A0342E" w:rsidRDefault="00A0342E" w:rsidP="00233B21">
      <w:pPr>
        <w:pStyle w:val="Heading2"/>
        <w:spacing w:after="0"/>
      </w:pPr>
      <w:r>
        <w:t>SHEDULED 2019 MEETINGS</w:t>
      </w:r>
      <w:r w:rsidR="00B36512">
        <w:tab/>
      </w:r>
    </w:p>
    <w:p w14:paraId="1BD8AEDC" w14:textId="5816CD90" w:rsidR="00A0342E" w:rsidRDefault="00A0342E" w:rsidP="00A0342E">
      <w:pPr>
        <w:spacing w:after="0" w:line="240" w:lineRule="auto"/>
      </w:pPr>
      <w:r>
        <w:t>Thursday, March 14, 2019: Duvall Public Library</w:t>
      </w:r>
    </w:p>
    <w:p w14:paraId="62B90031" w14:textId="216EB3E4" w:rsidR="00A0342E" w:rsidRDefault="00A0342E" w:rsidP="00A0342E">
      <w:pPr>
        <w:spacing w:after="0" w:line="240" w:lineRule="auto"/>
      </w:pPr>
      <w:r>
        <w:t xml:space="preserve">Thursday, April 11, 2019: </w:t>
      </w:r>
      <w:r w:rsidR="00233B21">
        <w:t>Willis Tucker Community Park</w:t>
      </w:r>
    </w:p>
    <w:p w14:paraId="2706125E" w14:textId="19B56779" w:rsidR="00F922BD" w:rsidRDefault="00A0342E" w:rsidP="00B81B17">
      <w:pPr>
        <w:spacing w:after="0" w:line="240" w:lineRule="auto"/>
      </w:pPr>
      <w:r>
        <w:t xml:space="preserve">Thursday, May 9, 2019: </w:t>
      </w:r>
      <w:r w:rsidR="00233B21">
        <w:t>Brightwater Center</w:t>
      </w:r>
    </w:p>
    <w:p w14:paraId="18FBAEF9" w14:textId="6F39996D" w:rsidR="00B81B17" w:rsidRDefault="00A0342E" w:rsidP="00B81B17">
      <w:pPr>
        <w:spacing w:after="0" w:line="240" w:lineRule="auto"/>
      </w:pPr>
      <w:r>
        <w:t>Summer 2019: We will likely meet one or two times and have a project site visit</w:t>
      </w:r>
    </w:p>
    <w:p w14:paraId="0FBFE8EE" w14:textId="77777777" w:rsidR="00F922BD" w:rsidRDefault="00F922BD" w:rsidP="00B81B17">
      <w:pPr>
        <w:spacing w:after="0" w:line="240" w:lineRule="auto"/>
      </w:pPr>
    </w:p>
    <w:p w14:paraId="0A7433DE" w14:textId="1A55839B" w:rsidR="00B81B17" w:rsidRDefault="00B81B17" w:rsidP="00F922BD">
      <w:pPr>
        <w:pStyle w:val="Heading2"/>
      </w:pPr>
      <w:r>
        <w:t>Committee Representatives in Attendance</w:t>
      </w:r>
      <w:r w:rsidR="009944A7">
        <w:t>*</w:t>
      </w:r>
    </w:p>
    <w:tbl>
      <w:tblPr>
        <w:tblStyle w:val="TableGrid"/>
        <w:tblW w:w="0" w:type="auto"/>
        <w:tblLook w:val="04A0" w:firstRow="1" w:lastRow="0" w:firstColumn="1" w:lastColumn="0" w:noHBand="0" w:noVBand="1"/>
      </w:tblPr>
      <w:tblGrid>
        <w:gridCol w:w="2245"/>
        <w:gridCol w:w="2429"/>
        <w:gridCol w:w="2338"/>
        <w:gridCol w:w="2338"/>
      </w:tblGrid>
      <w:tr w:rsidR="00B81B17" w14:paraId="3BD91426" w14:textId="77777777" w:rsidTr="00F922BD">
        <w:tc>
          <w:tcPr>
            <w:tcW w:w="2245" w:type="dxa"/>
            <w:shd w:val="clear" w:color="auto" w:fill="E7E6E6" w:themeFill="background2"/>
          </w:tcPr>
          <w:p w14:paraId="59E4FB62" w14:textId="77777777" w:rsidR="00B81B17" w:rsidRPr="003B2EC2" w:rsidRDefault="00B81B17" w:rsidP="004B34C8">
            <w:pPr>
              <w:pStyle w:val="NoSpacing"/>
              <w:rPr>
                <w:b/>
              </w:rPr>
            </w:pPr>
            <w:r w:rsidRPr="003B2EC2">
              <w:rPr>
                <w:b/>
              </w:rPr>
              <w:t>Name</w:t>
            </w:r>
          </w:p>
        </w:tc>
        <w:tc>
          <w:tcPr>
            <w:tcW w:w="2429" w:type="dxa"/>
            <w:shd w:val="clear" w:color="auto" w:fill="E7E6E6" w:themeFill="background2"/>
          </w:tcPr>
          <w:p w14:paraId="408CB4D8" w14:textId="77777777" w:rsidR="00B81B17" w:rsidRPr="003B2EC2" w:rsidRDefault="00B81B17" w:rsidP="004B34C8">
            <w:pPr>
              <w:pStyle w:val="NoSpacing"/>
              <w:rPr>
                <w:b/>
              </w:rPr>
            </w:pPr>
            <w:r w:rsidRPr="003B2EC2">
              <w:rPr>
                <w:b/>
              </w:rPr>
              <w:t>Representing</w:t>
            </w:r>
          </w:p>
        </w:tc>
        <w:tc>
          <w:tcPr>
            <w:tcW w:w="2338" w:type="dxa"/>
            <w:shd w:val="clear" w:color="auto" w:fill="E7E6E6" w:themeFill="background2"/>
          </w:tcPr>
          <w:p w14:paraId="71029EED" w14:textId="77777777" w:rsidR="00B81B17" w:rsidRPr="003B2EC2" w:rsidRDefault="00B81B17" w:rsidP="004B34C8">
            <w:pPr>
              <w:pStyle w:val="NoSpacing"/>
              <w:rPr>
                <w:b/>
              </w:rPr>
            </w:pPr>
            <w:r w:rsidRPr="003B2EC2">
              <w:rPr>
                <w:b/>
              </w:rPr>
              <w:t>Name</w:t>
            </w:r>
          </w:p>
        </w:tc>
        <w:tc>
          <w:tcPr>
            <w:tcW w:w="2338" w:type="dxa"/>
            <w:shd w:val="clear" w:color="auto" w:fill="E7E6E6" w:themeFill="background2"/>
          </w:tcPr>
          <w:p w14:paraId="0C97EFD9" w14:textId="77777777" w:rsidR="00B81B17" w:rsidRPr="003B2EC2" w:rsidRDefault="00B81B17" w:rsidP="004B34C8">
            <w:pPr>
              <w:pStyle w:val="NoSpacing"/>
              <w:rPr>
                <w:b/>
              </w:rPr>
            </w:pPr>
            <w:r w:rsidRPr="003B2EC2">
              <w:rPr>
                <w:b/>
              </w:rPr>
              <w:t>Representing</w:t>
            </w:r>
          </w:p>
        </w:tc>
      </w:tr>
      <w:tr w:rsidR="00A0342E" w14:paraId="476E481A" w14:textId="77777777" w:rsidTr="006F5DA2">
        <w:tc>
          <w:tcPr>
            <w:tcW w:w="2245" w:type="dxa"/>
          </w:tcPr>
          <w:p w14:paraId="11E6D81D" w14:textId="154DA2A7" w:rsidR="00A0342E" w:rsidRDefault="00A0342E" w:rsidP="00A0342E">
            <w:pPr>
              <w:pStyle w:val="NoSpacing"/>
            </w:pPr>
            <w:r>
              <w:t>Kirk Lakey</w:t>
            </w:r>
          </w:p>
        </w:tc>
        <w:tc>
          <w:tcPr>
            <w:tcW w:w="2429" w:type="dxa"/>
          </w:tcPr>
          <w:p w14:paraId="5FFD8FFF" w14:textId="78AF2F98" w:rsidR="00A0342E" w:rsidRDefault="00A0342E" w:rsidP="00A0342E">
            <w:pPr>
              <w:pStyle w:val="NoSpacing"/>
            </w:pPr>
            <w:r>
              <w:t>Department of Fish and Wildlife</w:t>
            </w:r>
          </w:p>
        </w:tc>
        <w:tc>
          <w:tcPr>
            <w:tcW w:w="2338" w:type="dxa"/>
          </w:tcPr>
          <w:p w14:paraId="1D8A2412" w14:textId="6F01F1AF" w:rsidR="00A0342E" w:rsidRDefault="00A0342E" w:rsidP="00A0342E">
            <w:pPr>
              <w:pStyle w:val="NoSpacing"/>
            </w:pPr>
            <w:r>
              <w:t>Jim Miller</w:t>
            </w:r>
          </w:p>
        </w:tc>
        <w:tc>
          <w:tcPr>
            <w:tcW w:w="2338" w:type="dxa"/>
          </w:tcPr>
          <w:p w14:paraId="579698BC" w14:textId="31E34B93" w:rsidR="00A0342E" w:rsidRDefault="00A0342E" w:rsidP="00A0342E">
            <w:pPr>
              <w:pStyle w:val="NoSpacing"/>
            </w:pPr>
            <w:r>
              <w:t>City of Everett</w:t>
            </w:r>
          </w:p>
        </w:tc>
      </w:tr>
      <w:tr w:rsidR="0034117B" w14:paraId="0C84C5E6" w14:textId="77777777" w:rsidTr="006F5DA2">
        <w:tc>
          <w:tcPr>
            <w:tcW w:w="2245" w:type="dxa"/>
          </w:tcPr>
          <w:p w14:paraId="6CD0E52F" w14:textId="3D091B3E" w:rsidR="0034117B" w:rsidRPr="0034117B" w:rsidRDefault="0034117B" w:rsidP="0034117B">
            <w:pPr>
              <w:pStyle w:val="NoSpacing"/>
              <w:rPr>
                <w:highlight w:val="yellow"/>
              </w:rPr>
            </w:pPr>
            <w:r>
              <w:t>Susan Adams</w:t>
            </w:r>
          </w:p>
        </w:tc>
        <w:tc>
          <w:tcPr>
            <w:tcW w:w="2429" w:type="dxa"/>
          </w:tcPr>
          <w:p w14:paraId="24F530D1" w14:textId="2166F683" w:rsidR="0034117B" w:rsidRPr="0034117B" w:rsidRDefault="0034117B" w:rsidP="0034117B">
            <w:pPr>
              <w:pStyle w:val="NoSpacing"/>
              <w:rPr>
                <w:highlight w:val="yellow"/>
              </w:rPr>
            </w:pPr>
            <w:r>
              <w:t>Washington Water Trust</w:t>
            </w:r>
          </w:p>
        </w:tc>
        <w:tc>
          <w:tcPr>
            <w:tcW w:w="2338" w:type="dxa"/>
          </w:tcPr>
          <w:p w14:paraId="6D5E7566" w14:textId="557DBB3E" w:rsidR="0034117B" w:rsidRDefault="0034117B" w:rsidP="0034117B">
            <w:pPr>
              <w:pStyle w:val="NoSpacing"/>
            </w:pPr>
            <w:r>
              <w:t>Mike Remington</w:t>
            </w:r>
          </w:p>
        </w:tc>
        <w:tc>
          <w:tcPr>
            <w:tcW w:w="2338" w:type="dxa"/>
          </w:tcPr>
          <w:p w14:paraId="5BCAC217" w14:textId="33A0A452" w:rsidR="0034117B" w:rsidRDefault="0034117B" w:rsidP="0034117B">
            <w:pPr>
              <w:pStyle w:val="NoSpacing"/>
            </w:pPr>
            <w:r>
              <w:t>City of Duvall</w:t>
            </w:r>
          </w:p>
        </w:tc>
      </w:tr>
      <w:tr w:rsidR="0034117B" w14:paraId="3C371DBE" w14:textId="77777777" w:rsidTr="006F5DA2">
        <w:tc>
          <w:tcPr>
            <w:tcW w:w="2245" w:type="dxa"/>
          </w:tcPr>
          <w:p w14:paraId="5CA8BE5A" w14:textId="2A184AE8" w:rsidR="0034117B" w:rsidRDefault="0034117B" w:rsidP="0034117B">
            <w:pPr>
              <w:pStyle w:val="NoSpacing"/>
            </w:pPr>
            <w:r>
              <w:t>Ingria Jones</w:t>
            </w:r>
          </w:p>
        </w:tc>
        <w:tc>
          <w:tcPr>
            <w:tcW w:w="2429" w:type="dxa"/>
          </w:tcPr>
          <w:p w14:paraId="509B6C91" w14:textId="3CC58B1C" w:rsidR="0034117B" w:rsidRDefault="0034117B" w:rsidP="0034117B">
            <w:pPr>
              <w:pStyle w:val="NoSpacing"/>
            </w:pPr>
            <w:r>
              <w:t>Department of Ecology</w:t>
            </w:r>
          </w:p>
        </w:tc>
        <w:tc>
          <w:tcPr>
            <w:tcW w:w="2338" w:type="dxa"/>
          </w:tcPr>
          <w:p w14:paraId="75A0E9C3" w14:textId="3A4A200A" w:rsidR="0034117B" w:rsidRDefault="0034117B" w:rsidP="0034117B">
            <w:pPr>
              <w:pStyle w:val="NoSpacing"/>
            </w:pPr>
            <w:r>
              <w:t>Daryl Williams</w:t>
            </w:r>
          </w:p>
        </w:tc>
        <w:tc>
          <w:tcPr>
            <w:tcW w:w="2338" w:type="dxa"/>
          </w:tcPr>
          <w:p w14:paraId="3934DE0B" w14:textId="6CE5E508" w:rsidR="0034117B" w:rsidRDefault="0034117B" w:rsidP="0034117B">
            <w:pPr>
              <w:pStyle w:val="NoSpacing"/>
            </w:pPr>
            <w:r>
              <w:t>Tulalip Tribes</w:t>
            </w:r>
          </w:p>
        </w:tc>
      </w:tr>
      <w:tr w:rsidR="0034117B" w14:paraId="1E82EA4E" w14:textId="77777777" w:rsidTr="006F5DA2">
        <w:tc>
          <w:tcPr>
            <w:tcW w:w="2245" w:type="dxa"/>
          </w:tcPr>
          <w:p w14:paraId="297CE262" w14:textId="44E97506" w:rsidR="0034117B" w:rsidRDefault="0034117B" w:rsidP="0034117B">
            <w:pPr>
              <w:pStyle w:val="NoSpacing"/>
            </w:pPr>
            <w:r>
              <w:t>Mike Pattison</w:t>
            </w:r>
          </w:p>
        </w:tc>
        <w:tc>
          <w:tcPr>
            <w:tcW w:w="2429" w:type="dxa"/>
          </w:tcPr>
          <w:p w14:paraId="370593B5" w14:textId="4B3B3016" w:rsidR="0034117B" w:rsidRDefault="0034117B" w:rsidP="0034117B">
            <w:pPr>
              <w:pStyle w:val="NoSpacing"/>
            </w:pPr>
            <w:r>
              <w:t>Master Builders Association of King and Snohomish Counties</w:t>
            </w:r>
          </w:p>
        </w:tc>
        <w:tc>
          <w:tcPr>
            <w:tcW w:w="2338" w:type="dxa"/>
          </w:tcPr>
          <w:p w14:paraId="6C0052E1" w14:textId="316CC41C" w:rsidR="0034117B" w:rsidRDefault="0034117B" w:rsidP="0034117B">
            <w:pPr>
              <w:pStyle w:val="NoSpacing"/>
            </w:pPr>
            <w:r>
              <w:t>Matt Baerwalde</w:t>
            </w:r>
          </w:p>
        </w:tc>
        <w:tc>
          <w:tcPr>
            <w:tcW w:w="2338" w:type="dxa"/>
          </w:tcPr>
          <w:p w14:paraId="6378708E" w14:textId="502EB89B" w:rsidR="0034117B" w:rsidRDefault="0034117B" w:rsidP="0034117B">
            <w:pPr>
              <w:pStyle w:val="NoSpacing"/>
            </w:pPr>
            <w:r>
              <w:t>Snoqualmie Tribe</w:t>
            </w:r>
          </w:p>
        </w:tc>
      </w:tr>
      <w:tr w:rsidR="0034117B" w14:paraId="394C3F2C" w14:textId="77777777" w:rsidTr="006F5DA2">
        <w:trPr>
          <w:trHeight w:val="440"/>
        </w:trPr>
        <w:tc>
          <w:tcPr>
            <w:tcW w:w="2245" w:type="dxa"/>
          </w:tcPr>
          <w:p w14:paraId="1F636956" w14:textId="2BC64AEC" w:rsidR="0034117B" w:rsidRDefault="0034117B" w:rsidP="0034117B">
            <w:pPr>
              <w:pStyle w:val="NoSpacing"/>
            </w:pPr>
            <w:r>
              <w:t>Cynthia Krass</w:t>
            </w:r>
          </w:p>
        </w:tc>
        <w:tc>
          <w:tcPr>
            <w:tcW w:w="2429" w:type="dxa"/>
          </w:tcPr>
          <w:p w14:paraId="43CCC828" w14:textId="1B798138" w:rsidR="0034117B" w:rsidRDefault="0034117B" w:rsidP="0034117B">
            <w:pPr>
              <w:pStyle w:val="NoSpacing"/>
            </w:pPr>
            <w:r>
              <w:t>Snoqualmie Valley Watershed Improvement District</w:t>
            </w:r>
          </w:p>
        </w:tc>
        <w:tc>
          <w:tcPr>
            <w:tcW w:w="2338" w:type="dxa"/>
          </w:tcPr>
          <w:p w14:paraId="22277E0D" w14:textId="1841F535" w:rsidR="0034117B" w:rsidRDefault="0034117B" w:rsidP="0034117B">
            <w:pPr>
              <w:pStyle w:val="NoSpacing"/>
            </w:pPr>
            <w:r>
              <w:t xml:space="preserve">Mike Wolanek </w:t>
            </w:r>
          </w:p>
        </w:tc>
        <w:tc>
          <w:tcPr>
            <w:tcW w:w="2338" w:type="dxa"/>
          </w:tcPr>
          <w:p w14:paraId="3568A5E1" w14:textId="77777777" w:rsidR="0034117B" w:rsidRDefault="0034117B" w:rsidP="0034117B">
            <w:pPr>
              <w:pStyle w:val="NoSpacing"/>
            </w:pPr>
            <w:r>
              <w:t>City of Arlington</w:t>
            </w:r>
          </w:p>
          <w:p w14:paraId="17F8A7DB" w14:textId="77777777" w:rsidR="0034117B" w:rsidRDefault="0034117B" w:rsidP="0034117B">
            <w:pPr>
              <w:pStyle w:val="NoSpacing"/>
            </w:pPr>
          </w:p>
        </w:tc>
      </w:tr>
      <w:tr w:rsidR="0034117B" w14:paraId="6BF9D46F" w14:textId="77777777" w:rsidTr="006F5DA2">
        <w:tc>
          <w:tcPr>
            <w:tcW w:w="2245" w:type="dxa"/>
          </w:tcPr>
          <w:p w14:paraId="3D2040D1" w14:textId="316B8F7B" w:rsidR="0034117B" w:rsidRDefault="0034117B" w:rsidP="0034117B">
            <w:pPr>
              <w:pStyle w:val="NoSpacing"/>
            </w:pPr>
            <w:r>
              <w:t>Janne Kaje</w:t>
            </w:r>
          </w:p>
        </w:tc>
        <w:tc>
          <w:tcPr>
            <w:tcW w:w="2429" w:type="dxa"/>
          </w:tcPr>
          <w:p w14:paraId="196376DB" w14:textId="7F93881A" w:rsidR="0034117B" w:rsidRDefault="0034117B" w:rsidP="0034117B">
            <w:pPr>
              <w:pStyle w:val="NoSpacing"/>
            </w:pPr>
            <w:r>
              <w:t>King County</w:t>
            </w:r>
          </w:p>
        </w:tc>
        <w:tc>
          <w:tcPr>
            <w:tcW w:w="2338" w:type="dxa"/>
          </w:tcPr>
          <w:p w14:paraId="17D37CBD" w14:textId="7E03A7D0" w:rsidR="0034117B" w:rsidRDefault="0034117B" w:rsidP="0034117B">
            <w:pPr>
              <w:pStyle w:val="NoSpacing"/>
            </w:pPr>
            <w:r>
              <w:t>Brant Wood</w:t>
            </w:r>
          </w:p>
        </w:tc>
        <w:tc>
          <w:tcPr>
            <w:tcW w:w="2338" w:type="dxa"/>
          </w:tcPr>
          <w:p w14:paraId="27651596" w14:textId="446D92C6" w:rsidR="0034117B" w:rsidRDefault="0034117B" w:rsidP="0034117B">
            <w:pPr>
              <w:pStyle w:val="NoSpacing"/>
            </w:pPr>
            <w:r>
              <w:t>Snohomish Public Utility District #1</w:t>
            </w:r>
          </w:p>
        </w:tc>
      </w:tr>
      <w:tr w:rsidR="0034117B" w14:paraId="14A414F9" w14:textId="77777777" w:rsidTr="006F5DA2">
        <w:tc>
          <w:tcPr>
            <w:tcW w:w="2245" w:type="dxa"/>
          </w:tcPr>
          <w:p w14:paraId="6A57A853" w14:textId="20BD57DE" w:rsidR="0034117B" w:rsidRDefault="00233B21" w:rsidP="0034117B">
            <w:pPr>
              <w:pStyle w:val="NoSpacing"/>
            </w:pPr>
            <w:r>
              <w:t>Brooke Eidem (alternate)</w:t>
            </w:r>
          </w:p>
        </w:tc>
        <w:tc>
          <w:tcPr>
            <w:tcW w:w="2429" w:type="dxa"/>
          </w:tcPr>
          <w:p w14:paraId="3FE157B0" w14:textId="5EA0231C" w:rsidR="0034117B" w:rsidRDefault="0034117B" w:rsidP="0034117B">
            <w:pPr>
              <w:pStyle w:val="NoSpacing"/>
            </w:pPr>
            <w:r>
              <w:t>City of Snohomish</w:t>
            </w:r>
          </w:p>
        </w:tc>
        <w:tc>
          <w:tcPr>
            <w:tcW w:w="2338" w:type="dxa"/>
          </w:tcPr>
          <w:p w14:paraId="42EDC51E" w14:textId="1E0E73EF" w:rsidR="0034117B" w:rsidRDefault="0034117B" w:rsidP="0034117B">
            <w:pPr>
              <w:pStyle w:val="NoSpacing"/>
            </w:pPr>
            <w:r>
              <w:t>Terri Strandberg</w:t>
            </w:r>
          </w:p>
        </w:tc>
        <w:tc>
          <w:tcPr>
            <w:tcW w:w="2338" w:type="dxa"/>
          </w:tcPr>
          <w:p w14:paraId="36AFE2FF" w14:textId="3FFFE11C" w:rsidR="0034117B" w:rsidRDefault="0034117B" w:rsidP="0034117B">
            <w:pPr>
              <w:pStyle w:val="NoSpacing"/>
            </w:pPr>
            <w:r>
              <w:t>Snohomish County</w:t>
            </w:r>
          </w:p>
        </w:tc>
      </w:tr>
      <w:tr w:rsidR="0034117B" w14:paraId="135CB196" w14:textId="77777777" w:rsidTr="006F5DA2">
        <w:tc>
          <w:tcPr>
            <w:tcW w:w="2245" w:type="dxa"/>
          </w:tcPr>
          <w:p w14:paraId="75C5611B" w14:textId="021C31F8" w:rsidR="0034117B" w:rsidRDefault="0034117B" w:rsidP="0034117B">
            <w:pPr>
              <w:pStyle w:val="NoSpacing"/>
            </w:pPr>
            <w:r>
              <w:t>Matt Eyer</w:t>
            </w:r>
          </w:p>
        </w:tc>
        <w:tc>
          <w:tcPr>
            <w:tcW w:w="2429" w:type="dxa"/>
          </w:tcPr>
          <w:p w14:paraId="302B420B" w14:textId="6BA525F8" w:rsidR="0034117B" w:rsidRDefault="0034117B" w:rsidP="0034117B">
            <w:pPr>
              <w:pStyle w:val="NoSpacing"/>
            </w:pPr>
            <w:r>
              <w:t>City of Marysville</w:t>
            </w:r>
          </w:p>
        </w:tc>
        <w:tc>
          <w:tcPr>
            <w:tcW w:w="2338" w:type="dxa"/>
          </w:tcPr>
          <w:p w14:paraId="069175F1" w14:textId="76BFD003" w:rsidR="0034117B" w:rsidRDefault="0034117B" w:rsidP="0034117B">
            <w:pPr>
              <w:pStyle w:val="NoSpacing"/>
            </w:pPr>
            <w:r>
              <w:t>Jamie Burrell</w:t>
            </w:r>
          </w:p>
        </w:tc>
        <w:tc>
          <w:tcPr>
            <w:tcW w:w="2338" w:type="dxa"/>
          </w:tcPr>
          <w:p w14:paraId="15665F24" w14:textId="74A4E3AE" w:rsidR="0034117B" w:rsidRDefault="0034117B" w:rsidP="0034117B">
            <w:pPr>
              <w:pStyle w:val="NoSpacing"/>
            </w:pPr>
            <w:r>
              <w:t>City of North Bend</w:t>
            </w:r>
          </w:p>
        </w:tc>
      </w:tr>
      <w:tr w:rsidR="0034117B" w14:paraId="3A4915F6" w14:textId="77777777" w:rsidTr="006F5DA2">
        <w:tc>
          <w:tcPr>
            <w:tcW w:w="2245" w:type="dxa"/>
          </w:tcPr>
          <w:p w14:paraId="6615823C" w14:textId="72E5F98F" w:rsidR="0034117B" w:rsidRDefault="0034117B" w:rsidP="0034117B">
            <w:pPr>
              <w:pStyle w:val="NoSpacing"/>
            </w:pPr>
            <w:r>
              <w:t>Steve Nelson</w:t>
            </w:r>
          </w:p>
        </w:tc>
        <w:tc>
          <w:tcPr>
            <w:tcW w:w="2429" w:type="dxa"/>
          </w:tcPr>
          <w:p w14:paraId="62322138" w14:textId="59879E54" w:rsidR="0034117B" w:rsidRDefault="0034117B" w:rsidP="0034117B">
            <w:pPr>
              <w:pStyle w:val="NoSpacing"/>
            </w:pPr>
            <w:r>
              <w:t>City of Snoqualmie</w:t>
            </w:r>
          </w:p>
        </w:tc>
        <w:tc>
          <w:tcPr>
            <w:tcW w:w="2338" w:type="dxa"/>
          </w:tcPr>
          <w:p w14:paraId="383150FD" w14:textId="1E90798D" w:rsidR="0034117B" w:rsidRDefault="005369B2" w:rsidP="0034117B">
            <w:pPr>
              <w:pStyle w:val="NoSpacing"/>
            </w:pPr>
            <w:r>
              <w:t>Ben Swanson</w:t>
            </w:r>
          </w:p>
        </w:tc>
        <w:tc>
          <w:tcPr>
            <w:tcW w:w="2338" w:type="dxa"/>
          </w:tcPr>
          <w:p w14:paraId="56FCC61C" w14:textId="01A58C8E" w:rsidR="0034117B" w:rsidRDefault="005369B2" w:rsidP="0034117B">
            <w:pPr>
              <w:pStyle w:val="NoSpacing"/>
            </w:pPr>
            <w:r>
              <w:t>City of Monroe</w:t>
            </w:r>
          </w:p>
        </w:tc>
      </w:tr>
      <w:tr w:rsidR="00063F37" w14:paraId="1FDAC356" w14:textId="77777777" w:rsidTr="00AC14DB">
        <w:tc>
          <w:tcPr>
            <w:tcW w:w="2245" w:type="dxa"/>
            <w:tcBorders>
              <w:bottom w:val="single" w:sz="4" w:space="0" w:color="auto"/>
            </w:tcBorders>
          </w:tcPr>
          <w:p w14:paraId="68A1288A" w14:textId="0FC7DF9A" w:rsidR="00063F37" w:rsidRDefault="00063F37" w:rsidP="00063F37">
            <w:pPr>
              <w:pStyle w:val="NoSpacing"/>
            </w:pPr>
            <w:r>
              <w:t>Bobbi Lindemulder</w:t>
            </w:r>
          </w:p>
        </w:tc>
        <w:tc>
          <w:tcPr>
            <w:tcW w:w="2429" w:type="dxa"/>
            <w:tcBorders>
              <w:bottom w:val="single" w:sz="4" w:space="0" w:color="auto"/>
            </w:tcBorders>
          </w:tcPr>
          <w:p w14:paraId="099D2794" w14:textId="106FCA65" w:rsidR="00063F37" w:rsidRDefault="00063F37" w:rsidP="00063F37">
            <w:pPr>
              <w:pStyle w:val="NoSpacing"/>
            </w:pPr>
            <w:r>
              <w:t>Snohomish Conservation District</w:t>
            </w:r>
          </w:p>
        </w:tc>
        <w:tc>
          <w:tcPr>
            <w:tcW w:w="2338" w:type="dxa"/>
            <w:tcBorders>
              <w:bottom w:val="single" w:sz="4" w:space="0" w:color="auto"/>
            </w:tcBorders>
          </w:tcPr>
          <w:p w14:paraId="6D040C64" w14:textId="0059F275" w:rsidR="00063F37" w:rsidRDefault="00063F37" w:rsidP="00063F37">
            <w:pPr>
              <w:pStyle w:val="NoSpacing"/>
            </w:pPr>
            <w:r>
              <w:t>Lindsey Desmul (alternate)</w:t>
            </w:r>
          </w:p>
        </w:tc>
        <w:tc>
          <w:tcPr>
            <w:tcW w:w="2338" w:type="dxa"/>
            <w:tcBorders>
              <w:bottom w:val="single" w:sz="4" w:space="0" w:color="auto"/>
            </w:tcBorders>
          </w:tcPr>
          <w:p w14:paraId="4F5C37F0" w14:textId="15B71832" w:rsidR="00063F37" w:rsidRDefault="00063F37" w:rsidP="00063F37">
            <w:pPr>
              <w:pStyle w:val="NoSpacing"/>
            </w:pPr>
            <w:r>
              <w:t xml:space="preserve">Department of Fish and Wildlife </w:t>
            </w:r>
          </w:p>
        </w:tc>
      </w:tr>
      <w:tr w:rsidR="00063F37" w14:paraId="343EC42C" w14:textId="77777777" w:rsidTr="00AC14DB">
        <w:tc>
          <w:tcPr>
            <w:tcW w:w="2245" w:type="dxa"/>
            <w:tcBorders>
              <w:top w:val="single" w:sz="4" w:space="0" w:color="auto"/>
              <w:left w:val="single" w:sz="4" w:space="0" w:color="auto"/>
              <w:bottom w:val="single" w:sz="4" w:space="0" w:color="auto"/>
              <w:right w:val="single" w:sz="4" w:space="0" w:color="auto"/>
            </w:tcBorders>
          </w:tcPr>
          <w:p w14:paraId="039A3944" w14:textId="66F89D34" w:rsidR="00063F37" w:rsidRDefault="00063F37" w:rsidP="00063F37">
            <w:pPr>
              <w:pStyle w:val="NoSpacing"/>
            </w:pPr>
            <w:r>
              <w:t>Emily Dick (alternate)</w:t>
            </w:r>
          </w:p>
        </w:tc>
        <w:tc>
          <w:tcPr>
            <w:tcW w:w="2429" w:type="dxa"/>
            <w:tcBorders>
              <w:top w:val="single" w:sz="4" w:space="0" w:color="auto"/>
              <w:left w:val="single" w:sz="4" w:space="0" w:color="auto"/>
              <w:bottom w:val="single" w:sz="4" w:space="0" w:color="auto"/>
              <w:right w:val="single" w:sz="4" w:space="0" w:color="auto"/>
            </w:tcBorders>
          </w:tcPr>
          <w:p w14:paraId="4E938579" w14:textId="6AB3D032" w:rsidR="00063F37" w:rsidRDefault="00063F37" w:rsidP="00063F37">
            <w:pPr>
              <w:pStyle w:val="NoSpacing"/>
            </w:pPr>
            <w:r>
              <w:t xml:space="preserve">Washington Water Trust </w:t>
            </w:r>
          </w:p>
        </w:tc>
        <w:tc>
          <w:tcPr>
            <w:tcW w:w="2338" w:type="dxa"/>
            <w:tcBorders>
              <w:top w:val="single" w:sz="4" w:space="0" w:color="auto"/>
              <w:left w:val="single" w:sz="4" w:space="0" w:color="auto"/>
              <w:bottom w:val="single" w:sz="4" w:space="0" w:color="auto"/>
              <w:right w:val="single" w:sz="4" w:space="0" w:color="auto"/>
            </w:tcBorders>
          </w:tcPr>
          <w:p w14:paraId="0C744D66" w14:textId="7F5F1C59" w:rsidR="00063F37" w:rsidRDefault="00063F37" w:rsidP="00485373">
            <w:pPr>
              <w:pStyle w:val="NoSpacing"/>
            </w:pPr>
            <w:r>
              <w:t>Stacy Vynne (</w:t>
            </w:r>
            <w:r w:rsidR="00485373">
              <w:t>facilitator</w:t>
            </w:r>
            <w:r>
              <w:t>)</w:t>
            </w:r>
          </w:p>
        </w:tc>
        <w:tc>
          <w:tcPr>
            <w:tcW w:w="2338" w:type="dxa"/>
            <w:tcBorders>
              <w:top w:val="single" w:sz="4" w:space="0" w:color="auto"/>
              <w:left w:val="single" w:sz="4" w:space="0" w:color="auto"/>
              <w:bottom w:val="single" w:sz="4" w:space="0" w:color="auto"/>
              <w:right w:val="single" w:sz="4" w:space="0" w:color="auto"/>
            </w:tcBorders>
          </w:tcPr>
          <w:p w14:paraId="64C9FEBF" w14:textId="26FFD544" w:rsidR="00063F37" w:rsidRDefault="00063F37" w:rsidP="00063F37">
            <w:pPr>
              <w:pStyle w:val="NoSpacing"/>
            </w:pPr>
            <w:r>
              <w:t>Department of Ecology</w:t>
            </w:r>
          </w:p>
        </w:tc>
      </w:tr>
    </w:tbl>
    <w:p w14:paraId="1F9D4615" w14:textId="77777777" w:rsidR="00B81B17" w:rsidRDefault="00B81B17" w:rsidP="00B81B17">
      <w:pPr>
        <w:pStyle w:val="NoSpacing"/>
      </w:pPr>
    </w:p>
    <w:p w14:paraId="6F965830" w14:textId="77777777" w:rsidR="00B81B17" w:rsidRDefault="00B81B17" w:rsidP="00F922BD">
      <w:pPr>
        <w:pStyle w:val="Heading2"/>
      </w:pPr>
      <w:r>
        <w:t>Committee Representatives not in Attendance</w:t>
      </w:r>
    </w:p>
    <w:tbl>
      <w:tblPr>
        <w:tblStyle w:val="TableGrid"/>
        <w:tblW w:w="0" w:type="auto"/>
        <w:tblLook w:val="04A0" w:firstRow="1" w:lastRow="0" w:firstColumn="1" w:lastColumn="0" w:noHBand="0" w:noVBand="1"/>
      </w:tblPr>
      <w:tblGrid>
        <w:gridCol w:w="2337"/>
        <w:gridCol w:w="2337"/>
      </w:tblGrid>
      <w:tr w:rsidR="00E520D0" w:rsidRPr="003B2EC2" w14:paraId="3AE7E52D" w14:textId="41428BEA" w:rsidTr="00B42157">
        <w:tc>
          <w:tcPr>
            <w:tcW w:w="2337" w:type="dxa"/>
            <w:shd w:val="clear" w:color="auto" w:fill="E7E6E6" w:themeFill="background2"/>
          </w:tcPr>
          <w:p w14:paraId="302C9F4C" w14:textId="77777777" w:rsidR="00E520D0" w:rsidRPr="003B2EC2" w:rsidRDefault="00E520D0" w:rsidP="0034117B">
            <w:pPr>
              <w:pStyle w:val="NoSpacing"/>
              <w:rPr>
                <w:b/>
              </w:rPr>
            </w:pPr>
            <w:r w:rsidRPr="003B2EC2">
              <w:rPr>
                <w:b/>
              </w:rPr>
              <w:t>Representing</w:t>
            </w:r>
          </w:p>
        </w:tc>
        <w:tc>
          <w:tcPr>
            <w:tcW w:w="2337" w:type="dxa"/>
            <w:shd w:val="clear" w:color="auto" w:fill="E7E6E6" w:themeFill="background2"/>
          </w:tcPr>
          <w:p w14:paraId="586B526A" w14:textId="5E7BE9E7" w:rsidR="00E520D0" w:rsidRPr="003B2EC2" w:rsidRDefault="00E520D0" w:rsidP="0034117B">
            <w:pPr>
              <w:pStyle w:val="NoSpacing"/>
              <w:rPr>
                <w:b/>
              </w:rPr>
            </w:pPr>
            <w:r w:rsidRPr="003B2EC2">
              <w:rPr>
                <w:b/>
              </w:rPr>
              <w:t>Representing</w:t>
            </w:r>
          </w:p>
        </w:tc>
      </w:tr>
      <w:tr w:rsidR="00E520D0" w14:paraId="4F560C1D" w14:textId="2B12BCCC" w:rsidTr="00A236E8">
        <w:tc>
          <w:tcPr>
            <w:tcW w:w="2337" w:type="dxa"/>
          </w:tcPr>
          <w:p w14:paraId="27003DF8" w14:textId="77777777" w:rsidR="00E520D0" w:rsidRDefault="00E520D0" w:rsidP="0034117B">
            <w:pPr>
              <w:pStyle w:val="NoSpacing"/>
            </w:pPr>
            <w:r>
              <w:t>Town of Index</w:t>
            </w:r>
          </w:p>
        </w:tc>
        <w:tc>
          <w:tcPr>
            <w:tcW w:w="2337" w:type="dxa"/>
          </w:tcPr>
          <w:p w14:paraId="1A061AC5" w14:textId="4DA5DB3E" w:rsidR="00E520D0" w:rsidRDefault="00E520D0" w:rsidP="0034117B">
            <w:pPr>
              <w:pStyle w:val="NoSpacing"/>
            </w:pPr>
            <w:r>
              <w:t>City of Carnation</w:t>
            </w:r>
          </w:p>
        </w:tc>
      </w:tr>
    </w:tbl>
    <w:p w14:paraId="331B9724" w14:textId="77777777" w:rsidR="00B81B17" w:rsidRDefault="00B81B17" w:rsidP="00B81B17">
      <w:pPr>
        <w:pStyle w:val="NoSpacing"/>
      </w:pPr>
    </w:p>
    <w:p w14:paraId="44821B6A" w14:textId="1629C785" w:rsidR="00B81B17" w:rsidRDefault="00B81B17" w:rsidP="00F922BD">
      <w:pPr>
        <w:pStyle w:val="Heading2"/>
      </w:pPr>
      <w:r>
        <w:t>Other Attendees</w:t>
      </w:r>
    </w:p>
    <w:tbl>
      <w:tblPr>
        <w:tblStyle w:val="TableGrid"/>
        <w:tblW w:w="0" w:type="auto"/>
        <w:tblLook w:val="04A0" w:firstRow="1" w:lastRow="0" w:firstColumn="1" w:lastColumn="0" w:noHBand="0" w:noVBand="1"/>
      </w:tblPr>
      <w:tblGrid>
        <w:gridCol w:w="2337"/>
        <w:gridCol w:w="2338"/>
        <w:gridCol w:w="2337"/>
        <w:gridCol w:w="2338"/>
      </w:tblGrid>
      <w:tr w:rsidR="00B81B17" w14:paraId="458DC1C4" w14:textId="77777777" w:rsidTr="00B42157">
        <w:tc>
          <w:tcPr>
            <w:tcW w:w="2337" w:type="dxa"/>
            <w:shd w:val="clear" w:color="auto" w:fill="E7E6E6" w:themeFill="background2"/>
          </w:tcPr>
          <w:p w14:paraId="4E629B75" w14:textId="77777777" w:rsidR="00B81B17" w:rsidRPr="003B2EC2" w:rsidRDefault="00B81B17" w:rsidP="004B34C8">
            <w:pPr>
              <w:pStyle w:val="NoSpacing"/>
              <w:rPr>
                <w:b/>
              </w:rPr>
            </w:pPr>
            <w:r w:rsidRPr="003B2EC2">
              <w:rPr>
                <w:b/>
              </w:rPr>
              <w:t>Name</w:t>
            </w:r>
          </w:p>
        </w:tc>
        <w:tc>
          <w:tcPr>
            <w:tcW w:w="2338" w:type="dxa"/>
            <w:shd w:val="clear" w:color="auto" w:fill="E7E6E6" w:themeFill="background2"/>
          </w:tcPr>
          <w:p w14:paraId="37F2AB33" w14:textId="77777777" w:rsidR="00B81B17" w:rsidRPr="003B2EC2" w:rsidRDefault="00B81B17" w:rsidP="004B34C8">
            <w:pPr>
              <w:pStyle w:val="NoSpacing"/>
              <w:rPr>
                <w:b/>
              </w:rPr>
            </w:pPr>
            <w:r w:rsidRPr="003B2EC2">
              <w:rPr>
                <w:b/>
              </w:rPr>
              <w:t>Representing</w:t>
            </w:r>
          </w:p>
        </w:tc>
        <w:tc>
          <w:tcPr>
            <w:tcW w:w="2337" w:type="dxa"/>
            <w:shd w:val="clear" w:color="auto" w:fill="E7E6E6" w:themeFill="background2"/>
          </w:tcPr>
          <w:p w14:paraId="739E993E" w14:textId="77777777" w:rsidR="00B81B17" w:rsidRPr="003B2EC2" w:rsidRDefault="00B81B17" w:rsidP="004B34C8">
            <w:pPr>
              <w:pStyle w:val="NoSpacing"/>
              <w:rPr>
                <w:b/>
              </w:rPr>
            </w:pPr>
            <w:r w:rsidRPr="003B2EC2">
              <w:rPr>
                <w:b/>
              </w:rPr>
              <w:t>Name</w:t>
            </w:r>
          </w:p>
        </w:tc>
        <w:tc>
          <w:tcPr>
            <w:tcW w:w="2338" w:type="dxa"/>
            <w:shd w:val="clear" w:color="auto" w:fill="E7E6E6" w:themeFill="background2"/>
          </w:tcPr>
          <w:p w14:paraId="2669D7EF" w14:textId="77777777" w:rsidR="00B81B17" w:rsidRPr="003B2EC2" w:rsidRDefault="00B81B17" w:rsidP="004B34C8">
            <w:pPr>
              <w:pStyle w:val="NoSpacing"/>
              <w:rPr>
                <w:b/>
              </w:rPr>
            </w:pPr>
            <w:r w:rsidRPr="003B2EC2">
              <w:rPr>
                <w:b/>
              </w:rPr>
              <w:t>Representing</w:t>
            </w:r>
          </w:p>
        </w:tc>
      </w:tr>
      <w:tr w:rsidR="0050046B" w14:paraId="2D8B4B42" w14:textId="77777777" w:rsidTr="00156F08">
        <w:tc>
          <w:tcPr>
            <w:tcW w:w="2337" w:type="dxa"/>
          </w:tcPr>
          <w:p w14:paraId="6A4F6327" w14:textId="6FBADE12" w:rsidR="0050046B" w:rsidRDefault="0050046B" w:rsidP="0050046B">
            <w:pPr>
              <w:pStyle w:val="NoSpacing"/>
            </w:pPr>
            <w:r>
              <w:t>John Covert</w:t>
            </w:r>
          </w:p>
        </w:tc>
        <w:tc>
          <w:tcPr>
            <w:tcW w:w="2338" w:type="dxa"/>
          </w:tcPr>
          <w:p w14:paraId="029BBF0A" w14:textId="253A8675" w:rsidR="0050046B" w:rsidRDefault="0050046B" w:rsidP="0050046B">
            <w:pPr>
              <w:pStyle w:val="NoSpacing"/>
            </w:pPr>
            <w:r>
              <w:t>Department of Ecology</w:t>
            </w:r>
          </w:p>
        </w:tc>
        <w:tc>
          <w:tcPr>
            <w:tcW w:w="2337" w:type="dxa"/>
          </w:tcPr>
          <w:p w14:paraId="2BFC9D61" w14:textId="0D2BCC0A" w:rsidR="0050046B" w:rsidRDefault="0050046B" w:rsidP="0050046B">
            <w:pPr>
              <w:pStyle w:val="NoSpacing"/>
            </w:pPr>
            <w:r>
              <w:t>Stephanie Potts</w:t>
            </w:r>
          </w:p>
        </w:tc>
        <w:tc>
          <w:tcPr>
            <w:tcW w:w="2338" w:type="dxa"/>
          </w:tcPr>
          <w:p w14:paraId="152E554E" w14:textId="6D0CA85B" w:rsidR="0050046B" w:rsidRDefault="0050046B" w:rsidP="0050046B">
            <w:pPr>
              <w:pStyle w:val="NoSpacing"/>
            </w:pPr>
            <w:r>
              <w:t>Department of Ecology</w:t>
            </w:r>
          </w:p>
        </w:tc>
      </w:tr>
      <w:tr w:rsidR="00B81B17" w14:paraId="358DE386" w14:textId="77777777" w:rsidTr="00156F08">
        <w:tc>
          <w:tcPr>
            <w:tcW w:w="2337" w:type="dxa"/>
          </w:tcPr>
          <w:p w14:paraId="53D2E61D" w14:textId="4CA5A2E6" w:rsidR="00B81B17" w:rsidRDefault="0050046B" w:rsidP="004B34C8">
            <w:pPr>
              <w:pStyle w:val="NoSpacing"/>
            </w:pPr>
            <w:r>
              <w:t xml:space="preserve">Nicole </w:t>
            </w:r>
            <w:proofErr w:type="spellStart"/>
            <w:r>
              <w:t>Denovio</w:t>
            </w:r>
            <w:proofErr w:type="spellEnd"/>
          </w:p>
        </w:tc>
        <w:tc>
          <w:tcPr>
            <w:tcW w:w="2338" w:type="dxa"/>
          </w:tcPr>
          <w:p w14:paraId="5CD2B6C8" w14:textId="2D895FC9" w:rsidR="00B81B17" w:rsidRDefault="0050046B" w:rsidP="004B34C8">
            <w:pPr>
              <w:pStyle w:val="NoSpacing"/>
            </w:pPr>
            <w:r>
              <w:t>East County Regional Water Association</w:t>
            </w:r>
          </w:p>
        </w:tc>
        <w:tc>
          <w:tcPr>
            <w:tcW w:w="2337" w:type="dxa"/>
          </w:tcPr>
          <w:p w14:paraId="1ABB051A" w14:textId="5B62ECB3" w:rsidR="00B81B17" w:rsidRDefault="0034117B" w:rsidP="004B34C8">
            <w:pPr>
              <w:pStyle w:val="NoSpacing"/>
            </w:pPr>
            <w:r>
              <w:t>Paul Faulds</w:t>
            </w:r>
          </w:p>
        </w:tc>
        <w:tc>
          <w:tcPr>
            <w:tcW w:w="2338" w:type="dxa"/>
          </w:tcPr>
          <w:p w14:paraId="13BF863F" w14:textId="395E21A9" w:rsidR="00B81B17" w:rsidRDefault="0034117B" w:rsidP="004B34C8">
            <w:pPr>
              <w:pStyle w:val="NoSpacing"/>
            </w:pPr>
            <w:r>
              <w:t xml:space="preserve">City of Seattle </w:t>
            </w:r>
            <w:r w:rsidR="004218B3">
              <w:t>(Seattle Public Utilities)</w:t>
            </w:r>
          </w:p>
        </w:tc>
      </w:tr>
      <w:tr w:rsidR="0050046B" w14:paraId="2C97599D" w14:textId="77777777" w:rsidTr="00156F08">
        <w:tc>
          <w:tcPr>
            <w:tcW w:w="2337" w:type="dxa"/>
          </w:tcPr>
          <w:p w14:paraId="1D01B39D" w14:textId="77777777" w:rsidR="0050046B" w:rsidRDefault="0050046B" w:rsidP="0050046B">
            <w:pPr>
              <w:pStyle w:val="NoSpacing"/>
            </w:pPr>
            <w:r>
              <w:t>Liz Ablow</w:t>
            </w:r>
          </w:p>
        </w:tc>
        <w:tc>
          <w:tcPr>
            <w:tcW w:w="2338" w:type="dxa"/>
          </w:tcPr>
          <w:p w14:paraId="655440E9" w14:textId="5C44E392" w:rsidR="0050046B" w:rsidRDefault="004218B3" w:rsidP="0050046B">
            <w:pPr>
              <w:pStyle w:val="NoSpacing"/>
            </w:pPr>
            <w:r>
              <w:t>City of Seattle (Seattle City Light)</w:t>
            </w:r>
          </w:p>
        </w:tc>
        <w:tc>
          <w:tcPr>
            <w:tcW w:w="2337" w:type="dxa"/>
          </w:tcPr>
          <w:p w14:paraId="6C4B114B" w14:textId="286CE523" w:rsidR="0050046B" w:rsidRDefault="0050046B" w:rsidP="0050046B">
            <w:pPr>
              <w:pStyle w:val="NoSpacing"/>
            </w:pPr>
            <w:r>
              <w:t>Perry Falcone</w:t>
            </w:r>
          </w:p>
        </w:tc>
        <w:tc>
          <w:tcPr>
            <w:tcW w:w="2338" w:type="dxa"/>
          </w:tcPr>
          <w:p w14:paraId="16E3649B" w14:textId="749F25BC" w:rsidR="0050046B" w:rsidRDefault="0050046B" w:rsidP="0050046B">
            <w:pPr>
              <w:pStyle w:val="NoSpacing"/>
            </w:pPr>
            <w:r>
              <w:t>Snoqualmie Watershed Forum</w:t>
            </w:r>
          </w:p>
        </w:tc>
      </w:tr>
    </w:tbl>
    <w:p w14:paraId="7055E4EA" w14:textId="36315B9B" w:rsidR="00EC3A44" w:rsidRPr="00F922BD" w:rsidRDefault="00A0342E" w:rsidP="00F922BD">
      <w:r w:rsidRPr="0057630D">
        <w:lastRenderedPageBreak/>
        <w:t xml:space="preserve">*Attendees based on </w:t>
      </w:r>
      <w:r w:rsidR="00E75741">
        <w:t>roll call</w:t>
      </w:r>
      <w:r w:rsidRPr="0057630D">
        <w:t>.</w:t>
      </w:r>
    </w:p>
    <w:p w14:paraId="365AD6B0" w14:textId="424F1EB1" w:rsidR="00CE4F8E" w:rsidRDefault="00A0342E" w:rsidP="00F922BD">
      <w:pPr>
        <w:pStyle w:val="Heading2"/>
      </w:pPr>
      <w:r>
        <w:t>Approval of Agenda and Meeting Summary</w:t>
      </w:r>
    </w:p>
    <w:p w14:paraId="58CFA22B" w14:textId="05BC37C8" w:rsidR="0050046B" w:rsidRDefault="0050046B" w:rsidP="00EC3A44">
      <w:r>
        <w:t xml:space="preserve">There were no additions to the agenda. </w:t>
      </w:r>
      <w:r w:rsidR="00EC3A44">
        <w:t xml:space="preserve">Ingria identified two corrections in the attendance records for the January meeting summary: Snohomish Conservation District </w:t>
      </w:r>
      <w:r w:rsidR="00E94B3E">
        <w:t xml:space="preserve">and City of Monroe </w:t>
      </w:r>
      <w:proofErr w:type="gramStart"/>
      <w:r w:rsidR="00E94B3E">
        <w:t xml:space="preserve">were </w:t>
      </w:r>
      <w:r w:rsidR="00EC3A44">
        <w:t>listed</w:t>
      </w:r>
      <w:proofErr w:type="gramEnd"/>
      <w:r w:rsidR="00EC3A44">
        <w:t xml:space="preserve"> as not in attendance</w:t>
      </w:r>
      <w:r w:rsidR="00E94B3E">
        <w:t xml:space="preserve">, however both entities attended the meeting. </w:t>
      </w:r>
      <w:r>
        <w:t xml:space="preserve">The Committee voted to approve the </w:t>
      </w:r>
      <w:r w:rsidR="00EC3A44">
        <w:t>January</w:t>
      </w:r>
      <w:r>
        <w:t xml:space="preserve"> meeting summary. The final version </w:t>
      </w:r>
      <w:proofErr w:type="gramStart"/>
      <w:r>
        <w:t>is posted</w:t>
      </w:r>
      <w:proofErr w:type="gramEnd"/>
      <w:r>
        <w:t xml:space="preserve"> on the Committee web</w:t>
      </w:r>
      <w:r w:rsidR="007C6235">
        <w:t>page</w:t>
      </w:r>
      <w:r>
        <w:t>.</w:t>
      </w:r>
    </w:p>
    <w:p w14:paraId="6FC7F0F5" w14:textId="147CE137" w:rsidR="00CE4F8E" w:rsidRDefault="00E94B3E" w:rsidP="00F922BD">
      <w:pPr>
        <w:pStyle w:val="Heading2"/>
      </w:pPr>
      <w:r>
        <w:t>Updates from Ecology</w:t>
      </w:r>
    </w:p>
    <w:p w14:paraId="68D5DFFE" w14:textId="7436BA07" w:rsidR="00E94B3E" w:rsidRDefault="00E94B3E" w:rsidP="00E94B3E">
      <w:r>
        <w:t>Ingria provided announcements on ex officio members, workgroup formation, facilitation support, tech</w:t>
      </w:r>
      <w:r w:rsidR="00E75741">
        <w:t>nical</w:t>
      </w:r>
      <w:r>
        <w:t xml:space="preserve"> support, funding rule,</w:t>
      </w:r>
      <w:r w:rsidR="00E75741">
        <w:t xml:space="preserve"> </w:t>
      </w:r>
      <w:r>
        <w:t>streamflow restoration grants</w:t>
      </w:r>
      <w:r w:rsidR="006C1EFC">
        <w:t>, and the Nooksack and Nisqually plans</w:t>
      </w:r>
      <w:r>
        <w:t xml:space="preserve">. </w:t>
      </w:r>
    </w:p>
    <w:p w14:paraId="3777E8B8" w14:textId="2895DAFA" w:rsidR="00E94B3E" w:rsidRPr="00E94B3E" w:rsidRDefault="00E94B3E" w:rsidP="00E94B3E">
      <w:pPr>
        <w:pStyle w:val="Heading3"/>
      </w:pPr>
      <w:r w:rsidRPr="00E94B3E">
        <w:t>Ex officio interest</w:t>
      </w:r>
    </w:p>
    <w:p w14:paraId="2CC1062C" w14:textId="7558D588" w:rsidR="00E94B3E" w:rsidRDefault="00E94B3E" w:rsidP="00E94B3E">
      <w:r>
        <w:t xml:space="preserve">The </w:t>
      </w:r>
      <w:r w:rsidR="007C6235">
        <w:t>chair</w:t>
      </w:r>
      <w:r>
        <w:t xml:space="preserve"> received letters of interest from two potential ex officio members: the City of Seattle and the Snoqualmie Watershed Forum. </w:t>
      </w:r>
      <w:r w:rsidR="007C6235">
        <w:t>There have been no other</w:t>
      </w:r>
      <w:r>
        <w:t xml:space="preserve"> requests for ex officio membership. </w:t>
      </w:r>
    </w:p>
    <w:p w14:paraId="64734635" w14:textId="77777777" w:rsidR="00E94B3E" w:rsidRDefault="00E94B3E" w:rsidP="00E94B3E">
      <w:pPr>
        <w:pStyle w:val="Heading3"/>
      </w:pPr>
      <w:r>
        <w:t>Workgroup Formation</w:t>
      </w:r>
    </w:p>
    <w:p w14:paraId="70AB2E18" w14:textId="7F046DF8" w:rsidR="00E94B3E" w:rsidRDefault="00E94B3E" w:rsidP="00E94B3E">
      <w:r>
        <w:t xml:space="preserve">Ingria received feedback from several Committee members regarding potential technical workgroup members. She will be discussing coordination opportunities with the Snohomish Forum Technical Committee on March </w:t>
      </w:r>
      <w:proofErr w:type="gramStart"/>
      <w:r>
        <w:t>5th</w:t>
      </w:r>
      <w:proofErr w:type="gramEnd"/>
      <w:r>
        <w:t xml:space="preserve">. Committee will discuss further at the March meeting. Objective is to form a technical work group </w:t>
      </w:r>
      <w:r w:rsidR="001D03E5">
        <w:t xml:space="preserve">in March </w:t>
      </w:r>
      <w:r>
        <w:t xml:space="preserve">and identify a plan to move forward over the next few months.  </w:t>
      </w:r>
    </w:p>
    <w:p w14:paraId="5128962B" w14:textId="77777777" w:rsidR="00E94B3E" w:rsidRDefault="00E94B3E" w:rsidP="00E94B3E">
      <w:pPr>
        <w:pStyle w:val="Heading3"/>
      </w:pPr>
      <w:r>
        <w:t>Facilitation support</w:t>
      </w:r>
    </w:p>
    <w:p w14:paraId="0BAF58E7" w14:textId="4E9E2A4E" w:rsidR="00E94B3E" w:rsidRDefault="00E94B3E" w:rsidP="00E94B3E">
      <w:r>
        <w:t xml:space="preserve">In early December, Ecology requested bids for facilitation support for our Committees. Ecology received </w:t>
      </w:r>
      <w:proofErr w:type="gramStart"/>
      <w:r>
        <w:t>5</w:t>
      </w:r>
      <w:proofErr w:type="gramEnd"/>
      <w:r>
        <w:t xml:space="preserve"> bids from Aspect, Triangle, Ross, Cascadia, and IC</w:t>
      </w:r>
      <w:r w:rsidR="00E75741">
        <w:t>F</w:t>
      </w:r>
      <w:r>
        <w:t xml:space="preserve"> for facilitation support. Apparent successful bidder notices went out February </w:t>
      </w:r>
      <w:proofErr w:type="gramStart"/>
      <w:r>
        <w:t>7th</w:t>
      </w:r>
      <w:proofErr w:type="gramEnd"/>
      <w:r>
        <w:t>. The successful bidder for the NW</w:t>
      </w:r>
      <w:r w:rsidR="009A430C">
        <w:t xml:space="preserve"> region was Cascadia Consulting, and</w:t>
      </w:r>
      <w:r>
        <w:t xml:space="preserve"> </w:t>
      </w:r>
      <w:r w:rsidR="00E75741">
        <w:t xml:space="preserve">we </w:t>
      </w:r>
      <w:r>
        <w:t xml:space="preserve">anticipate working with Abby Hook in our watershed. </w:t>
      </w:r>
    </w:p>
    <w:p w14:paraId="19AA466D" w14:textId="77777777" w:rsidR="00E94B3E" w:rsidRDefault="00E94B3E" w:rsidP="00E94B3E">
      <w:pPr>
        <w:pStyle w:val="Heading3"/>
      </w:pPr>
      <w:r>
        <w:t>Technical support</w:t>
      </w:r>
    </w:p>
    <w:p w14:paraId="49F6795D" w14:textId="0540951A" w:rsidR="00E94B3E" w:rsidRDefault="00E94B3E" w:rsidP="00E94B3E">
      <w:r>
        <w:t>Ecology announced a Work Assignment Job Proposal Watershed Plan Tech Support on February 5. Bids went to the Ecology’s short list of pre-approved contra</w:t>
      </w:r>
      <w:r w:rsidR="009A430C">
        <w:t>ctors. Ingria</w:t>
      </w:r>
      <w:r>
        <w:t xml:space="preserve"> will share </w:t>
      </w:r>
      <w:r w:rsidR="00E520D0">
        <w:t>Ecology’s successful bidder for</w:t>
      </w:r>
      <w:r>
        <w:t xml:space="preserve"> the Committee </w:t>
      </w:r>
      <w:r w:rsidR="009A430C">
        <w:t xml:space="preserve">to weigh in </w:t>
      </w:r>
      <w:r w:rsidR="00E520D0">
        <w:t>with any serious concerns.</w:t>
      </w:r>
    </w:p>
    <w:p w14:paraId="5785225F" w14:textId="77777777" w:rsidR="009A430C" w:rsidRDefault="009A430C" w:rsidP="009A430C">
      <w:pPr>
        <w:pStyle w:val="Heading3"/>
      </w:pPr>
      <w:r>
        <w:t>Funding Rule Update</w:t>
      </w:r>
    </w:p>
    <w:p w14:paraId="7F816CA5" w14:textId="79F78FA5" w:rsidR="001D03E5" w:rsidRDefault="00E94B3E" w:rsidP="00E94B3E">
      <w:r>
        <w:t>On January 17, E</w:t>
      </w:r>
      <w:r w:rsidR="007C6235">
        <w:t>cology</w:t>
      </w:r>
      <w:r>
        <w:t xml:space="preserve"> issued a notice of proposed rulemaking (CR 102) for the Streamflow Restoration Funding Rule (Chapter 173-566 WAC). You can find links to the proposed rule language and information on the scheduled hearing (available through webinar) as well as public comment on Ecology’s </w:t>
      </w:r>
      <w:hyperlink r:id="rId9" w:history="1">
        <w:r w:rsidRPr="006C1EFC">
          <w:rPr>
            <w:rStyle w:val="Hyperlink"/>
          </w:rPr>
          <w:t>rulemaking webpage</w:t>
        </w:r>
      </w:hyperlink>
      <w:r w:rsidR="00E520D0">
        <w:t xml:space="preserve">: </w:t>
      </w:r>
    </w:p>
    <w:p w14:paraId="44366089" w14:textId="3A26D9E1" w:rsidR="00E520D0" w:rsidRDefault="00E520D0" w:rsidP="00E94B3E">
      <w:r w:rsidRPr="00E520D0">
        <w:t>https://ecology.wa.gov/Regulations-Permits/Laws-rules-rulemaking/Rulemaking/WAC-173-566</w:t>
      </w:r>
    </w:p>
    <w:p w14:paraId="79610420" w14:textId="699751DE" w:rsidR="00137095" w:rsidRDefault="00E94B3E" w:rsidP="00E94B3E">
      <w:r>
        <w:t xml:space="preserve">The public comment period closes at 5:00pm </w:t>
      </w:r>
      <w:r w:rsidR="009A430C">
        <w:t xml:space="preserve">on March </w:t>
      </w:r>
      <w:proofErr w:type="gramStart"/>
      <w:r w:rsidR="009A430C">
        <w:t>15th</w:t>
      </w:r>
      <w:proofErr w:type="gramEnd"/>
      <w:r w:rsidR="009A430C">
        <w:t xml:space="preserve">. </w:t>
      </w:r>
    </w:p>
    <w:p w14:paraId="2DBE4770" w14:textId="77777777" w:rsidR="009A430C" w:rsidRDefault="00E94B3E" w:rsidP="009A430C">
      <w:pPr>
        <w:pStyle w:val="Heading3"/>
      </w:pPr>
      <w:r>
        <w:t>Stream</w:t>
      </w:r>
      <w:r w:rsidR="009A430C">
        <w:t>flow Restoration Grants Update</w:t>
      </w:r>
    </w:p>
    <w:p w14:paraId="15D8A611" w14:textId="4A4D85F3" w:rsidR="00E94B3E" w:rsidRDefault="009A430C" w:rsidP="00E94B3E">
      <w:r>
        <w:lastRenderedPageBreak/>
        <w:t>Ecology</w:t>
      </w:r>
      <w:r w:rsidR="00E94B3E">
        <w:t xml:space="preserve"> received 46 applications seeking more than $76 million in grant funding. Ecology is offering funding for 15 projects totaling $20 million in requests. </w:t>
      </w:r>
      <w:r w:rsidR="00E520D0">
        <w:t xml:space="preserve">In the Snohomish Basin, the Snoqualmie Valley Watershed Improvement District (SVWID) </w:t>
      </w:r>
      <w:proofErr w:type="gramStart"/>
      <w:r w:rsidR="00E520D0">
        <w:t>was offered</w:t>
      </w:r>
      <w:proofErr w:type="gramEnd"/>
      <w:r w:rsidR="00E520D0">
        <w:t xml:space="preserve"> funding for its </w:t>
      </w:r>
      <w:r w:rsidR="00E94B3E">
        <w:t xml:space="preserve">Snoqualmie Natural Storage Enhancement and Comprehensive Storage Study and the </w:t>
      </w:r>
      <w:r w:rsidR="00E520D0">
        <w:t xml:space="preserve">Snohomish Conservation District (SCD) was offered funding for its </w:t>
      </w:r>
      <w:r w:rsidR="00E94B3E">
        <w:t xml:space="preserve">Community-based water storage restoration </w:t>
      </w:r>
      <w:r w:rsidR="00E520D0">
        <w:t>project</w:t>
      </w:r>
      <w:r w:rsidR="00E94B3E">
        <w:t>.</w:t>
      </w:r>
    </w:p>
    <w:p w14:paraId="33200803" w14:textId="64E59940" w:rsidR="009A430C" w:rsidRDefault="009A430C" w:rsidP="009A430C">
      <w:pPr>
        <w:pStyle w:val="Heading3"/>
      </w:pPr>
      <w:r>
        <w:t>Nooksack and Nisqually Plan Updates</w:t>
      </w:r>
    </w:p>
    <w:p w14:paraId="7EFACE35" w14:textId="61E83962" w:rsidR="003940CB" w:rsidRDefault="008A7463" w:rsidP="003940CB">
      <w:r>
        <w:t>RCW 90.94.020</w:t>
      </w:r>
      <w:r w:rsidR="0012407C">
        <w:t xml:space="preserve"> required Ecology to review and adopt t</w:t>
      </w:r>
      <w:r w:rsidR="009A430C">
        <w:t xml:space="preserve">he Nisqually and Nooksack watershed plans by Feb. 1, 2019. Despite hard work and commitment, the Nooksack </w:t>
      </w:r>
      <w:proofErr w:type="gramStart"/>
      <w:r w:rsidR="009A430C">
        <w:t>watershed planning</w:t>
      </w:r>
      <w:proofErr w:type="gramEnd"/>
      <w:r w:rsidR="009A430C">
        <w:t xml:space="preserve"> group did not approve a plan for Ecology to evaluate and adopt by the deadline. The law requires Ecology to complete rulemaking for the Nooksack by August 1, 2020. </w:t>
      </w:r>
      <w:r w:rsidR="0012407C">
        <w:t xml:space="preserve">The </w:t>
      </w:r>
      <w:r w:rsidR="009A430C">
        <w:t>Nisqually watershed plan earn</w:t>
      </w:r>
      <w:r w:rsidR="0012407C">
        <w:t>ed the</w:t>
      </w:r>
      <w:r w:rsidR="009A430C">
        <w:t xml:space="preserve"> state’s first approval under </w:t>
      </w:r>
      <w:r w:rsidR="0012407C">
        <w:t>the streamflow restoration</w:t>
      </w:r>
      <w:r w:rsidR="009A430C">
        <w:t xml:space="preserve"> law. </w:t>
      </w:r>
      <w:proofErr w:type="gramStart"/>
      <w:r w:rsidR="009A430C">
        <w:t xml:space="preserve">Examples of projects in the </w:t>
      </w:r>
      <w:r w:rsidR="0012407C">
        <w:t>p</w:t>
      </w:r>
      <w:r w:rsidR="009A430C">
        <w:t>lan include connecting new and existing homes to the city water system and decommissioning existing wells, transferring water rights to the state’s water rights trust to benefit streamflow, restoring wetlands to better retain water for more steady release throughout the year, and storing water in underground aquifers for release to augment stream flows in the late summer and early fall.</w:t>
      </w:r>
      <w:proofErr w:type="gramEnd"/>
      <w:r w:rsidR="003940CB">
        <w:t xml:space="preserve"> </w:t>
      </w:r>
    </w:p>
    <w:p w14:paraId="4100F2C3" w14:textId="2B51DF93" w:rsidR="003940CB" w:rsidRDefault="003940CB" w:rsidP="003940CB">
      <w:r>
        <w:t xml:space="preserve">The Nisqually Plan is available on Ecology’s </w:t>
      </w:r>
      <w:hyperlink r:id="rId10" w:history="1">
        <w:r w:rsidRPr="003940CB">
          <w:rPr>
            <w:rStyle w:val="Hyperlink"/>
          </w:rPr>
          <w:t>Streamflow Restoration Planning webpage</w:t>
        </w:r>
      </w:hyperlink>
      <w:r>
        <w:t xml:space="preserve">: </w:t>
      </w:r>
    </w:p>
    <w:p w14:paraId="019E56C9" w14:textId="4F054878" w:rsidR="003B77DF" w:rsidRDefault="003B77DF" w:rsidP="005958C4">
      <w:pPr>
        <w:rPr>
          <w:rStyle w:val="Hyperlink"/>
          <w:color w:val="auto"/>
          <w:u w:val="none"/>
        </w:rPr>
      </w:pPr>
      <w:r w:rsidRPr="003B77DF">
        <w:rPr>
          <w:rStyle w:val="Hyperlink"/>
          <w:color w:val="auto"/>
          <w:u w:val="none"/>
        </w:rPr>
        <w:t>https://ecology.wa.gov/Water-Shorelines/Water-supply/Streamflow-restoration/Streamflow-restoration-planni</w:t>
      </w:r>
      <w:r>
        <w:rPr>
          <w:rStyle w:val="Hyperlink"/>
          <w:color w:val="auto"/>
          <w:u w:val="none"/>
        </w:rPr>
        <w:t xml:space="preserve">ng </w:t>
      </w:r>
    </w:p>
    <w:p w14:paraId="747A42DB" w14:textId="6CA1E21B" w:rsidR="003B77DF" w:rsidRDefault="005958C4" w:rsidP="003B77DF">
      <w:pPr>
        <w:rPr>
          <w:rStyle w:val="Hyperlink"/>
          <w:color w:val="auto"/>
          <w:u w:val="none"/>
        </w:rPr>
      </w:pPr>
      <w:r>
        <w:rPr>
          <w:rStyle w:val="Hyperlink"/>
          <w:color w:val="auto"/>
          <w:u w:val="none"/>
        </w:rPr>
        <w:t xml:space="preserve">Information on the Nooksack rulemaking is available on </w:t>
      </w:r>
      <w:hyperlink r:id="rId11" w:history="1">
        <w:r>
          <w:rPr>
            <w:rStyle w:val="Hyperlink"/>
          </w:rPr>
          <w:t>Ecology's rulemaking webpage - WAC-173-501</w:t>
        </w:r>
      </w:hyperlink>
      <w:r w:rsidR="003B77DF">
        <w:rPr>
          <w:rStyle w:val="Hyperlink"/>
          <w:color w:val="auto"/>
          <w:u w:val="none"/>
        </w:rPr>
        <w:t xml:space="preserve">: </w:t>
      </w:r>
    </w:p>
    <w:p w14:paraId="196C189A" w14:textId="4ED08BD2" w:rsidR="003B77DF" w:rsidRDefault="003B77DF" w:rsidP="003B77DF">
      <w:r w:rsidRPr="003B77DF">
        <w:t>https://ecology.wa.gov/Regulations-Permits/Laws-rules-rulemaking/Rulemaking/WAC-173-501</w:t>
      </w:r>
    </w:p>
    <w:p w14:paraId="4FB0AA82" w14:textId="05504BD8" w:rsidR="00C853D1" w:rsidRDefault="00C853D1" w:rsidP="003940CB">
      <w:pPr>
        <w:pStyle w:val="Heading2"/>
      </w:pPr>
      <w:r>
        <w:t>Operating Principles – Revisions and Discussion</w:t>
      </w:r>
    </w:p>
    <w:p w14:paraId="5ECB395A" w14:textId="77777777" w:rsidR="009A430C" w:rsidRDefault="009A430C" w:rsidP="009A430C">
      <w:r>
        <w:t xml:space="preserve">Revisions since January: </w:t>
      </w:r>
    </w:p>
    <w:p w14:paraId="356408D6" w14:textId="49391AAD" w:rsidR="009A430C" w:rsidRDefault="009A430C" w:rsidP="009A430C">
      <w:pPr>
        <w:pStyle w:val="ListParagraph"/>
        <w:numPr>
          <w:ilvl w:val="0"/>
          <w:numId w:val="25"/>
        </w:numPr>
      </w:pPr>
      <w:r>
        <w:t xml:space="preserve">Version distributed Jan </w:t>
      </w:r>
      <w:proofErr w:type="gramStart"/>
      <w:r>
        <w:t>17</w:t>
      </w:r>
      <w:r w:rsidRPr="00A54313">
        <w:rPr>
          <w:vertAlign w:val="superscript"/>
        </w:rPr>
        <w:t>th</w:t>
      </w:r>
      <w:proofErr w:type="gramEnd"/>
      <w:r>
        <w:t>.</w:t>
      </w:r>
    </w:p>
    <w:p w14:paraId="59B3DD19" w14:textId="0A9CBEA8" w:rsidR="009A430C" w:rsidRDefault="009A430C" w:rsidP="009A430C">
      <w:pPr>
        <w:pStyle w:val="ListParagraph"/>
        <w:numPr>
          <w:ilvl w:val="0"/>
          <w:numId w:val="25"/>
        </w:numPr>
      </w:pPr>
      <w:r>
        <w:t>Formatted differently for accessibility standards.</w:t>
      </w:r>
    </w:p>
    <w:p w14:paraId="6435DC60" w14:textId="2A82FB17" w:rsidR="009A430C" w:rsidRDefault="009A430C" w:rsidP="009A430C">
      <w:pPr>
        <w:pStyle w:val="ListParagraph"/>
        <w:numPr>
          <w:ilvl w:val="0"/>
          <w:numId w:val="25"/>
        </w:numPr>
      </w:pPr>
      <w:r>
        <w:t>Clarified expectations for alternates and communication with the chair.</w:t>
      </w:r>
    </w:p>
    <w:p w14:paraId="015435FB" w14:textId="12410F52" w:rsidR="009A430C" w:rsidRDefault="009A430C" w:rsidP="009A430C">
      <w:pPr>
        <w:pStyle w:val="ListParagraph"/>
        <w:numPr>
          <w:ilvl w:val="0"/>
          <w:numId w:val="25"/>
        </w:numPr>
      </w:pPr>
      <w:r>
        <w:t>Removed language about forfeiting seat due to non-participation because of ECY policy decision.</w:t>
      </w:r>
    </w:p>
    <w:p w14:paraId="16A78F44" w14:textId="36392C4C" w:rsidR="009A430C" w:rsidRDefault="009A430C" w:rsidP="009A430C">
      <w:pPr>
        <w:pStyle w:val="ListParagraph"/>
        <w:numPr>
          <w:ilvl w:val="0"/>
          <w:numId w:val="25"/>
        </w:numPr>
      </w:pPr>
      <w:r>
        <w:t>Added remote participation in the case of emergency.</w:t>
      </w:r>
    </w:p>
    <w:p w14:paraId="352FD635" w14:textId="2C188FE0" w:rsidR="009A430C" w:rsidRDefault="009A430C" w:rsidP="009A430C">
      <w:pPr>
        <w:pStyle w:val="ListParagraph"/>
        <w:numPr>
          <w:ilvl w:val="0"/>
          <w:numId w:val="25"/>
        </w:numPr>
      </w:pPr>
      <w:r>
        <w:t xml:space="preserve">Removed redundancy on participation expectations for the </w:t>
      </w:r>
      <w:proofErr w:type="gramStart"/>
      <w:r>
        <w:t>chair’s</w:t>
      </w:r>
      <w:proofErr w:type="gramEnd"/>
      <w:r>
        <w:t xml:space="preserve"> alternate.</w:t>
      </w:r>
    </w:p>
    <w:p w14:paraId="07397E92" w14:textId="1B92DD6E" w:rsidR="009A430C" w:rsidRDefault="009A430C" w:rsidP="009A430C">
      <w:pPr>
        <w:pStyle w:val="ListParagraph"/>
        <w:numPr>
          <w:ilvl w:val="0"/>
          <w:numId w:val="25"/>
        </w:numPr>
      </w:pPr>
      <w:r>
        <w:t xml:space="preserve">Edited </w:t>
      </w:r>
      <w:proofErr w:type="gramStart"/>
      <w:r>
        <w:t>latecomers</w:t>
      </w:r>
      <w:proofErr w:type="gramEnd"/>
      <w:r>
        <w:t xml:space="preserve"> provision so that it clarifies that the Committee would like entities to join no later than March 14</w:t>
      </w:r>
      <w:r w:rsidRPr="00A54313">
        <w:rPr>
          <w:vertAlign w:val="superscript"/>
        </w:rPr>
        <w:t>th</w:t>
      </w:r>
      <w:r>
        <w:t>.</w:t>
      </w:r>
    </w:p>
    <w:p w14:paraId="43B95190" w14:textId="6CA92565" w:rsidR="009A430C" w:rsidRDefault="009A430C" w:rsidP="009A430C">
      <w:pPr>
        <w:pStyle w:val="ListParagraph"/>
        <w:numPr>
          <w:ilvl w:val="0"/>
          <w:numId w:val="25"/>
        </w:numPr>
      </w:pPr>
      <w:r>
        <w:t xml:space="preserve">Changed language regarding quorum, people must </w:t>
      </w:r>
      <w:proofErr w:type="gramStart"/>
      <w:r>
        <w:t>be in attendance</w:t>
      </w:r>
      <w:proofErr w:type="gramEnd"/>
      <w:r>
        <w:t>, not “present.”</w:t>
      </w:r>
    </w:p>
    <w:p w14:paraId="377ACB15" w14:textId="10C7B97A" w:rsidR="009A430C" w:rsidRDefault="009A430C" w:rsidP="009A430C">
      <w:pPr>
        <w:pStyle w:val="ListParagraph"/>
        <w:numPr>
          <w:ilvl w:val="0"/>
          <w:numId w:val="25"/>
        </w:numPr>
      </w:pPr>
      <w:r>
        <w:t>Clarified that ex officio members do not count when establishing a quorum.</w:t>
      </w:r>
    </w:p>
    <w:p w14:paraId="7CCDA49D" w14:textId="661F3F57" w:rsidR="009A430C" w:rsidRDefault="009A430C" w:rsidP="009A430C">
      <w:pPr>
        <w:pStyle w:val="ListParagraph"/>
        <w:numPr>
          <w:ilvl w:val="0"/>
          <w:numId w:val="25"/>
        </w:numPr>
      </w:pPr>
      <w:r>
        <w:t>Changed language around financial interest: “personal vested financial interest.”</w:t>
      </w:r>
    </w:p>
    <w:p w14:paraId="78311FE1" w14:textId="690BBA74" w:rsidR="009A430C" w:rsidRDefault="009A430C" w:rsidP="009A430C">
      <w:pPr>
        <w:pStyle w:val="ListParagraph"/>
        <w:numPr>
          <w:ilvl w:val="0"/>
          <w:numId w:val="25"/>
        </w:numPr>
      </w:pPr>
      <w:r>
        <w:t>Added time for review of materials, including letters of support.</w:t>
      </w:r>
    </w:p>
    <w:p w14:paraId="0FA0FCE4" w14:textId="08F9371A" w:rsidR="009A430C" w:rsidRDefault="009A430C" w:rsidP="009A430C">
      <w:pPr>
        <w:pStyle w:val="ListParagraph"/>
        <w:numPr>
          <w:ilvl w:val="0"/>
          <w:numId w:val="25"/>
        </w:numPr>
      </w:pPr>
      <w:r>
        <w:t>Added option for written public comment. Provided to chair 3 days in advance of Committee meeting. Committee member can ask chair to read public comments.</w:t>
      </w:r>
    </w:p>
    <w:p w14:paraId="2E127DF0" w14:textId="5B26FE77" w:rsidR="009A430C" w:rsidRDefault="009A430C" w:rsidP="009A430C">
      <w:pPr>
        <w:pStyle w:val="ListParagraph"/>
        <w:numPr>
          <w:ilvl w:val="0"/>
          <w:numId w:val="25"/>
        </w:numPr>
      </w:pPr>
      <w:r>
        <w:t>Clarified process for input on the meeting summary.</w:t>
      </w:r>
    </w:p>
    <w:p w14:paraId="16762221" w14:textId="77777777" w:rsidR="009A430C" w:rsidRDefault="009A430C" w:rsidP="00473674">
      <w:r>
        <w:t>No one asked to see tracked changes.</w:t>
      </w:r>
    </w:p>
    <w:p w14:paraId="4D07F978" w14:textId="4F94D314" w:rsidR="009A430C" w:rsidRDefault="009A430C" w:rsidP="009A430C">
      <w:pPr>
        <w:pStyle w:val="ListParagraph"/>
        <w:numPr>
          <w:ilvl w:val="0"/>
          <w:numId w:val="26"/>
        </w:numPr>
        <w:tabs>
          <w:tab w:val="left" w:pos="720"/>
        </w:tabs>
        <w:ind w:left="360" w:firstLine="0"/>
      </w:pPr>
      <w:r>
        <w:lastRenderedPageBreak/>
        <w:t xml:space="preserve">Only changes to version posted on calendar </w:t>
      </w:r>
      <w:proofErr w:type="gramStart"/>
      <w:r>
        <w:t>invite:</w:t>
      </w:r>
      <w:proofErr w:type="gramEnd"/>
      <w:r>
        <w:t xml:space="preserve"> title and signature page text</w:t>
      </w:r>
      <w:r w:rsidR="001551EC">
        <w:t>.</w:t>
      </w:r>
    </w:p>
    <w:p w14:paraId="45FA5440" w14:textId="2B6A10F8" w:rsidR="009A430C" w:rsidRDefault="009A430C" w:rsidP="009A430C">
      <w:pPr>
        <w:pStyle w:val="ListParagraph"/>
        <w:numPr>
          <w:ilvl w:val="0"/>
          <w:numId w:val="26"/>
        </w:numPr>
        <w:tabs>
          <w:tab w:val="left" w:pos="720"/>
        </w:tabs>
        <w:ind w:left="360" w:firstLine="0"/>
      </w:pPr>
      <w:r>
        <w:t>Ingria has not received feedback since sending out the final draft</w:t>
      </w:r>
      <w:r w:rsidR="001551EC">
        <w:t>.</w:t>
      </w:r>
    </w:p>
    <w:p w14:paraId="2F7EE50E" w14:textId="71FBC5DF" w:rsidR="009A430C" w:rsidRDefault="001551EC" w:rsidP="008A7463">
      <w:r>
        <w:t xml:space="preserve">Stacy asked </w:t>
      </w:r>
      <w:r w:rsidR="009A430C">
        <w:t>for any final revisions</w:t>
      </w:r>
      <w:r>
        <w:t>.</w:t>
      </w:r>
      <w:r w:rsidR="00693BBE">
        <w:t xml:space="preserve"> There were no comments on the final draft operating principles</w:t>
      </w:r>
      <w:r w:rsidR="007C6235">
        <w:t>. There were no</w:t>
      </w:r>
      <w:r w:rsidR="00693BBE">
        <w:t xml:space="preserve"> concerns with moving forward with approval o</w:t>
      </w:r>
      <w:r w:rsidR="007C6235">
        <w:t>f</w:t>
      </w:r>
      <w:r w:rsidR="00693BBE">
        <w:t xml:space="preserve"> the operating principles at the meeting.</w:t>
      </w:r>
    </w:p>
    <w:p w14:paraId="474BF1A8" w14:textId="7FE347A8" w:rsidR="009A430C" w:rsidRDefault="001551EC" w:rsidP="009A430C">
      <w:r>
        <w:t xml:space="preserve">Question regarding how the Nooksack Watershed Planning </w:t>
      </w:r>
      <w:proofErr w:type="gramStart"/>
      <w:r>
        <w:t>Unit’s</w:t>
      </w:r>
      <w:proofErr w:type="gramEnd"/>
      <w:r>
        <w:t xml:space="preserve"> operating principles played a role in their plan approval</w:t>
      </w:r>
      <w:r w:rsidR="009A430C">
        <w:t xml:space="preserve">, since </w:t>
      </w:r>
      <w:r>
        <w:t>their Planning Unit</w:t>
      </w:r>
      <w:r w:rsidR="009A430C">
        <w:t xml:space="preserve"> was not able to pass their plan. John Covert emphas</w:t>
      </w:r>
      <w:r>
        <w:t>ized at WRIA 15 meeting that</w:t>
      </w:r>
      <w:r w:rsidR="00906295">
        <w:t xml:space="preserve"> it is very important for everyone to come to agreement on and uphold</w:t>
      </w:r>
      <w:r>
        <w:t xml:space="preserve"> operating principles</w:t>
      </w:r>
      <w:r w:rsidR="009A430C">
        <w:t xml:space="preserve">. WRIA 1 voting procedure had a more complex voting procedure and a different process from ours. </w:t>
      </w:r>
      <w:r>
        <w:t>Ecology</w:t>
      </w:r>
      <w:r w:rsidR="009A430C">
        <w:t xml:space="preserve"> </w:t>
      </w:r>
      <w:r w:rsidR="00906295">
        <w:t>pulled</w:t>
      </w:r>
      <w:r w:rsidR="009A430C">
        <w:t xml:space="preserve"> some relevant aspects of th</w:t>
      </w:r>
      <w:r w:rsidR="00906295">
        <w:t xml:space="preserve">at planning group’s </w:t>
      </w:r>
      <w:r w:rsidR="009A430C">
        <w:t xml:space="preserve">operating principles. </w:t>
      </w:r>
      <w:r>
        <w:t xml:space="preserve">Ingria added that </w:t>
      </w:r>
      <w:r w:rsidR="009A430C">
        <w:t>the structure of the WRIA 1 group</w:t>
      </w:r>
      <w:r>
        <w:t xml:space="preserve"> was very different and h</w:t>
      </w:r>
      <w:r w:rsidR="009A430C">
        <w:t>ad a number of c</w:t>
      </w:r>
      <w:r>
        <w:t xml:space="preserve">aucuses. This </w:t>
      </w:r>
      <w:r w:rsidR="00906295">
        <w:t>C</w:t>
      </w:r>
      <w:r>
        <w:t xml:space="preserve">ommittee </w:t>
      </w:r>
      <w:proofErr w:type="gramStart"/>
      <w:r>
        <w:t>was established</w:t>
      </w:r>
      <w:proofErr w:type="gramEnd"/>
      <w:r>
        <w:t xml:space="preserve"> per the legislation, whereas the</w:t>
      </w:r>
      <w:r w:rsidR="009A430C">
        <w:t xml:space="preserve"> WRIA 1 and other basins</w:t>
      </w:r>
      <w:r w:rsidR="00693BBE">
        <w:t xml:space="preserve"> identified in </w:t>
      </w:r>
      <w:r w:rsidR="008A7463">
        <w:t xml:space="preserve">RCW 90.94.020 </w:t>
      </w:r>
      <w:r w:rsidR="009A430C">
        <w:t>had existing structure</w:t>
      </w:r>
      <w:r>
        <w:t>s</w:t>
      </w:r>
      <w:r w:rsidR="009A430C">
        <w:t xml:space="preserve"> in place from watershed planning</w:t>
      </w:r>
      <w:r>
        <w:t xml:space="preserve"> efforts</w:t>
      </w:r>
      <w:r w:rsidR="009A430C">
        <w:t>.</w:t>
      </w:r>
    </w:p>
    <w:p w14:paraId="47829EA9" w14:textId="7B941569" w:rsidR="009A430C" w:rsidRDefault="001551EC" w:rsidP="009A430C">
      <w:r>
        <w:t>Stacy noted that Ecology-</w:t>
      </w:r>
      <w:r w:rsidR="009A430C">
        <w:t xml:space="preserve">led Committees are coming up with </w:t>
      </w:r>
      <w:r>
        <w:t>two main types of</w:t>
      </w:r>
      <w:r w:rsidR="009A430C">
        <w:t xml:space="preserve"> operating principles. Some are deciding to go forward with consensus on all decisions where as some (like WRIA 7) allow moving forward with 2/3 approval.</w:t>
      </w:r>
    </w:p>
    <w:p w14:paraId="5E0D8983" w14:textId="2612BCAD" w:rsidR="00AC14DB" w:rsidRDefault="00AC14DB" w:rsidP="00AC14DB">
      <w:pPr>
        <w:pStyle w:val="Heading3"/>
      </w:pPr>
      <w:r>
        <w:t>Decision on Operating Principles</w:t>
      </w:r>
    </w:p>
    <w:p w14:paraId="1C9D7468" w14:textId="6291CC01" w:rsidR="00AC14DB" w:rsidRDefault="00693BBE" w:rsidP="00AC14DB">
      <w:r>
        <w:t>A quorum was established</w:t>
      </w:r>
      <w:r w:rsidR="008A7463">
        <w:t xml:space="preserve"> with 19/21 Committee members in attendance. </w:t>
      </w:r>
      <w:r w:rsidR="00AC14DB">
        <w:t>All Committee members in attendance approve</w:t>
      </w:r>
      <w:r>
        <w:t>d</w:t>
      </w:r>
      <w:r w:rsidR="00AC14DB">
        <w:t xml:space="preserve"> the operating principles. </w:t>
      </w:r>
      <w:r w:rsidR="00AF01EA">
        <w:t>The Committee has</w:t>
      </w:r>
      <w:r w:rsidR="009A430C">
        <w:t xml:space="preserve"> tentatively approve</w:t>
      </w:r>
      <w:r w:rsidR="00AF01EA">
        <w:t>d</w:t>
      </w:r>
      <w:r w:rsidR="009A430C">
        <w:t xml:space="preserve"> operating principles. </w:t>
      </w:r>
      <w:r w:rsidR="00AF01EA">
        <w:t>All members of the Committee must approve the operating principles, and the Town of Index and City of Carnation were not in attendance.</w:t>
      </w:r>
      <w:r w:rsidR="00AC14DB">
        <w:t xml:space="preserve"> Additionally, the City of Snoqualmie’s approval was preliminary and the City will send written approval. </w:t>
      </w:r>
    </w:p>
    <w:p w14:paraId="47B2B444" w14:textId="082FBAF5" w:rsidR="009A430C" w:rsidRDefault="00AF01EA" w:rsidP="009A430C">
      <w:r>
        <w:t xml:space="preserve">Ingria will seek formal approval from the Town of </w:t>
      </w:r>
      <w:r w:rsidR="00AC14DB">
        <w:t xml:space="preserve">Index, </w:t>
      </w:r>
      <w:r>
        <w:t xml:space="preserve">the City of </w:t>
      </w:r>
      <w:r w:rsidR="00AC14DB">
        <w:t>Carnation, and the City of Snoqualmie.</w:t>
      </w:r>
      <w:r w:rsidR="009A430C">
        <w:t xml:space="preserve"> Ingria has alr</w:t>
      </w:r>
      <w:r>
        <w:t>eady spoken with representatives</w:t>
      </w:r>
      <w:r w:rsidR="00693BBE">
        <w:t xml:space="preserve"> from Index and Carnation</w:t>
      </w:r>
      <w:r w:rsidR="009A430C">
        <w:t xml:space="preserve"> and </w:t>
      </w:r>
      <w:r w:rsidR="00693BBE">
        <w:t xml:space="preserve">they </w:t>
      </w:r>
      <w:r w:rsidR="009A430C">
        <w:t xml:space="preserve">did not </w:t>
      </w:r>
      <w:r w:rsidR="00693BBE">
        <w:t xml:space="preserve">have </w:t>
      </w:r>
      <w:r w:rsidR="009A430C">
        <w:t xml:space="preserve">any concerns </w:t>
      </w:r>
      <w:r>
        <w:t xml:space="preserve">about the operating principles. </w:t>
      </w:r>
    </w:p>
    <w:p w14:paraId="38CB806D" w14:textId="34786FBA" w:rsidR="00B57E53" w:rsidRDefault="00B57E53" w:rsidP="00B57E53">
      <w:pPr>
        <w:pStyle w:val="Heading3"/>
      </w:pPr>
      <w:r>
        <w:t>Signatures for Operating Principles</w:t>
      </w:r>
    </w:p>
    <w:p w14:paraId="639FE2A2" w14:textId="471EA8AA" w:rsidR="009A430C" w:rsidRDefault="009A430C" w:rsidP="009A430C">
      <w:r>
        <w:t xml:space="preserve">Ingria </w:t>
      </w:r>
      <w:r w:rsidR="00AF01EA">
        <w:t xml:space="preserve">reviewed </w:t>
      </w:r>
      <w:r>
        <w:t xml:space="preserve">next steps </w:t>
      </w:r>
      <w:r w:rsidR="00AF01EA">
        <w:t>for the operating principles</w:t>
      </w:r>
      <w:r>
        <w:t xml:space="preserve">: </w:t>
      </w:r>
      <w:r w:rsidR="00AF01EA">
        <w:t xml:space="preserve">the final operating principles </w:t>
      </w:r>
      <w:r>
        <w:t xml:space="preserve">will </w:t>
      </w:r>
      <w:r w:rsidR="00AF01EA">
        <w:t>state</w:t>
      </w:r>
      <w:r>
        <w:t xml:space="preserve"> </w:t>
      </w:r>
      <w:r w:rsidR="00AF01EA">
        <w:t>the date of approval as well as the date effective on the title page. They will become effective</w:t>
      </w:r>
      <w:r>
        <w:t xml:space="preserve"> the date</w:t>
      </w:r>
      <w:r w:rsidR="00E7514B">
        <w:t xml:space="preserve"> all members have signed. </w:t>
      </w:r>
      <w:r w:rsidR="00693BBE">
        <w:t>Ingria c</w:t>
      </w:r>
      <w:r>
        <w:t xml:space="preserve">hanged language on </w:t>
      </w:r>
      <w:r w:rsidR="00693BBE">
        <w:t xml:space="preserve">the </w:t>
      </w:r>
      <w:r>
        <w:t>signature page to read “representative for [entity name]” hoping that it wi</w:t>
      </w:r>
      <w:r w:rsidR="00AF01EA">
        <w:t>ll add flexibility for representatives to sign</w:t>
      </w:r>
      <w:r w:rsidR="00693BBE">
        <w:t xml:space="preserve"> for their organization/government</w:t>
      </w:r>
      <w:r w:rsidR="00AF01EA">
        <w:t xml:space="preserve">. </w:t>
      </w:r>
    </w:p>
    <w:p w14:paraId="66848A2F" w14:textId="6DE76716" w:rsidR="00AF01EA" w:rsidRDefault="00B57E53" w:rsidP="00B57E53">
      <w:pPr>
        <w:pStyle w:val="Heading3"/>
      </w:pPr>
      <w:r>
        <w:t xml:space="preserve">Update on Latecomers </w:t>
      </w:r>
    </w:p>
    <w:p w14:paraId="5CD7522D" w14:textId="7CD5EDF2" w:rsidR="009A430C" w:rsidRDefault="009A430C" w:rsidP="009A430C">
      <w:r>
        <w:t xml:space="preserve">Invitation letters </w:t>
      </w:r>
      <w:r w:rsidR="00B57E53">
        <w:t>were sent</w:t>
      </w:r>
      <w:r w:rsidR="00693BBE">
        <w:t xml:space="preserve"> via email on February </w:t>
      </w:r>
      <w:proofErr w:type="gramStart"/>
      <w:r w:rsidR="00693BBE">
        <w:t>8</w:t>
      </w:r>
      <w:r w:rsidR="00693BBE" w:rsidRPr="00B57E53">
        <w:rPr>
          <w:vertAlign w:val="superscript"/>
        </w:rPr>
        <w:t>th</w:t>
      </w:r>
      <w:proofErr w:type="gramEnd"/>
      <w:r w:rsidR="00B57E53">
        <w:t xml:space="preserve"> to </w:t>
      </w:r>
      <w:r w:rsidR="00693BBE">
        <w:t xml:space="preserve">the following </w:t>
      </w:r>
      <w:r w:rsidR="008A7463">
        <w:t>cities who have not sent Ecology formal responses</w:t>
      </w:r>
      <w:r w:rsidR="00693BBE">
        <w:t>:</w:t>
      </w:r>
      <w:r w:rsidR="00B57E53">
        <w:t xml:space="preserve"> Gold Bar, Granite Falls, Lake Stevens, Mill Creek, Mukilteo, Sammamish, and </w:t>
      </w:r>
      <w:proofErr w:type="spellStart"/>
      <w:r w:rsidR="00B57E53">
        <w:t>Skykomish</w:t>
      </w:r>
      <w:proofErr w:type="spellEnd"/>
      <w:r>
        <w:t xml:space="preserve">. </w:t>
      </w:r>
      <w:r w:rsidR="00B57E53">
        <w:t xml:space="preserve">Letters requested </w:t>
      </w:r>
      <w:r>
        <w:t xml:space="preserve">formal written response that those entities are forfeiting their seats. If we do not get a response, they </w:t>
      </w:r>
      <w:proofErr w:type="gramStart"/>
      <w:r>
        <w:t>are still allowed</w:t>
      </w:r>
      <w:proofErr w:type="gramEnd"/>
      <w:r>
        <w:t xml:space="preserve"> to join. Ingr</w:t>
      </w:r>
      <w:r w:rsidR="00B57E53">
        <w:t>ia will be following up with the</w:t>
      </w:r>
      <w:r>
        <w:t xml:space="preserve">se entities. </w:t>
      </w:r>
      <w:r w:rsidR="00B57E53">
        <w:t>Committee</w:t>
      </w:r>
      <w:r>
        <w:t xml:space="preserve"> members are encouraged to reach out.</w:t>
      </w:r>
    </w:p>
    <w:p w14:paraId="4B786ABA" w14:textId="79F1CFC9" w:rsidR="009A430C" w:rsidRDefault="00B57E53" w:rsidP="009A430C">
      <w:r>
        <w:t>The City of Sultan has already sent formal written response with their intent not to participate</w:t>
      </w:r>
      <w:r w:rsidR="008A7463">
        <w:t xml:space="preserve">. </w:t>
      </w:r>
    </w:p>
    <w:p w14:paraId="65BEDA05" w14:textId="77777777" w:rsidR="003940CB" w:rsidRPr="0093345B" w:rsidRDefault="003940CB" w:rsidP="003940CB">
      <w:pPr>
        <w:pStyle w:val="Heading2"/>
      </w:pPr>
      <w:r w:rsidRPr="0093345B">
        <w:t>Ex Officio member requests</w:t>
      </w:r>
    </w:p>
    <w:p w14:paraId="65BECFED" w14:textId="51228F98" w:rsidR="003940CB" w:rsidRDefault="008A7463" w:rsidP="003940CB">
      <w:r>
        <w:lastRenderedPageBreak/>
        <w:t>L</w:t>
      </w:r>
      <w:r w:rsidR="003940CB">
        <w:t xml:space="preserve">etters of interest from </w:t>
      </w:r>
      <w:r w:rsidR="00906295">
        <w:t xml:space="preserve">City of </w:t>
      </w:r>
      <w:r w:rsidR="003940CB">
        <w:t xml:space="preserve">Seattle (Seattle Public Utilities and Seattle City Light) and the Snoqualmie Watershed Forum </w:t>
      </w:r>
      <w:r w:rsidR="00503259">
        <w:t>for e</w:t>
      </w:r>
      <w:r w:rsidR="003940CB">
        <w:t xml:space="preserve">x </w:t>
      </w:r>
      <w:r w:rsidR="00503259">
        <w:t>o</w:t>
      </w:r>
      <w:r w:rsidR="003940CB">
        <w:t>fficio, non-voting membership on the Committee</w:t>
      </w:r>
      <w:r>
        <w:t xml:space="preserve"> </w:t>
      </w:r>
      <w:proofErr w:type="gramStart"/>
      <w:r>
        <w:t>were sent</w:t>
      </w:r>
      <w:proofErr w:type="gramEnd"/>
      <w:r>
        <w:t xml:space="preserve"> to Committee members one week in advance of the meeting.</w:t>
      </w:r>
    </w:p>
    <w:p w14:paraId="0E8897A7" w14:textId="367D59C7" w:rsidR="00E7514B" w:rsidRDefault="00E7514B" w:rsidP="00E7514B">
      <w:r>
        <w:t>Adding an ex officio member requires a 2/3 majority vote. A quorum was established</w:t>
      </w:r>
      <w:r w:rsidR="008A7463">
        <w:t xml:space="preserve"> with 19/21 Committee members in attendance.</w:t>
      </w:r>
    </w:p>
    <w:p w14:paraId="643B9654" w14:textId="426D379D" w:rsidR="003940CB" w:rsidRPr="0004240D" w:rsidRDefault="003940CB" w:rsidP="003940CB">
      <w:pPr>
        <w:pStyle w:val="Heading3"/>
      </w:pPr>
      <w:r w:rsidRPr="0004240D">
        <w:t>Snoqualmie Watershed Forum</w:t>
      </w:r>
      <w:r>
        <w:t xml:space="preserve"> (SWF)</w:t>
      </w:r>
    </w:p>
    <w:p w14:paraId="77D91EE2" w14:textId="43AC3796" w:rsidR="003940CB" w:rsidRDefault="003940CB" w:rsidP="003940CB">
      <w:r>
        <w:t xml:space="preserve">Perry Falcone (SWF) introduced their interest in membership on the Committee. </w:t>
      </w:r>
      <w:r w:rsidR="00E7514B">
        <w:t>Main</w:t>
      </w:r>
      <w:r>
        <w:t xml:space="preserve"> interest is to provide a connection to the watershed and to make sure there is overlap and coordination with the initial 2005 </w:t>
      </w:r>
      <w:r w:rsidR="0039763F">
        <w:t xml:space="preserve">Salmon Recovery Plan as well as SWF efforts. </w:t>
      </w:r>
    </w:p>
    <w:p w14:paraId="72EA68D3" w14:textId="48C324DC" w:rsidR="003940CB" w:rsidRDefault="0039763F" w:rsidP="003940CB">
      <w:r>
        <w:t xml:space="preserve">All members present approve the addition of Snoqualmie Watershed Forum as an ex officio member, with the exception of the </w:t>
      </w:r>
      <w:r w:rsidR="003940CB">
        <w:t>City of Snoqualmie</w:t>
      </w:r>
      <w:r>
        <w:t xml:space="preserve"> and Snohomish County. City of Snoqualmie abstained from voting and provided no further comment. Snohomish County did not approve and noted that </w:t>
      </w:r>
      <w:r w:rsidR="003940CB">
        <w:t xml:space="preserve">most of the members of the SWF are already members of the </w:t>
      </w:r>
      <w:r>
        <w:t xml:space="preserve">Committee. </w:t>
      </w:r>
      <w:r w:rsidR="00137095">
        <w:t xml:space="preserve">Ingria will check in with Index and Carnation to see if they have an objection to the decision to add SWF. </w:t>
      </w:r>
    </w:p>
    <w:p w14:paraId="335B696E" w14:textId="30E17DEB" w:rsidR="003940CB" w:rsidRPr="0004240D" w:rsidRDefault="003940CB" w:rsidP="003940CB">
      <w:pPr>
        <w:pStyle w:val="Heading3"/>
      </w:pPr>
      <w:r w:rsidRPr="0004240D">
        <w:t>City of Seattle</w:t>
      </w:r>
      <w:r w:rsidR="00906295">
        <w:t xml:space="preserve"> (Seattle)</w:t>
      </w:r>
    </w:p>
    <w:p w14:paraId="56F72253" w14:textId="48D1A5A6" w:rsidR="003940CB" w:rsidRDefault="003940CB" w:rsidP="003940CB">
      <w:r>
        <w:t xml:space="preserve">Paul Faulds </w:t>
      </w:r>
      <w:r w:rsidR="0039763F">
        <w:t>(Seattle Public Utilities</w:t>
      </w:r>
      <w:r>
        <w:t>) and Liz Ablow</w:t>
      </w:r>
      <w:r w:rsidR="0039763F">
        <w:t xml:space="preserve"> (Seattle City Light</w:t>
      </w:r>
      <w:r>
        <w:t xml:space="preserve">) </w:t>
      </w:r>
      <w:proofErr w:type="gramStart"/>
      <w:r w:rsidR="0039763F">
        <w:t>were in attendance</w:t>
      </w:r>
      <w:proofErr w:type="gramEnd"/>
      <w:r w:rsidR="0039763F">
        <w:t xml:space="preserve"> to represent the City of Seattle. Paul Faulds introduced </w:t>
      </w:r>
      <w:r w:rsidR="00CA0DF4">
        <w:t>Seattle’s</w:t>
      </w:r>
      <w:r w:rsidR="0039763F">
        <w:t xml:space="preserve"> interest in the watershed. </w:t>
      </w:r>
      <w:r w:rsidR="00CA0DF4">
        <w:t>Seattle</w:t>
      </w:r>
      <w:r w:rsidR="0039763F">
        <w:t xml:space="preserve"> is a l</w:t>
      </w:r>
      <w:r>
        <w:t>ar</w:t>
      </w:r>
      <w:r w:rsidR="0039763F">
        <w:t xml:space="preserve">ge landowner in the watershed. The </w:t>
      </w:r>
      <w:proofErr w:type="spellStart"/>
      <w:r w:rsidR="0039763F">
        <w:t>Tolt</w:t>
      </w:r>
      <w:proofErr w:type="spellEnd"/>
      <w:r w:rsidR="0039763F">
        <w:t xml:space="preserve"> R</w:t>
      </w:r>
      <w:r>
        <w:t xml:space="preserve">eservoir supplies about 1/3 of water needed for </w:t>
      </w:r>
      <w:r w:rsidR="0039763F">
        <w:t xml:space="preserve">Seattle Public Utility’s </w:t>
      </w:r>
      <w:r>
        <w:t xml:space="preserve">customers. </w:t>
      </w:r>
      <w:r w:rsidR="0039763F">
        <w:t xml:space="preserve">The City has </w:t>
      </w:r>
      <w:r>
        <w:t xml:space="preserve">experience and history in the basin and can support the work of the </w:t>
      </w:r>
      <w:r w:rsidR="0039763F">
        <w:t>Committee. They think it</w:t>
      </w:r>
      <w:r>
        <w:t xml:space="preserve"> would be more productive to be part of </w:t>
      </w:r>
      <w:r w:rsidR="00CA0DF4">
        <w:t xml:space="preserve">the </w:t>
      </w:r>
      <w:r w:rsidR="0039763F">
        <w:t>Committee</w:t>
      </w:r>
      <w:r>
        <w:t xml:space="preserve"> and be able to answer questions and provide their expertise throughout the meeting</w:t>
      </w:r>
      <w:r w:rsidR="0039763F">
        <w:t>s</w:t>
      </w:r>
      <w:r>
        <w:t>.</w:t>
      </w:r>
    </w:p>
    <w:p w14:paraId="61ECA93C" w14:textId="34D55161" w:rsidR="003940CB" w:rsidRDefault="0039763F" w:rsidP="003940CB">
      <w:r>
        <w:t xml:space="preserve">City of Everett </w:t>
      </w:r>
      <w:r w:rsidR="001D03E5">
        <w:t xml:space="preserve">supported </w:t>
      </w:r>
      <w:r>
        <w:t>the inclusion of Seattle, noting that they h</w:t>
      </w:r>
      <w:r w:rsidR="003940CB">
        <w:t xml:space="preserve">ave been </w:t>
      </w:r>
      <w:r w:rsidR="00CA0DF4">
        <w:t xml:space="preserve">a </w:t>
      </w:r>
      <w:r w:rsidR="003940CB">
        <w:t xml:space="preserve">participant in </w:t>
      </w:r>
      <w:r w:rsidR="00CA0DF4">
        <w:t xml:space="preserve">the </w:t>
      </w:r>
      <w:r w:rsidR="003940CB">
        <w:t xml:space="preserve">watershed for decades and demonstrated interest in water supply, fish habitat, and salmon recovery. </w:t>
      </w:r>
    </w:p>
    <w:p w14:paraId="457B0C37" w14:textId="683ABE51" w:rsidR="003940CB" w:rsidRDefault="008A7463" w:rsidP="003940CB">
      <w:r>
        <w:t xml:space="preserve">All Committee members in attendance approved the addition of Seattle as an ex officio Committee member. The Committee has added Seattle as an ex officio Committee member. </w:t>
      </w:r>
      <w:r w:rsidR="0039763F">
        <w:t>Ingria w</w:t>
      </w:r>
      <w:r w:rsidR="003940CB">
        <w:t xml:space="preserve">ill check in with Index and Carnation to see if they have </w:t>
      </w:r>
      <w:r w:rsidR="00103D31">
        <w:t xml:space="preserve">an </w:t>
      </w:r>
      <w:r w:rsidR="0039763F">
        <w:t>objection to the decision</w:t>
      </w:r>
      <w:r w:rsidR="00CA0DF4">
        <w:t xml:space="preserve"> to add Seattle</w:t>
      </w:r>
      <w:r w:rsidR="00137095">
        <w:t>.</w:t>
      </w:r>
      <w:r w:rsidR="0039763F">
        <w:t xml:space="preserve"> </w:t>
      </w:r>
    </w:p>
    <w:p w14:paraId="6BDF21E2" w14:textId="77777777" w:rsidR="0039763F" w:rsidRDefault="0039763F" w:rsidP="0039763F">
      <w:pPr>
        <w:pStyle w:val="Heading3"/>
      </w:pPr>
      <w:r>
        <w:t>Other Comments</w:t>
      </w:r>
    </w:p>
    <w:p w14:paraId="21891CD0" w14:textId="43C25EF1" w:rsidR="00262096" w:rsidRDefault="00262096" w:rsidP="00262096">
      <w:r>
        <w:t xml:space="preserve">Comment thanking Seattle and </w:t>
      </w:r>
      <w:r w:rsidR="00137095">
        <w:t>SWF</w:t>
      </w:r>
      <w:r>
        <w:t xml:space="preserve"> for asking to be part of Committee.</w:t>
      </w:r>
    </w:p>
    <w:p w14:paraId="48734ED1" w14:textId="21440A6E" w:rsidR="001D03E5" w:rsidRDefault="00E7514B" w:rsidP="00103D31">
      <w:r>
        <w:t>C</w:t>
      </w:r>
      <w:r w:rsidR="0039763F">
        <w:t>omment that the</w:t>
      </w:r>
      <w:r w:rsidR="003940CB">
        <w:t xml:space="preserve"> Snohomish </w:t>
      </w:r>
      <w:r w:rsidR="00137095">
        <w:t xml:space="preserve">Basin Salmon Recovery </w:t>
      </w:r>
      <w:r w:rsidR="003940CB">
        <w:t xml:space="preserve">Forum </w:t>
      </w:r>
      <w:r w:rsidR="00137095">
        <w:t xml:space="preserve">(Snohomish Forum) </w:t>
      </w:r>
      <w:r w:rsidR="003940CB">
        <w:t xml:space="preserve">should be </w:t>
      </w:r>
      <w:r w:rsidR="0039763F">
        <w:t>an ex officio member of the Committee</w:t>
      </w:r>
      <w:r w:rsidR="001D03E5">
        <w:t xml:space="preserve">. Comment that many Committee members are also part of the Snohomish Forum, but they are on the Committee representing their own interest. Better to have a member of the Committee representing the interests of the Snohomish Forum at large. Need to have communication between these groups. Ingria is in communication Gretchen Glaub, the Forum’s coordinator. </w:t>
      </w:r>
      <w:proofErr w:type="gramStart"/>
      <w:r w:rsidR="001D03E5">
        <w:t>The Snohomish Forum has interest in coordinating with the Committee, but has not made a formal decision on whether they are interested in ex officio membership on the Committee and has some concerns regarding capacity.</w:t>
      </w:r>
      <w:proofErr w:type="gramEnd"/>
    </w:p>
    <w:p w14:paraId="53AACE67" w14:textId="21E29B32" w:rsidR="00E7514B" w:rsidRDefault="001D03E5" w:rsidP="00262096">
      <w:r>
        <w:t>Q</w:t>
      </w:r>
      <w:r w:rsidR="00103D31">
        <w:t xml:space="preserve">uestion regarding how WRIA 7 Committee is thinking about tapping into existing groups that might not come to all the meetings (e.g. Snohomish Forum Technical Committee). Committee members have </w:t>
      </w:r>
      <w:r w:rsidR="00103D31">
        <w:lastRenderedPageBreak/>
        <w:t xml:space="preserve">noted that they would like to have at least one member of the Snohomish Forum Technical Committee on the WRIA 7 Committee’s technical workgroup.   </w:t>
      </w:r>
      <w:r>
        <w:t xml:space="preserve">Ingria is in communication </w:t>
      </w:r>
      <w:r w:rsidR="00103D31">
        <w:t>with members of the Snohomish Forum Technical Committee</w:t>
      </w:r>
      <w:r>
        <w:t xml:space="preserve">. </w:t>
      </w:r>
      <w:r w:rsidR="00103D31">
        <w:t xml:space="preserve">Still figuring out what the relationship between the </w:t>
      </w:r>
      <w:r w:rsidR="00137095">
        <w:t xml:space="preserve">two Committees </w:t>
      </w:r>
      <w:r w:rsidR="00103D31">
        <w:t xml:space="preserve">will look like. They are hesitant to take on all the technical work of the WRIA 7 Committee and the scope of work for the two planning efforts is different. Ingria will attend the Snohomish Forum Technical Committee March meeting to discuss more. </w:t>
      </w:r>
    </w:p>
    <w:p w14:paraId="6495BC49" w14:textId="58B79960" w:rsidR="003940CB" w:rsidRDefault="00CA0DF4" w:rsidP="0039763F">
      <w:r>
        <w:t xml:space="preserve">Committee members can recommend ex officio invitations to the chair. </w:t>
      </w:r>
      <w:r w:rsidR="003940CB">
        <w:t xml:space="preserve">Ingria will bring new ex officio requests before </w:t>
      </w:r>
      <w:r w:rsidR="0039763F">
        <w:t xml:space="preserve">Committee </w:t>
      </w:r>
      <w:r w:rsidR="003940CB">
        <w:t>and can add to agenda for future meetings</w:t>
      </w:r>
      <w:r w:rsidR="0039763F">
        <w:t xml:space="preserve">. </w:t>
      </w:r>
    </w:p>
    <w:p w14:paraId="09CBAA49" w14:textId="77777777" w:rsidR="00262096" w:rsidRDefault="00262096" w:rsidP="002D065E">
      <w:pPr>
        <w:pStyle w:val="Heading2"/>
      </w:pPr>
      <w:proofErr w:type="spellStart"/>
      <w:r w:rsidRPr="009B7F61">
        <w:t>Subbasins</w:t>
      </w:r>
      <w:proofErr w:type="spellEnd"/>
    </w:p>
    <w:p w14:paraId="5640B202" w14:textId="286343A7" w:rsidR="00262096" w:rsidRDefault="002D065E" w:rsidP="00262096">
      <w:r>
        <w:t>Ingria provided</w:t>
      </w:r>
      <w:r w:rsidR="007074E0">
        <w:t xml:space="preserve"> a</w:t>
      </w:r>
      <w:r>
        <w:t xml:space="preserve"> brief overview of the requirement for Watershed Restoration and Enhancement Plans to include </w:t>
      </w:r>
      <w:proofErr w:type="spellStart"/>
      <w:r>
        <w:t>subbasin</w:t>
      </w:r>
      <w:proofErr w:type="spellEnd"/>
      <w:r>
        <w:t xml:space="preserve"> delineations</w:t>
      </w:r>
      <w:r w:rsidR="007074E0">
        <w:t xml:space="preserve"> and the anticipated timeline for </w:t>
      </w:r>
      <w:proofErr w:type="spellStart"/>
      <w:r w:rsidR="007074E0">
        <w:t>subbasin</w:t>
      </w:r>
      <w:proofErr w:type="spellEnd"/>
      <w:r w:rsidR="007074E0">
        <w:t xml:space="preserve"> discussions and decisions</w:t>
      </w:r>
      <w:r>
        <w:t xml:space="preserve">. The law states that the Committee </w:t>
      </w:r>
      <w:r w:rsidR="00262096">
        <w:t xml:space="preserve">must prioritize offsets in the same </w:t>
      </w:r>
      <w:proofErr w:type="spellStart"/>
      <w:r w:rsidR="00262096">
        <w:t>subbasin</w:t>
      </w:r>
      <w:proofErr w:type="spellEnd"/>
      <w:r w:rsidR="00FC3B1B">
        <w:t xml:space="preserve">. One implication of </w:t>
      </w:r>
      <w:r w:rsidR="007074E0">
        <w:t>dividing the watershed into fewer</w:t>
      </w:r>
      <w:r w:rsidR="00262096">
        <w:t xml:space="preserve"> </w:t>
      </w:r>
      <w:proofErr w:type="spellStart"/>
      <w:r w:rsidR="00262096">
        <w:t>subbasins</w:t>
      </w:r>
      <w:proofErr w:type="spellEnd"/>
      <w:r w:rsidR="00262096">
        <w:t xml:space="preserve"> </w:t>
      </w:r>
      <w:r w:rsidR="00FC3B1B">
        <w:t>is that the P</w:t>
      </w:r>
      <w:r w:rsidR="00262096">
        <w:t>lan is likely to h</w:t>
      </w:r>
      <w:r w:rsidR="00FC3B1B">
        <w:t>ave more high priority projects.</w:t>
      </w:r>
      <w:r w:rsidR="00262096">
        <w:t xml:space="preserve"> </w:t>
      </w:r>
      <w:r w:rsidR="00295402">
        <w:t xml:space="preserve">. </w:t>
      </w:r>
    </w:p>
    <w:p w14:paraId="103D4C97" w14:textId="0C53B1C3" w:rsidR="00A236E8" w:rsidRDefault="00295402" w:rsidP="00262096">
      <w:r>
        <w:t xml:space="preserve">John Covert (Ecology) provided a brief overview of considerations and options for delineating WRIA 7 into </w:t>
      </w:r>
      <w:proofErr w:type="spellStart"/>
      <w:r>
        <w:t>subbasins</w:t>
      </w:r>
      <w:proofErr w:type="spellEnd"/>
      <w:r>
        <w:t xml:space="preserve">. </w:t>
      </w:r>
      <w:r w:rsidR="00E7514B">
        <w:t xml:space="preserve">He presented a straw-dog </w:t>
      </w:r>
      <w:proofErr w:type="spellStart"/>
      <w:r w:rsidR="00E7514B">
        <w:t>subbasin</w:t>
      </w:r>
      <w:proofErr w:type="spellEnd"/>
      <w:r w:rsidR="00E7514B">
        <w:t xml:space="preserve"> delineation with 13 </w:t>
      </w:r>
      <w:proofErr w:type="spellStart"/>
      <w:r w:rsidR="00E7514B">
        <w:t>subbasins</w:t>
      </w:r>
      <w:proofErr w:type="spellEnd"/>
      <w:r w:rsidR="00E7514B">
        <w:t xml:space="preserve">. </w:t>
      </w:r>
      <w:r>
        <w:t>John noted that t</w:t>
      </w:r>
      <w:r w:rsidR="00262096">
        <w:t xml:space="preserve">oo few </w:t>
      </w:r>
      <w:proofErr w:type="spellStart"/>
      <w:r w:rsidR="00262096">
        <w:t>subbasins</w:t>
      </w:r>
      <w:proofErr w:type="spellEnd"/>
      <w:r w:rsidR="00262096">
        <w:t xml:space="preserve"> </w:t>
      </w:r>
      <w:proofErr w:type="gramStart"/>
      <w:r w:rsidR="00262096">
        <w:t>will</w:t>
      </w:r>
      <w:proofErr w:type="gramEnd"/>
      <w:r w:rsidR="00262096">
        <w:t xml:space="preserve"> make it hard to see how wells will intersect with projects. If have too many, will be hard to evaluate of</w:t>
      </w:r>
      <w:r w:rsidR="00FC3B1B">
        <w:t xml:space="preserve">fsets. 10-20 </w:t>
      </w:r>
      <w:proofErr w:type="spellStart"/>
      <w:r w:rsidR="00FC3B1B">
        <w:t>subbasins</w:t>
      </w:r>
      <w:proofErr w:type="spellEnd"/>
      <w:r w:rsidR="00FC3B1B">
        <w:t xml:space="preserve"> may be a manageable number. Snohomish Forum </w:t>
      </w:r>
      <w:r w:rsidR="00947008">
        <w:t xml:space="preserve">(Snohomish Forum) </w:t>
      </w:r>
      <w:r w:rsidR="00FC3B1B">
        <w:t>delineated the watershed into</w:t>
      </w:r>
      <w:r w:rsidR="00262096">
        <w:t xml:space="preserve"> 17 </w:t>
      </w:r>
      <w:proofErr w:type="spellStart"/>
      <w:r w:rsidR="00262096">
        <w:t>subbasins</w:t>
      </w:r>
      <w:proofErr w:type="spellEnd"/>
      <w:r w:rsidR="00FC3B1B">
        <w:t xml:space="preserve"> for their planning purposes. Forecast of where </w:t>
      </w:r>
      <w:r w:rsidR="00262096">
        <w:t xml:space="preserve">new domestic </w:t>
      </w:r>
      <w:r w:rsidR="00FC3B1B">
        <w:t>permit-</w:t>
      </w:r>
      <w:r w:rsidR="00262096">
        <w:t xml:space="preserve">exempt wells </w:t>
      </w:r>
      <w:r w:rsidR="00FC3B1B">
        <w:t xml:space="preserve">are likely to be located should affect </w:t>
      </w:r>
      <w:proofErr w:type="spellStart"/>
      <w:r w:rsidR="00FC3B1B">
        <w:t>subbasin</w:t>
      </w:r>
      <w:proofErr w:type="spellEnd"/>
      <w:r w:rsidR="00FC3B1B">
        <w:t xml:space="preserve"> delineation choices. Highly unlikely to have new wells on </w:t>
      </w:r>
      <w:r w:rsidR="00262096">
        <w:t>federal or state owned lands so might be able to group those</w:t>
      </w:r>
      <w:r w:rsidR="00FC3B1B">
        <w:t xml:space="preserve"> areas of the watershed</w:t>
      </w:r>
      <w:r w:rsidR="00262096">
        <w:t xml:space="preserve"> into larger </w:t>
      </w:r>
      <w:proofErr w:type="spellStart"/>
      <w:r w:rsidR="00262096">
        <w:t>sub</w:t>
      </w:r>
      <w:r w:rsidR="00FC3B1B">
        <w:t>basins</w:t>
      </w:r>
      <w:proofErr w:type="spellEnd"/>
      <w:r w:rsidR="00FC3B1B">
        <w:t xml:space="preserve">. Same with </w:t>
      </w:r>
      <w:proofErr w:type="gramStart"/>
      <w:r w:rsidR="00FC3B1B">
        <w:t>timber lands</w:t>
      </w:r>
      <w:proofErr w:type="gramEnd"/>
      <w:r w:rsidR="00FC3B1B">
        <w:t xml:space="preserve">. The Committee should also look at hydrogeology considerations, although bedrock geology may not influence </w:t>
      </w:r>
      <w:proofErr w:type="spellStart"/>
      <w:r w:rsidR="00FC3B1B">
        <w:t>subbasin</w:t>
      </w:r>
      <w:proofErr w:type="spellEnd"/>
      <w:r w:rsidR="00FC3B1B">
        <w:t xml:space="preserve"> delineations in WRIA 7. Another approach is to look at fish distribution. The Committee ultimately decides which </w:t>
      </w:r>
      <w:proofErr w:type="spellStart"/>
      <w:r w:rsidR="00FC3B1B">
        <w:t>subbasins</w:t>
      </w:r>
      <w:proofErr w:type="spellEnd"/>
      <w:r w:rsidR="00FC3B1B">
        <w:t xml:space="preserve"> to use. Ecology will bring a consultant team on board and that </w:t>
      </w:r>
      <w:proofErr w:type="gramStart"/>
      <w:r w:rsidR="00FC3B1B">
        <w:t>can also</w:t>
      </w:r>
      <w:proofErr w:type="gramEnd"/>
      <w:r w:rsidR="00FC3B1B">
        <w:t xml:space="preserve"> assi</w:t>
      </w:r>
      <w:r w:rsidR="00E7514B">
        <w:t xml:space="preserve">st with </w:t>
      </w:r>
      <w:proofErr w:type="spellStart"/>
      <w:r w:rsidR="00E7514B">
        <w:t>subbasin</w:t>
      </w:r>
      <w:proofErr w:type="spellEnd"/>
      <w:r w:rsidR="00E7514B">
        <w:t xml:space="preserve"> delineations. </w:t>
      </w:r>
    </w:p>
    <w:p w14:paraId="56BA9AFE" w14:textId="3E55C485" w:rsidR="00262096" w:rsidRDefault="00A236E8" w:rsidP="00262096">
      <w:r>
        <w:t xml:space="preserve">Committee will </w:t>
      </w:r>
      <w:r w:rsidR="00262096">
        <w:t xml:space="preserve">continue </w:t>
      </w:r>
      <w:proofErr w:type="spellStart"/>
      <w:r w:rsidR="00262096">
        <w:t>subbasin</w:t>
      </w:r>
      <w:proofErr w:type="spellEnd"/>
      <w:r w:rsidR="00262096">
        <w:t xml:space="preserve"> discussion at March meeting. Goal to form technical workgroup at March meeting. </w:t>
      </w:r>
      <w:r>
        <w:t>Many</w:t>
      </w:r>
      <w:r w:rsidR="00262096">
        <w:t xml:space="preserve"> of these discussions are likely to occur in technical workgroup.</w:t>
      </w:r>
    </w:p>
    <w:p w14:paraId="7B61066B" w14:textId="0215EB78" w:rsidR="00A236E8" w:rsidRDefault="00A236E8" w:rsidP="00A236E8">
      <w:pPr>
        <w:pStyle w:val="Heading3"/>
      </w:pPr>
      <w:r>
        <w:t xml:space="preserve">Discussion on </w:t>
      </w:r>
      <w:proofErr w:type="spellStart"/>
      <w:r>
        <w:t>subbasin</w:t>
      </w:r>
      <w:proofErr w:type="spellEnd"/>
      <w:r>
        <w:t xml:space="preserve"> presentations</w:t>
      </w:r>
    </w:p>
    <w:p w14:paraId="145A6554" w14:textId="1FF32C61" w:rsidR="00262096" w:rsidRDefault="001B684F" w:rsidP="001B684F">
      <w:r>
        <w:t xml:space="preserve">Question regarding how the </w:t>
      </w:r>
      <w:r w:rsidR="00262096">
        <w:t xml:space="preserve">Nisqually </w:t>
      </w:r>
      <w:r>
        <w:t>Planning Group</w:t>
      </w:r>
      <w:r w:rsidR="00262096">
        <w:t xml:space="preserve"> </w:t>
      </w:r>
      <w:r>
        <w:t>chose their</w:t>
      </w:r>
      <w:r w:rsidR="00262096">
        <w:t xml:space="preserve"> </w:t>
      </w:r>
      <w:proofErr w:type="gramStart"/>
      <w:r w:rsidR="00262096">
        <w:t>8</w:t>
      </w:r>
      <w:proofErr w:type="gramEnd"/>
      <w:r w:rsidR="00262096">
        <w:t xml:space="preserve"> </w:t>
      </w:r>
      <w:proofErr w:type="spellStart"/>
      <w:r w:rsidR="00262096">
        <w:t>subbasins</w:t>
      </w:r>
      <w:proofErr w:type="spellEnd"/>
      <w:r w:rsidR="00262096">
        <w:t xml:space="preserve">. </w:t>
      </w:r>
      <w:r>
        <w:t>John Covert commented that they l</w:t>
      </w:r>
      <w:r w:rsidR="00262096">
        <w:t xml:space="preserve">eft entire </w:t>
      </w:r>
      <w:r>
        <w:t xml:space="preserve">upper watershed as one </w:t>
      </w:r>
      <w:proofErr w:type="spellStart"/>
      <w:r>
        <w:t>subbasin</w:t>
      </w:r>
      <w:proofErr w:type="spellEnd"/>
      <w:r>
        <w:t xml:space="preserve">, since </w:t>
      </w:r>
      <w:proofErr w:type="gramStart"/>
      <w:r>
        <w:t>it was owned by the federal government</w:t>
      </w:r>
      <w:proofErr w:type="gramEnd"/>
      <w:r>
        <w:t>. Their delineations</w:t>
      </w:r>
      <w:r w:rsidR="00262096">
        <w:t xml:space="preserve"> </w:t>
      </w:r>
      <w:r>
        <w:t>may have come from</w:t>
      </w:r>
      <w:r w:rsidR="00262096">
        <w:t xml:space="preserve"> their prev</w:t>
      </w:r>
      <w:r>
        <w:t xml:space="preserve">ious watershed planning process. </w:t>
      </w:r>
    </w:p>
    <w:p w14:paraId="35791C42" w14:textId="1E286B1A" w:rsidR="00262096" w:rsidRDefault="00A236E8" w:rsidP="00A236E8">
      <w:r>
        <w:t xml:space="preserve">Question regarding the use of control points for existing instream flow rule as basis for delineations and whether Plan </w:t>
      </w:r>
      <w:proofErr w:type="gramStart"/>
      <w:r>
        <w:t>will be</w:t>
      </w:r>
      <w:r w:rsidR="00262096">
        <w:t xml:space="preserve"> integrated</w:t>
      </w:r>
      <w:proofErr w:type="gramEnd"/>
      <w:r w:rsidR="00262096">
        <w:t xml:space="preserve"> into </w:t>
      </w:r>
      <w:r>
        <w:t xml:space="preserve">WRIA 7 Instream Flow Rule. </w:t>
      </w:r>
      <w:r w:rsidR="00262096">
        <w:t xml:space="preserve"> </w:t>
      </w:r>
      <w:r>
        <w:t xml:space="preserve">Ingria noted that our Plan </w:t>
      </w:r>
      <w:proofErr w:type="gramStart"/>
      <w:r>
        <w:t>may</w:t>
      </w:r>
      <w:proofErr w:type="gramEnd"/>
      <w:r>
        <w:t xml:space="preserve"> not trigger any changes to the Instream Flow Rule. For example, </w:t>
      </w:r>
      <w:r w:rsidR="00262096">
        <w:t xml:space="preserve">since </w:t>
      </w:r>
      <w:r>
        <w:t xml:space="preserve">Nisqually plan </w:t>
      </w:r>
      <w:proofErr w:type="gramStart"/>
      <w:r>
        <w:t>was approved</w:t>
      </w:r>
      <w:proofErr w:type="gramEnd"/>
      <w:r w:rsidR="00E86D4A">
        <w:t xml:space="preserve"> and met NEB and </w:t>
      </w:r>
      <w:r w:rsidR="00262096">
        <w:t>did not include trigg</w:t>
      </w:r>
      <w:r>
        <w:t xml:space="preserve">ers for rulemaking, </w:t>
      </w:r>
      <w:r w:rsidR="00262096">
        <w:t>it</w:t>
      </w:r>
      <w:r w:rsidR="00103D31">
        <w:t xml:space="preserve"> </w:t>
      </w:r>
      <w:r w:rsidR="00262096">
        <w:t xml:space="preserve">will not trigger an update to the </w:t>
      </w:r>
      <w:r>
        <w:t>WRIA 11 Instream Flow R</w:t>
      </w:r>
      <w:r w:rsidR="00262096">
        <w:t>ule.</w:t>
      </w:r>
      <w:r>
        <w:t xml:space="preserve"> Triggers for rule making: plan not approved; plan a</w:t>
      </w:r>
      <w:r w:rsidR="00262096">
        <w:t>pprov</w:t>
      </w:r>
      <w:r w:rsidR="00947008">
        <w:t xml:space="preserve">ed but includes </w:t>
      </w:r>
      <w:r w:rsidR="00262096">
        <w:t xml:space="preserve">change to </w:t>
      </w:r>
      <w:r>
        <w:t>water use res</w:t>
      </w:r>
      <w:r w:rsidR="00947008">
        <w:t>triction or building permit fee or</w:t>
      </w:r>
      <w:r>
        <w:t xml:space="preserve"> recommended</w:t>
      </w:r>
      <w:r w:rsidR="00262096">
        <w:t xml:space="preserve"> change</w:t>
      </w:r>
      <w:r>
        <w:t>s</w:t>
      </w:r>
      <w:r w:rsidR="00262096">
        <w:t xml:space="preserve"> to </w:t>
      </w:r>
      <w:r>
        <w:t xml:space="preserve">the </w:t>
      </w:r>
      <w:r w:rsidR="00947008">
        <w:t>instream flow rule.</w:t>
      </w:r>
      <w:r w:rsidR="00262096">
        <w:t xml:space="preserve"> Although control points </w:t>
      </w:r>
      <w:proofErr w:type="gramStart"/>
      <w:r w:rsidR="00262096">
        <w:t>are established</w:t>
      </w:r>
      <w:proofErr w:type="gramEnd"/>
      <w:r w:rsidR="00262096">
        <w:t xml:space="preserve"> </w:t>
      </w:r>
      <w:r w:rsidR="00E86D4A">
        <w:t xml:space="preserve">in </w:t>
      </w:r>
      <w:r>
        <w:t>the Instream Flow Rule</w:t>
      </w:r>
      <w:r w:rsidR="00262096">
        <w:t xml:space="preserve">, </w:t>
      </w:r>
      <w:r>
        <w:t>Ecology</w:t>
      </w:r>
      <w:r w:rsidR="00262096">
        <w:t xml:space="preserve"> has not officially</w:t>
      </w:r>
      <w:r>
        <w:t xml:space="preserve"> delineated </w:t>
      </w:r>
      <w:proofErr w:type="spellStart"/>
      <w:r>
        <w:t>subbasins</w:t>
      </w:r>
      <w:proofErr w:type="spellEnd"/>
      <w:r>
        <w:t xml:space="preserve"> in WRIA 7, </w:t>
      </w:r>
      <w:r w:rsidR="00262096">
        <w:t xml:space="preserve">based on those control points. </w:t>
      </w:r>
      <w:r>
        <w:t xml:space="preserve">Committee </w:t>
      </w:r>
      <w:r w:rsidR="00947008">
        <w:t>may use</w:t>
      </w:r>
      <w:r>
        <w:t xml:space="preserve"> </w:t>
      </w:r>
      <w:r w:rsidR="00E86D4A">
        <w:t>delineations</w:t>
      </w:r>
      <w:r>
        <w:t xml:space="preserve"> that </w:t>
      </w:r>
      <w:proofErr w:type="gramStart"/>
      <w:r>
        <w:t>are not based</w:t>
      </w:r>
      <w:proofErr w:type="gramEnd"/>
      <w:r>
        <w:t xml:space="preserve"> on the control points. </w:t>
      </w:r>
    </w:p>
    <w:p w14:paraId="1AB31A72" w14:textId="4058D007" w:rsidR="00262096" w:rsidRDefault="00A236E8" w:rsidP="00262096">
      <w:r>
        <w:lastRenderedPageBreak/>
        <w:t xml:space="preserve">John clarified that </w:t>
      </w:r>
      <w:r w:rsidR="00262096">
        <w:t>existing control point</w:t>
      </w:r>
      <w:r>
        <w:t>s are to regulate water rights. This planning process is not regulating water rights. Ecology is</w:t>
      </w:r>
      <w:r w:rsidR="00262096">
        <w:t xml:space="preserve"> </w:t>
      </w:r>
      <w:r>
        <w:t>planning a</w:t>
      </w:r>
      <w:r w:rsidR="00262096">
        <w:t xml:space="preserve"> lessons learned pr</w:t>
      </w:r>
      <w:r>
        <w:t>esentation from WRIAs 1 and 11. Will be an opportunity to learn about how</w:t>
      </w:r>
      <w:r w:rsidR="00262096">
        <w:t xml:space="preserve"> they came up with their </w:t>
      </w:r>
      <w:proofErr w:type="spellStart"/>
      <w:r w:rsidR="00262096">
        <w:t>subbasins</w:t>
      </w:r>
      <w:proofErr w:type="spellEnd"/>
      <w:r w:rsidR="00262096">
        <w:t>.</w:t>
      </w:r>
    </w:p>
    <w:p w14:paraId="4734F65A" w14:textId="75A1F74F" w:rsidR="002848B0" w:rsidRDefault="002848B0" w:rsidP="002848B0">
      <w:r>
        <w:t xml:space="preserve">Comment that having </w:t>
      </w:r>
      <w:proofErr w:type="spellStart"/>
      <w:r>
        <w:t>subbasins</w:t>
      </w:r>
      <w:proofErr w:type="spellEnd"/>
      <w:r>
        <w:t xml:space="preserve"> be the same or similar to the Snohomish Forum Technical Committee could help maintain some consistency between salmon recovery plans and Watershed Restoration and Enhancement Plan and help us better coordinate the two processes.</w:t>
      </w:r>
    </w:p>
    <w:p w14:paraId="48739F72" w14:textId="5021398E" w:rsidR="002848B0" w:rsidRDefault="002848B0" w:rsidP="002848B0">
      <w:r>
        <w:t xml:space="preserve">Comment that the </w:t>
      </w:r>
      <w:r w:rsidR="00103D31">
        <w:t>Snohomish Forum’s</w:t>
      </w:r>
      <w:r w:rsidR="00262096">
        <w:t xml:space="preserve"> map was from </w:t>
      </w:r>
      <w:r>
        <w:t>the Snohomish Basin Protection Plan (SBPP), which l</w:t>
      </w:r>
      <w:r w:rsidR="00262096">
        <w:t>ooked at hydrology as it related to salmon</w:t>
      </w:r>
      <w:r>
        <w:t xml:space="preserve"> habitat needs</w:t>
      </w:r>
      <w:r w:rsidR="00262096">
        <w:t xml:space="preserve">. </w:t>
      </w:r>
      <w:r>
        <w:t xml:space="preserve">Suggest </w:t>
      </w:r>
      <w:r w:rsidR="00262096">
        <w:t xml:space="preserve">checking in with Colin </w:t>
      </w:r>
      <w:r>
        <w:t xml:space="preserve">Hume </w:t>
      </w:r>
      <w:r w:rsidR="00262096">
        <w:t xml:space="preserve">to understand why they </w:t>
      </w:r>
      <w:r>
        <w:t xml:space="preserve">decided on those </w:t>
      </w:r>
      <w:proofErr w:type="spellStart"/>
      <w:r>
        <w:t>subbasins</w:t>
      </w:r>
      <w:proofErr w:type="spellEnd"/>
      <w:r>
        <w:t>. There is</w:t>
      </w:r>
      <w:r w:rsidR="00262096">
        <w:t xml:space="preserve"> also a watershed characterization. </w:t>
      </w:r>
      <w:r>
        <w:t xml:space="preserve">Ingria has been in communication with Colin about these </w:t>
      </w:r>
      <w:proofErr w:type="spellStart"/>
      <w:r>
        <w:t>subbasins</w:t>
      </w:r>
      <w:proofErr w:type="spellEnd"/>
      <w:r>
        <w:t xml:space="preserve"> and the characterization study.</w:t>
      </w:r>
    </w:p>
    <w:p w14:paraId="792497DE" w14:textId="7E0E1E9D" w:rsidR="002848B0" w:rsidRDefault="00947008" w:rsidP="002848B0">
      <w:r>
        <w:t xml:space="preserve">The Snohomish Forum’s </w:t>
      </w:r>
      <w:proofErr w:type="spellStart"/>
      <w:r>
        <w:t>subbasin</w:t>
      </w:r>
      <w:proofErr w:type="spellEnd"/>
      <w:r>
        <w:t xml:space="preserve"> </w:t>
      </w:r>
      <w:proofErr w:type="spellStart"/>
      <w:r>
        <w:t>delinations</w:t>
      </w:r>
      <w:proofErr w:type="spellEnd"/>
      <w:r>
        <w:t xml:space="preserve"> </w:t>
      </w:r>
      <w:proofErr w:type="gramStart"/>
      <w:r>
        <w:t>are shown</w:t>
      </w:r>
      <w:proofErr w:type="gramEnd"/>
      <w:r>
        <w:t xml:space="preserve"> in the 2015</w:t>
      </w:r>
      <w:r w:rsidR="002848B0">
        <w:t xml:space="preserve"> </w:t>
      </w:r>
      <w:hyperlink r:id="rId12" w:history="1">
        <w:r w:rsidR="002848B0" w:rsidRPr="002848B0">
          <w:rPr>
            <w:rStyle w:val="Hyperlink"/>
          </w:rPr>
          <w:t>Snohomish Basin Protection Plan</w:t>
        </w:r>
      </w:hyperlink>
      <w:r w:rsidR="002848B0">
        <w:t xml:space="preserve">: </w:t>
      </w:r>
      <w:r w:rsidR="002848B0" w:rsidRPr="002848B0">
        <w:t>https://snohomishcountywa.gov/ArchiveCenter/ViewFile/Item/4402</w:t>
      </w:r>
    </w:p>
    <w:p w14:paraId="5B142C35" w14:textId="0F310B08" w:rsidR="00AF01EA" w:rsidRDefault="002848B0" w:rsidP="00C853D1">
      <w:r>
        <w:t xml:space="preserve">The </w:t>
      </w:r>
      <w:r w:rsidR="001D03E5">
        <w:t>supporting analysis for the</w:t>
      </w:r>
      <w:r>
        <w:t xml:space="preserve"> SBPP </w:t>
      </w:r>
      <w:proofErr w:type="gramStart"/>
      <w:r>
        <w:t>is described</w:t>
      </w:r>
      <w:proofErr w:type="gramEnd"/>
      <w:r>
        <w:t xml:space="preserve"> in the </w:t>
      </w:r>
      <w:hyperlink r:id="rId13" w:history="1">
        <w:r w:rsidRPr="002848B0">
          <w:rPr>
            <w:rStyle w:val="Hyperlink"/>
          </w:rPr>
          <w:t>Watershed Characterization for WRIA 7</w:t>
        </w:r>
      </w:hyperlink>
      <w:r>
        <w:t xml:space="preserve">: </w:t>
      </w:r>
      <w:r w:rsidRPr="002848B0">
        <w:t>https://fortress.wa.gov/ecy/publications/documents/1506009.pdf</w:t>
      </w:r>
    </w:p>
    <w:p w14:paraId="01A5C29F" w14:textId="723C2D00" w:rsidR="009F1589" w:rsidRDefault="009F1589" w:rsidP="00F922BD">
      <w:pPr>
        <w:pStyle w:val="Heading2"/>
      </w:pPr>
      <w:r>
        <w:t xml:space="preserve">Next Steps </w:t>
      </w:r>
    </w:p>
    <w:p w14:paraId="12CDA4E1" w14:textId="1999B5AD" w:rsidR="006F09F2" w:rsidRDefault="009F1589" w:rsidP="006F09F2">
      <w:pPr>
        <w:pStyle w:val="ListParagraph"/>
        <w:numPr>
          <w:ilvl w:val="0"/>
          <w:numId w:val="15"/>
        </w:numPr>
      </w:pPr>
      <w:r>
        <w:t>Next meeting is</w:t>
      </w:r>
      <w:r w:rsidR="009A430C">
        <w:t xml:space="preserve"> March</w:t>
      </w:r>
      <w:r w:rsidR="006F09F2">
        <w:t xml:space="preserve"> </w:t>
      </w:r>
      <w:proofErr w:type="gramStart"/>
      <w:r w:rsidR="006F09F2">
        <w:t>14</w:t>
      </w:r>
      <w:r w:rsidR="006F09F2" w:rsidRPr="006F09F2">
        <w:rPr>
          <w:vertAlign w:val="superscript"/>
        </w:rPr>
        <w:t>th</w:t>
      </w:r>
      <w:proofErr w:type="gramEnd"/>
      <w:r w:rsidR="006F09F2">
        <w:t xml:space="preserve"> </w:t>
      </w:r>
      <w:r>
        <w:t>at</w:t>
      </w:r>
      <w:r w:rsidR="006F09F2">
        <w:t xml:space="preserve"> </w:t>
      </w:r>
      <w:r w:rsidR="009A430C">
        <w:t>the Duvall Public Library.</w:t>
      </w:r>
    </w:p>
    <w:p w14:paraId="38DB6DD6" w14:textId="185CFEC8" w:rsidR="00947008" w:rsidRDefault="00947008" w:rsidP="006F09F2">
      <w:pPr>
        <w:pStyle w:val="ListParagraph"/>
        <w:numPr>
          <w:ilvl w:val="0"/>
          <w:numId w:val="15"/>
        </w:numPr>
      </w:pPr>
      <w:proofErr w:type="spellStart"/>
      <w:r>
        <w:t>Subbasin</w:t>
      </w:r>
      <w:proofErr w:type="spellEnd"/>
      <w:r>
        <w:t xml:space="preserve"> presentation </w:t>
      </w:r>
      <w:proofErr w:type="gramStart"/>
      <w:r>
        <w:t>will be posted</w:t>
      </w:r>
      <w:proofErr w:type="gramEnd"/>
      <w:r>
        <w:t xml:space="preserve"> on the Committee webpage as soon as possible. </w:t>
      </w:r>
    </w:p>
    <w:p w14:paraId="1A5DA3EF" w14:textId="77FF48BE" w:rsidR="00E86D4A" w:rsidRDefault="005958C4" w:rsidP="00262096">
      <w:pPr>
        <w:pStyle w:val="ListParagraph"/>
        <w:numPr>
          <w:ilvl w:val="0"/>
          <w:numId w:val="15"/>
        </w:numPr>
      </w:pPr>
      <w:r>
        <w:t xml:space="preserve">Ingria will follow up with Town of Index, City of Carnation, and City of Snoqualmie regarding decisions made </w:t>
      </w:r>
      <w:r w:rsidR="00E86D4A">
        <w:t xml:space="preserve">during the meeting </w:t>
      </w:r>
      <w:r>
        <w:t xml:space="preserve">about operating principles approval. </w:t>
      </w:r>
    </w:p>
    <w:p w14:paraId="75286DA2" w14:textId="0D9B5020" w:rsidR="005958C4" w:rsidRDefault="005958C4" w:rsidP="00262096">
      <w:pPr>
        <w:pStyle w:val="ListParagraph"/>
        <w:numPr>
          <w:ilvl w:val="0"/>
          <w:numId w:val="15"/>
        </w:numPr>
      </w:pPr>
      <w:r>
        <w:t xml:space="preserve">Ingria will follow up with Town of Index and City of Carnation regarding decision made on ex officio members. </w:t>
      </w:r>
    </w:p>
    <w:p w14:paraId="0B8E50F0" w14:textId="5D29E2D1" w:rsidR="00A0342E" w:rsidRDefault="006F09F2" w:rsidP="00430675">
      <w:pPr>
        <w:pStyle w:val="ListParagraph"/>
        <w:numPr>
          <w:ilvl w:val="0"/>
          <w:numId w:val="15"/>
        </w:numPr>
      </w:pPr>
      <w:r>
        <w:t>Next meeting topics: P</w:t>
      </w:r>
      <w:r w:rsidR="009F1589">
        <w:t>resentation</w:t>
      </w:r>
      <w:r w:rsidR="009A430C">
        <w:t>s</w:t>
      </w:r>
      <w:r w:rsidR="009F1589">
        <w:t xml:space="preserve"> </w:t>
      </w:r>
      <w:r w:rsidR="009A430C">
        <w:t xml:space="preserve">on planning from Snohomish County and King County; presentation </w:t>
      </w:r>
      <w:r w:rsidR="009F1589">
        <w:t xml:space="preserve">on hydrogeology </w:t>
      </w:r>
      <w:r>
        <w:t xml:space="preserve">from Ecology hydrogeologist John Covert; </w:t>
      </w:r>
      <w:r w:rsidR="009A430C">
        <w:t xml:space="preserve">continue </w:t>
      </w:r>
      <w:r w:rsidR="00FD00E2">
        <w:t>discussion on sub-basins</w:t>
      </w:r>
      <w:proofErr w:type="gramStart"/>
      <w:r w:rsidR="00FD00E2">
        <w:t>;</w:t>
      </w:r>
      <w:proofErr w:type="gramEnd"/>
      <w:r w:rsidR="00FD00E2">
        <w:t xml:space="preserve"> </w:t>
      </w:r>
      <w:r w:rsidR="00A206B9">
        <w:t xml:space="preserve">discussion on formation of technical work group. </w:t>
      </w:r>
    </w:p>
    <w:p w14:paraId="5209474E" w14:textId="6053CBD3" w:rsidR="00FD00E2" w:rsidRDefault="00FD00E2" w:rsidP="00430675">
      <w:pPr>
        <w:pStyle w:val="ListParagraph"/>
        <w:numPr>
          <w:ilvl w:val="0"/>
          <w:numId w:val="15"/>
        </w:numPr>
      </w:pPr>
      <w:r>
        <w:t xml:space="preserve">Webinars </w:t>
      </w:r>
      <w:proofErr w:type="gramStart"/>
      <w:r>
        <w:t>will be scheduled</w:t>
      </w:r>
      <w:proofErr w:type="gramEnd"/>
      <w:r>
        <w:t xml:space="preserve"> </w:t>
      </w:r>
      <w:r w:rsidR="00BB4E99">
        <w:t>on</w:t>
      </w:r>
      <w:r w:rsidR="00DD7CD6">
        <w:t xml:space="preserve"> best practices from the </w:t>
      </w:r>
      <w:r>
        <w:t xml:space="preserve">WRIA 1 &amp; 11 </w:t>
      </w:r>
      <w:r w:rsidR="00DD7CD6">
        <w:t>plan development</w:t>
      </w:r>
      <w:r>
        <w:t xml:space="preserve">. </w:t>
      </w:r>
    </w:p>
    <w:p w14:paraId="0533A0BA" w14:textId="4248F567" w:rsidR="00A0342E" w:rsidRPr="00F922BD" w:rsidRDefault="00A0342E" w:rsidP="00F922BD">
      <w:pPr>
        <w:pStyle w:val="Heading2"/>
        <w:rPr>
          <w:rStyle w:val="Heading2Char"/>
          <w:b/>
        </w:rPr>
      </w:pPr>
      <w:r w:rsidRPr="00F922BD">
        <w:rPr>
          <w:rStyle w:val="Heading2Char"/>
          <w:b/>
        </w:rPr>
        <w:t>Committee Member Action Items</w:t>
      </w:r>
    </w:p>
    <w:p w14:paraId="128BD5FC" w14:textId="70AA649E" w:rsidR="009A430C" w:rsidRDefault="009A430C" w:rsidP="001B684F">
      <w:pPr>
        <w:pStyle w:val="ListParagraph"/>
        <w:numPr>
          <w:ilvl w:val="0"/>
          <w:numId w:val="10"/>
        </w:numPr>
        <w:spacing w:after="0"/>
      </w:pPr>
      <w:r>
        <w:t xml:space="preserve">Committee members contact chair </w:t>
      </w:r>
      <w:r w:rsidR="00E86D4A">
        <w:t xml:space="preserve">if </w:t>
      </w:r>
      <w:r>
        <w:t>they have any serious concerns regarding Abby Hook serving as a facilitator for the Committee.</w:t>
      </w:r>
    </w:p>
    <w:p w14:paraId="68890223" w14:textId="1D073FA4" w:rsidR="00A206B9" w:rsidRDefault="009A430C" w:rsidP="001B684F">
      <w:pPr>
        <w:pStyle w:val="NoSpacing"/>
        <w:numPr>
          <w:ilvl w:val="0"/>
          <w:numId w:val="10"/>
        </w:numPr>
      </w:pPr>
      <w:r>
        <w:t xml:space="preserve">Committee members </w:t>
      </w:r>
      <w:r>
        <w:rPr>
          <w:b/>
        </w:rPr>
        <w:t xml:space="preserve">acquire a signature on the final </w:t>
      </w:r>
      <w:r w:rsidR="00A206B9">
        <w:rPr>
          <w:b/>
        </w:rPr>
        <w:t>operating principles</w:t>
      </w:r>
      <w:r>
        <w:rPr>
          <w:b/>
        </w:rPr>
        <w:t xml:space="preserve"> by March </w:t>
      </w:r>
      <w:proofErr w:type="gramStart"/>
      <w:r>
        <w:rPr>
          <w:b/>
        </w:rPr>
        <w:t>14</w:t>
      </w:r>
      <w:r w:rsidRPr="009A430C">
        <w:rPr>
          <w:b/>
          <w:vertAlign w:val="superscript"/>
        </w:rPr>
        <w:t>th</w:t>
      </w:r>
      <w:proofErr w:type="gramEnd"/>
      <w:r>
        <w:rPr>
          <w:b/>
        </w:rPr>
        <w:t xml:space="preserve">. </w:t>
      </w:r>
    </w:p>
    <w:p w14:paraId="5BD246D6" w14:textId="7505A5D8" w:rsidR="00B756A3" w:rsidRDefault="00B756A3" w:rsidP="001B684F">
      <w:pPr>
        <w:pStyle w:val="ListParagraph"/>
        <w:numPr>
          <w:ilvl w:val="0"/>
          <w:numId w:val="10"/>
        </w:numPr>
        <w:spacing w:after="0"/>
      </w:pPr>
      <w:r>
        <w:t>Committee members should send Ingria any follow-up questions</w:t>
      </w:r>
      <w:r w:rsidR="009A430C">
        <w:t xml:space="preserve"> and comments</w:t>
      </w:r>
      <w:r>
        <w:t xml:space="preserve"> from the </w:t>
      </w:r>
      <w:proofErr w:type="spellStart"/>
      <w:r w:rsidR="009A430C">
        <w:t>subbasin</w:t>
      </w:r>
      <w:proofErr w:type="spellEnd"/>
      <w:r w:rsidR="009A430C">
        <w:t xml:space="preserve"> delineation p</w:t>
      </w:r>
      <w:r>
        <w:t xml:space="preserve">resentation. </w:t>
      </w:r>
    </w:p>
    <w:p w14:paraId="74B855E3" w14:textId="77777777" w:rsidR="00DB7CD9" w:rsidRDefault="00DB7CD9" w:rsidP="00DB7CD9">
      <w:pPr>
        <w:spacing w:after="0"/>
        <w:ind w:left="360"/>
      </w:pPr>
    </w:p>
    <w:p w14:paraId="45C3C88A" w14:textId="6DC3C108" w:rsidR="009F1589" w:rsidRPr="00C853D1" w:rsidRDefault="00430675" w:rsidP="00F922BD">
      <w:pPr>
        <w:pStyle w:val="Heading2"/>
      </w:pPr>
      <w:r>
        <w:t>Public Comment</w:t>
      </w:r>
    </w:p>
    <w:p w14:paraId="02F140FC" w14:textId="405E4E9C" w:rsidR="00C853D1" w:rsidRDefault="006F09F2" w:rsidP="00C853D1">
      <w:r>
        <w:t xml:space="preserve">There was no formal public comment. </w:t>
      </w:r>
    </w:p>
    <w:p w14:paraId="3011FA80" w14:textId="77777777" w:rsidR="001D03E5" w:rsidRPr="001D03E5" w:rsidRDefault="001D03E5" w:rsidP="001D03E5">
      <w:pPr>
        <w:pStyle w:val="Heading2"/>
      </w:pPr>
      <w:r w:rsidRPr="001D03E5">
        <w:t>Close</w:t>
      </w:r>
    </w:p>
    <w:p w14:paraId="493DF8EA" w14:textId="17624587" w:rsidR="00E04143" w:rsidRPr="00CE4F8E" w:rsidRDefault="006F09F2" w:rsidP="00CE4F8E">
      <w:r>
        <w:t xml:space="preserve">The meeting adjourned at approximately </w:t>
      </w:r>
      <w:r w:rsidR="00F24C90">
        <w:t>2:20</w:t>
      </w:r>
      <w:r>
        <w:t xml:space="preserve"> pm.</w:t>
      </w:r>
    </w:p>
    <w:sectPr w:rsidR="00E04143" w:rsidRPr="00CE4F8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F5EF" w14:textId="77777777" w:rsidR="00C3115C" w:rsidRDefault="00C3115C" w:rsidP="000231BD">
      <w:pPr>
        <w:spacing w:after="0" w:line="240" w:lineRule="auto"/>
      </w:pPr>
      <w:r>
        <w:separator/>
      </w:r>
    </w:p>
  </w:endnote>
  <w:endnote w:type="continuationSeparator" w:id="0">
    <w:p w14:paraId="7865104D" w14:textId="77777777" w:rsidR="00C3115C" w:rsidRDefault="00C3115C" w:rsidP="0002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859C" w14:textId="76BFB6EE" w:rsidR="00A236E8" w:rsidRDefault="00A236E8">
    <w:pPr>
      <w:pStyle w:val="Footer"/>
    </w:pPr>
    <w:r>
      <w:tab/>
    </w:r>
    <w:r>
      <w:fldChar w:fldCharType="begin"/>
    </w:r>
    <w:r>
      <w:instrText xml:space="preserve"> PAGE   \* MERGEFORMAT </w:instrText>
    </w:r>
    <w:r>
      <w:fldChar w:fldCharType="separate"/>
    </w:r>
    <w:r w:rsidR="0031362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005B" w14:textId="77777777" w:rsidR="00C3115C" w:rsidRDefault="00C3115C" w:rsidP="000231BD">
      <w:pPr>
        <w:spacing w:after="0" w:line="240" w:lineRule="auto"/>
      </w:pPr>
      <w:r>
        <w:separator/>
      </w:r>
    </w:p>
  </w:footnote>
  <w:footnote w:type="continuationSeparator" w:id="0">
    <w:p w14:paraId="2B70C1FA" w14:textId="77777777" w:rsidR="00C3115C" w:rsidRDefault="00C3115C" w:rsidP="000231BD">
      <w:pPr>
        <w:spacing w:after="0" w:line="240" w:lineRule="auto"/>
      </w:pPr>
      <w:r>
        <w:continuationSeparator/>
      </w:r>
    </w:p>
  </w:footnote>
  <w:footnote w:id="1">
    <w:p w14:paraId="204DD83C" w14:textId="60183476" w:rsidR="00A236E8" w:rsidRDefault="00A236E8">
      <w:pPr>
        <w:pStyle w:val="FootnoteText"/>
      </w:pPr>
      <w:bookmarkStart w:id="0" w:name="_GoBack"/>
      <w:r>
        <w:rPr>
          <w:rStyle w:val="FootnoteReference"/>
        </w:rPr>
        <w:footnoteRef/>
      </w:r>
      <w:r>
        <w:t xml:space="preserve"> Agenda reflects adjustments made due to weather. The original agenda sent to </w:t>
      </w:r>
      <w:r w:rsidR="00E7514B">
        <w:t xml:space="preserve">Committee members, alternates, </w:t>
      </w:r>
      <w:bookmarkEnd w:id="0"/>
      <w:r w:rsidR="00E7514B">
        <w:t>and interested parties</w:t>
      </w:r>
      <w:r>
        <w:t xml:space="preserve"> is available on the </w:t>
      </w:r>
      <w:hyperlink r:id="rId1" w:history="1">
        <w:r w:rsidRPr="00AC14DB">
          <w:rPr>
            <w:rStyle w:val="Hyperlink"/>
          </w:rPr>
          <w:t>Committee webpage</w:t>
        </w:r>
      </w:hyperlink>
      <w:r>
        <w:t>:</w:t>
      </w:r>
    </w:p>
    <w:p w14:paraId="73F8F642" w14:textId="03A302A7" w:rsidR="00A236E8" w:rsidRDefault="00A236E8">
      <w:pPr>
        <w:pStyle w:val="FootnoteText"/>
      </w:pPr>
      <w:r w:rsidRPr="00AC14DB">
        <w:t>https://www.ezview.wa.gov/site/alias__1962/37310/watershed_restoration_and_enhancement_-_wria_7.aspx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43BF" w14:textId="03860DB6" w:rsidR="00A236E8" w:rsidRDefault="00F40F90" w:rsidP="00B36512">
    <w:pPr>
      <w:pStyle w:val="Header"/>
    </w:pPr>
    <w:r>
      <w:t>February 14</w:t>
    </w:r>
    <w:r w:rsidR="00A236E8">
      <w:t>, 2019</w:t>
    </w:r>
    <w:r w:rsidR="00A236E8">
      <w:tab/>
      <w:t xml:space="preserve">      WRIA 7 Watershed Restoration and Enhancement Committee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5F8"/>
    <w:multiLevelType w:val="hybridMultilevel"/>
    <w:tmpl w:val="875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06E"/>
    <w:multiLevelType w:val="hybridMultilevel"/>
    <w:tmpl w:val="FC42F402"/>
    <w:lvl w:ilvl="0" w:tplc="44168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5FA8"/>
    <w:multiLevelType w:val="hybridMultilevel"/>
    <w:tmpl w:val="D676F1D2"/>
    <w:lvl w:ilvl="0" w:tplc="441686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3B17"/>
    <w:multiLevelType w:val="hybridMultilevel"/>
    <w:tmpl w:val="B50A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F7A60"/>
    <w:multiLevelType w:val="hybridMultilevel"/>
    <w:tmpl w:val="D2B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5DED"/>
    <w:multiLevelType w:val="hybridMultilevel"/>
    <w:tmpl w:val="4B8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050"/>
    <w:multiLevelType w:val="hybridMultilevel"/>
    <w:tmpl w:val="C2F4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97891"/>
    <w:multiLevelType w:val="hybridMultilevel"/>
    <w:tmpl w:val="F24CD842"/>
    <w:lvl w:ilvl="0" w:tplc="8520B94C">
      <w:start w:val="4"/>
      <w:numFmt w:val="bullet"/>
      <w:lvlText w:val="-"/>
      <w:lvlJc w:val="left"/>
      <w:pPr>
        <w:ind w:left="144" w:hanging="144"/>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33B16"/>
    <w:multiLevelType w:val="hybridMultilevel"/>
    <w:tmpl w:val="FD3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6A6A"/>
    <w:multiLevelType w:val="hybridMultilevel"/>
    <w:tmpl w:val="442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E3BAB"/>
    <w:multiLevelType w:val="hybridMultilevel"/>
    <w:tmpl w:val="BF4E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44D7F"/>
    <w:multiLevelType w:val="hybridMultilevel"/>
    <w:tmpl w:val="C630CCD2"/>
    <w:lvl w:ilvl="0" w:tplc="1C844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C1823"/>
    <w:multiLevelType w:val="hybridMultilevel"/>
    <w:tmpl w:val="43F0BC2A"/>
    <w:lvl w:ilvl="0" w:tplc="4416864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5549D"/>
    <w:multiLevelType w:val="hybridMultilevel"/>
    <w:tmpl w:val="B31A64D0"/>
    <w:lvl w:ilvl="0" w:tplc="441686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36127"/>
    <w:multiLevelType w:val="hybridMultilevel"/>
    <w:tmpl w:val="58CA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1084B"/>
    <w:multiLevelType w:val="hybridMultilevel"/>
    <w:tmpl w:val="8F1A52E0"/>
    <w:lvl w:ilvl="0" w:tplc="44168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07FE1"/>
    <w:multiLevelType w:val="hybridMultilevel"/>
    <w:tmpl w:val="8CC62372"/>
    <w:lvl w:ilvl="0" w:tplc="37702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2019F"/>
    <w:multiLevelType w:val="hybridMultilevel"/>
    <w:tmpl w:val="1822583A"/>
    <w:lvl w:ilvl="0" w:tplc="BC76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FF109D"/>
    <w:multiLevelType w:val="hybridMultilevel"/>
    <w:tmpl w:val="372C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E6C7C"/>
    <w:multiLevelType w:val="hybridMultilevel"/>
    <w:tmpl w:val="3704E044"/>
    <w:lvl w:ilvl="0" w:tplc="44168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70F74"/>
    <w:multiLevelType w:val="hybridMultilevel"/>
    <w:tmpl w:val="253244B0"/>
    <w:lvl w:ilvl="0" w:tplc="8520B94C">
      <w:start w:val="4"/>
      <w:numFmt w:val="bullet"/>
      <w:lvlText w:val="-"/>
      <w:lvlJc w:val="left"/>
      <w:pPr>
        <w:ind w:left="144" w:hanging="144"/>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369EC"/>
    <w:multiLevelType w:val="hybridMultilevel"/>
    <w:tmpl w:val="B9022F28"/>
    <w:lvl w:ilvl="0" w:tplc="1F3ED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E0568"/>
    <w:multiLevelType w:val="hybridMultilevel"/>
    <w:tmpl w:val="15B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2583"/>
    <w:multiLevelType w:val="hybridMultilevel"/>
    <w:tmpl w:val="9A8C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2C132E"/>
    <w:multiLevelType w:val="hybridMultilevel"/>
    <w:tmpl w:val="1E06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60B9D"/>
    <w:multiLevelType w:val="hybridMultilevel"/>
    <w:tmpl w:val="FE4AF062"/>
    <w:lvl w:ilvl="0" w:tplc="66E6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1B077C"/>
    <w:multiLevelType w:val="hybridMultilevel"/>
    <w:tmpl w:val="91A2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611FC"/>
    <w:multiLevelType w:val="hybridMultilevel"/>
    <w:tmpl w:val="680E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63EA5"/>
    <w:multiLevelType w:val="hybridMultilevel"/>
    <w:tmpl w:val="0FF0E57E"/>
    <w:lvl w:ilvl="0" w:tplc="44168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873B5"/>
    <w:multiLevelType w:val="hybridMultilevel"/>
    <w:tmpl w:val="831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25"/>
  </w:num>
  <w:num w:numId="5">
    <w:abstractNumId w:val="10"/>
  </w:num>
  <w:num w:numId="6">
    <w:abstractNumId w:val="7"/>
  </w:num>
  <w:num w:numId="7">
    <w:abstractNumId w:val="16"/>
  </w:num>
  <w:num w:numId="8">
    <w:abstractNumId w:val="3"/>
  </w:num>
  <w:num w:numId="9">
    <w:abstractNumId w:val="18"/>
  </w:num>
  <w:num w:numId="10">
    <w:abstractNumId w:val="29"/>
  </w:num>
  <w:num w:numId="11">
    <w:abstractNumId w:val="5"/>
  </w:num>
  <w:num w:numId="12">
    <w:abstractNumId w:val="4"/>
  </w:num>
  <w:num w:numId="13">
    <w:abstractNumId w:val="27"/>
  </w:num>
  <w:num w:numId="14">
    <w:abstractNumId w:val="24"/>
  </w:num>
  <w:num w:numId="15">
    <w:abstractNumId w:val="26"/>
  </w:num>
  <w:num w:numId="16">
    <w:abstractNumId w:val="6"/>
  </w:num>
  <w:num w:numId="17">
    <w:abstractNumId w:val="14"/>
  </w:num>
  <w:num w:numId="18">
    <w:abstractNumId w:val="8"/>
  </w:num>
  <w:num w:numId="19">
    <w:abstractNumId w:val="22"/>
  </w:num>
  <w:num w:numId="20">
    <w:abstractNumId w:val="0"/>
  </w:num>
  <w:num w:numId="21">
    <w:abstractNumId w:val="20"/>
  </w:num>
  <w:num w:numId="22">
    <w:abstractNumId w:val="28"/>
  </w:num>
  <w:num w:numId="23">
    <w:abstractNumId w:val="1"/>
  </w:num>
  <w:num w:numId="24">
    <w:abstractNumId w:val="15"/>
  </w:num>
  <w:num w:numId="25">
    <w:abstractNumId w:val="9"/>
  </w:num>
  <w:num w:numId="26">
    <w:abstractNumId w:val="23"/>
  </w:num>
  <w:num w:numId="27">
    <w:abstractNumId w:val="19"/>
  </w:num>
  <w:num w:numId="28">
    <w:abstractNumId w:val="13"/>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C1"/>
    <w:rsid w:val="000038D1"/>
    <w:rsid w:val="000231BD"/>
    <w:rsid w:val="00063F37"/>
    <w:rsid w:val="0007204E"/>
    <w:rsid w:val="000739FF"/>
    <w:rsid w:val="00086B9C"/>
    <w:rsid w:val="000A6599"/>
    <w:rsid w:val="000B7614"/>
    <w:rsid w:val="000E36D8"/>
    <w:rsid w:val="00103D31"/>
    <w:rsid w:val="0012407C"/>
    <w:rsid w:val="0013285B"/>
    <w:rsid w:val="00136FA1"/>
    <w:rsid w:val="00137095"/>
    <w:rsid w:val="001551EC"/>
    <w:rsid w:val="00156F08"/>
    <w:rsid w:val="001A0DF1"/>
    <w:rsid w:val="001B684F"/>
    <w:rsid w:val="001B7C50"/>
    <w:rsid w:val="001D03E5"/>
    <w:rsid w:val="00233B21"/>
    <w:rsid w:val="002479F4"/>
    <w:rsid w:val="00262096"/>
    <w:rsid w:val="002746FA"/>
    <w:rsid w:val="00276B7A"/>
    <w:rsid w:val="0028160C"/>
    <w:rsid w:val="002848B0"/>
    <w:rsid w:val="00293280"/>
    <w:rsid w:val="00295402"/>
    <w:rsid w:val="002D065E"/>
    <w:rsid w:val="00313627"/>
    <w:rsid w:val="00340B87"/>
    <w:rsid w:val="00341063"/>
    <w:rsid w:val="0034117B"/>
    <w:rsid w:val="00365DDD"/>
    <w:rsid w:val="003940CB"/>
    <w:rsid w:val="0039763F"/>
    <w:rsid w:val="003B77DF"/>
    <w:rsid w:val="003D4798"/>
    <w:rsid w:val="0040247D"/>
    <w:rsid w:val="004218B3"/>
    <w:rsid w:val="00430675"/>
    <w:rsid w:val="00443B22"/>
    <w:rsid w:val="00451815"/>
    <w:rsid w:val="004707C3"/>
    <w:rsid w:val="00473674"/>
    <w:rsid w:val="00485373"/>
    <w:rsid w:val="00487440"/>
    <w:rsid w:val="004A33B9"/>
    <w:rsid w:val="004B34C8"/>
    <w:rsid w:val="004D7009"/>
    <w:rsid w:val="004F1245"/>
    <w:rsid w:val="0050046B"/>
    <w:rsid w:val="00502FD7"/>
    <w:rsid w:val="00503259"/>
    <w:rsid w:val="00522649"/>
    <w:rsid w:val="005369B2"/>
    <w:rsid w:val="005717AD"/>
    <w:rsid w:val="0058093E"/>
    <w:rsid w:val="00582043"/>
    <w:rsid w:val="005958C4"/>
    <w:rsid w:val="005E3770"/>
    <w:rsid w:val="005F4A6B"/>
    <w:rsid w:val="00621B13"/>
    <w:rsid w:val="0066673E"/>
    <w:rsid w:val="006871A2"/>
    <w:rsid w:val="00693BBE"/>
    <w:rsid w:val="006C1EFC"/>
    <w:rsid w:val="006F09F2"/>
    <w:rsid w:val="006F5DA2"/>
    <w:rsid w:val="007074E0"/>
    <w:rsid w:val="007278FB"/>
    <w:rsid w:val="00752F3E"/>
    <w:rsid w:val="00764C65"/>
    <w:rsid w:val="00765990"/>
    <w:rsid w:val="00776A53"/>
    <w:rsid w:val="00796A7D"/>
    <w:rsid w:val="007C462D"/>
    <w:rsid w:val="007C6235"/>
    <w:rsid w:val="007E1E88"/>
    <w:rsid w:val="008330FD"/>
    <w:rsid w:val="0083331A"/>
    <w:rsid w:val="00843284"/>
    <w:rsid w:val="0085097B"/>
    <w:rsid w:val="00862ECF"/>
    <w:rsid w:val="008656DD"/>
    <w:rsid w:val="008A7463"/>
    <w:rsid w:val="00906295"/>
    <w:rsid w:val="009208F1"/>
    <w:rsid w:val="00947008"/>
    <w:rsid w:val="00950AF3"/>
    <w:rsid w:val="009722E8"/>
    <w:rsid w:val="009944A7"/>
    <w:rsid w:val="009A430C"/>
    <w:rsid w:val="009F1589"/>
    <w:rsid w:val="00A00F72"/>
    <w:rsid w:val="00A0342E"/>
    <w:rsid w:val="00A206B9"/>
    <w:rsid w:val="00A236E8"/>
    <w:rsid w:val="00A77014"/>
    <w:rsid w:val="00AC14DB"/>
    <w:rsid w:val="00AE0FE2"/>
    <w:rsid w:val="00AF01EA"/>
    <w:rsid w:val="00B01885"/>
    <w:rsid w:val="00B04591"/>
    <w:rsid w:val="00B05A47"/>
    <w:rsid w:val="00B2468A"/>
    <w:rsid w:val="00B36512"/>
    <w:rsid w:val="00B42157"/>
    <w:rsid w:val="00B437B4"/>
    <w:rsid w:val="00B51168"/>
    <w:rsid w:val="00B57E53"/>
    <w:rsid w:val="00B71EB7"/>
    <w:rsid w:val="00B732C1"/>
    <w:rsid w:val="00B756A3"/>
    <w:rsid w:val="00B81B17"/>
    <w:rsid w:val="00BB3D1B"/>
    <w:rsid w:val="00BB4E99"/>
    <w:rsid w:val="00BE4F84"/>
    <w:rsid w:val="00C1471B"/>
    <w:rsid w:val="00C16A36"/>
    <w:rsid w:val="00C25299"/>
    <w:rsid w:val="00C3115C"/>
    <w:rsid w:val="00C53B2F"/>
    <w:rsid w:val="00C6324B"/>
    <w:rsid w:val="00C853D1"/>
    <w:rsid w:val="00CA0DF4"/>
    <w:rsid w:val="00CE0013"/>
    <w:rsid w:val="00CE4F8E"/>
    <w:rsid w:val="00CF270A"/>
    <w:rsid w:val="00D06C7F"/>
    <w:rsid w:val="00D76E82"/>
    <w:rsid w:val="00D857D5"/>
    <w:rsid w:val="00D932D6"/>
    <w:rsid w:val="00DB7CD9"/>
    <w:rsid w:val="00DC7F67"/>
    <w:rsid w:val="00DD21EC"/>
    <w:rsid w:val="00DD7CD6"/>
    <w:rsid w:val="00E04143"/>
    <w:rsid w:val="00E3501A"/>
    <w:rsid w:val="00E520D0"/>
    <w:rsid w:val="00E7514B"/>
    <w:rsid w:val="00E75741"/>
    <w:rsid w:val="00E83B18"/>
    <w:rsid w:val="00E86D4A"/>
    <w:rsid w:val="00E94B3E"/>
    <w:rsid w:val="00EA7082"/>
    <w:rsid w:val="00EC3A44"/>
    <w:rsid w:val="00EC48C6"/>
    <w:rsid w:val="00EF633E"/>
    <w:rsid w:val="00F02DDD"/>
    <w:rsid w:val="00F24C90"/>
    <w:rsid w:val="00F40F90"/>
    <w:rsid w:val="00F65976"/>
    <w:rsid w:val="00F81456"/>
    <w:rsid w:val="00F85A98"/>
    <w:rsid w:val="00F922BD"/>
    <w:rsid w:val="00FA3EB0"/>
    <w:rsid w:val="00FC3B1B"/>
    <w:rsid w:val="00FC48EB"/>
    <w:rsid w:val="00FD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EE4E8"/>
  <w15:chartTrackingRefBased/>
  <w15:docId w15:val="{E41D3FB8-14CB-49A1-9196-4F1D8DA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F922BD"/>
    <w:pPr>
      <w:jc w:val="center"/>
      <w:outlineLvl w:val="0"/>
    </w:pPr>
    <w:rPr>
      <w:b/>
    </w:rPr>
  </w:style>
  <w:style w:type="paragraph" w:styleId="Heading2">
    <w:name w:val="heading 2"/>
    <w:basedOn w:val="Normal"/>
    <w:next w:val="Normal"/>
    <w:link w:val="Heading2Char"/>
    <w:uiPriority w:val="9"/>
    <w:unhideWhenUsed/>
    <w:qFormat/>
    <w:rsid w:val="00F922BD"/>
    <w:pPr>
      <w:outlineLvl w:val="1"/>
    </w:pPr>
    <w:rPr>
      <w:b/>
    </w:rPr>
  </w:style>
  <w:style w:type="paragraph" w:styleId="Heading3">
    <w:name w:val="heading 3"/>
    <w:basedOn w:val="Normal"/>
    <w:next w:val="Normal"/>
    <w:link w:val="Heading3Char"/>
    <w:uiPriority w:val="9"/>
    <w:unhideWhenUsed/>
    <w:qFormat/>
    <w:rsid w:val="00E94B3E"/>
    <w:pPr>
      <w:outlineLvl w:val="2"/>
    </w:pPr>
    <w:rPr>
      <w:i/>
    </w:rPr>
  </w:style>
  <w:style w:type="paragraph" w:styleId="Heading4">
    <w:name w:val="heading 4"/>
    <w:basedOn w:val="Normal"/>
    <w:next w:val="Normal"/>
    <w:link w:val="Heading4Char"/>
    <w:uiPriority w:val="9"/>
    <w:unhideWhenUsed/>
    <w:qFormat/>
    <w:rsid w:val="00F922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2BD"/>
    <w:rPr>
      <w:b/>
    </w:rPr>
  </w:style>
  <w:style w:type="paragraph" w:styleId="ListParagraph">
    <w:name w:val="List Paragraph"/>
    <w:basedOn w:val="Normal"/>
    <w:uiPriority w:val="34"/>
    <w:qFormat/>
    <w:rsid w:val="00B04591"/>
    <w:pPr>
      <w:ind w:left="720"/>
      <w:contextualSpacing/>
    </w:pPr>
  </w:style>
  <w:style w:type="character" w:styleId="Hyperlink">
    <w:name w:val="Hyperlink"/>
    <w:basedOn w:val="DefaultParagraphFont"/>
    <w:uiPriority w:val="99"/>
    <w:unhideWhenUsed/>
    <w:rsid w:val="007278FB"/>
    <w:rPr>
      <w:color w:val="0563C1" w:themeColor="hyperlink"/>
      <w:u w:val="single"/>
    </w:rPr>
  </w:style>
  <w:style w:type="paragraph" w:styleId="NoSpacing">
    <w:name w:val="No Spacing"/>
    <w:uiPriority w:val="1"/>
    <w:qFormat/>
    <w:rsid w:val="00B81B17"/>
    <w:pPr>
      <w:spacing w:after="0" w:line="240" w:lineRule="auto"/>
    </w:pPr>
  </w:style>
  <w:style w:type="table" w:styleId="TableGrid">
    <w:name w:val="Table Grid"/>
    <w:basedOn w:val="TableNormal"/>
    <w:uiPriority w:val="39"/>
    <w:rsid w:val="00B8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B17"/>
    <w:rPr>
      <w:sz w:val="16"/>
      <w:szCs w:val="16"/>
    </w:rPr>
  </w:style>
  <w:style w:type="paragraph" w:styleId="CommentText">
    <w:name w:val="annotation text"/>
    <w:basedOn w:val="Normal"/>
    <w:link w:val="CommentTextChar"/>
    <w:uiPriority w:val="99"/>
    <w:semiHidden/>
    <w:unhideWhenUsed/>
    <w:rsid w:val="00B81B17"/>
    <w:pPr>
      <w:spacing w:line="240" w:lineRule="auto"/>
    </w:pPr>
    <w:rPr>
      <w:sz w:val="20"/>
      <w:szCs w:val="20"/>
    </w:rPr>
  </w:style>
  <w:style w:type="character" w:customStyle="1" w:styleId="CommentTextChar">
    <w:name w:val="Comment Text Char"/>
    <w:basedOn w:val="DefaultParagraphFont"/>
    <w:link w:val="CommentText"/>
    <w:uiPriority w:val="99"/>
    <w:semiHidden/>
    <w:rsid w:val="00B81B17"/>
    <w:rPr>
      <w:sz w:val="20"/>
      <w:szCs w:val="20"/>
    </w:rPr>
  </w:style>
  <w:style w:type="paragraph" w:styleId="BalloonText">
    <w:name w:val="Balloon Text"/>
    <w:basedOn w:val="Normal"/>
    <w:link w:val="BalloonTextChar"/>
    <w:uiPriority w:val="99"/>
    <w:semiHidden/>
    <w:unhideWhenUsed/>
    <w:rsid w:val="00B81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1B17"/>
    <w:rPr>
      <w:b/>
      <w:bCs/>
    </w:rPr>
  </w:style>
  <w:style w:type="character" w:customStyle="1" w:styleId="CommentSubjectChar">
    <w:name w:val="Comment Subject Char"/>
    <w:basedOn w:val="CommentTextChar"/>
    <w:link w:val="CommentSubject"/>
    <w:uiPriority w:val="99"/>
    <w:semiHidden/>
    <w:rsid w:val="00B81B17"/>
    <w:rPr>
      <w:b/>
      <w:bCs/>
      <w:sz w:val="20"/>
      <w:szCs w:val="20"/>
    </w:rPr>
  </w:style>
  <w:style w:type="paragraph" w:styleId="Header">
    <w:name w:val="header"/>
    <w:basedOn w:val="Normal"/>
    <w:link w:val="HeaderChar"/>
    <w:uiPriority w:val="99"/>
    <w:unhideWhenUsed/>
    <w:rsid w:val="0002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1BD"/>
  </w:style>
  <w:style w:type="paragraph" w:styleId="Footer">
    <w:name w:val="footer"/>
    <w:basedOn w:val="Normal"/>
    <w:link w:val="FooterChar"/>
    <w:uiPriority w:val="99"/>
    <w:unhideWhenUsed/>
    <w:rsid w:val="0002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BD"/>
  </w:style>
  <w:style w:type="paragraph" w:styleId="FootnoteText">
    <w:name w:val="footnote text"/>
    <w:basedOn w:val="Normal"/>
    <w:link w:val="FootnoteTextChar"/>
    <w:uiPriority w:val="99"/>
    <w:semiHidden/>
    <w:unhideWhenUsed/>
    <w:rsid w:val="00522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649"/>
    <w:rPr>
      <w:sz w:val="20"/>
      <w:szCs w:val="20"/>
    </w:rPr>
  </w:style>
  <w:style w:type="character" w:styleId="FootnoteReference">
    <w:name w:val="footnote reference"/>
    <w:basedOn w:val="DefaultParagraphFont"/>
    <w:uiPriority w:val="99"/>
    <w:semiHidden/>
    <w:unhideWhenUsed/>
    <w:rsid w:val="00522649"/>
    <w:rPr>
      <w:vertAlign w:val="superscript"/>
    </w:rPr>
  </w:style>
  <w:style w:type="character" w:customStyle="1" w:styleId="Heading1Char">
    <w:name w:val="Heading 1 Char"/>
    <w:basedOn w:val="DefaultParagraphFont"/>
    <w:link w:val="Heading1"/>
    <w:uiPriority w:val="9"/>
    <w:rsid w:val="00F922BD"/>
    <w:rPr>
      <w:b/>
    </w:rPr>
  </w:style>
  <w:style w:type="character" w:customStyle="1" w:styleId="Heading3Char">
    <w:name w:val="Heading 3 Char"/>
    <w:basedOn w:val="DefaultParagraphFont"/>
    <w:link w:val="Heading3"/>
    <w:uiPriority w:val="9"/>
    <w:rsid w:val="00E94B3E"/>
    <w:rPr>
      <w:i/>
    </w:rPr>
  </w:style>
  <w:style w:type="character" w:customStyle="1" w:styleId="Heading4Char">
    <w:name w:val="Heading 4 Char"/>
    <w:basedOn w:val="DefaultParagraphFont"/>
    <w:link w:val="Heading4"/>
    <w:uiPriority w:val="9"/>
    <w:rsid w:val="00F922BD"/>
    <w:rPr>
      <w:rFonts w:asciiTheme="majorHAnsi" w:eastAsiaTheme="majorEastAsia" w:hAnsiTheme="majorHAnsi" w:cstheme="majorBidi"/>
      <w:i/>
      <w:iCs/>
      <w:color w:val="2E74B5" w:themeColor="accent1" w:themeShade="BF"/>
    </w:rPr>
  </w:style>
  <w:style w:type="paragraph" w:customStyle="1" w:styleId="Default">
    <w:name w:val="Default"/>
    <w:rsid w:val="00233B2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94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10/watershed_restoration_and_enhancement_-_wria_7.aspx" TargetMode="External"/><Relationship Id="rId13" Type="http://schemas.openxmlformats.org/officeDocument/2006/relationships/hyperlink" Target="https://fortress.wa.gov/ecy/publications/documents/1506009.pdf" TargetMode="External"/><Relationship Id="rId3" Type="http://schemas.openxmlformats.org/officeDocument/2006/relationships/settings" Target="settings.xml"/><Relationship Id="rId7" Type="http://schemas.openxmlformats.org/officeDocument/2006/relationships/hyperlink" Target="https://www.ezview.wa.gov/site/alias__1962/37310/watershed_restoration_and_enhancement_-_wria_7.aspx" TargetMode="External"/><Relationship Id="rId12" Type="http://schemas.openxmlformats.org/officeDocument/2006/relationships/hyperlink" Target="https://snohomishcountywa.gov/ArchiveCenter/ViewFile/Item/44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wa.gov/Regulations-Permits/Laws-rules-rulemaking/Rulemaking/WAC-173-5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ology.wa.gov/Water-Shorelines/Water-supply/Streamflow-restoration/Streamflow-restoration-planning)" TargetMode="External"/><Relationship Id="rId4" Type="http://schemas.openxmlformats.org/officeDocument/2006/relationships/webSettings" Target="webSettings.xml"/><Relationship Id="rId9" Type="http://schemas.openxmlformats.org/officeDocument/2006/relationships/hyperlink" Target="https://ecology.wa.gov/Regulations-Permits/Laws-rules-rulemaking/Rulemaking/WAC-173-56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zview.wa.gov/site/alias__1962/37310/watershed_restoration_and_enhancement_-_wria_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Jones, Ingria (ECY)</cp:lastModifiedBy>
  <cp:revision>2</cp:revision>
  <cp:lastPrinted>2019-02-21T16:21:00Z</cp:lastPrinted>
  <dcterms:created xsi:type="dcterms:W3CDTF">2019-03-17T20:54:00Z</dcterms:created>
  <dcterms:modified xsi:type="dcterms:W3CDTF">2019-03-17T20:54:00Z</dcterms:modified>
</cp:coreProperties>
</file>