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CCF47" w14:textId="13097080" w:rsidR="008B235D" w:rsidRPr="00246252" w:rsidRDefault="00764F67" w:rsidP="00100898">
      <w:pPr>
        <w:tabs>
          <w:tab w:val="right" w:pos="9720"/>
        </w:tabs>
        <w:spacing w:before="240"/>
        <w:jc w:val="right"/>
        <w:rPr>
          <w:rFonts w:ascii="Franklin Gothic Demi" w:hAnsi="Franklin Gothic Demi"/>
          <w:sz w:val="32"/>
          <w:szCs w:val="32"/>
        </w:rPr>
      </w:pPr>
      <w:r>
        <w:rPr>
          <w:noProof/>
        </w:rPr>
        <w:drawing>
          <wp:anchor distT="0" distB="0" distL="114300" distR="114300" simplePos="0" relativeHeight="251658752" behindDoc="1" locked="0" layoutInCell="1" allowOverlap="1" wp14:anchorId="55049C9D" wp14:editId="469075B8">
            <wp:simplePos x="0" y="0"/>
            <wp:positionH relativeFrom="column">
              <wp:posOffset>40005</wp:posOffset>
            </wp:positionH>
            <wp:positionV relativeFrom="page">
              <wp:posOffset>762000</wp:posOffset>
            </wp:positionV>
            <wp:extent cx="541020" cy="268605"/>
            <wp:effectExtent l="0" t="0" r="0" b="0"/>
            <wp:wrapNone/>
            <wp:docPr id="1" name="Picture 1" descr="NHC logo" title="N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A18">
        <w:rPr>
          <w:rFonts w:ascii="Franklin Gothic Demi" w:hAnsi="Franklin Gothic Demi"/>
          <w:noProof/>
          <w:sz w:val="32"/>
          <w:szCs w:val="32"/>
        </w:rPr>
        <w:drawing>
          <wp:anchor distT="0" distB="0" distL="114300" distR="114300" simplePos="0" relativeHeight="251657728" behindDoc="1" locked="1" layoutInCell="1" allowOverlap="1" wp14:anchorId="730E5B20" wp14:editId="0F06364E">
            <wp:simplePos x="0" y="0"/>
            <wp:positionH relativeFrom="margin">
              <wp:align>left</wp:align>
            </wp:positionH>
            <wp:positionV relativeFrom="margin">
              <wp:posOffset>0</wp:posOffset>
            </wp:positionV>
            <wp:extent cx="1647825" cy="381000"/>
            <wp:effectExtent l="19050" t="0" r="9525" b="0"/>
            <wp:wrapNone/>
            <wp:docPr id="5" name="Picture 5" descr="GeoEngineers Scree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Engineers Screen Only"/>
                    <pic:cNvPicPr>
                      <a:picLocks noChangeAspect="1" noChangeArrowheads="1"/>
                    </pic:cNvPicPr>
                  </pic:nvPicPr>
                  <pic:blipFill>
                    <a:blip r:embed="rId12" cstate="print"/>
                    <a:srcRect/>
                    <a:stretch>
                      <a:fillRect/>
                    </a:stretch>
                  </pic:blipFill>
                  <pic:spPr bwMode="auto">
                    <a:xfrm>
                      <a:off x="0" y="0"/>
                      <a:ext cx="1647825" cy="381000"/>
                    </a:xfrm>
                    <a:prstGeom prst="rect">
                      <a:avLst/>
                    </a:prstGeom>
                    <a:noFill/>
                    <a:ln w="9525">
                      <a:noFill/>
                      <a:miter lim="800000"/>
                      <a:headEnd/>
                      <a:tailEnd/>
                    </a:ln>
                  </pic:spPr>
                </pic:pic>
              </a:graphicData>
            </a:graphic>
          </wp:anchor>
        </w:drawing>
      </w:r>
      <w:r w:rsidR="0007229B" w:rsidRPr="00246252">
        <w:rPr>
          <w:rFonts w:ascii="Franklin Gothic Demi" w:hAnsi="Franklin Gothic Demi" w:cs="Arial"/>
          <w:sz w:val="32"/>
          <w:szCs w:val="32"/>
        </w:rPr>
        <w:t>Memorandum</w:t>
      </w:r>
    </w:p>
    <w:p w14:paraId="1DE88A92" w14:textId="2800FAF0" w:rsidR="008B235D" w:rsidRPr="00B340E6" w:rsidRDefault="00746A01" w:rsidP="00B340E6">
      <w:pPr>
        <w:tabs>
          <w:tab w:val="right" w:pos="9720"/>
        </w:tabs>
        <w:spacing w:before="240" w:after="240"/>
        <w:jc w:val="right"/>
        <w:rPr>
          <w:rFonts w:ascii="Arial" w:hAnsi="Arial" w:cs="Arial"/>
          <w:noProof/>
          <w:sz w:val="14"/>
          <w:szCs w:val="14"/>
        </w:rPr>
      </w:pPr>
      <w:r>
        <w:rPr>
          <w:rFonts w:ascii="Franklin Gothic Medium Cond" w:hAnsi="Franklin Gothic Medium Cond" w:cs="Arial"/>
          <w:sz w:val="16"/>
          <w:szCs w:val="16"/>
        </w:rPr>
        <w:t>17245 NE Union Hill Road, Suite 250, Redmond, Washington, 98052 Telephone: 425.861.6000, Fax: 425.861.6050</w:t>
      </w:r>
      <w:r w:rsidR="00B340E6" w:rsidRPr="00B340E6">
        <w:rPr>
          <w:rFonts w:ascii="Arial" w:hAnsi="Arial" w:cs="Arial"/>
          <w:sz w:val="14"/>
          <w:szCs w:val="14"/>
        </w:rPr>
        <w:tab/>
      </w:r>
      <w:r w:rsidR="00B340E6" w:rsidRPr="00246252">
        <w:rPr>
          <w:rFonts w:ascii="Franklin Gothic Medium Cond" w:hAnsi="Franklin Gothic Medium Cond" w:cs="Arial"/>
          <w:sz w:val="16"/>
          <w:szCs w:val="16"/>
        </w:rPr>
        <w:t>www.geoengineers.com</w:t>
      </w:r>
    </w:p>
    <w:p w14:paraId="7D18CA38" w14:textId="0AAA0966" w:rsidR="008B235D" w:rsidRDefault="008B235D" w:rsidP="00246252">
      <w:pPr>
        <w:pBdr>
          <w:top w:val="single" w:sz="4" w:space="1" w:color="auto"/>
        </w:pBdr>
        <w:spacing w:after="120"/>
        <w:ind w:left="1440" w:hanging="1440"/>
      </w:pPr>
      <w:r w:rsidRPr="00246252">
        <w:rPr>
          <w:rFonts w:ascii="Franklin Gothic Demi" w:hAnsi="Franklin Gothic Demi" w:cs="Arial"/>
        </w:rPr>
        <w:t>To:</w:t>
      </w:r>
      <w:r>
        <w:tab/>
      </w:r>
      <w:r w:rsidR="00F14E91">
        <w:t>Stephanie Potts, Washington State Department of Ecology</w:t>
      </w:r>
    </w:p>
    <w:p w14:paraId="3B12B59D" w14:textId="578F1399" w:rsidR="008B235D" w:rsidRDefault="008B235D" w:rsidP="00F14E91">
      <w:pPr>
        <w:spacing w:after="120"/>
        <w:outlineLvl w:val="0"/>
      </w:pPr>
      <w:r w:rsidRPr="00246252">
        <w:rPr>
          <w:rFonts w:ascii="Franklin Gothic Demi" w:hAnsi="Franklin Gothic Demi" w:cs="Arial"/>
        </w:rPr>
        <w:t>From:</w:t>
      </w:r>
      <w:r>
        <w:tab/>
      </w:r>
      <w:r w:rsidR="00F14E91">
        <w:tab/>
        <w:t>Patty Dillon, Cynthia Carlstad, NHC; Bridget August, John Monahan, GeoEngineers</w:t>
      </w:r>
    </w:p>
    <w:p w14:paraId="57CE17D5" w14:textId="71800BD1" w:rsidR="008B235D" w:rsidRDefault="008B235D">
      <w:pPr>
        <w:spacing w:after="120"/>
        <w:ind w:left="1440" w:hanging="1440"/>
      </w:pPr>
      <w:r w:rsidRPr="00246252">
        <w:rPr>
          <w:rFonts w:ascii="Franklin Gothic Demi" w:hAnsi="Franklin Gothic Demi" w:cs="Arial"/>
        </w:rPr>
        <w:t>Date:</w:t>
      </w:r>
      <w:r>
        <w:tab/>
      </w:r>
      <w:commentRangeStart w:id="0"/>
      <w:r w:rsidR="0097051D">
        <w:t>December 1</w:t>
      </w:r>
      <w:r w:rsidR="00247E89">
        <w:t>6</w:t>
      </w:r>
      <w:r w:rsidR="008B563F">
        <w:t>, 2019</w:t>
      </w:r>
      <w:commentRangeEnd w:id="0"/>
      <w:r w:rsidR="00055CC3">
        <w:rPr>
          <w:rStyle w:val="CommentReference"/>
        </w:rPr>
        <w:commentReference w:id="0"/>
      </w:r>
    </w:p>
    <w:p w14:paraId="18753161" w14:textId="2B923F2E" w:rsidR="008B235D" w:rsidRDefault="008B235D">
      <w:pPr>
        <w:spacing w:after="120"/>
        <w:ind w:left="1440" w:hanging="1440"/>
      </w:pPr>
      <w:r w:rsidRPr="00246252">
        <w:rPr>
          <w:rFonts w:ascii="Franklin Gothic Demi" w:hAnsi="Franklin Gothic Demi" w:cs="Arial"/>
        </w:rPr>
        <w:t>File:</w:t>
      </w:r>
      <w:r>
        <w:tab/>
      </w:r>
      <w:r w:rsidR="00F14E91">
        <w:t>0504-161-00</w:t>
      </w:r>
    </w:p>
    <w:p w14:paraId="62F41866" w14:textId="4AD6CD35" w:rsidR="008B235D" w:rsidRDefault="008B235D" w:rsidP="00246252">
      <w:pPr>
        <w:pBdr>
          <w:bottom w:val="single" w:sz="4" w:space="1" w:color="auto"/>
        </w:pBdr>
        <w:spacing w:after="240"/>
        <w:ind w:left="1440" w:hanging="1440"/>
      </w:pPr>
      <w:r w:rsidRPr="00246252">
        <w:rPr>
          <w:rFonts w:ascii="Franklin Gothic Demi" w:hAnsi="Franklin Gothic Demi" w:cs="Arial"/>
        </w:rPr>
        <w:t>Subject:</w:t>
      </w:r>
      <w:r>
        <w:tab/>
      </w:r>
      <w:r w:rsidR="00F14E91">
        <w:t xml:space="preserve">WRIA </w:t>
      </w:r>
      <w:r w:rsidR="00FF2DE6">
        <w:t>8</w:t>
      </w:r>
      <w:r w:rsidR="00F14E91">
        <w:t xml:space="preserve"> Consumptive Use Estimates</w:t>
      </w:r>
    </w:p>
    <w:p w14:paraId="54557D9D" w14:textId="77777777" w:rsidR="00F14E91" w:rsidRPr="009C7E35" w:rsidRDefault="00F14E91" w:rsidP="00F14E91">
      <w:pPr>
        <w:pStyle w:val="GEIHeading1"/>
      </w:pPr>
      <w:r>
        <w:t>Introduction</w:t>
      </w:r>
    </w:p>
    <w:p w14:paraId="6EC0DB42" w14:textId="2532FAE7" w:rsidR="00F14E91" w:rsidRDefault="00F14E91" w:rsidP="00F14E91">
      <w:pPr>
        <w:pStyle w:val="GEIBodyParagraph"/>
      </w:pPr>
      <w:r w:rsidRPr="009C7E35">
        <w:t xml:space="preserve">The WRIA </w:t>
      </w:r>
      <w:r w:rsidR="00FF2DE6">
        <w:t>8</w:t>
      </w:r>
      <w:r w:rsidRPr="009C7E35">
        <w:t xml:space="preserve"> Watershed Restoration and Enhancement Plan</w:t>
      </w:r>
      <w:r>
        <w:t xml:space="preserve"> (Plan)</w:t>
      </w:r>
      <w:r w:rsidRPr="009C7E35">
        <w:t xml:space="preserve"> must include projects and actions that offset the consumptive use</w:t>
      </w:r>
      <w:r>
        <w:t xml:space="preserve"> from future domestic permit-exempt wells</w:t>
      </w:r>
      <w:r w:rsidRPr="009C7E35">
        <w:t xml:space="preserve">. Consumptive water use is water that is evaporated, transpired, consumed by humans, or otherwise removed from an immediate water environment. For </w:t>
      </w:r>
      <w:r>
        <w:t>watershed</w:t>
      </w:r>
      <w:r w:rsidRPr="009C7E35">
        <w:t xml:space="preserve"> planning purposes, consumptive </w:t>
      </w:r>
      <w:r>
        <w:t>use</w:t>
      </w:r>
      <w:r w:rsidRPr="009C7E35">
        <w:t xml:space="preserve"> is water that is </w:t>
      </w:r>
      <w:r>
        <w:t>drawn from groundwater via</w:t>
      </w:r>
      <w:r w:rsidRPr="009C7E35">
        <w:t xml:space="preserve"> a domestic permit-exempt well and not replaced through the septic system, irrigation return flow, or other means.</w:t>
      </w:r>
    </w:p>
    <w:p w14:paraId="089066EE" w14:textId="17674B7F" w:rsidR="001202A3" w:rsidRDefault="001202A3" w:rsidP="001202A3">
      <w:pPr>
        <w:pStyle w:val="GEIBodyParagraph"/>
        <w:rPr>
          <w:caps/>
        </w:rPr>
      </w:pPr>
      <w:r w:rsidRPr="001202A3">
        <w:t xml:space="preserve">Growth projections and projections for number and location of new domestic permit-exempt well connections within WRIA </w:t>
      </w:r>
      <w:r w:rsidR="00FF2DE6">
        <w:t>8</w:t>
      </w:r>
      <w:r w:rsidRPr="001202A3">
        <w:t xml:space="preserve"> were developed by King County</w:t>
      </w:r>
      <w:r w:rsidR="00FF2DE6">
        <w:t>, Snohomish County,</w:t>
      </w:r>
      <w:r w:rsidRPr="001202A3">
        <w:t xml:space="preserve"> and GeoEngineers (</w:t>
      </w:r>
      <w:r w:rsidR="00746A01">
        <w:t>GeoEngineers, 2019</w:t>
      </w:r>
      <w:r w:rsidRPr="001202A3">
        <w:t>) for purposes of the Plan. This memorandum summarizes the methods used to estimate consumptive water use associated with the new well connections and provides results for three water use scenarios. Methodology is</w:t>
      </w:r>
      <w:r w:rsidR="00B56008">
        <w:t xml:space="preserve"> based on </w:t>
      </w:r>
      <w:r w:rsidR="00721769">
        <w:t xml:space="preserve">Appendix A of </w:t>
      </w:r>
      <w:r w:rsidR="00B56008">
        <w:t>the Department of Ecology</w:t>
      </w:r>
      <w:r w:rsidR="00721769">
        <w:t>’s (Ecology’s)</w:t>
      </w:r>
      <w:r w:rsidR="00B56008">
        <w:t xml:space="preserve"> Net Ecological Benefit </w:t>
      </w:r>
      <w:r w:rsidR="00721769">
        <w:t>guidance (Ecology, 2019)</w:t>
      </w:r>
      <w:r w:rsidR="00B56008">
        <w:t xml:space="preserve"> and</w:t>
      </w:r>
      <w:r w:rsidRPr="001202A3">
        <w:t xml:space="preserve"> documented in further detail in the Consumptive Use Estimates Workplan prepared by the GeoEngineers team.</w:t>
      </w:r>
    </w:p>
    <w:p w14:paraId="119FDCC2" w14:textId="781061D4" w:rsidR="00F14E91" w:rsidRPr="009C7E35" w:rsidRDefault="00F14E91" w:rsidP="00F14E91">
      <w:pPr>
        <w:pStyle w:val="GEIHeading1"/>
      </w:pPr>
      <w:r w:rsidRPr="009C7E35">
        <w:t>Consumptive Water Use</w:t>
      </w:r>
      <w:r>
        <w:t xml:space="preserve"> Methodology</w:t>
      </w:r>
    </w:p>
    <w:p w14:paraId="3CE4B866" w14:textId="00345136" w:rsidR="00F14E91" w:rsidRDefault="00F14E91" w:rsidP="00F14E91">
      <w:pPr>
        <w:pStyle w:val="GEIBodyParagraph"/>
      </w:pPr>
      <w:r>
        <w:t>Measurement of consumptive water use in any setting is difficult, and it is virtually impossible for residential groundwater use, which must account for both indoor and outdoor use. Permit-exempt wells are generally unmetered, so supply to each home is usually unknown, let alone the amount that is lost to the groundwater system. Therefore, we are limited to estimating consumptive use based on projections of future growth, local patterns and trends in water use, and generally accepted and reasonable assumptions. Water use data from local water purveyors may be useful as a check on calculated estimates but must be used with caution. Homes that pay for municipal water tend to exhibit different water use behaviors, including water saving appliances and reduced landscape watering, that reduce usage compared to homes on wells.</w:t>
      </w:r>
      <w:r w:rsidR="00B26EC7">
        <w:t xml:space="preserve">  </w:t>
      </w:r>
    </w:p>
    <w:p w14:paraId="2D82E431" w14:textId="6159AA72" w:rsidR="00F14E91" w:rsidRDefault="00F14E91" w:rsidP="00035A36">
      <w:pPr>
        <w:pStyle w:val="GEIBodyParagraph"/>
      </w:pPr>
      <w:r w:rsidRPr="009C7E35">
        <w:t xml:space="preserve">The two categories of household consumptive water use are indoor use and outdoor use.  The </w:t>
      </w:r>
      <w:r>
        <w:t xml:space="preserve">methodology used to estimate these quantities for </w:t>
      </w:r>
      <w:r w:rsidRPr="009C7E35">
        <w:t xml:space="preserve">WRIA </w:t>
      </w:r>
      <w:r w:rsidR="00FF2DE6">
        <w:t>8</w:t>
      </w:r>
      <w:r w:rsidRPr="009C7E35">
        <w:t xml:space="preserve"> </w:t>
      </w:r>
      <w:r>
        <w:t>are described in the following sections</w:t>
      </w:r>
      <w:r w:rsidRPr="009C7E35">
        <w:t>.</w:t>
      </w:r>
      <w:r w:rsidR="00035A36">
        <w:t xml:space="preserve"> </w:t>
      </w:r>
    </w:p>
    <w:p w14:paraId="1178FC0D" w14:textId="77777777" w:rsidR="00F14E91" w:rsidRPr="009C7E35" w:rsidRDefault="00F14E91" w:rsidP="001202A3">
      <w:pPr>
        <w:pStyle w:val="GEIHeading2"/>
      </w:pPr>
      <w:r w:rsidRPr="009C7E35">
        <w:lastRenderedPageBreak/>
        <w:t>Indoor Consumptive Use</w:t>
      </w:r>
    </w:p>
    <w:p w14:paraId="696A46CD" w14:textId="77777777" w:rsidR="00F14E91" w:rsidRPr="009C7E35" w:rsidRDefault="00F14E91" w:rsidP="00F14E91">
      <w:pPr>
        <w:pStyle w:val="GEIBodyParagraph"/>
      </w:pPr>
      <w:r>
        <w:t xml:space="preserve">Indoor consumptive use was estimated using Ecology guidance, which was based on groundwater monitoring and modeling studies conducted by the U.S. Geological Survey in several areas of Washington. </w:t>
      </w:r>
      <w:r w:rsidRPr="009C7E35">
        <w:t>There are two basic elements to estimating indoor consumptive use:</w:t>
      </w:r>
    </w:p>
    <w:p w14:paraId="2D2B1CA3" w14:textId="546F4AFE" w:rsidR="00F14E91" w:rsidRPr="009C7E35" w:rsidRDefault="00F14E91" w:rsidP="00F14E91">
      <w:pPr>
        <w:pStyle w:val="GEIBulletedList1"/>
      </w:pPr>
      <w:r w:rsidRPr="009C7E35">
        <w:rPr>
          <w:u w:val="single"/>
        </w:rPr>
        <w:t>Amount of total water used</w:t>
      </w:r>
      <w:r w:rsidRPr="009C7E35">
        <w:t xml:space="preserve">. Ecology’s guidance recommends an assumption of 60 gallons per person per day </w:t>
      </w:r>
      <w:r>
        <w:t>a</w:t>
      </w:r>
      <w:r w:rsidRPr="009C7E35">
        <w:t>s a reasonable estimate of indoor water use.</w:t>
      </w:r>
      <w:r>
        <w:t xml:space="preserve"> To estimate indoor usage per well, the per capita usage was multiplied by the average rural household size, estimated by King County </w:t>
      </w:r>
      <w:r w:rsidR="00FF2DE6">
        <w:t xml:space="preserve">and Snohomish County </w:t>
      </w:r>
      <w:r>
        <w:t>as 2.73</w:t>
      </w:r>
      <w:r w:rsidR="00FF2DE6">
        <w:t xml:space="preserve"> and 2.</w:t>
      </w:r>
      <w:r w:rsidR="005614F5">
        <w:t xml:space="preserve">75 </w:t>
      </w:r>
      <w:r>
        <w:t>people per household</w:t>
      </w:r>
      <w:r w:rsidR="00FF2DE6">
        <w:t>, respectively</w:t>
      </w:r>
      <w:r>
        <w:t>.</w:t>
      </w:r>
      <w:r w:rsidR="00FF2DE6">
        <w:t xml:space="preserve"> For analysis areas spanning both counties, a weighted value was estimated based on the number of projected permit-exempt well connections in each county. </w:t>
      </w:r>
      <w:r w:rsidR="001539B6">
        <w:fldChar w:fldCharType="begin"/>
      </w:r>
      <w:r w:rsidR="001539B6">
        <w:instrText xml:space="preserve"> REF _Ref22559242 \h </w:instrText>
      </w:r>
      <w:r w:rsidR="001539B6">
        <w:fldChar w:fldCharType="separate"/>
      </w:r>
      <w:r w:rsidR="001539B6">
        <w:t xml:space="preserve">Table </w:t>
      </w:r>
      <w:r w:rsidR="001539B6">
        <w:rPr>
          <w:noProof/>
        </w:rPr>
        <w:t>1</w:t>
      </w:r>
      <w:r w:rsidR="001539B6">
        <w:fldChar w:fldCharType="end"/>
      </w:r>
      <w:r w:rsidR="00FF2DE6">
        <w:t xml:space="preserve"> summarizes the household sizes for each subbasin and</w:t>
      </w:r>
      <w:r w:rsidR="001539B6">
        <w:t xml:space="preserve"> for</w:t>
      </w:r>
      <w:r w:rsidR="00FF2DE6">
        <w:t xml:space="preserve"> all of WRIA 8. </w:t>
      </w:r>
      <w:r w:rsidRPr="009C7E35">
        <w:t xml:space="preserve">   </w:t>
      </w:r>
    </w:p>
    <w:p w14:paraId="69F65DD9" w14:textId="5F1A7217" w:rsidR="00F14E91" w:rsidRDefault="00F14E91" w:rsidP="00F14E91">
      <w:pPr>
        <w:pStyle w:val="GEIBulletedList1"/>
        <w:spacing w:after="240"/>
      </w:pPr>
      <w:r w:rsidRPr="009C7E35">
        <w:rPr>
          <w:u w:val="single"/>
        </w:rPr>
        <w:t>Percentage of total water used that is consumptive</w:t>
      </w:r>
      <w:r w:rsidRPr="009C7E35">
        <w:t xml:space="preserve">. Ecology guidance recommends that 10% of the total indoor water use is considered consumptive when a home is on a septic system. </w:t>
      </w:r>
      <w:r>
        <w:t>(All indoor water use is considered consumptive for homes with sewer connections.) Areas projected to be served by permit-exempt wells are outside of sewer service areas, so the 10% assumption was applied for all projected indoor water use.</w:t>
      </w:r>
    </w:p>
    <w:p w14:paraId="3E534F41" w14:textId="3F324DDA" w:rsidR="001539B6" w:rsidRDefault="001539B6" w:rsidP="001539B6">
      <w:pPr>
        <w:pStyle w:val="GEITableHeading"/>
      </w:pPr>
      <w:bookmarkStart w:id="1" w:name="_Ref22559242"/>
      <w:r>
        <w:t xml:space="preserve">Table </w:t>
      </w:r>
      <w:r w:rsidR="00F743C6">
        <w:fldChar w:fldCharType="begin"/>
      </w:r>
      <w:r w:rsidR="00F743C6">
        <w:instrText xml:space="preserve"> SEQ Table \* ARABIC </w:instrText>
      </w:r>
      <w:r w:rsidR="00F743C6">
        <w:fldChar w:fldCharType="separate"/>
      </w:r>
      <w:r w:rsidR="001B51FE">
        <w:rPr>
          <w:noProof/>
        </w:rPr>
        <w:t>1</w:t>
      </w:r>
      <w:r w:rsidR="00F743C6">
        <w:rPr>
          <w:noProof/>
        </w:rPr>
        <w:fldChar w:fldCharType="end"/>
      </w:r>
      <w:bookmarkEnd w:id="1"/>
      <w:r>
        <w:t>. Average Residents per Household</w:t>
      </w:r>
    </w:p>
    <w:tbl>
      <w:tblPr>
        <w:tblW w:w="7650" w:type="dxa"/>
        <w:tblLayout w:type="fixed"/>
        <w:tblLook w:val="04A0" w:firstRow="1" w:lastRow="0" w:firstColumn="1" w:lastColumn="0" w:noHBand="0" w:noVBand="1"/>
      </w:tblPr>
      <w:tblGrid>
        <w:gridCol w:w="2560"/>
        <w:gridCol w:w="1420"/>
        <w:gridCol w:w="1420"/>
        <w:gridCol w:w="2250"/>
      </w:tblGrid>
      <w:tr w:rsidR="001539B6" w:rsidRPr="001202A3" w14:paraId="477F6474" w14:textId="77777777" w:rsidTr="001539B6">
        <w:trPr>
          <w:trHeight w:val="360"/>
        </w:trPr>
        <w:tc>
          <w:tcPr>
            <w:tcW w:w="2560" w:type="dxa"/>
            <w:vMerge w:val="restart"/>
            <w:tcBorders>
              <w:top w:val="nil"/>
              <w:left w:val="nil"/>
              <w:right w:val="nil"/>
            </w:tcBorders>
            <w:shd w:val="clear" w:color="D9E1F2" w:fill="D9E1F2"/>
            <w:noWrap/>
            <w:vAlign w:val="bottom"/>
            <w:hideMark/>
          </w:tcPr>
          <w:p w14:paraId="1D3AD68F" w14:textId="77777777" w:rsidR="001539B6" w:rsidRPr="001202A3" w:rsidRDefault="001539B6" w:rsidP="00FF2DE6">
            <w:pPr>
              <w:pStyle w:val="GEITableText"/>
              <w:rPr>
                <w:b/>
                <w:bCs/>
              </w:rPr>
            </w:pPr>
            <w:r w:rsidRPr="001202A3">
              <w:rPr>
                <w:b/>
                <w:bCs/>
              </w:rPr>
              <w:t>Subbasin</w:t>
            </w:r>
          </w:p>
        </w:tc>
        <w:tc>
          <w:tcPr>
            <w:tcW w:w="2840" w:type="dxa"/>
            <w:gridSpan w:val="2"/>
            <w:tcBorders>
              <w:top w:val="nil"/>
              <w:left w:val="nil"/>
              <w:right w:val="nil"/>
            </w:tcBorders>
            <w:shd w:val="clear" w:color="D9E1F2" w:fill="D9E1F2"/>
            <w:noWrap/>
            <w:vAlign w:val="bottom"/>
            <w:hideMark/>
          </w:tcPr>
          <w:p w14:paraId="18593F14" w14:textId="1D418DA1" w:rsidR="001539B6" w:rsidRPr="001202A3" w:rsidRDefault="001539B6" w:rsidP="001539B6">
            <w:pPr>
              <w:pStyle w:val="GEITableText"/>
              <w:jc w:val="center"/>
              <w:rPr>
                <w:b/>
                <w:bCs/>
              </w:rPr>
            </w:pPr>
            <w:r>
              <w:rPr>
                <w:b/>
                <w:bCs/>
              </w:rPr>
              <w:t>% Projected Wells by County</w:t>
            </w:r>
          </w:p>
        </w:tc>
        <w:tc>
          <w:tcPr>
            <w:tcW w:w="2250" w:type="dxa"/>
            <w:vMerge w:val="restart"/>
            <w:tcBorders>
              <w:top w:val="nil"/>
              <w:left w:val="nil"/>
              <w:right w:val="nil"/>
            </w:tcBorders>
            <w:shd w:val="clear" w:color="D9E1F2" w:fill="D9E1F2"/>
            <w:noWrap/>
            <w:vAlign w:val="bottom"/>
            <w:hideMark/>
          </w:tcPr>
          <w:p w14:paraId="32D599F0" w14:textId="10A10D0A" w:rsidR="001539B6" w:rsidRPr="001202A3" w:rsidRDefault="001539B6" w:rsidP="00FF2DE6">
            <w:pPr>
              <w:pStyle w:val="GEITableText"/>
              <w:jc w:val="center"/>
              <w:rPr>
                <w:b/>
                <w:bCs/>
              </w:rPr>
            </w:pPr>
            <w:r>
              <w:rPr>
                <w:b/>
                <w:bCs/>
              </w:rPr>
              <w:t>Avg. People per Rural Household</w:t>
            </w:r>
          </w:p>
        </w:tc>
      </w:tr>
      <w:tr w:rsidR="001539B6" w:rsidRPr="001202A3" w14:paraId="7735012C" w14:textId="77777777" w:rsidTr="001539B6">
        <w:trPr>
          <w:trHeight w:val="360"/>
        </w:trPr>
        <w:tc>
          <w:tcPr>
            <w:tcW w:w="2560" w:type="dxa"/>
            <w:vMerge/>
            <w:tcBorders>
              <w:left w:val="nil"/>
              <w:bottom w:val="single" w:sz="4" w:space="0" w:color="8EA9DB"/>
              <w:right w:val="nil"/>
            </w:tcBorders>
            <w:shd w:val="clear" w:color="D9E1F2" w:fill="D9E1F2"/>
            <w:noWrap/>
            <w:vAlign w:val="bottom"/>
          </w:tcPr>
          <w:p w14:paraId="1F10211A" w14:textId="77777777" w:rsidR="001539B6" w:rsidRPr="001202A3" w:rsidRDefault="001539B6" w:rsidP="00FF2DE6">
            <w:pPr>
              <w:pStyle w:val="GEITableText"/>
              <w:rPr>
                <w:b/>
                <w:bCs/>
              </w:rPr>
            </w:pPr>
          </w:p>
        </w:tc>
        <w:tc>
          <w:tcPr>
            <w:tcW w:w="1420" w:type="dxa"/>
            <w:tcBorders>
              <w:left w:val="nil"/>
              <w:bottom w:val="single" w:sz="4" w:space="0" w:color="8EA9DB"/>
              <w:right w:val="nil"/>
            </w:tcBorders>
            <w:shd w:val="clear" w:color="D9E1F2" w:fill="D9E1F2"/>
            <w:noWrap/>
            <w:vAlign w:val="bottom"/>
          </w:tcPr>
          <w:p w14:paraId="48D2AA9A" w14:textId="7ED81F49" w:rsidR="001539B6" w:rsidRDefault="001539B6" w:rsidP="00FF2DE6">
            <w:pPr>
              <w:pStyle w:val="GEITableText"/>
              <w:jc w:val="center"/>
              <w:rPr>
                <w:b/>
                <w:bCs/>
              </w:rPr>
            </w:pPr>
            <w:r>
              <w:rPr>
                <w:b/>
                <w:bCs/>
              </w:rPr>
              <w:t>King</w:t>
            </w:r>
          </w:p>
        </w:tc>
        <w:tc>
          <w:tcPr>
            <w:tcW w:w="1420" w:type="dxa"/>
            <w:tcBorders>
              <w:left w:val="nil"/>
              <w:bottom w:val="single" w:sz="4" w:space="0" w:color="8EA9DB"/>
              <w:right w:val="nil"/>
            </w:tcBorders>
            <w:shd w:val="clear" w:color="D9E1F2" w:fill="D9E1F2"/>
            <w:noWrap/>
            <w:vAlign w:val="bottom"/>
          </w:tcPr>
          <w:p w14:paraId="54E7ACB6" w14:textId="44B0DD9E" w:rsidR="001539B6" w:rsidRDefault="001539B6" w:rsidP="00FF2DE6">
            <w:pPr>
              <w:pStyle w:val="GEITableText"/>
              <w:jc w:val="center"/>
              <w:rPr>
                <w:b/>
                <w:bCs/>
              </w:rPr>
            </w:pPr>
            <w:r>
              <w:rPr>
                <w:b/>
                <w:bCs/>
              </w:rPr>
              <w:t>Snohomish</w:t>
            </w:r>
          </w:p>
        </w:tc>
        <w:tc>
          <w:tcPr>
            <w:tcW w:w="2250" w:type="dxa"/>
            <w:vMerge/>
            <w:tcBorders>
              <w:left w:val="nil"/>
              <w:bottom w:val="single" w:sz="4" w:space="0" w:color="8EA9DB"/>
              <w:right w:val="nil"/>
            </w:tcBorders>
            <w:shd w:val="clear" w:color="D9E1F2" w:fill="D9E1F2"/>
            <w:noWrap/>
            <w:vAlign w:val="bottom"/>
          </w:tcPr>
          <w:p w14:paraId="56D9A8FE" w14:textId="77777777" w:rsidR="001539B6" w:rsidRPr="001202A3" w:rsidRDefault="001539B6" w:rsidP="00FF2DE6">
            <w:pPr>
              <w:pStyle w:val="GEITableText"/>
              <w:jc w:val="center"/>
              <w:rPr>
                <w:b/>
                <w:bCs/>
              </w:rPr>
            </w:pPr>
          </w:p>
        </w:tc>
      </w:tr>
      <w:tr w:rsidR="001539B6" w:rsidRPr="00090B81" w14:paraId="4C991073" w14:textId="77777777" w:rsidTr="001539B6">
        <w:trPr>
          <w:trHeight w:val="300"/>
        </w:trPr>
        <w:tc>
          <w:tcPr>
            <w:tcW w:w="2560" w:type="dxa"/>
            <w:tcBorders>
              <w:top w:val="nil"/>
              <w:left w:val="nil"/>
              <w:bottom w:val="nil"/>
              <w:right w:val="nil"/>
            </w:tcBorders>
            <w:shd w:val="clear" w:color="auto" w:fill="auto"/>
            <w:noWrap/>
            <w:hideMark/>
          </w:tcPr>
          <w:p w14:paraId="7D3D8EED" w14:textId="46D3249A" w:rsidR="001539B6" w:rsidRPr="00090B81" w:rsidRDefault="001539B6" w:rsidP="001539B6">
            <w:pPr>
              <w:pStyle w:val="GEITableText"/>
            </w:pPr>
            <w:r w:rsidRPr="0004692B">
              <w:t>P</w:t>
            </w:r>
            <w:r>
              <w:t>uget Sound</w:t>
            </w:r>
            <w:r w:rsidRPr="0004692B">
              <w:t xml:space="preserve"> Shorelines</w:t>
            </w:r>
          </w:p>
        </w:tc>
        <w:tc>
          <w:tcPr>
            <w:tcW w:w="1420" w:type="dxa"/>
            <w:tcBorders>
              <w:top w:val="nil"/>
              <w:left w:val="nil"/>
              <w:bottom w:val="nil"/>
              <w:right w:val="nil"/>
            </w:tcBorders>
            <w:shd w:val="clear" w:color="auto" w:fill="auto"/>
            <w:noWrap/>
            <w:vAlign w:val="center"/>
            <w:hideMark/>
          </w:tcPr>
          <w:p w14:paraId="3DA123AB" w14:textId="033A2BC8" w:rsidR="001539B6" w:rsidRPr="00090B81" w:rsidRDefault="001539B6" w:rsidP="001539B6">
            <w:pPr>
              <w:pStyle w:val="GEITableText"/>
              <w:jc w:val="center"/>
            </w:pPr>
          </w:p>
        </w:tc>
        <w:tc>
          <w:tcPr>
            <w:tcW w:w="1420" w:type="dxa"/>
            <w:tcBorders>
              <w:top w:val="nil"/>
              <w:left w:val="nil"/>
              <w:bottom w:val="nil"/>
              <w:right w:val="nil"/>
            </w:tcBorders>
            <w:shd w:val="clear" w:color="auto" w:fill="auto"/>
            <w:noWrap/>
            <w:vAlign w:val="center"/>
            <w:hideMark/>
          </w:tcPr>
          <w:p w14:paraId="69E21D7A" w14:textId="5E852906" w:rsidR="001539B6" w:rsidRPr="00090B81" w:rsidRDefault="001539B6" w:rsidP="001539B6">
            <w:pPr>
              <w:pStyle w:val="GEITableText"/>
              <w:jc w:val="center"/>
            </w:pPr>
            <w:r w:rsidRPr="0004692B">
              <w:t>100%</w:t>
            </w:r>
          </w:p>
        </w:tc>
        <w:tc>
          <w:tcPr>
            <w:tcW w:w="2250" w:type="dxa"/>
            <w:tcBorders>
              <w:top w:val="nil"/>
              <w:left w:val="nil"/>
              <w:bottom w:val="nil"/>
              <w:right w:val="nil"/>
            </w:tcBorders>
            <w:shd w:val="clear" w:color="auto" w:fill="auto"/>
            <w:noWrap/>
            <w:hideMark/>
          </w:tcPr>
          <w:p w14:paraId="2291C0AA" w14:textId="4C9CC751" w:rsidR="001539B6" w:rsidRPr="00090B81" w:rsidRDefault="005614F5" w:rsidP="001539B6">
            <w:pPr>
              <w:pStyle w:val="GEITableText"/>
              <w:jc w:val="center"/>
            </w:pPr>
            <w:r>
              <w:t>2.75</w:t>
            </w:r>
          </w:p>
        </w:tc>
      </w:tr>
      <w:tr w:rsidR="001539B6" w:rsidRPr="00090B81" w14:paraId="7BAE9294" w14:textId="77777777" w:rsidTr="001539B6">
        <w:trPr>
          <w:trHeight w:val="300"/>
        </w:trPr>
        <w:tc>
          <w:tcPr>
            <w:tcW w:w="2560" w:type="dxa"/>
            <w:tcBorders>
              <w:top w:val="nil"/>
              <w:left w:val="nil"/>
              <w:bottom w:val="nil"/>
              <w:right w:val="nil"/>
            </w:tcBorders>
            <w:shd w:val="clear" w:color="auto" w:fill="auto"/>
            <w:noWrap/>
            <w:hideMark/>
          </w:tcPr>
          <w:p w14:paraId="2718EBB0" w14:textId="19BFBB90" w:rsidR="001539B6" w:rsidRPr="00090B81" w:rsidRDefault="001539B6" w:rsidP="001539B6">
            <w:pPr>
              <w:pStyle w:val="GEITableText"/>
            </w:pPr>
            <w:r w:rsidRPr="0004692B">
              <w:t>Swamp/North</w:t>
            </w:r>
          </w:p>
        </w:tc>
        <w:tc>
          <w:tcPr>
            <w:tcW w:w="1420" w:type="dxa"/>
            <w:tcBorders>
              <w:top w:val="nil"/>
              <w:left w:val="nil"/>
              <w:bottom w:val="nil"/>
              <w:right w:val="nil"/>
            </w:tcBorders>
            <w:shd w:val="clear" w:color="auto" w:fill="auto"/>
            <w:noWrap/>
            <w:vAlign w:val="center"/>
            <w:hideMark/>
          </w:tcPr>
          <w:p w14:paraId="02168599" w14:textId="6B8B4FE3" w:rsidR="001539B6" w:rsidRPr="00090B81" w:rsidRDefault="001539B6" w:rsidP="001539B6">
            <w:pPr>
              <w:pStyle w:val="GEITableText"/>
              <w:jc w:val="center"/>
            </w:pPr>
          </w:p>
        </w:tc>
        <w:tc>
          <w:tcPr>
            <w:tcW w:w="1420" w:type="dxa"/>
            <w:tcBorders>
              <w:top w:val="nil"/>
              <w:left w:val="nil"/>
              <w:bottom w:val="nil"/>
              <w:right w:val="nil"/>
            </w:tcBorders>
            <w:shd w:val="clear" w:color="auto" w:fill="auto"/>
            <w:noWrap/>
            <w:vAlign w:val="center"/>
            <w:hideMark/>
          </w:tcPr>
          <w:p w14:paraId="350FFD13" w14:textId="2E7044ED" w:rsidR="001539B6" w:rsidRPr="00090B81" w:rsidRDefault="001539B6" w:rsidP="001539B6">
            <w:pPr>
              <w:pStyle w:val="GEITableText"/>
              <w:jc w:val="center"/>
            </w:pPr>
            <w:r w:rsidRPr="0004692B">
              <w:t>100%</w:t>
            </w:r>
          </w:p>
        </w:tc>
        <w:tc>
          <w:tcPr>
            <w:tcW w:w="2250" w:type="dxa"/>
            <w:tcBorders>
              <w:top w:val="nil"/>
              <w:left w:val="nil"/>
              <w:bottom w:val="nil"/>
              <w:right w:val="nil"/>
            </w:tcBorders>
            <w:shd w:val="clear" w:color="auto" w:fill="auto"/>
            <w:noWrap/>
            <w:hideMark/>
          </w:tcPr>
          <w:p w14:paraId="416C881D" w14:textId="35974E7C" w:rsidR="001539B6" w:rsidRPr="00090B81" w:rsidRDefault="005614F5" w:rsidP="001539B6">
            <w:pPr>
              <w:pStyle w:val="GEITableText"/>
              <w:jc w:val="center"/>
            </w:pPr>
            <w:r>
              <w:t>2.75</w:t>
            </w:r>
          </w:p>
        </w:tc>
      </w:tr>
      <w:tr w:rsidR="001539B6" w:rsidRPr="00090B81" w14:paraId="6FF33BE7" w14:textId="77777777" w:rsidTr="001539B6">
        <w:trPr>
          <w:trHeight w:val="300"/>
        </w:trPr>
        <w:tc>
          <w:tcPr>
            <w:tcW w:w="2560" w:type="dxa"/>
            <w:tcBorders>
              <w:top w:val="nil"/>
              <w:left w:val="nil"/>
              <w:bottom w:val="nil"/>
              <w:right w:val="nil"/>
            </w:tcBorders>
            <w:shd w:val="clear" w:color="auto" w:fill="auto"/>
            <w:noWrap/>
            <w:hideMark/>
          </w:tcPr>
          <w:p w14:paraId="733A33FE" w14:textId="39078E1E" w:rsidR="001539B6" w:rsidRPr="00090B81" w:rsidRDefault="001539B6" w:rsidP="001539B6">
            <w:pPr>
              <w:pStyle w:val="GEITableText"/>
            </w:pPr>
            <w:r w:rsidRPr="0004692B">
              <w:t>Little Bear</w:t>
            </w:r>
          </w:p>
        </w:tc>
        <w:tc>
          <w:tcPr>
            <w:tcW w:w="1420" w:type="dxa"/>
            <w:tcBorders>
              <w:top w:val="nil"/>
              <w:left w:val="nil"/>
              <w:bottom w:val="nil"/>
              <w:right w:val="nil"/>
            </w:tcBorders>
            <w:shd w:val="clear" w:color="auto" w:fill="auto"/>
            <w:noWrap/>
            <w:vAlign w:val="center"/>
            <w:hideMark/>
          </w:tcPr>
          <w:p w14:paraId="1AE99DC6" w14:textId="71E3E3DF" w:rsidR="001539B6" w:rsidRPr="00090B81" w:rsidRDefault="001539B6" w:rsidP="001539B6">
            <w:pPr>
              <w:pStyle w:val="GEITableText"/>
              <w:jc w:val="center"/>
            </w:pPr>
          </w:p>
        </w:tc>
        <w:tc>
          <w:tcPr>
            <w:tcW w:w="1420" w:type="dxa"/>
            <w:tcBorders>
              <w:top w:val="nil"/>
              <w:left w:val="nil"/>
              <w:bottom w:val="nil"/>
              <w:right w:val="nil"/>
            </w:tcBorders>
            <w:shd w:val="clear" w:color="auto" w:fill="auto"/>
            <w:noWrap/>
            <w:vAlign w:val="center"/>
            <w:hideMark/>
          </w:tcPr>
          <w:p w14:paraId="0F566A35" w14:textId="632D8E32" w:rsidR="001539B6" w:rsidRPr="00090B81" w:rsidRDefault="001539B6" w:rsidP="001539B6">
            <w:pPr>
              <w:pStyle w:val="GEITableText"/>
              <w:jc w:val="center"/>
            </w:pPr>
            <w:r w:rsidRPr="0004692B">
              <w:t>100%</w:t>
            </w:r>
          </w:p>
        </w:tc>
        <w:tc>
          <w:tcPr>
            <w:tcW w:w="2250" w:type="dxa"/>
            <w:tcBorders>
              <w:top w:val="nil"/>
              <w:left w:val="nil"/>
              <w:bottom w:val="nil"/>
              <w:right w:val="nil"/>
            </w:tcBorders>
            <w:shd w:val="clear" w:color="auto" w:fill="auto"/>
            <w:noWrap/>
            <w:hideMark/>
          </w:tcPr>
          <w:p w14:paraId="01352C5A" w14:textId="08AABFA5" w:rsidR="001539B6" w:rsidRPr="00090B81" w:rsidRDefault="005614F5" w:rsidP="001539B6">
            <w:pPr>
              <w:pStyle w:val="GEITableText"/>
              <w:jc w:val="center"/>
            </w:pPr>
            <w:r>
              <w:t>2.75</w:t>
            </w:r>
          </w:p>
        </w:tc>
      </w:tr>
      <w:tr w:rsidR="001539B6" w:rsidRPr="00090B81" w14:paraId="279F4B52" w14:textId="77777777" w:rsidTr="001539B6">
        <w:trPr>
          <w:trHeight w:val="300"/>
        </w:trPr>
        <w:tc>
          <w:tcPr>
            <w:tcW w:w="2560" w:type="dxa"/>
            <w:tcBorders>
              <w:top w:val="nil"/>
              <w:left w:val="nil"/>
              <w:bottom w:val="nil"/>
              <w:right w:val="nil"/>
            </w:tcBorders>
            <w:shd w:val="clear" w:color="auto" w:fill="auto"/>
            <w:noWrap/>
            <w:hideMark/>
          </w:tcPr>
          <w:p w14:paraId="614E0A7F" w14:textId="6BC4AF62" w:rsidR="001539B6" w:rsidRPr="00090B81" w:rsidRDefault="001539B6" w:rsidP="001539B6">
            <w:pPr>
              <w:pStyle w:val="GEITableText"/>
            </w:pPr>
            <w:r w:rsidRPr="0004692B">
              <w:t>Sammamish River Valley</w:t>
            </w:r>
          </w:p>
        </w:tc>
        <w:tc>
          <w:tcPr>
            <w:tcW w:w="1420" w:type="dxa"/>
            <w:tcBorders>
              <w:top w:val="nil"/>
              <w:left w:val="nil"/>
              <w:bottom w:val="nil"/>
              <w:right w:val="nil"/>
            </w:tcBorders>
            <w:shd w:val="clear" w:color="auto" w:fill="auto"/>
            <w:noWrap/>
            <w:vAlign w:val="center"/>
            <w:hideMark/>
          </w:tcPr>
          <w:p w14:paraId="09F5A001" w14:textId="711FE9D3" w:rsidR="001539B6" w:rsidRPr="00090B81" w:rsidRDefault="001539B6" w:rsidP="001539B6">
            <w:pPr>
              <w:pStyle w:val="GEITableText"/>
              <w:jc w:val="center"/>
            </w:pPr>
            <w:r w:rsidRPr="0004692B">
              <w:t>100%</w:t>
            </w:r>
          </w:p>
        </w:tc>
        <w:tc>
          <w:tcPr>
            <w:tcW w:w="1420" w:type="dxa"/>
            <w:tcBorders>
              <w:top w:val="nil"/>
              <w:left w:val="nil"/>
              <w:bottom w:val="nil"/>
              <w:right w:val="nil"/>
            </w:tcBorders>
            <w:shd w:val="clear" w:color="auto" w:fill="auto"/>
            <w:noWrap/>
            <w:vAlign w:val="center"/>
            <w:hideMark/>
          </w:tcPr>
          <w:p w14:paraId="2F07EF20" w14:textId="705A26C8" w:rsidR="001539B6" w:rsidRPr="00090B81" w:rsidRDefault="001539B6" w:rsidP="001539B6">
            <w:pPr>
              <w:pStyle w:val="GEITableText"/>
              <w:jc w:val="center"/>
            </w:pPr>
          </w:p>
        </w:tc>
        <w:tc>
          <w:tcPr>
            <w:tcW w:w="2250" w:type="dxa"/>
            <w:tcBorders>
              <w:top w:val="nil"/>
              <w:left w:val="nil"/>
              <w:bottom w:val="nil"/>
              <w:right w:val="nil"/>
            </w:tcBorders>
            <w:shd w:val="clear" w:color="auto" w:fill="auto"/>
            <w:noWrap/>
            <w:hideMark/>
          </w:tcPr>
          <w:p w14:paraId="5E6D7145" w14:textId="22F2ED09" w:rsidR="001539B6" w:rsidRPr="00090B81" w:rsidRDefault="001539B6" w:rsidP="001539B6">
            <w:pPr>
              <w:pStyle w:val="GEITableText"/>
              <w:jc w:val="center"/>
            </w:pPr>
            <w:r w:rsidRPr="006841D9">
              <w:t>2.73</w:t>
            </w:r>
          </w:p>
        </w:tc>
      </w:tr>
      <w:tr w:rsidR="001539B6" w:rsidRPr="00090B81" w14:paraId="186F6D0B" w14:textId="77777777" w:rsidTr="001539B6">
        <w:trPr>
          <w:trHeight w:val="300"/>
        </w:trPr>
        <w:tc>
          <w:tcPr>
            <w:tcW w:w="2560" w:type="dxa"/>
            <w:tcBorders>
              <w:top w:val="nil"/>
              <w:left w:val="nil"/>
              <w:bottom w:val="nil"/>
              <w:right w:val="nil"/>
            </w:tcBorders>
            <w:shd w:val="clear" w:color="auto" w:fill="auto"/>
            <w:noWrap/>
            <w:hideMark/>
          </w:tcPr>
          <w:p w14:paraId="251947CE" w14:textId="757BE530" w:rsidR="001539B6" w:rsidRPr="00090B81" w:rsidRDefault="001539B6" w:rsidP="001539B6">
            <w:pPr>
              <w:pStyle w:val="GEITableText"/>
            </w:pPr>
            <w:r w:rsidRPr="0004692B">
              <w:t>Bear/Evans</w:t>
            </w:r>
          </w:p>
        </w:tc>
        <w:tc>
          <w:tcPr>
            <w:tcW w:w="1420" w:type="dxa"/>
            <w:tcBorders>
              <w:top w:val="nil"/>
              <w:left w:val="nil"/>
              <w:bottom w:val="nil"/>
              <w:right w:val="nil"/>
            </w:tcBorders>
            <w:shd w:val="clear" w:color="auto" w:fill="auto"/>
            <w:noWrap/>
            <w:vAlign w:val="center"/>
            <w:hideMark/>
          </w:tcPr>
          <w:p w14:paraId="55E47A75" w14:textId="01FF2091" w:rsidR="001539B6" w:rsidRPr="00090B81" w:rsidRDefault="001539B6" w:rsidP="001539B6">
            <w:pPr>
              <w:pStyle w:val="GEITableText"/>
              <w:jc w:val="center"/>
            </w:pPr>
            <w:r w:rsidRPr="0004692B">
              <w:t>59%</w:t>
            </w:r>
          </w:p>
        </w:tc>
        <w:tc>
          <w:tcPr>
            <w:tcW w:w="1420" w:type="dxa"/>
            <w:tcBorders>
              <w:top w:val="nil"/>
              <w:left w:val="nil"/>
              <w:bottom w:val="nil"/>
              <w:right w:val="nil"/>
            </w:tcBorders>
            <w:shd w:val="clear" w:color="auto" w:fill="auto"/>
            <w:noWrap/>
            <w:vAlign w:val="center"/>
            <w:hideMark/>
          </w:tcPr>
          <w:p w14:paraId="393AC56D" w14:textId="60AD4AC3" w:rsidR="001539B6" w:rsidRPr="00090B81" w:rsidRDefault="001539B6" w:rsidP="001539B6">
            <w:pPr>
              <w:pStyle w:val="GEITableText"/>
              <w:jc w:val="center"/>
            </w:pPr>
            <w:r w:rsidRPr="0004692B">
              <w:t>41%</w:t>
            </w:r>
          </w:p>
        </w:tc>
        <w:tc>
          <w:tcPr>
            <w:tcW w:w="2250" w:type="dxa"/>
            <w:tcBorders>
              <w:top w:val="nil"/>
              <w:left w:val="nil"/>
              <w:bottom w:val="nil"/>
              <w:right w:val="nil"/>
            </w:tcBorders>
            <w:shd w:val="clear" w:color="auto" w:fill="auto"/>
            <w:noWrap/>
            <w:hideMark/>
          </w:tcPr>
          <w:p w14:paraId="1EB4C828" w14:textId="1986D331" w:rsidR="001539B6" w:rsidRPr="00090B81" w:rsidRDefault="005614F5" w:rsidP="001539B6">
            <w:pPr>
              <w:pStyle w:val="GEITableText"/>
              <w:jc w:val="center"/>
            </w:pPr>
            <w:r>
              <w:t>2.74</w:t>
            </w:r>
          </w:p>
        </w:tc>
      </w:tr>
      <w:tr w:rsidR="001539B6" w:rsidRPr="00090B81" w14:paraId="475E2318" w14:textId="77777777" w:rsidTr="001539B6">
        <w:trPr>
          <w:trHeight w:val="300"/>
        </w:trPr>
        <w:tc>
          <w:tcPr>
            <w:tcW w:w="2560" w:type="dxa"/>
            <w:tcBorders>
              <w:top w:val="nil"/>
              <w:left w:val="nil"/>
              <w:bottom w:val="nil"/>
              <w:right w:val="nil"/>
            </w:tcBorders>
            <w:shd w:val="clear" w:color="auto" w:fill="auto"/>
            <w:noWrap/>
            <w:hideMark/>
          </w:tcPr>
          <w:p w14:paraId="05B6EF8E" w14:textId="463F83B6" w:rsidR="001539B6" w:rsidRPr="00090B81" w:rsidRDefault="001539B6" w:rsidP="001539B6">
            <w:pPr>
              <w:pStyle w:val="GEITableText"/>
            </w:pPr>
            <w:r w:rsidRPr="0004692B">
              <w:t>Greater Lake Washington</w:t>
            </w:r>
          </w:p>
        </w:tc>
        <w:tc>
          <w:tcPr>
            <w:tcW w:w="1420" w:type="dxa"/>
            <w:tcBorders>
              <w:top w:val="nil"/>
              <w:left w:val="nil"/>
              <w:bottom w:val="nil"/>
              <w:right w:val="nil"/>
            </w:tcBorders>
            <w:shd w:val="clear" w:color="auto" w:fill="auto"/>
            <w:noWrap/>
            <w:vAlign w:val="center"/>
            <w:hideMark/>
          </w:tcPr>
          <w:p w14:paraId="5610C2AC" w14:textId="34333ADA" w:rsidR="001539B6" w:rsidRPr="00090B81" w:rsidRDefault="001539B6" w:rsidP="001539B6">
            <w:pPr>
              <w:pStyle w:val="GEITableText"/>
              <w:jc w:val="center"/>
            </w:pPr>
            <w:r w:rsidRPr="0004692B">
              <w:t>100%</w:t>
            </w:r>
          </w:p>
        </w:tc>
        <w:tc>
          <w:tcPr>
            <w:tcW w:w="1420" w:type="dxa"/>
            <w:tcBorders>
              <w:top w:val="nil"/>
              <w:left w:val="nil"/>
              <w:bottom w:val="nil"/>
              <w:right w:val="nil"/>
            </w:tcBorders>
            <w:shd w:val="clear" w:color="auto" w:fill="auto"/>
            <w:noWrap/>
            <w:vAlign w:val="center"/>
            <w:hideMark/>
          </w:tcPr>
          <w:p w14:paraId="5C092124" w14:textId="2C658D4C" w:rsidR="001539B6" w:rsidRPr="00090B81" w:rsidRDefault="001539B6" w:rsidP="001539B6">
            <w:pPr>
              <w:pStyle w:val="GEITableText"/>
              <w:jc w:val="center"/>
            </w:pPr>
          </w:p>
        </w:tc>
        <w:tc>
          <w:tcPr>
            <w:tcW w:w="2250" w:type="dxa"/>
            <w:tcBorders>
              <w:top w:val="nil"/>
              <w:left w:val="nil"/>
              <w:bottom w:val="nil"/>
              <w:right w:val="nil"/>
            </w:tcBorders>
            <w:shd w:val="clear" w:color="auto" w:fill="auto"/>
            <w:noWrap/>
            <w:hideMark/>
          </w:tcPr>
          <w:p w14:paraId="6549480E" w14:textId="66F2C23F" w:rsidR="001539B6" w:rsidRPr="00090B81" w:rsidRDefault="001539B6" w:rsidP="001539B6">
            <w:pPr>
              <w:pStyle w:val="GEITableText"/>
              <w:jc w:val="center"/>
            </w:pPr>
            <w:r w:rsidRPr="006841D9">
              <w:t>2.73</w:t>
            </w:r>
          </w:p>
        </w:tc>
      </w:tr>
      <w:tr w:rsidR="001539B6" w:rsidRPr="00090B81" w14:paraId="5A9A7965" w14:textId="77777777" w:rsidTr="001539B6">
        <w:trPr>
          <w:trHeight w:val="300"/>
        </w:trPr>
        <w:tc>
          <w:tcPr>
            <w:tcW w:w="2560" w:type="dxa"/>
            <w:tcBorders>
              <w:top w:val="nil"/>
              <w:left w:val="nil"/>
              <w:bottom w:val="nil"/>
              <w:right w:val="nil"/>
            </w:tcBorders>
            <w:shd w:val="clear" w:color="auto" w:fill="auto"/>
            <w:noWrap/>
            <w:hideMark/>
          </w:tcPr>
          <w:p w14:paraId="017519AD" w14:textId="0F0F0228" w:rsidR="001539B6" w:rsidRPr="00090B81" w:rsidRDefault="001539B6" w:rsidP="001539B6">
            <w:pPr>
              <w:pStyle w:val="GEITableText"/>
            </w:pPr>
            <w:r w:rsidRPr="0004692B">
              <w:t>May/Coal</w:t>
            </w:r>
          </w:p>
        </w:tc>
        <w:tc>
          <w:tcPr>
            <w:tcW w:w="1420" w:type="dxa"/>
            <w:tcBorders>
              <w:top w:val="nil"/>
              <w:left w:val="nil"/>
              <w:bottom w:val="nil"/>
              <w:right w:val="nil"/>
            </w:tcBorders>
            <w:shd w:val="clear" w:color="auto" w:fill="auto"/>
            <w:noWrap/>
            <w:vAlign w:val="center"/>
            <w:hideMark/>
          </w:tcPr>
          <w:p w14:paraId="0466C00B" w14:textId="1EFBDE14" w:rsidR="001539B6" w:rsidRPr="00090B81" w:rsidRDefault="001539B6" w:rsidP="001539B6">
            <w:pPr>
              <w:pStyle w:val="GEITableText"/>
              <w:jc w:val="center"/>
            </w:pPr>
            <w:r w:rsidRPr="0004692B">
              <w:t>100%</w:t>
            </w:r>
          </w:p>
        </w:tc>
        <w:tc>
          <w:tcPr>
            <w:tcW w:w="1420" w:type="dxa"/>
            <w:tcBorders>
              <w:top w:val="nil"/>
              <w:left w:val="nil"/>
              <w:bottom w:val="nil"/>
              <w:right w:val="nil"/>
            </w:tcBorders>
            <w:shd w:val="clear" w:color="auto" w:fill="auto"/>
            <w:noWrap/>
            <w:vAlign w:val="center"/>
            <w:hideMark/>
          </w:tcPr>
          <w:p w14:paraId="74E21054" w14:textId="3F836A80" w:rsidR="001539B6" w:rsidRPr="00090B81" w:rsidRDefault="001539B6" w:rsidP="001539B6">
            <w:pPr>
              <w:pStyle w:val="GEITableText"/>
              <w:jc w:val="center"/>
            </w:pPr>
          </w:p>
        </w:tc>
        <w:tc>
          <w:tcPr>
            <w:tcW w:w="2250" w:type="dxa"/>
            <w:tcBorders>
              <w:top w:val="nil"/>
              <w:left w:val="nil"/>
              <w:bottom w:val="nil"/>
              <w:right w:val="nil"/>
            </w:tcBorders>
            <w:shd w:val="clear" w:color="auto" w:fill="auto"/>
            <w:noWrap/>
            <w:hideMark/>
          </w:tcPr>
          <w:p w14:paraId="1F9963E8" w14:textId="1036C109" w:rsidR="001539B6" w:rsidRPr="00090B81" w:rsidRDefault="001539B6" w:rsidP="001539B6">
            <w:pPr>
              <w:pStyle w:val="GEITableText"/>
              <w:jc w:val="center"/>
            </w:pPr>
            <w:r w:rsidRPr="006841D9">
              <w:t>2.73</w:t>
            </w:r>
          </w:p>
        </w:tc>
      </w:tr>
      <w:tr w:rsidR="001539B6" w:rsidRPr="00090B81" w14:paraId="2EFC8041" w14:textId="77777777" w:rsidTr="001539B6">
        <w:trPr>
          <w:trHeight w:val="300"/>
        </w:trPr>
        <w:tc>
          <w:tcPr>
            <w:tcW w:w="2560" w:type="dxa"/>
            <w:tcBorders>
              <w:top w:val="nil"/>
              <w:left w:val="nil"/>
              <w:bottom w:val="nil"/>
              <w:right w:val="nil"/>
            </w:tcBorders>
            <w:shd w:val="clear" w:color="auto" w:fill="auto"/>
            <w:noWrap/>
          </w:tcPr>
          <w:p w14:paraId="648294B7" w14:textId="2F99840C" w:rsidR="001539B6" w:rsidRPr="00090B81" w:rsidRDefault="001539B6" w:rsidP="001539B6">
            <w:pPr>
              <w:pStyle w:val="GEITableText"/>
            </w:pPr>
            <w:r w:rsidRPr="0004692B">
              <w:t>Lake Sammamish Creeks</w:t>
            </w:r>
          </w:p>
        </w:tc>
        <w:tc>
          <w:tcPr>
            <w:tcW w:w="1420" w:type="dxa"/>
            <w:tcBorders>
              <w:top w:val="nil"/>
              <w:left w:val="nil"/>
              <w:bottom w:val="nil"/>
              <w:right w:val="nil"/>
            </w:tcBorders>
            <w:shd w:val="clear" w:color="auto" w:fill="auto"/>
            <w:noWrap/>
            <w:vAlign w:val="center"/>
          </w:tcPr>
          <w:p w14:paraId="00902FDD" w14:textId="2F6B8824" w:rsidR="001539B6" w:rsidRPr="00090B81" w:rsidRDefault="001539B6" w:rsidP="001539B6">
            <w:pPr>
              <w:pStyle w:val="GEITableText"/>
              <w:jc w:val="center"/>
            </w:pPr>
            <w:r w:rsidRPr="0004692B">
              <w:t>100%</w:t>
            </w:r>
          </w:p>
        </w:tc>
        <w:tc>
          <w:tcPr>
            <w:tcW w:w="1420" w:type="dxa"/>
            <w:tcBorders>
              <w:top w:val="nil"/>
              <w:left w:val="nil"/>
              <w:bottom w:val="nil"/>
              <w:right w:val="nil"/>
            </w:tcBorders>
            <w:shd w:val="clear" w:color="auto" w:fill="auto"/>
            <w:noWrap/>
            <w:vAlign w:val="center"/>
          </w:tcPr>
          <w:p w14:paraId="3688DCAB" w14:textId="77777777" w:rsidR="001539B6" w:rsidRPr="00090B81" w:rsidRDefault="001539B6" w:rsidP="001539B6">
            <w:pPr>
              <w:pStyle w:val="GEITableText"/>
              <w:jc w:val="center"/>
            </w:pPr>
          </w:p>
        </w:tc>
        <w:tc>
          <w:tcPr>
            <w:tcW w:w="2250" w:type="dxa"/>
            <w:tcBorders>
              <w:top w:val="nil"/>
              <w:left w:val="nil"/>
              <w:bottom w:val="nil"/>
              <w:right w:val="nil"/>
            </w:tcBorders>
            <w:shd w:val="clear" w:color="auto" w:fill="auto"/>
            <w:noWrap/>
          </w:tcPr>
          <w:p w14:paraId="3B866C7B" w14:textId="1F98264D" w:rsidR="001539B6" w:rsidRPr="00090B81" w:rsidRDefault="001539B6" w:rsidP="001539B6">
            <w:pPr>
              <w:pStyle w:val="GEITableText"/>
              <w:jc w:val="center"/>
            </w:pPr>
            <w:r w:rsidRPr="006841D9">
              <w:t>2.73</w:t>
            </w:r>
          </w:p>
        </w:tc>
      </w:tr>
      <w:tr w:rsidR="001539B6" w:rsidRPr="00090B81" w14:paraId="48867D5C" w14:textId="77777777" w:rsidTr="001539B6">
        <w:trPr>
          <w:trHeight w:val="300"/>
        </w:trPr>
        <w:tc>
          <w:tcPr>
            <w:tcW w:w="2560" w:type="dxa"/>
            <w:tcBorders>
              <w:top w:val="nil"/>
              <w:left w:val="nil"/>
              <w:bottom w:val="nil"/>
              <w:right w:val="nil"/>
            </w:tcBorders>
            <w:shd w:val="clear" w:color="auto" w:fill="auto"/>
            <w:noWrap/>
            <w:hideMark/>
          </w:tcPr>
          <w:p w14:paraId="733007C8" w14:textId="3CEB9644" w:rsidR="001539B6" w:rsidRPr="00090B81" w:rsidRDefault="001539B6" w:rsidP="001539B6">
            <w:pPr>
              <w:pStyle w:val="GEITableText"/>
            </w:pPr>
            <w:r w:rsidRPr="0004692B">
              <w:t>Issaquah</w:t>
            </w:r>
          </w:p>
        </w:tc>
        <w:tc>
          <w:tcPr>
            <w:tcW w:w="1420" w:type="dxa"/>
            <w:tcBorders>
              <w:top w:val="nil"/>
              <w:left w:val="nil"/>
              <w:bottom w:val="nil"/>
              <w:right w:val="nil"/>
            </w:tcBorders>
            <w:shd w:val="clear" w:color="auto" w:fill="auto"/>
            <w:noWrap/>
            <w:vAlign w:val="center"/>
            <w:hideMark/>
          </w:tcPr>
          <w:p w14:paraId="14A779AC" w14:textId="0CACF769" w:rsidR="001539B6" w:rsidRPr="00090B81" w:rsidRDefault="001539B6" w:rsidP="001539B6">
            <w:pPr>
              <w:pStyle w:val="GEITableText"/>
              <w:jc w:val="center"/>
            </w:pPr>
            <w:r w:rsidRPr="0004692B">
              <w:t>100%</w:t>
            </w:r>
          </w:p>
        </w:tc>
        <w:tc>
          <w:tcPr>
            <w:tcW w:w="1420" w:type="dxa"/>
            <w:tcBorders>
              <w:top w:val="nil"/>
              <w:left w:val="nil"/>
              <w:bottom w:val="nil"/>
              <w:right w:val="nil"/>
            </w:tcBorders>
            <w:shd w:val="clear" w:color="auto" w:fill="auto"/>
            <w:noWrap/>
            <w:vAlign w:val="center"/>
            <w:hideMark/>
          </w:tcPr>
          <w:p w14:paraId="77F37241" w14:textId="629C2DC4" w:rsidR="001539B6" w:rsidRPr="00090B81" w:rsidRDefault="001539B6" w:rsidP="001539B6">
            <w:pPr>
              <w:pStyle w:val="GEITableText"/>
              <w:jc w:val="center"/>
            </w:pPr>
          </w:p>
        </w:tc>
        <w:tc>
          <w:tcPr>
            <w:tcW w:w="2250" w:type="dxa"/>
            <w:tcBorders>
              <w:top w:val="nil"/>
              <w:left w:val="nil"/>
              <w:bottom w:val="nil"/>
              <w:right w:val="nil"/>
            </w:tcBorders>
            <w:shd w:val="clear" w:color="auto" w:fill="auto"/>
            <w:noWrap/>
            <w:hideMark/>
          </w:tcPr>
          <w:p w14:paraId="51731F59" w14:textId="0AF94FDF" w:rsidR="001539B6" w:rsidRPr="00090B81" w:rsidRDefault="001539B6" w:rsidP="001539B6">
            <w:pPr>
              <w:pStyle w:val="GEITableText"/>
              <w:jc w:val="center"/>
            </w:pPr>
            <w:r w:rsidRPr="006841D9">
              <w:t>2.73</w:t>
            </w:r>
          </w:p>
        </w:tc>
      </w:tr>
      <w:tr w:rsidR="001539B6" w:rsidRPr="00090B81" w14:paraId="3077EA09" w14:textId="77777777" w:rsidTr="001539B6">
        <w:trPr>
          <w:trHeight w:val="300"/>
        </w:trPr>
        <w:tc>
          <w:tcPr>
            <w:tcW w:w="2560" w:type="dxa"/>
            <w:tcBorders>
              <w:top w:val="nil"/>
              <w:left w:val="nil"/>
              <w:bottom w:val="nil"/>
              <w:right w:val="nil"/>
            </w:tcBorders>
            <w:shd w:val="clear" w:color="auto" w:fill="auto"/>
            <w:noWrap/>
          </w:tcPr>
          <w:p w14:paraId="5B114112" w14:textId="1C94A201" w:rsidR="001539B6" w:rsidRPr="00090B81" w:rsidRDefault="001539B6" w:rsidP="001539B6">
            <w:pPr>
              <w:pStyle w:val="GEITableText"/>
            </w:pPr>
            <w:r w:rsidRPr="0004692B">
              <w:t>Lower Cedar</w:t>
            </w:r>
          </w:p>
        </w:tc>
        <w:tc>
          <w:tcPr>
            <w:tcW w:w="1420" w:type="dxa"/>
            <w:tcBorders>
              <w:top w:val="nil"/>
              <w:left w:val="nil"/>
              <w:bottom w:val="nil"/>
              <w:right w:val="nil"/>
            </w:tcBorders>
            <w:shd w:val="clear" w:color="auto" w:fill="auto"/>
            <w:noWrap/>
            <w:vAlign w:val="center"/>
          </w:tcPr>
          <w:p w14:paraId="3FFA37FD" w14:textId="0D17C620" w:rsidR="001539B6" w:rsidRPr="00090B81" w:rsidRDefault="001539B6" w:rsidP="001539B6">
            <w:pPr>
              <w:pStyle w:val="GEITableText"/>
              <w:jc w:val="center"/>
            </w:pPr>
            <w:r w:rsidRPr="0004692B">
              <w:t>100%</w:t>
            </w:r>
          </w:p>
        </w:tc>
        <w:tc>
          <w:tcPr>
            <w:tcW w:w="1420" w:type="dxa"/>
            <w:tcBorders>
              <w:top w:val="nil"/>
              <w:left w:val="nil"/>
              <w:bottom w:val="nil"/>
              <w:right w:val="nil"/>
            </w:tcBorders>
            <w:shd w:val="clear" w:color="auto" w:fill="auto"/>
            <w:noWrap/>
            <w:vAlign w:val="center"/>
          </w:tcPr>
          <w:p w14:paraId="7D42C6B0" w14:textId="77777777" w:rsidR="001539B6" w:rsidRPr="00090B81" w:rsidRDefault="001539B6" w:rsidP="001539B6">
            <w:pPr>
              <w:pStyle w:val="GEITableText"/>
              <w:jc w:val="center"/>
            </w:pPr>
          </w:p>
        </w:tc>
        <w:tc>
          <w:tcPr>
            <w:tcW w:w="2250" w:type="dxa"/>
            <w:tcBorders>
              <w:top w:val="nil"/>
              <w:left w:val="nil"/>
              <w:bottom w:val="nil"/>
              <w:right w:val="nil"/>
            </w:tcBorders>
            <w:shd w:val="clear" w:color="auto" w:fill="auto"/>
            <w:noWrap/>
          </w:tcPr>
          <w:p w14:paraId="05CD4FB8" w14:textId="1979DB02" w:rsidR="001539B6" w:rsidRPr="00090B81" w:rsidRDefault="001539B6" w:rsidP="001539B6">
            <w:pPr>
              <w:pStyle w:val="GEITableText"/>
              <w:jc w:val="center"/>
            </w:pPr>
            <w:r w:rsidRPr="006841D9">
              <w:t>2.73</w:t>
            </w:r>
          </w:p>
        </w:tc>
      </w:tr>
      <w:tr w:rsidR="001539B6" w:rsidRPr="00DF5950" w14:paraId="28A47004" w14:textId="77777777" w:rsidTr="001539B6">
        <w:trPr>
          <w:trHeight w:val="300"/>
        </w:trPr>
        <w:tc>
          <w:tcPr>
            <w:tcW w:w="2560" w:type="dxa"/>
            <w:tcBorders>
              <w:top w:val="single" w:sz="4" w:space="0" w:color="8EA9DB"/>
              <w:left w:val="nil"/>
              <w:bottom w:val="nil"/>
              <w:right w:val="nil"/>
            </w:tcBorders>
            <w:shd w:val="clear" w:color="D9E1F2" w:fill="D9E1F2"/>
            <w:noWrap/>
            <w:vAlign w:val="bottom"/>
            <w:hideMark/>
          </w:tcPr>
          <w:p w14:paraId="6A841F11" w14:textId="77777777" w:rsidR="001539B6" w:rsidRPr="00DF5950" w:rsidRDefault="001539B6" w:rsidP="00DF5950">
            <w:pPr>
              <w:pStyle w:val="GEITableText"/>
              <w:rPr>
                <w:b/>
                <w:bCs/>
                <w:szCs w:val="19"/>
              </w:rPr>
            </w:pPr>
            <w:r w:rsidRPr="00DF5950">
              <w:rPr>
                <w:b/>
                <w:bCs/>
                <w:szCs w:val="19"/>
              </w:rPr>
              <w:t>WRIA Total</w:t>
            </w:r>
          </w:p>
        </w:tc>
        <w:tc>
          <w:tcPr>
            <w:tcW w:w="1420" w:type="dxa"/>
            <w:tcBorders>
              <w:top w:val="single" w:sz="4" w:space="0" w:color="8EA9DB"/>
              <w:left w:val="nil"/>
              <w:bottom w:val="nil"/>
              <w:right w:val="nil"/>
            </w:tcBorders>
            <w:shd w:val="clear" w:color="D9E1F2" w:fill="D9E1F2"/>
            <w:noWrap/>
            <w:vAlign w:val="center"/>
            <w:hideMark/>
          </w:tcPr>
          <w:p w14:paraId="69A8B78C" w14:textId="57690C64" w:rsidR="001539B6" w:rsidRPr="00DF5950" w:rsidRDefault="001539B6" w:rsidP="00DF5950">
            <w:pPr>
              <w:pStyle w:val="GEITableText"/>
              <w:jc w:val="center"/>
              <w:rPr>
                <w:b/>
                <w:bCs/>
                <w:szCs w:val="19"/>
              </w:rPr>
            </w:pPr>
            <w:r w:rsidRPr="00DF5950">
              <w:rPr>
                <w:b/>
                <w:bCs/>
                <w:szCs w:val="19"/>
              </w:rPr>
              <w:t>77%</w:t>
            </w:r>
          </w:p>
        </w:tc>
        <w:tc>
          <w:tcPr>
            <w:tcW w:w="1420" w:type="dxa"/>
            <w:tcBorders>
              <w:top w:val="single" w:sz="4" w:space="0" w:color="8EA9DB"/>
              <w:left w:val="nil"/>
              <w:bottom w:val="nil"/>
              <w:right w:val="nil"/>
            </w:tcBorders>
            <w:shd w:val="clear" w:color="D9E1F2" w:fill="D9E1F2"/>
            <w:noWrap/>
            <w:vAlign w:val="center"/>
            <w:hideMark/>
          </w:tcPr>
          <w:p w14:paraId="0896770A" w14:textId="396CEBBE" w:rsidR="001539B6" w:rsidRPr="00DF5950" w:rsidRDefault="001539B6" w:rsidP="00DF5950">
            <w:pPr>
              <w:pStyle w:val="GEITableText"/>
              <w:jc w:val="center"/>
              <w:rPr>
                <w:b/>
                <w:bCs/>
                <w:szCs w:val="19"/>
              </w:rPr>
            </w:pPr>
            <w:r w:rsidRPr="00DF5950">
              <w:rPr>
                <w:b/>
                <w:bCs/>
                <w:szCs w:val="19"/>
              </w:rPr>
              <w:t>23%</w:t>
            </w:r>
          </w:p>
        </w:tc>
        <w:tc>
          <w:tcPr>
            <w:tcW w:w="2250" w:type="dxa"/>
            <w:tcBorders>
              <w:top w:val="single" w:sz="4" w:space="0" w:color="8EA9DB"/>
              <w:left w:val="nil"/>
              <w:bottom w:val="nil"/>
              <w:right w:val="nil"/>
            </w:tcBorders>
            <w:shd w:val="clear" w:color="D9E1F2" w:fill="D9E1F2"/>
            <w:noWrap/>
            <w:vAlign w:val="center"/>
            <w:hideMark/>
          </w:tcPr>
          <w:p w14:paraId="0F6173CE" w14:textId="6460C5C2" w:rsidR="001539B6" w:rsidRPr="00DF5950" w:rsidRDefault="005614F5" w:rsidP="00DF5950">
            <w:pPr>
              <w:spacing w:before="40" w:after="40"/>
              <w:jc w:val="center"/>
              <w:rPr>
                <w:rFonts w:ascii="Calibri" w:hAnsi="Calibri" w:cs="Calibri"/>
                <w:b/>
                <w:bCs/>
                <w:color w:val="000000"/>
                <w:sz w:val="19"/>
                <w:szCs w:val="19"/>
              </w:rPr>
            </w:pPr>
            <w:r w:rsidRPr="00DF5950">
              <w:rPr>
                <w:rFonts w:ascii="Calibri" w:hAnsi="Calibri" w:cs="Calibri"/>
                <w:b/>
                <w:bCs/>
                <w:color w:val="000000"/>
                <w:sz w:val="19"/>
                <w:szCs w:val="19"/>
              </w:rPr>
              <w:t>2.73</w:t>
            </w:r>
          </w:p>
        </w:tc>
      </w:tr>
    </w:tbl>
    <w:p w14:paraId="1497C3AF" w14:textId="77777777" w:rsidR="00FF2DE6" w:rsidRPr="009C7E35" w:rsidRDefault="00FF2DE6" w:rsidP="00FF2DE6">
      <w:pPr>
        <w:pStyle w:val="GEIBodyParagraph"/>
      </w:pPr>
    </w:p>
    <w:p w14:paraId="2B7B365C" w14:textId="77777777" w:rsidR="00F14E91" w:rsidRPr="009C7E35" w:rsidRDefault="00F14E91" w:rsidP="001202A3">
      <w:pPr>
        <w:pStyle w:val="GEIHeading2"/>
      </w:pPr>
      <w:r w:rsidRPr="009C7E35">
        <w:t>Outdoor Consumptive Use</w:t>
      </w:r>
    </w:p>
    <w:p w14:paraId="30E129CF" w14:textId="07F9E926" w:rsidR="00F14E91" w:rsidRPr="009C7E35" w:rsidRDefault="00F14E91" w:rsidP="00F14E91">
      <w:pPr>
        <w:pStyle w:val="GEIBodyParagraph"/>
      </w:pPr>
      <w:r w:rsidRPr="009C7E35">
        <w:t xml:space="preserve">Outdoor water use is typically the larger portion of domestic single-family residential water use, with irrigation of lawn and garden being the dominant outdoor water use component. The </w:t>
      </w:r>
      <w:r w:rsidR="00860C77">
        <w:t>GeoEngineers</w:t>
      </w:r>
      <w:r>
        <w:t xml:space="preserve"> team conducted</w:t>
      </w:r>
      <w:r w:rsidRPr="009C7E35">
        <w:t xml:space="preserve"> a subbasin-specific assessment to determine typical outdoor water use patterns</w:t>
      </w:r>
      <w:r>
        <w:t>, namely the typical size of irrigated lawn, garden, and landscaping areas associated with newer residential development and irrigation water needs, which vary by crop and climate</w:t>
      </w:r>
      <w:r w:rsidRPr="009C7E35">
        <w:t>.</w:t>
      </w:r>
      <w:r w:rsidR="00884554">
        <w:t xml:space="preserve"> The consumptive use estimate assumes that current rural residential landscaping practices will continue over the 20</w:t>
      </w:r>
      <w:r w:rsidR="00F60F00">
        <w:t>-</w:t>
      </w:r>
      <w:r w:rsidR="00884554">
        <w:t xml:space="preserve">year planning horizon. </w:t>
      </w:r>
    </w:p>
    <w:p w14:paraId="490DC17E" w14:textId="77777777" w:rsidR="00F14E91" w:rsidRDefault="00F14E91" w:rsidP="001202A3">
      <w:pPr>
        <w:pStyle w:val="GEIHeading3"/>
      </w:pPr>
      <w:r>
        <w:lastRenderedPageBreak/>
        <w:t>Irrigated Footprint Analysis</w:t>
      </w:r>
    </w:p>
    <w:p w14:paraId="7A3E9101" w14:textId="78A26563" w:rsidR="005B6653" w:rsidRDefault="00F14E91" w:rsidP="00F14E91">
      <w:pPr>
        <w:pStyle w:val="GEIBodyParagraph"/>
      </w:pPr>
      <w:r>
        <w:t xml:space="preserve">The </w:t>
      </w:r>
      <w:r w:rsidR="00860C77">
        <w:t>GeoEngineers</w:t>
      </w:r>
      <w:r>
        <w:t xml:space="preserve"> team conducted an aerial photo-based analysis of irrigated lawn and garden area for </w:t>
      </w:r>
      <w:r w:rsidR="005B6653">
        <w:t>153</w:t>
      </w:r>
      <w:r>
        <w:t xml:space="preserve"> parcels in </w:t>
      </w:r>
      <w:r w:rsidR="005B6653">
        <w:t>seven</w:t>
      </w:r>
      <w:r>
        <w:t xml:space="preserve"> of the WRIA </w:t>
      </w:r>
      <w:r w:rsidR="005B6653">
        <w:t>8</w:t>
      </w:r>
      <w:r>
        <w:t xml:space="preserve"> subbasins. Parcels used for the irrigated footprint analysis were selected based on recent (2006-2017) building permits for new single-family residential homes not served by public water</w:t>
      </w:r>
      <w:r w:rsidR="00905420">
        <w:t>.</w:t>
      </w:r>
      <w:r w:rsidR="005B6653" w:rsidRPr="005B6653">
        <w:t xml:space="preserve"> </w:t>
      </w:r>
      <w:r w:rsidR="00905420">
        <w:t>P</w:t>
      </w:r>
      <w:r w:rsidR="005B6653">
        <w:t>ermits for accessory dwelling units (ADUs) or reconstruction/remodel were excluded</w:t>
      </w:r>
      <w:r>
        <w:t xml:space="preserve">. </w:t>
      </w:r>
      <w:r w:rsidR="005B6653">
        <w:t xml:space="preserve">There were more than 400 permits in WRIA 8 meeting these criteria—more than could be reasonably evaluated for this project. For subbasins with more than 20 applicable building permits, a statistically representative sample size was identified based on statistics from similar analyses in WRIAs 1 and 9 and a pilot </w:t>
      </w:r>
      <w:r w:rsidR="00B34E52">
        <w:t>study</w:t>
      </w:r>
      <w:r w:rsidR="005B6653">
        <w:t xml:space="preserve"> in the Bear/Evans subbasin. The target sample size</w:t>
      </w:r>
      <w:r w:rsidR="001B51FE">
        <w:t xml:space="preserve"> was set to provide a 95% confidence level (i.e. 95% certainty of the sample </w:t>
      </w:r>
      <w:r w:rsidR="00B34E52">
        <w:t>capturing</w:t>
      </w:r>
      <w:r w:rsidR="001B51FE">
        <w:t xml:space="preserve"> the true mean of the population). Sample parcels were selected by </w:t>
      </w:r>
      <w:r w:rsidR="001B51FE" w:rsidRPr="001B51FE">
        <w:t>assign</w:t>
      </w:r>
      <w:r w:rsidR="001B51FE">
        <w:t>ing</w:t>
      </w:r>
      <w:r w:rsidR="001B51FE" w:rsidRPr="001B51FE">
        <w:t xml:space="preserve"> a random number to each building permit, and then evaluat</w:t>
      </w:r>
      <w:r w:rsidR="001B51FE">
        <w:t>ing</w:t>
      </w:r>
      <w:r w:rsidR="001B51FE" w:rsidRPr="001B51FE">
        <w:t xml:space="preserve"> sites in rank order up to the target sample size. Using a random selection from the permit list avoids the bias that could be introduced if selecting from the imagery.</w:t>
      </w:r>
      <w:r w:rsidR="001B51FE">
        <w:t xml:space="preserve"> </w:t>
      </w:r>
      <w:r w:rsidR="001B51FE">
        <w:fldChar w:fldCharType="begin"/>
      </w:r>
      <w:r w:rsidR="001B51FE">
        <w:instrText xml:space="preserve"> REF _Ref22560634 \h </w:instrText>
      </w:r>
      <w:r w:rsidR="001B51FE">
        <w:fldChar w:fldCharType="separate"/>
      </w:r>
      <w:r w:rsidR="001B51FE">
        <w:t xml:space="preserve">Table </w:t>
      </w:r>
      <w:r w:rsidR="001B51FE">
        <w:rPr>
          <w:noProof/>
        </w:rPr>
        <w:t>2</w:t>
      </w:r>
      <w:r w:rsidR="001B51FE">
        <w:fldChar w:fldCharType="end"/>
      </w:r>
      <w:r w:rsidR="001B51FE">
        <w:t xml:space="preserve"> shows the number of permits by subbasin and the targeted minimum sample size.</w:t>
      </w:r>
    </w:p>
    <w:p w14:paraId="51AE7A8C" w14:textId="0B4C7B88" w:rsidR="001B51FE" w:rsidRDefault="001B51FE" w:rsidP="001B51FE">
      <w:pPr>
        <w:pStyle w:val="GEITableHeading"/>
      </w:pPr>
      <w:bookmarkStart w:id="2" w:name="_Ref22560634"/>
      <w:r>
        <w:t xml:space="preserve">Table </w:t>
      </w:r>
      <w:r w:rsidR="00F743C6">
        <w:fldChar w:fldCharType="begin"/>
      </w:r>
      <w:r w:rsidR="00F743C6">
        <w:instrText xml:space="preserve"> SEQ Table \* ARABIC </w:instrText>
      </w:r>
      <w:r w:rsidR="00F743C6">
        <w:fldChar w:fldCharType="separate"/>
      </w:r>
      <w:r>
        <w:rPr>
          <w:noProof/>
        </w:rPr>
        <w:t>2</w:t>
      </w:r>
      <w:r w:rsidR="00F743C6">
        <w:rPr>
          <w:noProof/>
        </w:rPr>
        <w:fldChar w:fldCharType="end"/>
      </w:r>
      <w:bookmarkEnd w:id="2"/>
      <w:r>
        <w:t>. Sample Size for Irrigated Footprint Analysis</w:t>
      </w:r>
    </w:p>
    <w:tbl>
      <w:tblPr>
        <w:tblW w:w="6570" w:type="dxa"/>
        <w:tblLayout w:type="fixed"/>
        <w:tblLook w:val="04A0" w:firstRow="1" w:lastRow="0" w:firstColumn="1" w:lastColumn="0" w:noHBand="0" w:noVBand="1"/>
      </w:tblPr>
      <w:tblGrid>
        <w:gridCol w:w="2560"/>
        <w:gridCol w:w="2005"/>
        <w:gridCol w:w="2005"/>
      </w:tblGrid>
      <w:tr w:rsidR="001B51FE" w:rsidRPr="001202A3" w14:paraId="2AF26BA3" w14:textId="77777777" w:rsidTr="001B51FE">
        <w:trPr>
          <w:trHeight w:val="300"/>
        </w:trPr>
        <w:tc>
          <w:tcPr>
            <w:tcW w:w="2560" w:type="dxa"/>
            <w:tcBorders>
              <w:top w:val="nil"/>
              <w:left w:val="nil"/>
              <w:bottom w:val="single" w:sz="4" w:space="0" w:color="8EA9DB"/>
              <w:right w:val="nil"/>
            </w:tcBorders>
            <w:shd w:val="clear" w:color="D9E1F2" w:fill="D9E1F2"/>
            <w:noWrap/>
            <w:vAlign w:val="bottom"/>
            <w:hideMark/>
          </w:tcPr>
          <w:p w14:paraId="72814909" w14:textId="77777777" w:rsidR="001B51FE" w:rsidRPr="001202A3" w:rsidRDefault="001B51FE" w:rsidP="000B4EBD">
            <w:pPr>
              <w:pStyle w:val="GEITableText"/>
              <w:rPr>
                <w:b/>
                <w:bCs/>
              </w:rPr>
            </w:pPr>
            <w:r w:rsidRPr="001202A3">
              <w:rPr>
                <w:b/>
                <w:bCs/>
              </w:rPr>
              <w:t>Subbasin</w:t>
            </w:r>
          </w:p>
        </w:tc>
        <w:tc>
          <w:tcPr>
            <w:tcW w:w="2005" w:type="dxa"/>
            <w:tcBorders>
              <w:top w:val="nil"/>
              <w:left w:val="nil"/>
              <w:bottom w:val="single" w:sz="4" w:space="0" w:color="8EA9DB"/>
              <w:right w:val="nil"/>
            </w:tcBorders>
            <w:shd w:val="clear" w:color="D9E1F2" w:fill="D9E1F2"/>
            <w:noWrap/>
            <w:vAlign w:val="bottom"/>
            <w:hideMark/>
          </w:tcPr>
          <w:p w14:paraId="64DBCB37" w14:textId="72C725C0" w:rsidR="001B51FE" w:rsidRPr="001202A3" w:rsidRDefault="001B51FE" w:rsidP="000B4EBD">
            <w:pPr>
              <w:pStyle w:val="GEITableText"/>
              <w:jc w:val="center"/>
              <w:rPr>
                <w:b/>
                <w:bCs/>
              </w:rPr>
            </w:pPr>
            <w:r>
              <w:rPr>
                <w:b/>
                <w:bCs/>
              </w:rPr>
              <w:t>Applicable Building Permits (2006-2017)</w:t>
            </w:r>
          </w:p>
        </w:tc>
        <w:tc>
          <w:tcPr>
            <w:tcW w:w="2005" w:type="dxa"/>
            <w:tcBorders>
              <w:top w:val="nil"/>
              <w:left w:val="nil"/>
              <w:bottom w:val="single" w:sz="4" w:space="0" w:color="8EA9DB"/>
              <w:right w:val="nil"/>
            </w:tcBorders>
            <w:shd w:val="clear" w:color="D9E1F2" w:fill="D9E1F2"/>
            <w:noWrap/>
            <w:vAlign w:val="bottom"/>
            <w:hideMark/>
          </w:tcPr>
          <w:p w14:paraId="7E5200B7" w14:textId="56045837" w:rsidR="001B51FE" w:rsidRPr="001202A3" w:rsidRDefault="00CD65E7" w:rsidP="000B4EBD">
            <w:pPr>
              <w:pStyle w:val="GEITableText"/>
              <w:jc w:val="center"/>
              <w:rPr>
                <w:b/>
                <w:bCs/>
              </w:rPr>
            </w:pPr>
            <w:r>
              <w:rPr>
                <w:b/>
                <w:bCs/>
              </w:rPr>
              <w:t xml:space="preserve">Target </w:t>
            </w:r>
            <w:r w:rsidR="00054F80">
              <w:rPr>
                <w:b/>
                <w:bCs/>
              </w:rPr>
              <w:t>Minimum</w:t>
            </w:r>
            <w:r w:rsidR="001B51FE">
              <w:rPr>
                <w:b/>
                <w:bCs/>
              </w:rPr>
              <w:t xml:space="preserve"> Sample Size</w:t>
            </w:r>
          </w:p>
        </w:tc>
      </w:tr>
      <w:tr w:rsidR="001B51FE" w:rsidRPr="00090B81" w14:paraId="06965CB4" w14:textId="77777777" w:rsidTr="000B4EBD">
        <w:trPr>
          <w:trHeight w:val="300"/>
        </w:trPr>
        <w:tc>
          <w:tcPr>
            <w:tcW w:w="2560" w:type="dxa"/>
            <w:tcBorders>
              <w:top w:val="nil"/>
              <w:left w:val="nil"/>
              <w:bottom w:val="nil"/>
              <w:right w:val="nil"/>
            </w:tcBorders>
            <w:shd w:val="clear" w:color="auto" w:fill="auto"/>
            <w:noWrap/>
            <w:hideMark/>
          </w:tcPr>
          <w:p w14:paraId="31180922" w14:textId="79824A64" w:rsidR="001B51FE" w:rsidRPr="00090B81" w:rsidRDefault="001B51FE" w:rsidP="001B51FE">
            <w:pPr>
              <w:pStyle w:val="GEITableText"/>
            </w:pPr>
            <w:r w:rsidRPr="00632400">
              <w:t>Bear/Evans</w:t>
            </w:r>
          </w:p>
        </w:tc>
        <w:tc>
          <w:tcPr>
            <w:tcW w:w="2005" w:type="dxa"/>
            <w:tcBorders>
              <w:top w:val="nil"/>
              <w:left w:val="nil"/>
              <w:bottom w:val="nil"/>
              <w:right w:val="nil"/>
            </w:tcBorders>
            <w:shd w:val="clear" w:color="auto" w:fill="auto"/>
            <w:noWrap/>
            <w:hideMark/>
          </w:tcPr>
          <w:p w14:paraId="02232AAF" w14:textId="6732154A" w:rsidR="001B51FE" w:rsidRPr="00090B81" w:rsidRDefault="001B51FE" w:rsidP="001B51FE">
            <w:pPr>
              <w:pStyle w:val="GEITableText"/>
              <w:jc w:val="center"/>
            </w:pPr>
            <w:r w:rsidRPr="00632400">
              <w:t>79</w:t>
            </w:r>
          </w:p>
        </w:tc>
        <w:tc>
          <w:tcPr>
            <w:tcW w:w="2005" w:type="dxa"/>
            <w:tcBorders>
              <w:top w:val="nil"/>
              <w:left w:val="nil"/>
              <w:bottom w:val="nil"/>
              <w:right w:val="nil"/>
            </w:tcBorders>
            <w:shd w:val="clear" w:color="auto" w:fill="auto"/>
            <w:noWrap/>
            <w:hideMark/>
          </w:tcPr>
          <w:p w14:paraId="35D9FB9C" w14:textId="7C01A4C0" w:rsidR="001B51FE" w:rsidRPr="00090B81" w:rsidRDefault="00054F80" w:rsidP="001B51FE">
            <w:pPr>
              <w:pStyle w:val="GEITableText"/>
              <w:jc w:val="center"/>
            </w:pPr>
            <w:r>
              <w:t>30</w:t>
            </w:r>
          </w:p>
        </w:tc>
      </w:tr>
      <w:tr w:rsidR="001B51FE" w:rsidRPr="00090B81" w14:paraId="09D32649" w14:textId="77777777" w:rsidTr="000B4EBD">
        <w:trPr>
          <w:trHeight w:val="300"/>
        </w:trPr>
        <w:tc>
          <w:tcPr>
            <w:tcW w:w="2560" w:type="dxa"/>
            <w:tcBorders>
              <w:top w:val="nil"/>
              <w:left w:val="nil"/>
              <w:bottom w:val="nil"/>
              <w:right w:val="nil"/>
            </w:tcBorders>
            <w:shd w:val="clear" w:color="auto" w:fill="auto"/>
            <w:noWrap/>
            <w:hideMark/>
          </w:tcPr>
          <w:p w14:paraId="516F0E60" w14:textId="0A94D0F4" w:rsidR="001B51FE" w:rsidRPr="00090B81" w:rsidRDefault="001B51FE" w:rsidP="001B51FE">
            <w:pPr>
              <w:pStyle w:val="GEITableText"/>
            </w:pPr>
            <w:r w:rsidRPr="00632400">
              <w:t>Issaquah</w:t>
            </w:r>
          </w:p>
        </w:tc>
        <w:tc>
          <w:tcPr>
            <w:tcW w:w="2005" w:type="dxa"/>
            <w:tcBorders>
              <w:top w:val="nil"/>
              <w:left w:val="nil"/>
              <w:bottom w:val="nil"/>
              <w:right w:val="nil"/>
            </w:tcBorders>
            <w:shd w:val="clear" w:color="auto" w:fill="auto"/>
            <w:noWrap/>
            <w:hideMark/>
          </w:tcPr>
          <w:p w14:paraId="2C87606D" w14:textId="2B6D326E" w:rsidR="001B51FE" w:rsidRPr="00090B81" w:rsidRDefault="001B51FE" w:rsidP="001B51FE">
            <w:pPr>
              <w:pStyle w:val="GEITableText"/>
              <w:jc w:val="center"/>
            </w:pPr>
            <w:r w:rsidRPr="00632400">
              <w:t>108</w:t>
            </w:r>
          </w:p>
        </w:tc>
        <w:tc>
          <w:tcPr>
            <w:tcW w:w="2005" w:type="dxa"/>
            <w:tcBorders>
              <w:top w:val="nil"/>
              <w:left w:val="nil"/>
              <w:bottom w:val="nil"/>
              <w:right w:val="nil"/>
            </w:tcBorders>
            <w:shd w:val="clear" w:color="auto" w:fill="auto"/>
            <w:noWrap/>
            <w:hideMark/>
          </w:tcPr>
          <w:p w14:paraId="52044B8C" w14:textId="38D762F6" w:rsidR="001B51FE" w:rsidRPr="00090B81" w:rsidRDefault="00054F80" w:rsidP="001B51FE">
            <w:pPr>
              <w:pStyle w:val="GEITableText"/>
              <w:jc w:val="center"/>
            </w:pPr>
            <w:r>
              <w:t>30</w:t>
            </w:r>
          </w:p>
        </w:tc>
      </w:tr>
      <w:tr w:rsidR="001B51FE" w:rsidRPr="00090B81" w14:paraId="71F77684" w14:textId="77777777" w:rsidTr="000B4EBD">
        <w:trPr>
          <w:trHeight w:val="300"/>
        </w:trPr>
        <w:tc>
          <w:tcPr>
            <w:tcW w:w="2560" w:type="dxa"/>
            <w:tcBorders>
              <w:top w:val="nil"/>
              <w:left w:val="nil"/>
              <w:bottom w:val="nil"/>
              <w:right w:val="nil"/>
            </w:tcBorders>
            <w:shd w:val="clear" w:color="auto" w:fill="auto"/>
            <w:noWrap/>
            <w:hideMark/>
          </w:tcPr>
          <w:p w14:paraId="04706BA1" w14:textId="4D5F5C14" w:rsidR="001B51FE" w:rsidRPr="00090B81" w:rsidRDefault="001B51FE" w:rsidP="001B51FE">
            <w:pPr>
              <w:pStyle w:val="GEITableText"/>
            </w:pPr>
            <w:r w:rsidRPr="00632400">
              <w:t>Lake Sammamish Creeks</w:t>
            </w:r>
          </w:p>
        </w:tc>
        <w:tc>
          <w:tcPr>
            <w:tcW w:w="2005" w:type="dxa"/>
            <w:tcBorders>
              <w:top w:val="nil"/>
              <w:left w:val="nil"/>
              <w:bottom w:val="nil"/>
              <w:right w:val="nil"/>
            </w:tcBorders>
            <w:shd w:val="clear" w:color="auto" w:fill="auto"/>
            <w:noWrap/>
            <w:hideMark/>
          </w:tcPr>
          <w:p w14:paraId="67DDC04D" w14:textId="15412992" w:rsidR="001B51FE" w:rsidRPr="00090B81" w:rsidRDefault="001B51FE" w:rsidP="001B51FE">
            <w:pPr>
              <w:pStyle w:val="GEITableText"/>
              <w:jc w:val="center"/>
            </w:pPr>
            <w:r w:rsidRPr="00632400">
              <w:t>1</w:t>
            </w:r>
          </w:p>
        </w:tc>
        <w:tc>
          <w:tcPr>
            <w:tcW w:w="2005" w:type="dxa"/>
            <w:tcBorders>
              <w:top w:val="nil"/>
              <w:left w:val="nil"/>
              <w:bottom w:val="nil"/>
              <w:right w:val="nil"/>
            </w:tcBorders>
            <w:shd w:val="clear" w:color="auto" w:fill="auto"/>
            <w:noWrap/>
            <w:hideMark/>
          </w:tcPr>
          <w:p w14:paraId="16450C59" w14:textId="7A8C94D4" w:rsidR="001B51FE" w:rsidRPr="00090B81" w:rsidRDefault="001B51FE" w:rsidP="001B51FE">
            <w:pPr>
              <w:pStyle w:val="GEITableText"/>
              <w:jc w:val="center"/>
            </w:pPr>
            <w:r w:rsidRPr="00632400">
              <w:t>1</w:t>
            </w:r>
          </w:p>
        </w:tc>
      </w:tr>
      <w:tr w:rsidR="001B51FE" w:rsidRPr="00090B81" w14:paraId="643BD1FB" w14:textId="77777777" w:rsidTr="000B4EBD">
        <w:trPr>
          <w:trHeight w:val="300"/>
        </w:trPr>
        <w:tc>
          <w:tcPr>
            <w:tcW w:w="2560" w:type="dxa"/>
            <w:tcBorders>
              <w:top w:val="nil"/>
              <w:left w:val="nil"/>
              <w:bottom w:val="nil"/>
              <w:right w:val="nil"/>
            </w:tcBorders>
            <w:shd w:val="clear" w:color="auto" w:fill="auto"/>
            <w:noWrap/>
            <w:hideMark/>
          </w:tcPr>
          <w:p w14:paraId="3D8A8B08" w14:textId="0E157144" w:rsidR="001B51FE" w:rsidRPr="00090B81" w:rsidRDefault="001B51FE" w:rsidP="001B51FE">
            <w:pPr>
              <w:pStyle w:val="GEITableText"/>
            </w:pPr>
            <w:r w:rsidRPr="00632400">
              <w:t>Lower Cedar</w:t>
            </w:r>
          </w:p>
        </w:tc>
        <w:tc>
          <w:tcPr>
            <w:tcW w:w="2005" w:type="dxa"/>
            <w:tcBorders>
              <w:top w:val="nil"/>
              <w:left w:val="nil"/>
              <w:bottom w:val="nil"/>
              <w:right w:val="nil"/>
            </w:tcBorders>
            <w:shd w:val="clear" w:color="auto" w:fill="auto"/>
            <w:noWrap/>
            <w:hideMark/>
          </w:tcPr>
          <w:p w14:paraId="07048D19" w14:textId="0A8AC2DE" w:rsidR="001B51FE" w:rsidRPr="00090B81" w:rsidRDefault="001B51FE" w:rsidP="001B51FE">
            <w:pPr>
              <w:pStyle w:val="GEITableText"/>
              <w:jc w:val="center"/>
            </w:pPr>
            <w:r w:rsidRPr="00632400">
              <w:t>150</w:t>
            </w:r>
          </w:p>
        </w:tc>
        <w:tc>
          <w:tcPr>
            <w:tcW w:w="2005" w:type="dxa"/>
            <w:tcBorders>
              <w:top w:val="nil"/>
              <w:left w:val="nil"/>
              <w:bottom w:val="nil"/>
              <w:right w:val="nil"/>
            </w:tcBorders>
            <w:shd w:val="clear" w:color="auto" w:fill="auto"/>
            <w:noWrap/>
            <w:hideMark/>
          </w:tcPr>
          <w:p w14:paraId="7306BADE" w14:textId="07C63B04" w:rsidR="001B51FE" w:rsidRPr="00090B81" w:rsidRDefault="00054F80" w:rsidP="001B51FE">
            <w:pPr>
              <w:pStyle w:val="GEITableText"/>
              <w:jc w:val="center"/>
            </w:pPr>
            <w:r>
              <w:t>30</w:t>
            </w:r>
          </w:p>
        </w:tc>
      </w:tr>
      <w:tr w:rsidR="001B51FE" w:rsidRPr="00090B81" w14:paraId="2800A6A5" w14:textId="77777777" w:rsidTr="000B4EBD">
        <w:trPr>
          <w:trHeight w:val="300"/>
        </w:trPr>
        <w:tc>
          <w:tcPr>
            <w:tcW w:w="2560" w:type="dxa"/>
            <w:tcBorders>
              <w:top w:val="nil"/>
              <w:left w:val="nil"/>
              <w:bottom w:val="nil"/>
              <w:right w:val="nil"/>
            </w:tcBorders>
            <w:shd w:val="clear" w:color="auto" w:fill="auto"/>
            <w:noWrap/>
            <w:hideMark/>
          </w:tcPr>
          <w:p w14:paraId="65F3636C" w14:textId="28E41038" w:rsidR="001B51FE" w:rsidRPr="00090B81" w:rsidRDefault="001B51FE" w:rsidP="001B51FE">
            <w:pPr>
              <w:pStyle w:val="GEITableText"/>
            </w:pPr>
            <w:r w:rsidRPr="00632400">
              <w:t>May/Coal</w:t>
            </w:r>
          </w:p>
        </w:tc>
        <w:tc>
          <w:tcPr>
            <w:tcW w:w="2005" w:type="dxa"/>
            <w:tcBorders>
              <w:top w:val="nil"/>
              <w:left w:val="nil"/>
              <w:bottom w:val="nil"/>
              <w:right w:val="nil"/>
            </w:tcBorders>
            <w:shd w:val="clear" w:color="auto" w:fill="auto"/>
            <w:noWrap/>
            <w:hideMark/>
          </w:tcPr>
          <w:p w14:paraId="453A0CE3" w14:textId="004DDBE0" w:rsidR="001B51FE" w:rsidRPr="00090B81" w:rsidRDefault="001B51FE" w:rsidP="001B51FE">
            <w:pPr>
              <w:pStyle w:val="GEITableText"/>
              <w:jc w:val="center"/>
            </w:pPr>
            <w:r w:rsidRPr="00632400">
              <w:t>7</w:t>
            </w:r>
          </w:p>
        </w:tc>
        <w:tc>
          <w:tcPr>
            <w:tcW w:w="2005" w:type="dxa"/>
            <w:tcBorders>
              <w:top w:val="nil"/>
              <w:left w:val="nil"/>
              <w:bottom w:val="nil"/>
              <w:right w:val="nil"/>
            </w:tcBorders>
            <w:shd w:val="clear" w:color="auto" w:fill="auto"/>
            <w:noWrap/>
            <w:hideMark/>
          </w:tcPr>
          <w:p w14:paraId="18A25E19" w14:textId="76BE9A09" w:rsidR="001B51FE" w:rsidRPr="00090B81" w:rsidRDefault="001B51FE" w:rsidP="001B51FE">
            <w:pPr>
              <w:pStyle w:val="GEITableText"/>
              <w:jc w:val="center"/>
            </w:pPr>
            <w:r w:rsidRPr="00632400">
              <w:t>7</w:t>
            </w:r>
          </w:p>
        </w:tc>
      </w:tr>
      <w:tr w:rsidR="001B51FE" w:rsidRPr="00090B81" w14:paraId="013D57E2" w14:textId="77777777" w:rsidTr="000B4EBD">
        <w:trPr>
          <w:trHeight w:val="300"/>
        </w:trPr>
        <w:tc>
          <w:tcPr>
            <w:tcW w:w="2560" w:type="dxa"/>
            <w:tcBorders>
              <w:top w:val="nil"/>
              <w:left w:val="nil"/>
              <w:bottom w:val="nil"/>
              <w:right w:val="nil"/>
            </w:tcBorders>
            <w:shd w:val="clear" w:color="auto" w:fill="auto"/>
            <w:noWrap/>
            <w:hideMark/>
          </w:tcPr>
          <w:p w14:paraId="3C05DF4F" w14:textId="6B096583" w:rsidR="001B51FE" w:rsidRPr="00090B81" w:rsidRDefault="001B51FE" w:rsidP="001B51FE">
            <w:pPr>
              <w:pStyle w:val="GEITableText"/>
            </w:pPr>
            <w:r w:rsidRPr="00632400">
              <w:t>Sammamish River Valley</w:t>
            </w:r>
          </w:p>
        </w:tc>
        <w:tc>
          <w:tcPr>
            <w:tcW w:w="2005" w:type="dxa"/>
            <w:tcBorders>
              <w:top w:val="nil"/>
              <w:left w:val="nil"/>
              <w:bottom w:val="nil"/>
              <w:right w:val="nil"/>
            </w:tcBorders>
            <w:shd w:val="clear" w:color="auto" w:fill="auto"/>
            <w:noWrap/>
            <w:hideMark/>
          </w:tcPr>
          <w:p w14:paraId="4854AB98" w14:textId="1E569B8A" w:rsidR="001B51FE" w:rsidRPr="00090B81" w:rsidRDefault="001B51FE" w:rsidP="001B51FE">
            <w:pPr>
              <w:pStyle w:val="GEITableText"/>
              <w:jc w:val="center"/>
            </w:pPr>
            <w:r w:rsidRPr="00632400">
              <w:t>3</w:t>
            </w:r>
          </w:p>
        </w:tc>
        <w:tc>
          <w:tcPr>
            <w:tcW w:w="2005" w:type="dxa"/>
            <w:tcBorders>
              <w:top w:val="nil"/>
              <w:left w:val="nil"/>
              <w:bottom w:val="nil"/>
              <w:right w:val="nil"/>
            </w:tcBorders>
            <w:shd w:val="clear" w:color="auto" w:fill="auto"/>
            <w:noWrap/>
            <w:hideMark/>
          </w:tcPr>
          <w:p w14:paraId="25B08DD1" w14:textId="53B42FD9" w:rsidR="001B51FE" w:rsidRPr="00090B81" w:rsidRDefault="001B51FE" w:rsidP="001B51FE">
            <w:pPr>
              <w:pStyle w:val="GEITableText"/>
              <w:jc w:val="center"/>
            </w:pPr>
            <w:r w:rsidRPr="00632400">
              <w:t>3</w:t>
            </w:r>
          </w:p>
        </w:tc>
      </w:tr>
      <w:tr w:rsidR="001B51FE" w:rsidRPr="00090B81" w14:paraId="25740F31" w14:textId="77777777" w:rsidTr="000B4EBD">
        <w:trPr>
          <w:trHeight w:val="300"/>
        </w:trPr>
        <w:tc>
          <w:tcPr>
            <w:tcW w:w="2560" w:type="dxa"/>
            <w:tcBorders>
              <w:top w:val="nil"/>
              <w:left w:val="nil"/>
              <w:bottom w:val="nil"/>
              <w:right w:val="nil"/>
            </w:tcBorders>
            <w:shd w:val="clear" w:color="auto" w:fill="auto"/>
            <w:noWrap/>
            <w:hideMark/>
          </w:tcPr>
          <w:p w14:paraId="3ED78BE1" w14:textId="0A5F3B84" w:rsidR="001B51FE" w:rsidRPr="00090B81" w:rsidRDefault="001B51FE" w:rsidP="001B51FE">
            <w:pPr>
              <w:pStyle w:val="GEITableText"/>
            </w:pPr>
            <w:r w:rsidRPr="00632400">
              <w:t>Little Bear</w:t>
            </w:r>
          </w:p>
        </w:tc>
        <w:tc>
          <w:tcPr>
            <w:tcW w:w="2005" w:type="dxa"/>
            <w:tcBorders>
              <w:top w:val="nil"/>
              <w:left w:val="nil"/>
              <w:bottom w:val="nil"/>
              <w:right w:val="nil"/>
            </w:tcBorders>
            <w:shd w:val="clear" w:color="auto" w:fill="auto"/>
            <w:noWrap/>
            <w:hideMark/>
          </w:tcPr>
          <w:p w14:paraId="6E1E16CB" w14:textId="42CAB540" w:rsidR="001B51FE" w:rsidRPr="00090B81" w:rsidRDefault="001B51FE" w:rsidP="001B51FE">
            <w:pPr>
              <w:pStyle w:val="GEITableText"/>
              <w:jc w:val="center"/>
            </w:pPr>
            <w:r w:rsidRPr="00632400">
              <w:t>98</w:t>
            </w:r>
          </w:p>
        </w:tc>
        <w:tc>
          <w:tcPr>
            <w:tcW w:w="2005" w:type="dxa"/>
            <w:tcBorders>
              <w:top w:val="nil"/>
              <w:left w:val="nil"/>
              <w:bottom w:val="nil"/>
              <w:right w:val="nil"/>
            </w:tcBorders>
            <w:shd w:val="clear" w:color="auto" w:fill="auto"/>
            <w:noWrap/>
            <w:hideMark/>
          </w:tcPr>
          <w:p w14:paraId="00ED2A15" w14:textId="3C523858" w:rsidR="001B51FE" w:rsidRPr="00090B81" w:rsidRDefault="00054F80" w:rsidP="001B51FE">
            <w:pPr>
              <w:pStyle w:val="GEITableText"/>
              <w:jc w:val="center"/>
            </w:pPr>
            <w:r>
              <w:t>30</w:t>
            </w:r>
          </w:p>
        </w:tc>
      </w:tr>
      <w:tr w:rsidR="001B51FE" w:rsidRPr="001202A3" w14:paraId="0EFC9EF3" w14:textId="77777777" w:rsidTr="001B51FE">
        <w:trPr>
          <w:trHeight w:val="300"/>
        </w:trPr>
        <w:tc>
          <w:tcPr>
            <w:tcW w:w="2560" w:type="dxa"/>
            <w:tcBorders>
              <w:top w:val="single" w:sz="4" w:space="0" w:color="8EA9DB"/>
              <w:left w:val="nil"/>
              <w:bottom w:val="nil"/>
              <w:right w:val="nil"/>
            </w:tcBorders>
            <w:shd w:val="clear" w:color="D9E1F2" w:fill="D9E1F2"/>
            <w:noWrap/>
            <w:vAlign w:val="bottom"/>
            <w:hideMark/>
          </w:tcPr>
          <w:p w14:paraId="7077A10B" w14:textId="77777777" w:rsidR="001B51FE" w:rsidRPr="001202A3" w:rsidRDefault="001B51FE" w:rsidP="000B4EBD">
            <w:pPr>
              <w:pStyle w:val="GEITableText"/>
              <w:rPr>
                <w:b/>
                <w:bCs/>
              </w:rPr>
            </w:pPr>
            <w:r>
              <w:rPr>
                <w:b/>
                <w:bCs/>
              </w:rPr>
              <w:t>WRIA</w:t>
            </w:r>
            <w:r w:rsidRPr="001202A3">
              <w:rPr>
                <w:b/>
                <w:bCs/>
              </w:rPr>
              <w:t xml:space="preserve"> Total</w:t>
            </w:r>
          </w:p>
        </w:tc>
        <w:tc>
          <w:tcPr>
            <w:tcW w:w="2005" w:type="dxa"/>
            <w:tcBorders>
              <w:top w:val="single" w:sz="4" w:space="0" w:color="8EA9DB"/>
              <w:left w:val="nil"/>
              <w:bottom w:val="nil"/>
              <w:right w:val="nil"/>
            </w:tcBorders>
            <w:shd w:val="clear" w:color="D9E1F2" w:fill="D9E1F2"/>
            <w:noWrap/>
            <w:vAlign w:val="bottom"/>
            <w:hideMark/>
          </w:tcPr>
          <w:p w14:paraId="386A0AF6" w14:textId="4BF98636" w:rsidR="001B51FE" w:rsidRPr="001202A3" w:rsidRDefault="001B51FE" w:rsidP="000B4EBD">
            <w:pPr>
              <w:pStyle w:val="GEITableText"/>
              <w:jc w:val="center"/>
              <w:rPr>
                <w:b/>
                <w:bCs/>
              </w:rPr>
            </w:pPr>
            <w:r>
              <w:rPr>
                <w:b/>
                <w:bCs/>
              </w:rPr>
              <w:t>446</w:t>
            </w:r>
          </w:p>
        </w:tc>
        <w:tc>
          <w:tcPr>
            <w:tcW w:w="2005" w:type="dxa"/>
            <w:tcBorders>
              <w:top w:val="single" w:sz="4" w:space="0" w:color="8EA9DB"/>
              <w:left w:val="nil"/>
              <w:bottom w:val="nil"/>
              <w:right w:val="nil"/>
            </w:tcBorders>
            <w:shd w:val="clear" w:color="D9E1F2" w:fill="D9E1F2"/>
            <w:noWrap/>
            <w:vAlign w:val="bottom"/>
            <w:hideMark/>
          </w:tcPr>
          <w:p w14:paraId="653A7738" w14:textId="25B1E99F" w:rsidR="001B51FE" w:rsidRPr="001202A3" w:rsidRDefault="00054F80" w:rsidP="000B4EBD">
            <w:pPr>
              <w:pStyle w:val="GEITableText"/>
              <w:jc w:val="center"/>
              <w:rPr>
                <w:b/>
                <w:bCs/>
              </w:rPr>
            </w:pPr>
            <w:r>
              <w:rPr>
                <w:b/>
                <w:bCs/>
              </w:rPr>
              <w:t>131</w:t>
            </w:r>
          </w:p>
        </w:tc>
      </w:tr>
    </w:tbl>
    <w:p w14:paraId="270128A7" w14:textId="77777777" w:rsidR="001B51FE" w:rsidRDefault="001B51FE" w:rsidP="00F14E91">
      <w:pPr>
        <w:pStyle w:val="GEIBodyParagraph"/>
      </w:pPr>
    </w:p>
    <w:p w14:paraId="2FC4C9B4" w14:textId="6046D110" w:rsidR="00F14E91" w:rsidRDefault="00F14E91" w:rsidP="00F14E91">
      <w:pPr>
        <w:pStyle w:val="GEIBodyParagraph"/>
      </w:pPr>
      <w:r>
        <w:t xml:space="preserve">Each parcel was </w:t>
      </w:r>
      <w:r w:rsidRPr="009C7E35">
        <w:t xml:space="preserve">evaluated visually in Google Earth for irrigated lawn areas.  </w:t>
      </w:r>
      <w:r>
        <w:t>G</w:t>
      </w:r>
      <w:r w:rsidRPr="009C7E35">
        <w:t xml:space="preserve">oogle Earth’s historical imagery collection allowed for </w:t>
      </w:r>
      <w:r>
        <w:t>clearer identification of irrigated areas</w:t>
      </w:r>
      <w:r w:rsidRPr="009C7E35">
        <w:t xml:space="preserve"> by </w:t>
      </w:r>
      <w:r>
        <w:t>comparing</w:t>
      </w:r>
      <w:r w:rsidRPr="009C7E35">
        <w:t xml:space="preserve"> aerial photos spanning </w:t>
      </w:r>
      <w:r>
        <w:t>multiple seasons and years</w:t>
      </w:r>
      <w:r w:rsidRPr="009C7E35">
        <w:t>.</w:t>
      </w:r>
      <w:r>
        <w:t xml:space="preserve"> </w:t>
      </w:r>
      <w:r w:rsidR="00721769">
        <w:t>Late summer imagery was particularly helpful in determining boundaries of irrigated (green) vs. non-irrigated (brown) grass areas.</w:t>
      </w:r>
      <w:r w:rsidR="00133EFF">
        <w:t xml:space="preserve"> More often than not, the parcels did not demonstrate such a clear-cut distinction between green and brown spaces. It appears that many homeowners irrigate enough to keep lawns alive but not lush (or comparable to</w:t>
      </w:r>
      <w:r w:rsidR="006A49F5">
        <w:t xml:space="preserve"> commercial</w:t>
      </w:r>
      <w:r w:rsidR="00133EFF">
        <w:t xml:space="preserve"> turf grass/golf</w:t>
      </w:r>
      <w:r w:rsidR="003C6C70">
        <w:t xml:space="preserve"> </w:t>
      </w:r>
      <w:r w:rsidR="00133EFF">
        <w:t>course green).</w:t>
      </w:r>
      <w:r w:rsidR="00925866">
        <w:t xml:space="preserve"> Delineating these irrigated spaces is subjective and the GeoEngineers team minimized </w:t>
      </w:r>
      <w:r w:rsidR="00EC6D6E">
        <w:t>potential for</w:t>
      </w:r>
      <w:r w:rsidR="00925866">
        <w:t xml:space="preserve"> additional bias to the results by having one GIS analyst evaluate </w:t>
      </w:r>
      <w:r w:rsidR="00130CFC">
        <w:t>all of the selected parcels in the WRIA</w:t>
      </w:r>
      <w:r w:rsidR="00925866">
        <w:t>.</w:t>
      </w:r>
      <w:r w:rsidR="00721769">
        <w:t xml:space="preserve"> </w:t>
      </w:r>
      <w:r>
        <w:t>The irrigated area was delineated for each parcel based on several key assumptions:</w:t>
      </w:r>
    </w:p>
    <w:p w14:paraId="2B7ACA72" w14:textId="77777777" w:rsidR="00F14E91" w:rsidRPr="009C7E35" w:rsidRDefault="00F14E91" w:rsidP="00F14E91">
      <w:pPr>
        <w:pStyle w:val="GEIBulletedList1"/>
      </w:pPr>
      <w:r w:rsidRPr="009C7E35">
        <w:t xml:space="preserve">Landscaped shrub/flower bed areas were included in the irrigated footprint (not just lawn areas).  </w:t>
      </w:r>
    </w:p>
    <w:p w14:paraId="52B209AE" w14:textId="77777777" w:rsidR="00721769" w:rsidRDefault="00F14E91" w:rsidP="00F14E91">
      <w:pPr>
        <w:pStyle w:val="GEIBulletedList1"/>
      </w:pPr>
      <w:r w:rsidRPr="009C7E35">
        <w:t>Homes that did not show visible signs of irrigation were tracked as zero irrigated footprint.</w:t>
      </w:r>
    </w:p>
    <w:p w14:paraId="20B538E7" w14:textId="25BAC59A" w:rsidR="00F14E91" w:rsidRPr="009C7E35" w:rsidRDefault="00721769" w:rsidP="00F14E91">
      <w:pPr>
        <w:pStyle w:val="GEIBulletedList1"/>
      </w:pPr>
      <w:r>
        <w:t>Homes or landscaping still under construction in the most recent Google Earth imagery were excluded.</w:t>
      </w:r>
      <w:r w:rsidR="00F14E91" w:rsidRPr="009C7E35">
        <w:t xml:space="preserve">  </w:t>
      </w:r>
    </w:p>
    <w:p w14:paraId="6354C650" w14:textId="77777777" w:rsidR="00F14E91" w:rsidRPr="009C7E35" w:rsidRDefault="00F14E91" w:rsidP="00F14E91">
      <w:pPr>
        <w:pStyle w:val="GEIBulletedList1"/>
      </w:pPr>
      <w:r>
        <w:t>N</w:t>
      </w:r>
      <w:r w:rsidRPr="009C7E35">
        <w:t>ative forest or unmaintained grass</w:t>
      </w:r>
      <w:r>
        <w:t>/pasture were not included</w:t>
      </w:r>
      <w:r w:rsidRPr="009C7E35">
        <w:t xml:space="preserve"> in the irrigated footprint.  </w:t>
      </w:r>
    </w:p>
    <w:p w14:paraId="4648E772" w14:textId="77777777" w:rsidR="00F14E91" w:rsidRPr="009C7E35" w:rsidRDefault="00F14E91" w:rsidP="00F14E91">
      <w:pPr>
        <w:pStyle w:val="GEIBulletedList1"/>
        <w:spacing w:after="240"/>
      </w:pPr>
      <w:r>
        <w:t>Pre-existing agricultural land use was not considered part of the residential irrigation footprint</w:t>
      </w:r>
      <w:r w:rsidRPr="009C7E35">
        <w:t xml:space="preserve">.  </w:t>
      </w:r>
    </w:p>
    <w:p w14:paraId="75E3C7F8" w14:textId="0335A5BB" w:rsidR="00F14E91" w:rsidRDefault="00F14E91" w:rsidP="00F14E91">
      <w:pPr>
        <w:pStyle w:val="GEIBodyParagraph"/>
      </w:pPr>
      <w:r>
        <w:lastRenderedPageBreak/>
        <w:fldChar w:fldCharType="begin"/>
      </w:r>
      <w:r>
        <w:instrText xml:space="preserve"> REF _Ref22041314 \h  \* MERGEFORMAT </w:instrText>
      </w:r>
      <w:r>
        <w:fldChar w:fldCharType="separate"/>
      </w:r>
      <w:r>
        <w:t xml:space="preserve">Figure </w:t>
      </w:r>
      <w:r>
        <w:rPr>
          <w:noProof/>
        </w:rPr>
        <w:t>1</w:t>
      </w:r>
      <w:r>
        <w:fldChar w:fldCharType="end"/>
      </w:r>
      <w:r>
        <w:t xml:space="preserve"> shows examples of irrigated area delineation for </w:t>
      </w:r>
      <w:r w:rsidR="0022763A">
        <w:t>two</w:t>
      </w:r>
      <w:r>
        <w:t xml:space="preserve"> parcels in the </w:t>
      </w:r>
      <w:r w:rsidR="00054F80">
        <w:t>Bear/Evans</w:t>
      </w:r>
      <w:r>
        <w:t xml:space="preserve"> subbasin. On each photo, the parcel boundary is shown in </w:t>
      </w:r>
      <w:r w:rsidR="00054F80">
        <w:t>light blue</w:t>
      </w:r>
      <w:r>
        <w:t xml:space="preserve"> and the area identified as irrigated in white. For the example on the left, photos at different times of year showed a clear break between irrigated and non-irrigated grass.</w:t>
      </w:r>
    </w:p>
    <w:p w14:paraId="3E7B60D7" w14:textId="77777777" w:rsidR="00F14E91" w:rsidRDefault="00F14E91" w:rsidP="00F14E91">
      <w:pPr>
        <w:keepNext/>
      </w:pPr>
      <w:r>
        <w:rPr>
          <w:noProof/>
        </w:rPr>
        <w:drawing>
          <wp:inline distT="0" distB="0" distL="0" distR="0" wp14:anchorId="4C910777" wp14:editId="6CE67FA5">
            <wp:extent cx="2742913" cy="2268220"/>
            <wp:effectExtent l="0" t="0" r="635" b="0"/>
            <wp:docPr id="9" name="Picture 9" descr="Example of irrigated area delineation for parcels in the Bear/Evans subbasin. " title="Satellite Image of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461" t="9155" r="14211"/>
                    <a:stretch/>
                  </pic:blipFill>
                  <pic:spPr bwMode="auto">
                    <a:xfrm>
                      <a:off x="0" y="0"/>
                      <a:ext cx="2743200" cy="226845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C7E35">
        <w:rPr>
          <w:noProof/>
        </w:rPr>
        <w:drawing>
          <wp:inline distT="0" distB="0" distL="0" distR="0" wp14:anchorId="6E15C0BE" wp14:editId="77C21E9B">
            <wp:extent cx="2532215" cy="2267712"/>
            <wp:effectExtent l="0" t="0" r="1905" b="0"/>
            <wp:docPr id="11" name="Picture 11" descr="Example of irrigated area delineation for parcels in the Bear/Evans subbasin." title="Satellite Image of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36"/>
                    <a:stretch/>
                  </pic:blipFill>
                  <pic:spPr bwMode="auto">
                    <a:xfrm>
                      <a:off x="0" y="0"/>
                      <a:ext cx="2532215" cy="2267712"/>
                    </a:xfrm>
                    <a:prstGeom prst="rect">
                      <a:avLst/>
                    </a:prstGeom>
                    <a:noFill/>
                    <a:ln>
                      <a:noFill/>
                    </a:ln>
                    <a:extLst>
                      <a:ext uri="{53640926-AAD7-44D8-BBD7-CCE9431645EC}">
                        <a14:shadowObscured xmlns:a14="http://schemas.microsoft.com/office/drawing/2010/main"/>
                      </a:ext>
                    </a:extLst>
                  </pic:spPr>
                </pic:pic>
              </a:graphicData>
            </a:graphic>
          </wp:inline>
        </w:drawing>
      </w:r>
    </w:p>
    <w:p w14:paraId="1E3EF9BD" w14:textId="79D7A8F0" w:rsidR="00F14E91" w:rsidRPr="000C4C60" w:rsidRDefault="00F14E91" w:rsidP="001F3CFE">
      <w:pPr>
        <w:pStyle w:val="GEICaption"/>
      </w:pPr>
      <w:bookmarkStart w:id="3" w:name="_Ref22041314"/>
      <w:r w:rsidRPr="000C4C60">
        <w:t xml:space="preserve">Figure </w:t>
      </w:r>
      <w:r w:rsidR="003D5241">
        <w:fldChar w:fldCharType="begin"/>
      </w:r>
      <w:r w:rsidR="003D5241">
        <w:instrText xml:space="preserve"> SEQ Figure \* ARABIC </w:instrText>
      </w:r>
      <w:r w:rsidR="003D5241">
        <w:fldChar w:fldCharType="separate"/>
      </w:r>
      <w:r w:rsidR="001F3CFE">
        <w:rPr>
          <w:noProof/>
        </w:rPr>
        <w:t>1</w:t>
      </w:r>
      <w:r w:rsidR="003D5241">
        <w:rPr>
          <w:noProof/>
        </w:rPr>
        <w:fldChar w:fldCharType="end"/>
      </w:r>
      <w:bookmarkEnd w:id="3"/>
      <w:r w:rsidRPr="000C4C60">
        <w:t xml:space="preserve">. Example </w:t>
      </w:r>
      <w:r w:rsidRPr="001F3CFE">
        <w:t>Irrigated</w:t>
      </w:r>
      <w:r w:rsidRPr="000C4C60">
        <w:t xml:space="preserve"> Area Delineations</w:t>
      </w:r>
    </w:p>
    <w:p w14:paraId="161A0209" w14:textId="1EC96274" w:rsidR="00B34E52" w:rsidRDefault="00860C77" w:rsidP="00B34E52">
      <w:pPr>
        <w:pStyle w:val="GEIBodyParagraph"/>
      </w:pPr>
      <w:bookmarkStart w:id="4" w:name="_Ref22041328"/>
      <w:r w:rsidRPr="00860C77">
        <w:t xml:space="preserve">Results of the irrigated footprint analysis are summarized in </w:t>
      </w:r>
      <w:r>
        <w:fldChar w:fldCharType="begin"/>
      </w:r>
      <w:r>
        <w:instrText xml:space="preserve"> REF _Ref22201920 \h </w:instrText>
      </w:r>
      <w:r>
        <w:fldChar w:fldCharType="separate"/>
      </w:r>
      <w:r w:rsidR="001B51FE">
        <w:t xml:space="preserve">Table </w:t>
      </w:r>
      <w:r w:rsidR="001B51FE">
        <w:rPr>
          <w:noProof/>
        </w:rPr>
        <w:t>3</w:t>
      </w:r>
      <w:r>
        <w:fldChar w:fldCharType="end"/>
      </w:r>
      <w:r w:rsidRPr="00860C77">
        <w:t xml:space="preserve">. The analysis covered </w:t>
      </w:r>
      <w:r w:rsidR="00B34E52">
        <w:t>seven</w:t>
      </w:r>
      <w:r w:rsidRPr="00860C77">
        <w:t xml:space="preserve"> of the </w:t>
      </w:r>
      <w:r w:rsidR="00B34E52">
        <w:t>ten</w:t>
      </w:r>
      <w:r w:rsidRPr="00860C77">
        <w:t xml:space="preserve"> subbasins in WRIA </w:t>
      </w:r>
      <w:r w:rsidR="00B34E52">
        <w:t>8</w:t>
      </w:r>
      <w:r w:rsidRPr="00860C77">
        <w:t xml:space="preserve"> with projected </w:t>
      </w:r>
      <w:r>
        <w:t>permit-exempt well connections</w:t>
      </w:r>
      <w:r w:rsidRPr="00860C77">
        <w:t xml:space="preserve">. </w:t>
      </w:r>
      <w:r w:rsidR="00B34E52">
        <w:t>Due to small sample sizes, the subbasin-level results for Lake Sammamish Creeks, Sammamish River Valley, and May/Coal subbasins are not considered representative. Parcels in these subbasins were included in the overall average, but</w:t>
      </w:r>
      <w:r w:rsidR="00D9758E">
        <w:t xml:space="preserve"> average irrigated areas from similar adjacent subbasins (Bear/Evans, Little Bear, and Lower Cedar, respectively) were used for the purpose of subbasin-scale consumptive use estimates. </w:t>
      </w:r>
      <w:r w:rsidR="00A73C73">
        <w:t xml:space="preserve">Note that more permit parcels than the target minimum sample were analyzed in four of the subbasins. When identifying the random list for analysis, the GeoEngineers team identified ten additional </w:t>
      </w:r>
      <w:r w:rsidR="001F3CFE">
        <w:t>sites</w:t>
      </w:r>
      <w:r w:rsidR="00A73C73">
        <w:t xml:space="preserve"> beyond the target minimum of 30 to allow for dropping parcels that did not meet the analysis criteria (e.g. construction not completed). The full list was analyzed, resulting in a </w:t>
      </w:r>
      <w:r w:rsidR="00FB164C">
        <w:t>few</w:t>
      </w:r>
      <w:r w:rsidR="00A73C73">
        <w:t xml:space="preserve"> parcels above the target minimum in each subbasin. Similarly, one of the seven parcels in the May/Coal subbasin had to be dropped, so the analyzed sample is smaller than the projected target.  </w:t>
      </w:r>
    </w:p>
    <w:p w14:paraId="74E8E06A" w14:textId="68CE1BBC" w:rsidR="00860C77" w:rsidRPr="000E364C" w:rsidRDefault="00860C77" w:rsidP="00B34E52">
      <w:pPr>
        <w:pStyle w:val="GEIBodyParagraph"/>
      </w:pPr>
      <w:r w:rsidRPr="00860C77">
        <w:t xml:space="preserve">The </w:t>
      </w:r>
      <w:r w:rsidR="00B34E52">
        <w:t xml:space="preserve">Puget Sound Shorelines, Greater Lake Washington, and Swamp/North </w:t>
      </w:r>
      <w:r w:rsidRPr="00860C77">
        <w:t>subbasin</w:t>
      </w:r>
      <w:r w:rsidR="00B34E52">
        <w:t>s</w:t>
      </w:r>
      <w:r w:rsidRPr="00860C77">
        <w:t xml:space="preserve"> (with </w:t>
      </w:r>
      <w:r w:rsidR="00D9758E">
        <w:t>two</w:t>
      </w:r>
      <w:r w:rsidR="00B34E52">
        <w:t xml:space="preserve">, </w:t>
      </w:r>
      <w:r w:rsidR="00D9758E">
        <w:t>four</w:t>
      </w:r>
      <w:r w:rsidR="00B34E52">
        <w:t xml:space="preserve">, and </w:t>
      </w:r>
      <w:r w:rsidR="00D9758E">
        <w:t>five</w:t>
      </w:r>
      <w:r w:rsidRPr="00860C77">
        <w:t xml:space="preserve"> projected </w:t>
      </w:r>
      <w:r>
        <w:t>permit-exempt well connections</w:t>
      </w:r>
      <w:r w:rsidR="00B34E52">
        <w:t>, respectively</w:t>
      </w:r>
      <w:r w:rsidRPr="00860C77">
        <w:t>) did not have any recent building permits for sites without purveyor-provided water service</w:t>
      </w:r>
      <w:r w:rsidR="005614F5">
        <w:t xml:space="preserve"> from which to estimate subbasin-specific irrigated area. </w:t>
      </w:r>
      <w:r w:rsidR="000E364C">
        <w:t>T</w:t>
      </w:r>
      <w:r w:rsidRPr="00860C77">
        <w:t xml:space="preserve">he average irrigated area for the </w:t>
      </w:r>
      <w:r w:rsidR="00B34E52">
        <w:t>Little Bear</w:t>
      </w:r>
      <w:r w:rsidRPr="00860C77">
        <w:t xml:space="preserve"> subbasin was applied for purposes of </w:t>
      </w:r>
      <w:r w:rsidR="00905420">
        <w:t xml:space="preserve">subbasin-scale </w:t>
      </w:r>
      <w:r w:rsidRPr="00860C77">
        <w:t>consumptive use estimates</w:t>
      </w:r>
      <w:r w:rsidR="00B34E52">
        <w:rPr>
          <w:caps/>
        </w:rPr>
        <w:t>.</w:t>
      </w:r>
      <w:r w:rsidR="000E364C">
        <w:t xml:space="preserve"> Puget Sound Shorelines, Greater Lake Washington, and Swamp/North subbasins are almost entirely within the Urban Growth Area (UGA) and may have homes on smaller lots with smaller lawns than homes in Little Bear subbasin, which is </w:t>
      </w:r>
      <w:r w:rsidR="00EC6D6E">
        <w:t xml:space="preserve">mostly </w:t>
      </w:r>
      <w:r w:rsidR="000E364C">
        <w:t>outside the UGA.</w:t>
      </w:r>
    </w:p>
    <w:p w14:paraId="18093283" w14:textId="4EC1E61C" w:rsidR="00F14E91" w:rsidRDefault="00F14E91" w:rsidP="000C4C60">
      <w:pPr>
        <w:pStyle w:val="GEITableHeading"/>
      </w:pPr>
      <w:bookmarkStart w:id="5" w:name="_Ref22201920"/>
      <w:r>
        <w:lastRenderedPageBreak/>
        <w:t xml:space="preserve">Table </w:t>
      </w:r>
      <w:r w:rsidR="00F743C6">
        <w:fldChar w:fldCharType="begin"/>
      </w:r>
      <w:r w:rsidR="00F743C6">
        <w:instrText xml:space="preserve"> SEQ Table \* ARABIC </w:instrText>
      </w:r>
      <w:r w:rsidR="00F743C6">
        <w:fldChar w:fldCharType="separate"/>
      </w:r>
      <w:r w:rsidR="001B51FE">
        <w:rPr>
          <w:noProof/>
        </w:rPr>
        <w:t>3</w:t>
      </w:r>
      <w:r w:rsidR="00F743C6">
        <w:rPr>
          <w:noProof/>
        </w:rPr>
        <w:fldChar w:fldCharType="end"/>
      </w:r>
      <w:bookmarkEnd w:id="4"/>
      <w:bookmarkEnd w:id="5"/>
      <w:r>
        <w:t xml:space="preserve">. WRIA </w:t>
      </w:r>
      <w:r w:rsidR="00B34E52">
        <w:t>8</w:t>
      </w:r>
      <w:r>
        <w:t xml:space="preserve"> Irrigated Footprint Summary</w:t>
      </w:r>
    </w:p>
    <w:tbl>
      <w:tblPr>
        <w:tblW w:w="6171" w:type="dxa"/>
        <w:tblLook w:val="04A0" w:firstRow="1" w:lastRow="0" w:firstColumn="1" w:lastColumn="0" w:noHBand="0" w:noVBand="1"/>
      </w:tblPr>
      <w:tblGrid>
        <w:gridCol w:w="2560"/>
        <w:gridCol w:w="1051"/>
        <w:gridCol w:w="1120"/>
        <w:gridCol w:w="1440"/>
      </w:tblGrid>
      <w:tr w:rsidR="00F14E91" w:rsidRPr="001202A3" w14:paraId="01C2CBA2" w14:textId="77777777" w:rsidTr="00B56008">
        <w:trPr>
          <w:trHeight w:val="300"/>
        </w:trPr>
        <w:tc>
          <w:tcPr>
            <w:tcW w:w="2560" w:type="dxa"/>
            <w:tcBorders>
              <w:top w:val="nil"/>
              <w:left w:val="nil"/>
              <w:bottom w:val="single" w:sz="4" w:space="0" w:color="8EA9DB"/>
              <w:right w:val="nil"/>
            </w:tcBorders>
            <w:shd w:val="clear" w:color="D9E1F2" w:fill="D9E1F2"/>
            <w:noWrap/>
            <w:vAlign w:val="bottom"/>
            <w:hideMark/>
          </w:tcPr>
          <w:p w14:paraId="33E39A7E" w14:textId="77777777" w:rsidR="00F14E91" w:rsidRPr="001202A3" w:rsidRDefault="00F14E91" w:rsidP="006066B0">
            <w:pPr>
              <w:pStyle w:val="GEITableText"/>
              <w:keepNext/>
              <w:rPr>
                <w:b/>
                <w:bCs/>
              </w:rPr>
            </w:pPr>
            <w:r w:rsidRPr="001202A3">
              <w:rPr>
                <w:b/>
                <w:bCs/>
              </w:rPr>
              <w:t>Subbasin</w:t>
            </w:r>
          </w:p>
        </w:tc>
        <w:tc>
          <w:tcPr>
            <w:tcW w:w="1051" w:type="dxa"/>
            <w:tcBorders>
              <w:top w:val="nil"/>
              <w:left w:val="nil"/>
              <w:bottom w:val="single" w:sz="4" w:space="0" w:color="8EA9DB"/>
              <w:right w:val="nil"/>
            </w:tcBorders>
            <w:shd w:val="clear" w:color="D9E1F2" w:fill="D9E1F2"/>
            <w:noWrap/>
            <w:vAlign w:val="bottom"/>
            <w:hideMark/>
          </w:tcPr>
          <w:p w14:paraId="3DAA9184" w14:textId="77777777" w:rsidR="00F14E91" w:rsidRPr="001202A3" w:rsidRDefault="00F14E91" w:rsidP="006066B0">
            <w:pPr>
              <w:pStyle w:val="GEITableText"/>
              <w:keepNext/>
              <w:jc w:val="center"/>
              <w:rPr>
                <w:b/>
                <w:bCs/>
              </w:rPr>
            </w:pPr>
            <w:r w:rsidRPr="001202A3">
              <w:rPr>
                <w:b/>
                <w:bCs/>
              </w:rPr>
              <w:t>Parcels Analyzed</w:t>
            </w:r>
          </w:p>
        </w:tc>
        <w:tc>
          <w:tcPr>
            <w:tcW w:w="1120" w:type="dxa"/>
            <w:tcBorders>
              <w:top w:val="nil"/>
              <w:left w:val="nil"/>
              <w:bottom w:val="single" w:sz="4" w:space="0" w:color="8EA9DB"/>
              <w:right w:val="nil"/>
            </w:tcBorders>
            <w:shd w:val="clear" w:color="D9E1F2" w:fill="D9E1F2"/>
            <w:noWrap/>
            <w:vAlign w:val="bottom"/>
            <w:hideMark/>
          </w:tcPr>
          <w:p w14:paraId="539D4234" w14:textId="77777777" w:rsidR="00F14E91" w:rsidRPr="001202A3" w:rsidRDefault="00F14E91" w:rsidP="006066B0">
            <w:pPr>
              <w:pStyle w:val="GEITableText"/>
              <w:keepNext/>
              <w:jc w:val="center"/>
              <w:rPr>
                <w:b/>
                <w:bCs/>
              </w:rPr>
            </w:pPr>
            <w:r w:rsidRPr="001202A3">
              <w:rPr>
                <w:b/>
                <w:bCs/>
              </w:rPr>
              <w:t>Total Irrigated Area (ac)</w:t>
            </w:r>
          </w:p>
        </w:tc>
        <w:tc>
          <w:tcPr>
            <w:tcW w:w="1440" w:type="dxa"/>
            <w:tcBorders>
              <w:top w:val="nil"/>
              <w:left w:val="nil"/>
              <w:bottom w:val="single" w:sz="4" w:space="0" w:color="8EA9DB"/>
              <w:right w:val="nil"/>
            </w:tcBorders>
            <w:shd w:val="clear" w:color="D9E1F2" w:fill="D9E1F2"/>
            <w:noWrap/>
            <w:vAlign w:val="bottom"/>
            <w:hideMark/>
          </w:tcPr>
          <w:p w14:paraId="5301A925" w14:textId="77777777" w:rsidR="00F14E91" w:rsidRPr="001202A3" w:rsidRDefault="00F14E91" w:rsidP="006066B0">
            <w:pPr>
              <w:pStyle w:val="GEITableText"/>
              <w:keepNext/>
              <w:jc w:val="center"/>
              <w:rPr>
                <w:b/>
                <w:bCs/>
              </w:rPr>
            </w:pPr>
            <w:r w:rsidRPr="001202A3">
              <w:rPr>
                <w:b/>
                <w:bCs/>
              </w:rPr>
              <w:t>Average Irrigated Area (ac)</w:t>
            </w:r>
          </w:p>
        </w:tc>
      </w:tr>
      <w:tr w:rsidR="00B34E52" w:rsidRPr="00090B81" w14:paraId="25CFCA6A" w14:textId="77777777" w:rsidTr="000B4EBD">
        <w:trPr>
          <w:trHeight w:val="300"/>
        </w:trPr>
        <w:tc>
          <w:tcPr>
            <w:tcW w:w="2560" w:type="dxa"/>
            <w:tcBorders>
              <w:top w:val="nil"/>
              <w:left w:val="nil"/>
              <w:bottom w:val="nil"/>
              <w:right w:val="nil"/>
            </w:tcBorders>
            <w:shd w:val="clear" w:color="auto" w:fill="auto"/>
            <w:noWrap/>
            <w:hideMark/>
          </w:tcPr>
          <w:p w14:paraId="290ABB80" w14:textId="66357C2D" w:rsidR="00B34E52" w:rsidRPr="00090B81" w:rsidRDefault="00B34E52" w:rsidP="006066B0">
            <w:pPr>
              <w:pStyle w:val="GEITableText"/>
              <w:keepNext/>
            </w:pPr>
            <w:r w:rsidRPr="00520BAE">
              <w:t>Bear/Evans</w:t>
            </w:r>
          </w:p>
        </w:tc>
        <w:tc>
          <w:tcPr>
            <w:tcW w:w="1051" w:type="dxa"/>
            <w:tcBorders>
              <w:top w:val="nil"/>
              <w:left w:val="nil"/>
              <w:bottom w:val="nil"/>
              <w:right w:val="nil"/>
            </w:tcBorders>
            <w:shd w:val="clear" w:color="auto" w:fill="auto"/>
            <w:noWrap/>
            <w:hideMark/>
          </w:tcPr>
          <w:p w14:paraId="1BC7F971" w14:textId="1E5488AF" w:rsidR="00B34E52" w:rsidRPr="00090B81" w:rsidRDefault="00B34E52" w:rsidP="006066B0">
            <w:pPr>
              <w:pStyle w:val="GEITableText"/>
              <w:keepNext/>
              <w:jc w:val="center"/>
            </w:pPr>
            <w:r w:rsidRPr="00520BAE">
              <w:t>39</w:t>
            </w:r>
          </w:p>
        </w:tc>
        <w:tc>
          <w:tcPr>
            <w:tcW w:w="1120" w:type="dxa"/>
            <w:tcBorders>
              <w:top w:val="nil"/>
              <w:left w:val="nil"/>
              <w:bottom w:val="nil"/>
              <w:right w:val="nil"/>
            </w:tcBorders>
            <w:shd w:val="clear" w:color="auto" w:fill="auto"/>
            <w:noWrap/>
            <w:hideMark/>
          </w:tcPr>
          <w:p w14:paraId="61B929A8" w14:textId="72976954" w:rsidR="00B34E52" w:rsidRPr="00090B81" w:rsidRDefault="00B34E52" w:rsidP="006066B0">
            <w:pPr>
              <w:pStyle w:val="GEITableText"/>
              <w:keepNext/>
              <w:jc w:val="center"/>
            </w:pPr>
            <w:r w:rsidRPr="00520BAE">
              <w:t>12.2</w:t>
            </w:r>
          </w:p>
        </w:tc>
        <w:tc>
          <w:tcPr>
            <w:tcW w:w="1440" w:type="dxa"/>
            <w:tcBorders>
              <w:top w:val="nil"/>
              <w:left w:val="nil"/>
              <w:bottom w:val="nil"/>
              <w:right w:val="nil"/>
            </w:tcBorders>
            <w:shd w:val="clear" w:color="auto" w:fill="auto"/>
            <w:noWrap/>
            <w:hideMark/>
          </w:tcPr>
          <w:p w14:paraId="1780086C" w14:textId="56440901" w:rsidR="00B34E52" w:rsidRPr="00090B81" w:rsidRDefault="00B34E52" w:rsidP="006066B0">
            <w:pPr>
              <w:pStyle w:val="GEITableText"/>
              <w:keepNext/>
              <w:jc w:val="center"/>
            </w:pPr>
            <w:r w:rsidRPr="00520BAE">
              <w:t>0.31</w:t>
            </w:r>
          </w:p>
        </w:tc>
      </w:tr>
      <w:tr w:rsidR="00B34E52" w:rsidRPr="00090B81" w14:paraId="53B3477C" w14:textId="77777777" w:rsidTr="000B4EBD">
        <w:trPr>
          <w:trHeight w:val="300"/>
        </w:trPr>
        <w:tc>
          <w:tcPr>
            <w:tcW w:w="2560" w:type="dxa"/>
            <w:tcBorders>
              <w:top w:val="nil"/>
              <w:left w:val="nil"/>
              <w:bottom w:val="nil"/>
              <w:right w:val="nil"/>
            </w:tcBorders>
            <w:shd w:val="clear" w:color="auto" w:fill="auto"/>
            <w:noWrap/>
            <w:hideMark/>
          </w:tcPr>
          <w:p w14:paraId="2F94FA4F" w14:textId="0A4DC886" w:rsidR="00B34E52" w:rsidRPr="00090B81" w:rsidRDefault="00B34E52" w:rsidP="006066B0">
            <w:pPr>
              <w:pStyle w:val="GEITableText"/>
              <w:keepNext/>
            </w:pPr>
            <w:r w:rsidRPr="00520BAE">
              <w:t>Issaquah</w:t>
            </w:r>
          </w:p>
        </w:tc>
        <w:tc>
          <w:tcPr>
            <w:tcW w:w="1051" w:type="dxa"/>
            <w:tcBorders>
              <w:top w:val="nil"/>
              <w:left w:val="nil"/>
              <w:bottom w:val="nil"/>
              <w:right w:val="nil"/>
            </w:tcBorders>
            <w:shd w:val="clear" w:color="auto" w:fill="auto"/>
            <w:noWrap/>
            <w:hideMark/>
          </w:tcPr>
          <w:p w14:paraId="01536C37" w14:textId="0E3D6D87" w:rsidR="00B34E52" w:rsidRPr="00090B81" w:rsidRDefault="00B34E52" w:rsidP="006066B0">
            <w:pPr>
              <w:pStyle w:val="GEITableText"/>
              <w:keepNext/>
              <w:jc w:val="center"/>
            </w:pPr>
            <w:r w:rsidRPr="00520BAE">
              <w:t>33</w:t>
            </w:r>
          </w:p>
        </w:tc>
        <w:tc>
          <w:tcPr>
            <w:tcW w:w="1120" w:type="dxa"/>
            <w:tcBorders>
              <w:top w:val="nil"/>
              <w:left w:val="nil"/>
              <w:bottom w:val="nil"/>
              <w:right w:val="nil"/>
            </w:tcBorders>
            <w:shd w:val="clear" w:color="auto" w:fill="auto"/>
            <w:noWrap/>
            <w:hideMark/>
          </w:tcPr>
          <w:p w14:paraId="786B2057" w14:textId="346C677F" w:rsidR="00B34E52" w:rsidRPr="00090B81" w:rsidRDefault="00B34E52" w:rsidP="006066B0">
            <w:pPr>
              <w:pStyle w:val="GEITableText"/>
              <w:keepNext/>
              <w:jc w:val="center"/>
            </w:pPr>
            <w:r w:rsidRPr="00520BAE">
              <w:t>12.3</w:t>
            </w:r>
          </w:p>
        </w:tc>
        <w:tc>
          <w:tcPr>
            <w:tcW w:w="1440" w:type="dxa"/>
            <w:tcBorders>
              <w:top w:val="nil"/>
              <w:left w:val="nil"/>
              <w:bottom w:val="nil"/>
              <w:right w:val="nil"/>
            </w:tcBorders>
            <w:shd w:val="clear" w:color="auto" w:fill="auto"/>
            <w:noWrap/>
            <w:hideMark/>
          </w:tcPr>
          <w:p w14:paraId="40C4A9CF" w14:textId="3BD63EAC" w:rsidR="00B34E52" w:rsidRPr="00090B81" w:rsidRDefault="00B34E52" w:rsidP="006066B0">
            <w:pPr>
              <w:pStyle w:val="GEITableText"/>
              <w:keepNext/>
              <w:jc w:val="center"/>
            </w:pPr>
            <w:r w:rsidRPr="00520BAE">
              <w:t>0.37</w:t>
            </w:r>
          </w:p>
        </w:tc>
      </w:tr>
      <w:tr w:rsidR="00B34E52" w:rsidRPr="00090B81" w14:paraId="4B754FF5" w14:textId="77777777" w:rsidTr="000B4EBD">
        <w:trPr>
          <w:trHeight w:val="300"/>
        </w:trPr>
        <w:tc>
          <w:tcPr>
            <w:tcW w:w="2560" w:type="dxa"/>
            <w:tcBorders>
              <w:top w:val="nil"/>
              <w:left w:val="nil"/>
              <w:bottom w:val="nil"/>
              <w:right w:val="nil"/>
            </w:tcBorders>
            <w:shd w:val="clear" w:color="auto" w:fill="auto"/>
            <w:noWrap/>
            <w:hideMark/>
          </w:tcPr>
          <w:p w14:paraId="1FCA3F5C" w14:textId="1DC1259C" w:rsidR="00B34E52" w:rsidRPr="00090B81" w:rsidRDefault="00B34E52" w:rsidP="006066B0">
            <w:pPr>
              <w:pStyle w:val="GEITableText"/>
              <w:keepNext/>
            </w:pPr>
            <w:r w:rsidRPr="00520BAE">
              <w:t>Lake Sammamish Creeks</w:t>
            </w:r>
          </w:p>
        </w:tc>
        <w:tc>
          <w:tcPr>
            <w:tcW w:w="1051" w:type="dxa"/>
            <w:tcBorders>
              <w:top w:val="nil"/>
              <w:left w:val="nil"/>
              <w:bottom w:val="nil"/>
              <w:right w:val="nil"/>
            </w:tcBorders>
            <w:shd w:val="clear" w:color="auto" w:fill="auto"/>
            <w:noWrap/>
            <w:hideMark/>
          </w:tcPr>
          <w:p w14:paraId="2CED61B3" w14:textId="64FF933D" w:rsidR="00B34E52" w:rsidRPr="00090B81" w:rsidRDefault="00B34E52" w:rsidP="006066B0">
            <w:pPr>
              <w:pStyle w:val="GEITableText"/>
              <w:keepNext/>
              <w:jc w:val="center"/>
            </w:pPr>
            <w:r w:rsidRPr="00520BAE">
              <w:t>1</w:t>
            </w:r>
          </w:p>
        </w:tc>
        <w:tc>
          <w:tcPr>
            <w:tcW w:w="1120" w:type="dxa"/>
            <w:tcBorders>
              <w:top w:val="nil"/>
              <w:left w:val="nil"/>
              <w:bottom w:val="nil"/>
              <w:right w:val="nil"/>
            </w:tcBorders>
            <w:shd w:val="clear" w:color="auto" w:fill="auto"/>
            <w:noWrap/>
            <w:hideMark/>
          </w:tcPr>
          <w:p w14:paraId="29C9C920" w14:textId="61200974" w:rsidR="00B34E52" w:rsidRPr="00090B81" w:rsidRDefault="00B34E52" w:rsidP="006066B0">
            <w:pPr>
              <w:pStyle w:val="GEITableText"/>
              <w:keepNext/>
              <w:jc w:val="center"/>
            </w:pPr>
            <w:r w:rsidRPr="00520BAE">
              <w:t>1.5</w:t>
            </w:r>
          </w:p>
        </w:tc>
        <w:tc>
          <w:tcPr>
            <w:tcW w:w="1440" w:type="dxa"/>
            <w:tcBorders>
              <w:top w:val="nil"/>
              <w:left w:val="nil"/>
              <w:bottom w:val="nil"/>
              <w:right w:val="nil"/>
            </w:tcBorders>
            <w:shd w:val="clear" w:color="auto" w:fill="auto"/>
            <w:noWrap/>
            <w:hideMark/>
          </w:tcPr>
          <w:p w14:paraId="3D3593D6" w14:textId="533018BB" w:rsidR="00B34E52" w:rsidRPr="00090B81" w:rsidRDefault="00B34E52" w:rsidP="006066B0">
            <w:pPr>
              <w:pStyle w:val="GEITableText"/>
              <w:keepNext/>
              <w:jc w:val="center"/>
            </w:pPr>
            <w:r w:rsidRPr="00520BAE">
              <w:t>0.31</w:t>
            </w:r>
            <w:r w:rsidR="00D9758E" w:rsidRPr="00D9758E">
              <w:rPr>
                <w:vertAlign w:val="superscript"/>
              </w:rPr>
              <w:t>†</w:t>
            </w:r>
          </w:p>
        </w:tc>
      </w:tr>
      <w:tr w:rsidR="00B34E52" w:rsidRPr="00090B81" w14:paraId="4E768300" w14:textId="77777777" w:rsidTr="000B4EBD">
        <w:trPr>
          <w:trHeight w:val="300"/>
        </w:trPr>
        <w:tc>
          <w:tcPr>
            <w:tcW w:w="2560" w:type="dxa"/>
            <w:tcBorders>
              <w:top w:val="nil"/>
              <w:left w:val="nil"/>
              <w:bottom w:val="nil"/>
              <w:right w:val="nil"/>
            </w:tcBorders>
            <w:shd w:val="clear" w:color="auto" w:fill="auto"/>
            <w:noWrap/>
            <w:hideMark/>
          </w:tcPr>
          <w:p w14:paraId="6E895453" w14:textId="448A6CC3" w:rsidR="00B34E52" w:rsidRPr="00090B81" w:rsidRDefault="00B34E52" w:rsidP="006066B0">
            <w:pPr>
              <w:pStyle w:val="GEITableText"/>
              <w:keepNext/>
            </w:pPr>
            <w:r w:rsidRPr="00520BAE">
              <w:t>Little Bear</w:t>
            </w:r>
          </w:p>
        </w:tc>
        <w:tc>
          <w:tcPr>
            <w:tcW w:w="1051" w:type="dxa"/>
            <w:tcBorders>
              <w:top w:val="nil"/>
              <w:left w:val="nil"/>
              <w:bottom w:val="nil"/>
              <w:right w:val="nil"/>
            </w:tcBorders>
            <w:shd w:val="clear" w:color="auto" w:fill="auto"/>
            <w:noWrap/>
            <w:hideMark/>
          </w:tcPr>
          <w:p w14:paraId="2574EAB1" w14:textId="4CD70E48" w:rsidR="00B34E52" w:rsidRPr="00090B81" w:rsidRDefault="00B34E52" w:rsidP="006066B0">
            <w:pPr>
              <w:pStyle w:val="GEITableText"/>
              <w:keepNext/>
              <w:jc w:val="center"/>
            </w:pPr>
            <w:r w:rsidRPr="00520BAE">
              <w:t>37</w:t>
            </w:r>
          </w:p>
        </w:tc>
        <w:tc>
          <w:tcPr>
            <w:tcW w:w="1120" w:type="dxa"/>
            <w:tcBorders>
              <w:top w:val="nil"/>
              <w:left w:val="nil"/>
              <w:bottom w:val="nil"/>
              <w:right w:val="nil"/>
            </w:tcBorders>
            <w:shd w:val="clear" w:color="auto" w:fill="auto"/>
            <w:noWrap/>
            <w:hideMark/>
          </w:tcPr>
          <w:p w14:paraId="115C4991" w14:textId="01C0B696" w:rsidR="00B34E52" w:rsidRPr="00090B81" w:rsidRDefault="00B34E52" w:rsidP="006066B0">
            <w:pPr>
              <w:pStyle w:val="GEITableText"/>
              <w:keepNext/>
              <w:jc w:val="center"/>
            </w:pPr>
            <w:r w:rsidRPr="00520BAE">
              <w:t>10.2</w:t>
            </w:r>
          </w:p>
        </w:tc>
        <w:tc>
          <w:tcPr>
            <w:tcW w:w="1440" w:type="dxa"/>
            <w:tcBorders>
              <w:top w:val="nil"/>
              <w:left w:val="nil"/>
              <w:bottom w:val="nil"/>
              <w:right w:val="nil"/>
            </w:tcBorders>
            <w:shd w:val="clear" w:color="auto" w:fill="auto"/>
            <w:noWrap/>
            <w:hideMark/>
          </w:tcPr>
          <w:p w14:paraId="1C7EFB2C" w14:textId="22AA1FDF" w:rsidR="00B34E52" w:rsidRPr="00090B81" w:rsidRDefault="00B34E52" w:rsidP="006066B0">
            <w:pPr>
              <w:pStyle w:val="GEITableText"/>
              <w:keepNext/>
              <w:jc w:val="center"/>
            </w:pPr>
            <w:r w:rsidRPr="00520BAE">
              <w:t>0.28</w:t>
            </w:r>
          </w:p>
        </w:tc>
      </w:tr>
      <w:tr w:rsidR="00B34E52" w:rsidRPr="00090B81" w14:paraId="72B7C794" w14:textId="77777777" w:rsidTr="000B4EBD">
        <w:trPr>
          <w:trHeight w:val="300"/>
        </w:trPr>
        <w:tc>
          <w:tcPr>
            <w:tcW w:w="2560" w:type="dxa"/>
            <w:tcBorders>
              <w:top w:val="nil"/>
              <w:left w:val="nil"/>
              <w:bottom w:val="nil"/>
              <w:right w:val="nil"/>
            </w:tcBorders>
            <w:shd w:val="clear" w:color="auto" w:fill="auto"/>
            <w:noWrap/>
            <w:hideMark/>
          </w:tcPr>
          <w:p w14:paraId="338C83CC" w14:textId="463119EB" w:rsidR="00B34E52" w:rsidRPr="00090B81" w:rsidRDefault="00B34E52" w:rsidP="006066B0">
            <w:pPr>
              <w:pStyle w:val="GEITableText"/>
              <w:keepNext/>
            </w:pPr>
            <w:r w:rsidRPr="00520BAE">
              <w:t>Lower Cedar</w:t>
            </w:r>
          </w:p>
        </w:tc>
        <w:tc>
          <w:tcPr>
            <w:tcW w:w="1051" w:type="dxa"/>
            <w:tcBorders>
              <w:top w:val="nil"/>
              <w:left w:val="nil"/>
              <w:bottom w:val="nil"/>
              <w:right w:val="nil"/>
            </w:tcBorders>
            <w:shd w:val="clear" w:color="auto" w:fill="auto"/>
            <w:noWrap/>
            <w:hideMark/>
          </w:tcPr>
          <w:p w14:paraId="30A8F90F" w14:textId="1E8ED443" w:rsidR="00B34E52" w:rsidRPr="00090B81" w:rsidRDefault="00B34E52" w:rsidP="006066B0">
            <w:pPr>
              <w:pStyle w:val="GEITableText"/>
              <w:keepNext/>
              <w:jc w:val="center"/>
            </w:pPr>
            <w:r w:rsidRPr="00520BAE">
              <w:t>35</w:t>
            </w:r>
          </w:p>
        </w:tc>
        <w:tc>
          <w:tcPr>
            <w:tcW w:w="1120" w:type="dxa"/>
            <w:tcBorders>
              <w:top w:val="nil"/>
              <w:left w:val="nil"/>
              <w:bottom w:val="nil"/>
              <w:right w:val="nil"/>
            </w:tcBorders>
            <w:shd w:val="clear" w:color="auto" w:fill="auto"/>
            <w:noWrap/>
            <w:hideMark/>
          </w:tcPr>
          <w:p w14:paraId="5D678705" w14:textId="6F6FFD3C" w:rsidR="00B34E52" w:rsidRPr="00090B81" w:rsidRDefault="00B34E52" w:rsidP="006066B0">
            <w:pPr>
              <w:pStyle w:val="GEITableText"/>
              <w:keepNext/>
              <w:jc w:val="center"/>
            </w:pPr>
            <w:r w:rsidRPr="00520BAE">
              <w:t>11.6</w:t>
            </w:r>
          </w:p>
        </w:tc>
        <w:tc>
          <w:tcPr>
            <w:tcW w:w="1440" w:type="dxa"/>
            <w:tcBorders>
              <w:top w:val="nil"/>
              <w:left w:val="nil"/>
              <w:bottom w:val="nil"/>
              <w:right w:val="nil"/>
            </w:tcBorders>
            <w:shd w:val="clear" w:color="auto" w:fill="auto"/>
            <w:noWrap/>
            <w:hideMark/>
          </w:tcPr>
          <w:p w14:paraId="67B3AB19" w14:textId="20D47208" w:rsidR="00B34E52" w:rsidRPr="00090B81" w:rsidRDefault="00B34E52" w:rsidP="006066B0">
            <w:pPr>
              <w:pStyle w:val="GEITableText"/>
              <w:keepNext/>
              <w:jc w:val="center"/>
            </w:pPr>
            <w:r w:rsidRPr="00520BAE">
              <w:t>0.33</w:t>
            </w:r>
          </w:p>
        </w:tc>
      </w:tr>
      <w:tr w:rsidR="00B34E52" w:rsidRPr="00090B81" w14:paraId="09B37A37" w14:textId="77777777" w:rsidTr="000B4EBD">
        <w:trPr>
          <w:trHeight w:val="300"/>
        </w:trPr>
        <w:tc>
          <w:tcPr>
            <w:tcW w:w="2560" w:type="dxa"/>
            <w:tcBorders>
              <w:top w:val="nil"/>
              <w:left w:val="nil"/>
              <w:bottom w:val="nil"/>
              <w:right w:val="nil"/>
            </w:tcBorders>
            <w:shd w:val="clear" w:color="auto" w:fill="auto"/>
            <w:noWrap/>
            <w:hideMark/>
          </w:tcPr>
          <w:p w14:paraId="0F706F61" w14:textId="2EB914F4" w:rsidR="00B34E52" w:rsidRPr="00090B81" w:rsidRDefault="00B34E52" w:rsidP="006066B0">
            <w:pPr>
              <w:pStyle w:val="GEITableText"/>
              <w:keepNext/>
            </w:pPr>
            <w:r w:rsidRPr="00520BAE">
              <w:t>May/Coal</w:t>
            </w:r>
          </w:p>
        </w:tc>
        <w:tc>
          <w:tcPr>
            <w:tcW w:w="1051" w:type="dxa"/>
            <w:tcBorders>
              <w:top w:val="nil"/>
              <w:left w:val="nil"/>
              <w:bottom w:val="nil"/>
              <w:right w:val="nil"/>
            </w:tcBorders>
            <w:shd w:val="clear" w:color="auto" w:fill="auto"/>
            <w:noWrap/>
            <w:hideMark/>
          </w:tcPr>
          <w:p w14:paraId="676DA464" w14:textId="0DCCF9EC" w:rsidR="00B34E52" w:rsidRPr="00090B81" w:rsidRDefault="00B34E52" w:rsidP="006066B0">
            <w:pPr>
              <w:pStyle w:val="GEITableText"/>
              <w:keepNext/>
              <w:jc w:val="center"/>
            </w:pPr>
            <w:r w:rsidRPr="00520BAE">
              <w:t>6</w:t>
            </w:r>
          </w:p>
        </w:tc>
        <w:tc>
          <w:tcPr>
            <w:tcW w:w="1120" w:type="dxa"/>
            <w:tcBorders>
              <w:top w:val="nil"/>
              <w:left w:val="nil"/>
              <w:bottom w:val="nil"/>
              <w:right w:val="nil"/>
            </w:tcBorders>
            <w:shd w:val="clear" w:color="auto" w:fill="auto"/>
            <w:noWrap/>
            <w:hideMark/>
          </w:tcPr>
          <w:p w14:paraId="74488D75" w14:textId="11E0943F" w:rsidR="00B34E52" w:rsidRPr="00090B81" w:rsidRDefault="00B34E52" w:rsidP="006066B0">
            <w:pPr>
              <w:pStyle w:val="GEITableText"/>
              <w:keepNext/>
              <w:jc w:val="center"/>
            </w:pPr>
            <w:r w:rsidRPr="00520BAE">
              <w:t>1.4</w:t>
            </w:r>
          </w:p>
        </w:tc>
        <w:tc>
          <w:tcPr>
            <w:tcW w:w="1440" w:type="dxa"/>
            <w:tcBorders>
              <w:top w:val="nil"/>
              <w:left w:val="nil"/>
              <w:bottom w:val="nil"/>
              <w:right w:val="nil"/>
            </w:tcBorders>
            <w:shd w:val="clear" w:color="auto" w:fill="auto"/>
            <w:noWrap/>
            <w:hideMark/>
          </w:tcPr>
          <w:p w14:paraId="1E67A862" w14:textId="4A04D95C" w:rsidR="00B34E52" w:rsidRPr="00090B81" w:rsidRDefault="00B34E52" w:rsidP="006066B0">
            <w:pPr>
              <w:pStyle w:val="GEITableText"/>
              <w:keepNext/>
              <w:jc w:val="center"/>
            </w:pPr>
            <w:r w:rsidRPr="00520BAE">
              <w:t>0.23</w:t>
            </w:r>
            <w:r w:rsidR="00D9758E" w:rsidRPr="00D9758E">
              <w:rPr>
                <w:vertAlign w:val="superscript"/>
              </w:rPr>
              <w:t>†</w:t>
            </w:r>
          </w:p>
        </w:tc>
      </w:tr>
      <w:tr w:rsidR="00B34E52" w:rsidRPr="00090B81" w14:paraId="3CA8B030" w14:textId="77777777" w:rsidTr="000B4EBD">
        <w:trPr>
          <w:trHeight w:val="300"/>
        </w:trPr>
        <w:tc>
          <w:tcPr>
            <w:tcW w:w="2560" w:type="dxa"/>
            <w:tcBorders>
              <w:top w:val="nil"/>
              <w:left w:val="nil"/>
              <w:bottom w:val="nil"/>
              <w:right w:val="nil"/>
            </w:tcBorders>
            <w:shd w:val="clear" w:color="auto" w:fill="auto"/>
            <w:noWrap/>
            <w:hideMark/>
          </w:tcPr>
          <w:p w14:paraId="151F3C46" w14:textId="22CB9097" w:rsidR="00B34E52" w:rsidRPr="00090B81" w:rsidRDefault="00B34E52" w:rsidP="006066B0">
            <w:pPr>
              <w:pStyle w:val="GEITableText"/>
              <w:keepNext/>
            </w:pPr>
            <w:r w:rsidRPr="00520BAE">
              <w:t>Sammamish River Valley</w:t>
            </w:r>
          </w:p>
        </w:tc>
        <w:tc>
          <w:tcPr>
            <w:tcW w:w="1051" w:type="dxa"/>
            <w:tcBorders>
              <w:top w:val="nil"/>
              <w:left w:val="nil"/>
              <w:bottom w:val="nil"/>
              <w:right w:val="nil"/>
            </w:tcBorders>
            <w:shd w:val="clear" w:color="auto" w:fill="auto"/>
            <w:noWrap/>
            <w:hideMark/>
          </w:tcPr>
          <w:p w14:paraId="6A57FE67" w14:textId="435CA217" w:rsidR="00B34E52" w:rsidRPr="00090B81" w:rsidRDefault="00B34E52" w:rsidP="006066B0">
            <w:pPr>
              <w:pStyle w:val="GEITableText"/>
              <w:keepNext/>
              <w:jc w:val="center"/>
            </w:pPr>
            <w:r w:rsidRPr="00520BAE">
              <w:t>2</w:t>
            </w:r>
          </w:p>
        </w:tc>
        <w:tc>
          <w:tcPr>
            <w:tcW w:w="1120" w:type="dxa"/>
            <w:tcBorders>
              <w:top w:val="nil"/>
              <w:left w:val="nil"/>
              <w:bottom w:val="nil"/>
              <w:right w:val="nil"/>
            </w:tcBorders>
            <w:shd w:val="clear" w:color="auto" w:fill="auto"/>
            <w:noWrap/>
            <w:hideMark/>
          </w:tcPr>
          <w:p w14:paraId="4CC79F5E" w14:textId="00C55C08" w:rsidR="00B34E52" w:rsidRPr="00090B81" w:rsidRDefault="00B34E52" w:rsidP="006066B0">
            <w:pPr>
              <w:pStyle w:val="GEITableText"/>
              <w:keepNext/>
              <w:jc w:val="center"/>
            </w:pPr>
            <w:r w:rsidRPr="00520BAE">
              <w:t>0.3</w:t>
            </w:r>
          </w:p>
        </w:tc>
        <w:tc>
          <w:tcPr>
            <w:tcW w:w="1440" w:type="dxa"/>
            <w:tcBorders>
              <w:top w:val="nil"/>
              <w:left w:val="nil"/>
              <w:bottom w:val="nil"/>
              <w:right w:val="nil"/>
            </w:tcBorders>
            <w:shd w:val="clear" w:color="auto" w:fill="auto"/>
            <w:noWrap/>
            <w:hideMark/>
          </w:tcPr>
          <w:p w14:paraId="2139ACD8" w14:textId="038E9645" w:rsidR="00B34E52" w:rsidRPr="00090B81" w:rsidRDefault="00B34E52" w:rsidP="006066B0">
            <w:pPr>
              <w:pStyle w:val="GEITableText"/>
              <w:keepNext/>
              <w:jc w:val="center"/>
            </w:pPr>
            <w:r w:rsidRPr="00520BAE">
              <w:t>0.28</w:t>
            </w:r>
            <w:r w:rsidR="00D9758E" w:rsidRPr="00D9758E">
              <w:rPr>
                <w:vertAlign w:val="superscript"/>
              </w:rPr>
              <w:t>†</w:t>
            </w:r>
          </w:p>
        </w:tc>
      </w:tr>
      <w:tr w:rsidR="00B34E52" w:rsidRPr="00B34E52" w14:paraId="78AE8649" w14:textId="77777777" w:rsidTr="00D9758E">
        <w:trPr>
          <w:trHeight w:val="300"/>
        </w:trPr>
        <w:tc>
          <w:tcPr>
            <w:tcW w:w="2560" w:type="dxa"/>
            <w:tcBorders>
              <w:top w:val="single" w:sz="4" w:space="0" w:color="8EA9DB"/>
              <w:left w:val="nil"/>
              <w:bottom w:val="single" w:sz="4" w:space="0" w:color="8EA9DB"/>
              <w:right w:val="nil"/>
            </w:tcBorders>
            <w:shd w:val="clear" w:color="D9E1F2" w:fill="D9E1F2"/>
            <w:noWrap/>
            <w:hideMark/>
          </w:tcPr>
          <w:p w14:paraId="2E7BF37C" w14:textId="13B3D973" w:rsidR="00B34E52" w:rsidRPr="00B34E52" w:rsidRDefault="00DE1767" w:rsidP="006066B0">
            <w:pPr>
              <w:pStyle w:val="GEITableText"/>
              <w:keepNext/>
              <w:rPr>
                <w:b/>
                <w:bCs/>
              </w:rPr>
            </w:pPr>
            <w:r>
              <w:rPr>
                <w:b/>
                <w:bCs/>
              </w:rPr>
              <w:t>Full Analysis</w:t>
            </w:r>
          </w:p>
        </w:tc>
        <w:tc>
          <w:tcPr>
            <w:tcW w:w="1051" w:type="dxa"/>
            <w:tcBorders>
              <w:top w:val="single" w:sz="4" w:space="0" w:color="8EA9DB"/>
              <w:left w:val="nil"/>
              <w:bottom w:val="single" w:sz="4" w:space="0" w:color="8EA9DB"/>
              <w:right w:val="nil"/>
            </w:tcBorders>
            <w:shd w:val="clear" w:color="D9E1F2" w:fill="D9E1F2"/>
            <w:noWrap/>
            <w:hideMark/>
          </w:tcPr>
          <w:p w14:paraId="6438B1EA" w14:textId="0745C844" w:rsidR="00B34E52" w:rsidRPr="00B34E52" w:rsidRDefault="00B34E52" w:rsidP="006066B0">
            <w:pPr>
              <w:pStyle w:val="GEITableText"/>
              <w:keepNext/>
              <w:jc w:val="center"/>
              <w:rPr>
                <w:b/>
                <w:bCs/>
              </w:rPr>
            </w:pPr>
            <w:r w:rsidRPr="00B34E52">
              <w:rPr>
                <w:b/>
                <w:bCs/>
              </w:rPr>
              <w:t>153</w:t>
            </w:r>
          </w:p>
        </w:tc>
        <w:tc>
          <w:tcPr>
            <w:tcW w:w="1120" w:type="dxa"/>
            <w:tcBorders>
              <w:top w:val="single" w:sz="4" w:space="0" w:color="8EA9DB"/>
              <w:left w:val="nil"/>
              <w:bottom w:val="single" w:sz="4" w:space="0" w:color="8EA9DB"/>
              <w:right w:val="nil"/>
            </w:tcBorders>
            <w:shd w:val="clear" w:color="D9E1F2" w:fill="D9E1F2"/>
            <w:noWrap/>
            <w:hideMark/>
          </w:tcPr>
          <w:p w14:paraId="6E0E3DFD" w14:textId="4B4F8B24" w:rsidR="00B34E52" w:rsidRPr="00B34E52" w:rsidRDefault="00B34E52" w:rsidP="006066B0">
            <w:pPr>
              <w:pStyle w:val="GEITableText"/>
              <w:keepNext/>
              <w:jc w:val="center"/>
              <w:rPr>
                <w:b/>
                <w:bCs/>
              </w:rPr>
            </w:pPr>
            <w:r w:rsidRPr="00B34E52">
              <w:rPr>
                <w:b/>
                <w:bCs/>
              </w:rPr>
              <w:t>49.4</w:t>
            </w:r>
          </w:p>
        </w:tc>
        <w:tc>
          <w:tcPr>
            <w:tcW w:w="1440" w:type="dxa"/>
            <w:tcBorders>
              <w:top w:val="single" w:sz="4" w:space="0" w:color="8EA9DB"/>
              <w:left w:val="nil"/>
              <w:bottom w:val="single" w:sz="4" w:space="0" w:color="8EA9DB"/>
              <w:right w:val="nil"/>
            </w:tcBorders>
            <w:shd w:val="clear" w:color="D9E1F2" w:fill="D9E1F2"/>
            <w:noWrap/>
            <w:hideMark/>
          </w:tcPr>
          <w:p w14:paraId="336D06E6" w14:textId="2C562164" w:rsidR="00B34E52" w:rsidRPr="00B34E52" w:rsidRDefault="00B34E52" w:rsidP="006066B0">
            <w:pPr>
              <w:pStyle w:val="GEITableText"/>
              <w:keepNext/>
              <w:jc w:val="center"/>
              <w:rPr>
                <w:b/>
                <w:bCs/>
              </w:rPr>
            </w:pPr>
            <w:r w:rsidRPr="00B34E52">
              <w:rPr>
                <w:b/>
                <w:bCs/>
              </w:rPr>
              <w:t>0.32</w:t>
            </w:r>
          </w:p>
        </w:tc>
      </w:tr>
      <w:tr w:rsidR="00D9758E" w:rsidRPr="00D9758E" w14:paraId="6FC14E0D" w14:textId="77777777" w:rsidTr="00D9758E">
        <w:trPr>
          <w:trHeight w:val="300"/>
        </w:trPr>
        <w:tc>
          <w:tcPr>
            <w:tcW w:w="6171" w:type="dxa"/>
            <w:gridSpan w:val="4"/>
            <w:tcBorders>
              <w:top w:val="single" w:sz="4" w:space="0" w:color="8EA9DB"/>
              <w:left w:val="nil"/>
              <w:bottom w:val="nil"/>
              <w:right w:val="nil"/>
            </w:tcBorders>
            <w:shd w:val="clear" w:color="auto" w:fill="auto"/>
            <w:noWrap/>
            <w:vAlign w:val="center"/>
          </w:tcPr>
          <w:p w14:paraId="366F8801" w14:textId="239E0CF1" w:rsidR="00D9758E" w:rsidRPr="00D9758E" w:rsidRDefault="00D9758E" w:rsidP="006066B0">
            <w:pPr>
              <w:pStyle w:val="GEITableText"/>
              <w:keepNext/>
              <w:rPr>
                <w:sz w:val="18"/>
                <w:szCs w:val="18"/>
              </w:rPr>
            </w:pPr>
            <w:r w:rsidRPr="00D9758E">
              <w:rPr>
                <w:vertAlign w:val="superscript"/>
              </w:rPr>
              <w:t>†</w:t>
            </w:r>
            <w:r>
              <w:rPr>
                <w:sz w:val="18"/>
                <w:szCs w:val="18"/>
              </w:rPr>
              <w:t xml:space="preserve"> Calculated averages not used due to small sample size. Adjacent subbasins substituted.</w:t>
            </w:r>
          </w:p>
        </w:tc>
      </w:tr>
    </w:tbl>
    <w:p w14:paraId="118D3245" w14:textId="77777777" w:rsidR="00F14E91" w:rsidRPr="00347416" w:rsidRDefault="00F14E91" w:rsidP="001202A3">
      <w:pPr>
        <w:pStyle w:val="GEIHeading3"/>
      </w:pPr>
      <w:r>
        <w:t>Crop Irrigation Requirements</w:t>
      </w:r>
    </w:p>
    <w:p w14:paraId="70CE32F7" w14:textId="2EED5B15" w:rsidR="00F14E91" w:rsidRDefault="00F14E91" w:rsidP="000C4C60">
      <w:pPr>
        <w:pStyle w:val="GEIBodyParagraph"/>
      </w:pPr>
      <w:r>
        <w:t>The amount of irrigation water required to grow and maintain vegetation depends on the crop, season, and local climate (temperature and precipitation) and thus varies by location through</w:t>
      </w:r>
      <w:r w:rsidR="00B56008">
        <w:t>out</w:t>
      </w:r>
      <w:r>
        <w:t xml:space="preserve"> the WRIA. The Washington Irrigation Guide (W</w:t>
      </w:r>
      <w:r w:rsidR="00B26EC7">
        <w:t>A</w:t>
      </w:r>
      <w:r>
        <w:t xml:space="preserve">IG) (NRCS, 1997) includes an appendix listing net irrigation requirements for various common crops for 89 locations throughout Washington, derived from water use and meteorological data from the 1970s and 1980s. Since lawn is a fairly water-intensive crop and the most common target of residential irrigation, irrigation requirements for turf were used to estimate outdoor water needs. </w:t>
      </w:r>
    </w:p>
    <w:p w14:paraId="31862CE3" w14:textId="07DC0229" w:rsidR="00F14E91" w:rsidRDefault="00F14E91" w:rsidP="000C4C60">
      <w:pPr>
        <w:pStyle w:val="GEIBodyParagraph"/>
      </w:pPr>
      <w:r>
        <w:t xml:space="preserve">Using the </w:t>
      </w:r>
      <w:r w:rsidR="00A73C73">
        <w:t xml:space="preserve">one </w:t>
      </w:r>
      <w:r>
        <w:t>W</w:t>
      </w:r>
      <w:r w:rsidR="00B26EC7">
        <w:t>A</w:t>
      </w:r>
      <w:r>
        <w:t xml:space="preserve">IG station within WRIA </w:t>
      </w:r>
      <w:r w:rsidR="00611FB9">
        <w:t>8</w:t>
      </w:r>
      <w:r>
        <w:t xml:space="preserve"> (Seattle-</w:t>
      </w:r>
      <w:r w:rsidR="00D9758E">
        <w:t>UW</w:t>
      </w:r>
      <w:r>
        <w:t xml:space="preserve">) and surrounding stations to the north, south, and east, </w:t>
      </w:r>
      <w:r w:rsidR="00AC3C74">
        <w:t xml:space="preserve">the GeoEngineers team spatially interpolated crop irrigation requirements (CIRs) across WRIA </w:t>
      </w:r>
      <w:r w:rsidR="00B65EF9">
        <w:t>8</w:t>
      </w:r>
      <w:r w:rsidR="00AC3C74">
        <w:t xml:space="preserve"> by creating a triangulated irregular network (TIN) surface between the WAIG station points. Since there are no stations east of Snoqualmie Falls, a lower value was imposed along the Cascade crest to enforce continued reduction in CIR with increasing precipitation. A value of 8 inches per year was used for the boundary value</w:t>
      </w:r>
      <w:r w:rsidR="008E065C">
        <w:t>; this is believed to be a conservative value</w:t>
      </w:r>
      <w:r w:rsidR="00AC3C74">
        <w:t xml:space="preserve"> based on nearby Cascade foothill station estimates from an unpublished irrigation data set being developed by Washington State University (Peters et al., 2019). Values from the resulting </w:t>
      </w:r>
      <w:r w:rsidR="008E065C">
        <w:t xml:space="preserve">TIN </w:t>
      </w:r>
      <w:r w:rsidR="00AC3C74">
        <w:t xml:space="preserve">surface were averaged over each subbasin to estimate the irrigation requirement for each subbasin. This analysis was performed for both annual and summer (June-July-August) irrigation requirements to provide information to compare peak summer water use to annual use </w:t>
      </w:r>
      <w:r w:rsidR="00AC3C74" w:rsidRPr="00AC3C74">
        <w:t xml:space="preserve">estimates. </w:t>
      </w:r>
      <w:r w:rsidR="00AC3C74" w:rsidRPr="00AC3C74">
        <w:fldChar w:fldCharType="begin"/>
      </w:r>
      <w:r w:rsidR="00AC3C74" w:rsidRPr="00C742C3">
        <w:instrText xml:space="preserve"> REF _Ref25572557 \h </w:instrText>
      </w:r>
      <w:r w:rsidR="00AC3C74">
        <w:instrText xml:space="preserve"> \* MERGEFORMAT </w:instrText>
      </w:r>
      <w:r w:rsidR="00AC3C74" w:rsidRPr="00AC3C74">
        <w:fldChar w:fldCharType="separate"/>
      </w:r>
      <w:r w:rsidR="00AC3C74" w:rsidRPr="00C742C3">
        <w:rPr>
          <w:rFonts w:eastAsia="Calibri"/>
        </w:rPr>
        <w:t>Figure 2</w:t>
      </w:r>
      <w:r w:rsidR="00AC3C74" w:rsidRPr="00AC3C74">
        <w:fldChar w:fldCharType="end"/>
      </w:r>
      <w:r w:rsidR="00AC3C74">
        <w:t xml:space="preserve"> shows the locations of WAIG irrigation data stations and the interpolated distribution of annual turf irrigation requirements across WRIA </w:t>
      </w:r>
      <w:r w:rsidR="00B65EF9">
        <w:t>8</w:t>
      </w:r>
      <w:r w:rsidR="00AC3C74">
        <w:t xml:space="preserve">. </w:t>
      </w:r>
      <w:r w:rsidR="00AC3C74">
        <w:fldChar w:fldCharType="begin"/>
      </w:r>
      <w:r w:rsidR="00AC3C74">
        <w:instrText xml:space="preserve"> REF _Ref25572588 \h </w:instrText>
      </w:r>
      <w:r w:rsidR="00AC3C74">
        <w:fldChar w:fldCharType="separate"/>
      </w:r>
      <w:r w:rsidR="00AC3C74">
        <w:t xml:space="preserve">Table </w:t>
      </w:r>
      <w:r w:rsidR="00AC3C74">
        <w:rPr>
          <w:noProof/>
        </w:rPr>
        <w:t>4</w:t>
      </w:r>
      <w:r w:rsidR="00AC3C74">
        <w:fldChar w:fldCharType="end"/>
      </w:r>
      <w:r w:rsidR="00AC3C74">
        <w:t xml:space="preserve"> summarizes the average values for both annual and summer CIRs for subbasins with projected permit-exempt well connections.</w:t>
      </w:r>
      <w:r w:rsidR="00347DD8">
        <w:t xml:space="preserve"> Annual values were used for the consumptive use calculations described in this memo.</w:t>
      </w:r>
    </w:p>
    <w:p w14:paraId="3CF46CB7" w14:textId="77777777" w:rsidR="00D555C9" w:rsidRDefault="00D555C9" w:rsidP="00D555C9">
      <w:pPr>
        <w:pStyle w:val="GEIBodyParagraph"/>
      </w:pPr>
      <w:r>
        <w:t>The CIR is the net amount of external water required by the crop, accounting for precipitation inputs. Since irrigation systems are not 100% efficient, additional water must be supplied to ensure that crop needs are met. The application efficiency varies by the type of system (drip irrigation, microsprinklers, pivot sprinklers, etc.). For WRIA 8, the Ecology-recommended value of 75% was used to determine the water applied for irrigation.</w:t>
      </w:r>
    </w:p>
    <w:p w14:paraId="07FB8C83" w14:textId="77777777" w:rsidR="00D555C9" w:rsidRDefault="00D555C9" w:rsidP="00D555C9">
      <w:pPr>
        <w:pStyle w:val="GEIBodyParagraph"/>
      </w:pPr>
      <w:r>
        <w:t xml:space="preserve">Outdoor water use for each home was then estimated as the applied water for irrigation (computed as a depth) times the average irrigation area. The consumptive use fraction is substantially higher for outdoor use than indoor use (to a septic system) because most of the applied water is taken up by plants or evaporated. Based </w:t>
      </w:r>
      <w:r>
        <w:lastRenderedPageBreak/>
        <w:t>on the Ecology guidance, a consumptive use fraction of 80% was applied to the total outdoor water use, meaning that 80% of water used for outdoor watering does not return to the local groundwater system.</w:t>
      </w:r>
    </w:p>
    <w:p w14:paraId="1E7849DB" w14:textId="77777777" w:rsidR="001F3CFE" w:rsidRDefault="00A73C73" w:rsidP="001F3CFE">
      <w:pPr>
        <w:keepNext/>
      </w:pPr>
      <w:r>
        <w:rPr>
          <w:noProof/>
        </w:rPr>
        <w:drawing>
          <wp:inline distT="0" distB="0" distL="0" distR="0" wp14:anchorId="79B36EA9" wp14:editId="3B9AECD2">
            <wp:extent cx="4114800" cy="4572000"/>
            <wp:effectExtent l="0" t="0" r="0" b="0"/>
            <wp:docPr id="3" name="Picture 3" descr="A map of WRIA 8 with a color gradient ranging from blue (high crop irrigation requirement) to red (low crop irrigation requirement as you move further inland and away from the Puget Sound coast)." title="Spatial Distribution of Annual Turf Irrigation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Fig 2_WRIA9_CI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4572000"/>
                    </a:xfrm>
                    <a:prstGeom prst="rect">
                      <a:avLst/>
                    </a:prstGeom>
                  </pic:spPr>
                </pic:pic>
              </a:graphicData>
            </a:graphic>
          </wp:inline>
        </w:drawing>
      </w:r>
      <w:bookmarkStart w:id="6" w:name="_GoBack"/>
      <w:bookmarkEnd w:id="6"/>
    </w:p>
    <w:p w14:paraId="65F1143B" w14:textId="670A26C0" w:rsidR="00A73C73" w:rsidRPr="001F3CFE" w:rsidRDefault="001F3CFE" w:rsidP="001F3CFE">
      <w:pPr>
        <w:pStyle w:val="Caption"/>
        <w:rPr>
          <w:rFonts w:ascii="Franklin Gothic Medium Cond" w:eastAsia="Calibri" w:hAnsi="Franklin Gothic Medium Cond"/>
          <w:i w:val="0"/>
          <w:iCs w:val="0"/>
          <w:color w:val="184864"/>
          <w:sz w:val="20"/>
          <w:szCs w:val="16"/>
        </w:rPr>
      </w:pPr>
      <w:bookmarkStart w:id="7" w:name="_Ref25572557"/>
      <w:r w:rsidRPr="001F3CFE">
        <w:rPr>
          <w:rFonts w:ascii="Franklin Gothic Medium Cond" w:eastAsia="Calibri" w:hAnsi="Franklin Gothic Medium Cond"/>
          <w:i w:val="0"/>
          <w:iCs w:val="0"/>
          <w:color w:val="184864"/>
          <w:sz w:val="20"/>
          <w:szCs w:val="16"/>
        </w:rPr>
        <w:t xml:space="preserve">Figure </w:t>
      </w:r>
      <w:r w:rsidRPr="001F3CFE">
        <w:rPr>
          <w:rFonts w:ascii="Franklin Gothic Medium Cond" w:eastAsia="Calibri" w:hAnsi="Franklin Gothic Medium Cond"/>
          <w:i w:val="0"/>
          <w:iCs w:val="0"/>
          <w:color w:val="184864"/>
          <w:sz w:val="20"/>
          <w:szCs w:val="16"/>
        </w:rPr>
        <w:fldChar w:fldCharType="begin"/>
      </w:r>
      <w:r w:rsidRPr="001F3CFE">
        <w:rPr>
          <w:rFonts w:ascii="Franklin Gothic Medium Cond" w:eastAsia="Calibri" w:hAnsi="Franklin Gothic Medium Cond"/>
          <w:i w:val="0"/>
          <w:iCs w:val="0"/>
          <w:color w:val="184864"/>
          <w:sz w:val="20"/>
          <w:szCs w:val="16"/>
        </w:rPr>
        <w:instrText xml:space="preserve"> SEQ Figure \* ARABIC </w:instrText>
      </w:r>
      <w:r w:rsidRPr="001F3CFE">
        <w:rPr>
          <w:rFonts w:ascii="Franklin Gothic Medium Cond" w:eastAsia="Calibri" w:hAnsi="Franklin Gothic Medium Cond"/>
          <w:i w:val="0"/>
          <w:iCs w:val="0"/>
          <w:color w:val="184864"/>
          <w:sz w:val="20"/>
          <w:szCs w:val="16"/>
        </w:rPr>
        <w:fldChar w:fldCharType="separate"/>
      </w:r>
      <w:r w:rsidRPr="001F3CFE">
        <w:rPr>
          <w:rFonts w:ascii="Franklin Gothic Medium Cond" w:eastAsia="Calibri" w:hAnsi="Franklin Gothic Medium Cond"/>
          <w:i w:val="0"/>
          <w:iCs w:val="0"/>
          <w:color w:val="184864"/>
          <w:sz w:val="20"/>
          <w:szCs w:val="16"/>
        </w:rPr>
        <w:t>2</w:t>
      </w:r>
      <w:r w:rsidRPr="001F3CFE">
        <w:rPr>
          <w:rFonts w:ascii="Franklin Gothic Medium Cond" w:eastAsia="Calibri" w:hAnsi="Franklin Gothic Medium Cond"/>
          <w:i w:val="0"/>
          <w:iCs w:val="0"/>
          <w:color w:val="184864"/>
          <w:sz w:val="20"/>
          <w:szCs w:val="16"/>
        </w:rPr>
        <w:fldChar w:fldCharType="end"/>
      </w:r>
      <w:bookmarkEnd w:id="7"/>
      <w:r w:rsidRPr="001F3CFE">
        <w:rPr>
          <w:rFonts w:ascii="Franklin Gothic Medium Cond" w:eastAsia="Calibri" w:hAnsi="Franklin Gothic Medium Cond"/>
          <w:i w:val="0"/>
          <w:iCs w:val="0"/>
          <w:color w:val="184864"/>
          <w:sz w:val="20"/>
          <w:szCs w:val="16"/>
        </w:rPr>
        <w:t>. Spatial Distribution of Annual Turf Irrigation Requirement</w:t>
      </w:r>
    </w:p>
    <w:p w14:paraId="20D49BDB" w14:textId="77777777" w:rsidR="00A73C73" w:rsidRDefault="00A73C73" w:rsidP="00A73C73"/>
    <w:p w14:paraId="176BEAD1" w14:textId="77777777" w:rsidR="00A73C73" w:rsidRDefault="00A73C73" w:rsidP="00A73C73">
      <w:pPr>
        <w:pStyle w:val="GEITableHeading"/>
      </w:pPr>
      <w:bookmarkStart w:id="8" w:name="_Ref25572588"/>
      <w:r>
        <w:lastRenderedPageBreak/>
        <w:t xml:space="preserve">Table </w:t>
      </w:r>
      <w:r w:rsidR="00F743C6">
        <w:fldChar w:fldCharType="begin"/>
      </w:r>
      <w:r w:rsidR="00F743C6">
        <w:instrText xml:space="preserve"> SEQ Table \* ARABIC </w:instrText>
      </w:r>
      <w:r w:rsidR="00F743C6">
        <w:fldChar w:fldCharType="separate"/>
      </w:r>
      <w:r>
        <w:rPr>
          <w:noProof/>
        </w:rPr>
        <w:t>4</w:t>
      </w:r>
      <w:r w:rsidR="00F743C6">
        <w:rPr>
          <w:noProof/>
        </w:rPr>
        <w:fldChar w:fldCharType="end"/>
      </w:r>
      <w:bookmarkEnd w:id="8"/>
      <w:r>
        <w:t>. WRIA 8 Crop Irrigation Requirements</w:t>
      </w:r>
    </w:p>
    <w:tbl>
      <w:tblPr>
        <w:tblW w:w="5490" w:type="dxa"/>
        <w:tblLook w:val="04A0" w:firstRow="1" w:lastRow="0" w:firstColumn="1" w:lastColumn="0" w:noHBand="0" w:noVBand="1"/>
      </w:tblPr>
      <w:tblGrid>
        <w:gridCol w:w="2560"/>
        <w:gridCol w:w="1400"/>
        <w:gridCol w:w="1530"/>
      </w:tblGrid>
      <w:tr w:rsidR="00A73C73" w:rsidRPr="001202A3" w14:paraId="5E4BC938" w14:textId="77777777" w:rsidTr="003D5241">
        <w:trPr>
          <w:trHeight w:val="300"/>
        </w:trPr>
        <w:tc>
          <w:tcPr>
            <w:tcW w:w="2560" w:type="dxa"/>
            <w:tcBorders>
              <w:top w:val="nil"/>
              <w:left w:val="nil"/>
              <w:bottom w:val="single" w:sz="4" w:space="0" w:color="8EA9DB"/>
              <w:right w:val="nil"/>
            </w:tcBorders>
            <w:shd w:val="clear" w:color="D9E1F2" w:fill="D9E1F2"/>
            <w:noWrap/>
            <w:vAlign w:val="bottom"/>
            <w:hideMark/>
          </w:tcPr>
          <w:p w14:paraId="221C07A1" w14:textId="77777777" w:rsidR="00A73C73" w:rsidRPr="001202A3" w:rsidRDefault="00A73C73" w:rsidP="003D5241">
            <w:pPr>
              <w:pStyle w:val="GEITableText"/>
              <w:keepNext/>
              <w:rPr>
                <w:b/>
                <w:bCs/>
              </w:rPr>
            </w:pPr>
            <w:r w:rsidRPr="001202A3">
              <w:rPr>
                <w:b/>
                <w:bCs/>
              </w:rPr>
              <w:t>Subbasin</w:t>
            </w:r>
          </w:p>
        </w:tc>
        <w:tc>
          <w:tcPr>
            <w:tcW w:w="1400" w:type="dxa"/>
            <w:tcBorders>
              <w:top w:val="nil"/>
              <w:left w:val="nil"/>
              <w:bottom w:val="single" w:sz="4" w:space="0" w:color="8EA9DB"/>
              <w:right w:val="nil"/>
            </w:tcBorders>
            <w:shd w:val="clear" w:color="D9E1F2" w:fill="D9E1F2"/>
            <w:noWrap/>
            <w:vAlign w:val="bottom"/>
            <w:hideMark/>
          </w:tcPr>
          <w:p w14:paraId="285D6BB4" w14:textId="77777777" w:rsidR="00A73C73" w:rsidRPr="001202A3" w:rsidRDefault="00A73C73" w:rsidP="003D5241">
            <w:pPr>
              <w:pStyle w:val="GEITableText"/>
              <w:keepNext/>
              <w:jc w:val="center"/>
              <w:rPr>
                <w:b/>
                <w:bCs/>
              </w:rPr>
            </w:pPr>
            <w:r w:rsidRPr="001202A3">
              <w:rPr>
                <w:b/>
                <w:bCs/>
              </w:rPr>
              <w:t>Annual Turf CIR (in)</w:t>
            </w:r>
          </w:p>
        </w:tc>
        <w:tc>
          <w:tcPr>
            <w:tcW w:w="1530" w:type="dxa"/>
            <w:tcBorders>
              <w:top w:val="nil"/>
              <w:left w:val="nil"/>
              <w:bottom w:val="single" w:sz="4" w:space="0" w:color="8EA9DB"/>
              <w:right w:val="nil"/>
            </w:tcBorders>
            <w:shd w:val="clear" w:color="D9E1F2" w:fill="D9E1F2"/>
            <w:noWrap/>
            <w:vAlign w:val="bottom"/>
            <w:hideMark/>
          </w:tcPr>
          <w:p w14:paraId="22F9A56B" w14:textId="77777777" w:rsidR="00A73C73" w:rsidRPr="001202A3" w:rsidRDefault="00A73C73" w:rsidP="003D5241">
            <w:pPr>
              <w:pStyle w:val="GEITableText"/>
              <w:keepNext/>
              <w:jc w:val="center"/>
              <w:rPr>
                <w:b/>
                <w:bCs/>
              </w:rPr>
            </w:pPr>
            <w:r w:rsidRPr="001202A3">
              <w:rPr>
                <w:b/>
                <w:bCs/>
              </w:rPr>
              <w:t>Summer (JJA) Turf CIR (in)</w:t>
            </w:r>
          </w:p>
        </w:tc>
      </w:tr>
      <w:tr w:rsidR="00E72D3F" w:rsidRPr="00090B81" w14:paraId="6034989F" w14:textId="77777777" w:rsidTr="003D5241">
        <w:trPr>
          <w:trHeight w:val="300"/>
        </w:trPr>
        <w:tc>
          <w:tcPr>
            <w:tcW w:w="2560" w:type="dxa"/>
            <w:tcBorders>
              <w:top w:val="nil"/>
              <w:left w:val="nil"/>
              <w:bottom w:val="nil"/>
              <w:right w:val="nil"/>
            </w:tcBorders>
            <w:shd w:val="clear" w:color="auto" w:fill="auto"/>
            <w:noWrap/>
            <w:hideMark/>
          </w:tcPr>
          <w:p w14:paraId="1C7350E6" w14:textId="77777777" w:rsidR="00E72D3F" w:rsidRPr="00090B81" w:rsidRDefault="00E72D3F" w:rsidP="00E72D3F">
            <w:pPr>
              <w:pStyle w:val="GEITableText"/>
              <w:keepNext/>
            </w:pPr>
            <w:r w:rsidRPr="0004692B">
              <w:t>P</w:t>
            </w:r>
            <w:r>
              <w:t>uget Sound</w:t>
            </w:r>
            <w:r w:rsidRPr="0004692B">
              <w:t xml:space="preserve"> Shorelines</w:t>
            </w:r>
          </w:p>
        </w:tc>
        <w:tc>
          <w:tcPr>
            <w:tcW w:w="1400" w:type="dxa"/>
            <w:tcBorders>
              <w:top w:val="nil"/>
              <w:left w:val="nil"/>
              <w:bottom w:val="nil"/>
              <w:right w:val="nil"/>
            </w:tcBorders>
            <w:shd w:val="clear" w:color="auto" w:fill="auto"/>
            <w:noWrap/>
            <w:hideMark/>
          </w:tcPr>
          <w:p w14:paraId="0EF33C15" w14:textId="757E11C7" w:rsidR="00E72D3F" w:rsidRPr="00090B81" w:rsidRDefault="00E72D3F" w:rsidP="00E72D3F">
            <w:pPr>
              <w:pStyle w:val="GEITableText"/>
              <w:keepNext/>
              <w:jc w:val="center"/>
            </w:pPr>
            <w:r w:rsidRPr="00D5408A">
              <w:t>16.78</w:t>
            </w:r>
          </w:p>
        </w:tc>
        <w:tc>
          <w:tcPr>
            <w:tcW w:w="1530" w:type="dxa"/>
            <w:tcBorders>
              <w:top w:val="nil"/>
              <w:left w:val="nil"/>
              <w:bottom w:val="nil"/>
              <w:right w:val="nil"/>
            </w:tcBorders>
            <w:shd w:val="clear" w:color="auto" w:fill="auto"/>
            <w:noWrap/>
            <w:hideMark/>
          </w:tcPr>
          <w:p w14:paraId="2454B1C5" w14:textId="007CF6A8" w:rsidR="00E72D3F" w:rsidRPr="00090B81" w:rsidRDefault="00E72D3F" w:rsidP="00E72D3F">
            <w:pPr>
              <w:pStyle w:val="GEITableText"/>
              <w:keepNext/>
              <w:jc w:val="center"/>
            </w:pPr>
            <w:r w:rsidRPr="009A092C">
              <w:t>12.62</w:t>
            </w:r>
          </w:p>
        </w:tc>
      </w:tr>
      <w:tr w:rsidR="00E72D3F" w:rsidRPr="00090B81" w14:paraId="07D4CE31" w14:textId="77777777" w:rsidTr="003D5241">
        <w:trPr>
          <w:trHeight w:val="300"/>
        </w:trPr>
        <w:tc>
          <w:tcPr>
            <w:tcW w:w="2560" w:type="dxa"/>
            <w:tcBorders>
              <w:top w:val="nil"/>
              <w:left w:val="nil"/>
              <w:bottom w:val="nil"/>
              <w:right w:val="nil"/>
            </w:tcBorders>
            <w:shd w:val="clear" w:color="auto" w:fill="auto"/>
            <w:noWrap/>
            <w:hideMark/>
          </w:tcPr>
          <w:p w14:paraId="5CD00598" w14:textId="77777777" w:rsidR="00E72D3F" w:rsidRPr="00090B81" w:rsidRDefault="00E72D3F" w:rsidP="00E72D3F">
            <w:pPr>
              <w:pStyle w:val="GEITableText"/>
              <w:keepNext/>
            </w:pPr>
            <w:r w:rsidRPr="0004692B">
              <w:t>Swamp/North</w:t>
            </w:r>
          </w:p>
        </w:tc>
        <w:tc>
          <w:tcPr>
            <w:tcW w:w="1400" w:type="dxa"/>
            <w:tcBorders>
              <w:top w:val="nil"/>
              <w:left w:val="nil"/>
              <w:bottom w:val="nil"/>
              <w:right w:val="nil"/>
            </w:tcBorders>
            <w:shd w:val="clear" w:color="auto" w:fill="auto"/>
            <w:noWrap/>
            <w:hideMark/>
          </w:tcPr>
          <w:p w14:paraId="33737F65" w14:textId="550F4C25" w:rsidR="00E72D3F" w:rsidRPr="00090B81" w:rsidRDefault="00E72D3F" w:rsidP="00E72D3F">
            <w:pPr>
              <w:pStyle w:val="GEITableText"/>
              <w:keepNext/>
              <w:jc w:val="center"/>
            </w:pPr>
            <w:r w:rsidRPr="00D5408A">
              <w:t>15.22</w:t>
            </w:r>
          </w:p>
        </w:tc>
        <w:tc>
          <w:tcPr>
            <w:tcW w:w="1530" w:type="dxa"/>
            <w:tcBorders>
              <w:top w:val="nil"/>
              <w:left w:val="nil"/>
              <w:bottom w:val="nil"/>
              <w:right w:val="nil"/>
            </w:tcBorders>
            <w:shd w:val="clear" w:color="auto" w:fill="auto"/>
            <w:noWrap/>
            <w:hideMark/>
          </w:tcPr>
          <w:p w14:paraId="70EB2419" w14:textId="46E8FB5D" w:rsidR="00E72D3F" w:rsidRPr="00090B81" w:rsidRDefault="00E72D3F" w:rsidP="00E72D3F">
            <w:pPr>
              <w:pStyle w:val="GEITableText"/>
              <w:keepNext/>
              <w:jc w:val="center"/>
            </w:pPr>
            <w:r w:rsidRPr="009A092C">
              <w:t>11.99</w:t>
            </w:r>
          </w:p>
        </w:tc>
      </w:tr>
      <w:tr w:rsidR="00E72D3F" w:rsidRPr="00090B81" w14:paraId="4C4A4768" w14:textId="77777777" w:rsidTr="003D5241">
        <w:trPr>
          <w:trHeight w:val="300"/>
        </w:trPr>
        <w:tc>
          <w:tcPr>
            <w:tcW w:w="2560" w:type="dxa"/>
            <w:tcBorders>
              <w:top w:val="nil"/>
              <w:left w:val="nil"/>
              <w:bottom w:val="nil"/>
              <w:right w:val="nil"/>
            </w:tcBorders>
            <w:shd w:val="clear" w:color="auto" w:fill="auto"/>
            <w:noWrap/>
            <w:hideMark/>
          </w:tcPr>
          <w:p w14:paraId="09F6F210" w14:textId="77777777" w:rsidR="00E72D3F" w:rsidRPr="00090B81" w:rsidRDefault="00E72D3F" w:rsidP="00E72D3F">
            <w:pPr>
              <w:pStyle w:val="GEITableText"/>
              <w:keepNext/>
            </w:pPr>
            <w:r w:rsidRPr="0004692B">
              <w:t>Little Bear</w:t>
            </w:r>
          </w:p>
        </w:tc>
        <w:tc>
          <w:tcPr>
            <w:tcW w:w="1400" w:type="dxa"/>
            <w:tcBorders>
              <w:top w:val="nil"/>
              <w:left w:val="nil"/>
              <w:bottom w:val="nil"/>
              <w:right w:val="nil"/>
            </w:tcBorders>
            <w:shd w:val="clear" w:color="auto" w:fill="auto"/>
            <w:noWrap/>
            <w:hideMark/>
          </w:tcPr>
          <w:p w14:paraId="61B1157E" w14:textId="72FFEE82" w:rsidR="00E72D3F" w:rsidRPr="00090B81" w:rsidRDefault="00E72D3F" w:rsidP="00E72D3F">
            <w:pPr>
              <w:pStyle w:val="GEITableText"/>
              <w:keepNext/>
              <w:jc w:val="center"/>
            </w:pPr>
            <w:r w:rsidRPr="00D5408A">
              <w:t>14.35</w:t>
            </w:r>
          </w:p>
        </w:tc>
        <w:tc>
          <w:tcPr>
            <w:tcW w:w="1530" w:type="dxa"/>
            <w:tcBorders>
              <w:top w:val="nil"/>
              <w:left w:val="nil"/>
              <w:bottom w:val="nil"/>
              <w:right w:val="nil"/>
            </w:tcBorders>
            <w:shd w:val="clear" w:color="auto" w:fill="auto"/>
            <w:noWrap/>
            <w:hideMark/>
          </w:tcPr>
          <w:p w14:paraId="61928020" w14:textId="5F6DD541" w:rsidR="00E72D3F" w:rsidRPr="00090B81" w:rsidRDefault="00E72D3F" w:rsidP="00E72D3F">
            <w:pPr>
              <w:pStyle w:val="GEITableText"/>
              <w:keepNext/>
              <w:jc w:val="center"/>
            </w:pPr>
            <w:r w:rsidRPr="009A092C">
              <w:t>11.51</w:t>
            </w:r>
          </w:p>
        </w:tc>
      </w:tr>
      <w:tr w:rsidR="00E72D3F" w:rsidRPr="00090B81" w14:paraId="0AECE002" w14:textId="77777777" w:rsidTr="003D5241">
        <w:trPr>
          <w:trHeight w:val="300"/>
        </w:trPr>
        <w:tc>
          <w:tcPr>
            <w:tcW w:w="2560" w:type="dxa"/>
            <w:tcBorders>
              <w:top w:val="nil"/>
              <w:left w:val="nil"/>
              <w:bottom w:val="nil"/>
              <w:right w:val="nil"/>
            </w:tcBorders>
            <w:shd w:val="clear" w:color="auto" w:fill="auto"/>
            <w:noWrap/>
          </w:tcPr>
          <w:p w14:paraId="58A23D51" w14:textId="77777777" w:rsidR="00E72D3F" w:rsidRPr="00090B81" w:rsidRDefault="00E72D3F" w:rsidP="00E72D3F">
            <w:pPr>
              <w:pStyle w:val="GEITableText"/>
              <w:keepNext/>
            </w:pPr>
            <w:r w:rsidRPr="0004692B">
              <w:t>Sammamish River Valley</w:t>
            </w:r>
          </w:p>
        </w:tc>
        <w:tc>
          <w:tcPr>
            <w:tcW w:w="1400" w:type="dxa"/>
            <w:tcBorders>
              <w:top w:val="nil"/>
              <w:left w:val="nil"/>
              <w:bottom w:val="nil"/>
              <w:right w:val="nil"/>
            </w:tcBorders>
            <w:shd w:val="clear" w:color="auto" w:fill="auto"/>
            <w:noWrap/>
          </w:tcPr>
          <w:p w14:paraId="631732C7" w14:textId="139B0B56" w:rsidR="00E72D3F" w:rsidRPr="00090B81" w:rsidRDefault="00E72D3F" w:rsidP="00E72D3F">
            <w:pPr>
              <w:pStyle w:val="GEITableText"/>
              <w:keepNext/>
              <w:jc w:val="center"/>
            </w:pPr>
            <w:r w:rsidRPr="00D5408A">
              <w:t>15.55</w:t>
            </w:r>
          </w:p>
        </w:tc>
        <w:tc>
          <w:tcPr>
            <w:tcW w:w="1530" w:type="dxa"/>
            <w:tcBorders>
              <w:top w:val="nil"/>
              <w:left w:val="nil"/>
              <w:bottom w:val="nil"/>
              <w:right w:val="nil"/>
            </w:tcBorders>
            <w:shd w:val="clear" w:color="auto" w:fill="auto"/>
            <w:noWrap/>
          </w:tcPr>
          <w:p w14:paraId="0C03DAC8" w14:textId="3E0EAB39" w:rsidR="00E72D3F" w:rsidRPr="00090B81" w:rsidRDefault="00E72D3F" w:rsidP="00E72D3F">
            <w:pPr>
              <w:pStyle w:val="GEITableText"/>
              <w:keepNext/>
              <w:jc w:val="center"/>
            </w:pPr>
            <w:r w:rsidRPr="009A092C">
              <w:t>12.31</w:t>
            </w:r>
          </w:p>
        </w:tc>
      </w:tr>
      <w:tr w:rsidR="00E72D3F" w:rsidRPr="00090B81" w14:paraId="040A5EC2" w14:textId="77777777" w:rsidTr="003D5241">
        <w:trPr>
          <w:trHeight w:val="300"/>
        </w:trPr>
        <w:tc>
          <w:tcPr>
            <w:tcW w:w="2560" w:type="dxa"/>
            <w:tcBorders>
              <w:top w:val="nil"/>
              <w:left w:val="nil"/>
              <w:bottom w:val="nil"/>
              <w:right w:val="nil"/>
            </w:tcBorders>
            <w:shd w:val="clear" w:color="auto" w:fill="auto"/>
            <w:noWrap/>
            <w:hideMark/>
          </w:tcPr>
          <w:p w14:paraId="3C5A6CCA" w14:textId="77777777" w:rsidR="00E72D3F" w:rsidRPr="00090B81" w:rsidRDefault="00E72D3F" w:rsidP="00E72D3F">
            <w:pPr>
              <w:pStyle w:val="GEITableText"/>
              <w:keepNext/>
            </w:pPr>
            <w:r w:rsidRPr="0004692B">
              <w:t>Bear/Evans</w:t>
            </w:r>
          </w:p>
        </w:tc>
        <w:tc>
          <w:tcPr>
            <w:tcW w:w="1400" w:type="dxa"/>
            <w:tcBorders>
              <w:top w:val="nil"/>
              <w:left w:val="nil"/>
              <w:bottom w:val="nil"/>
              <w:right w:val="nil"/>
            </w:tcBorders>
            <w:shd w:val="clear" w:color="auto" w:fill="auto"/>
            <w:noWrap/>
            <w:hideMark/>
          </w:tcPr>
          <w:p w14:paraId="740C66D5" w14:textId="53CB8066" w:rsidR="00E72D3F" w:rsidRPr="00090B81" w:rsidRDefault="00E72D3F" w:rsidP="00E72D3F">
            <w:pPr>
              <w:pStyle w:val="GEITableText"/>
              <w:keepNext/>
              <w:jc w:val="center"/>
            </w:pPr>
            <w:r w:rsidRPr="00D5408A">
              <w:t>14.33</w:t>
            </w:r>
          </w:p>
        </w:tc>
        <w:tc>
          <w:tcPr>
            <w:tcW w:w="1530" w:type="dxa"/>
            <w:tcBorders>
              <w:top w:val="nil"/>
              <w:left w:val="nil"/>
              <w:bottom w:val="nil"/>
              <w:right w:val="nil"/>
            </w:tcBorders>
            <w:shd w:val="clear" w:color="auto" w:fill="auto"/>
            <w:noWrap/>
            <w:hideMark/>
          </w:tcPr>
          <w:p w14:paraId="1AD1F756" w14:textId="4109A8F7" w:rsidR="00E72D3F" w:rsidRPr="00090B81" w:rsidRDefault="00E72D3F" w:rsidP="00E72D3F">
            <w:pPr>
              <w:pStyle w:val="GEITableText"/>
              <w:keepNext/>
              <w:jc w:val="center"/>
            </w:pPr>
            <w:r w:rsidRPr="009A092C">
              <w:t>11.65</w:t>
            </w:r>
          </w:p>
        </w:tc>
      </w:tr>
      <w:tr w:rsidR="00E72D3F" w:rsidRPr="00090B81" w14:paraId="67F4701F" w14:textId="77777777" w:rsidTr="003D5241">
        <w:trPr>
          <w:trHeight w:val="300"/>
        </w:trPr>
        <w:tc>
          <w:tcPr>
            <w:tcW w:w="2560" w:type="dxa"/>
            <w:tcBorders>
              <w:top w:val="nil"/>
              <w:left w:val="nil"/>
              <w:bottom w:val="nil"/>
              <w:right w:val="nil"/>
            </w:tcBorders>
            <w:shd w:val="clear" w:color="auto" w:fill="auto"/>
            <w:noWrap/>
            <w:hideMark/>
          </w:tcPr>
          <w:p w14:paraId="1CE1FB04" w14:textId="77777777" w:rsidR="00E72D3F" w:rsidRPr="00090B81" w:rsidRDefault="00E72D3F" w:rsidP="00E72D3F">
            <w:pPr>
              <w:pStyle w:val="GEITableText"/>
              <w:keepNext/>
            </w:pPr>
            <w:r w:rsidRPr="0004692B">
              <w:t>Greater Lake Washington</w:t>
            </w:r>
          </w:p>
        </w:tc>
        <w:tc>
          <w:tcPr>
            <w:tcW w:w="1400" w:type="dxa"/>
            <w:tcBorders>
              <w:top w:val="nil"/>
              <w:left w:val="nil"/>
              <w:bottom w:val="nil"/>
              <w:right w:val="nil"/>
            </w:tcBorders>
            <w:shd w:val="clear" w:color="auto" w:fill="auto"/>
            <w:noWrap/>
            <w:hideMark/>
          </w:tcPr>
          <w:p w14:paraId="24678752" w14:textId="2AA3D264" w:rsidR="00E72D3F" w:rsidRPr="00090B81" w:rsidRDefault="00E72D3F" w:rsidP="00E72D3F">
            <w:pPr>
              <w:pStyle w:val="GEITableText"/>
              <w:keepNext/>
              <w:jc w:val="center"/>
            </w:pPr>
            <w:r w:rsidRPr="00D5408A">
              <w:t>17.15</w:t>
            </w:r>
          </w:p>
        </w:tc>
        <w:tc>
          <w:tcPr>
            <w:tcW w:w="1530" w:type="dxa"/>
            <w:tcBorders>
              <w:top w:val="nil"/>
              <w:left w:val="nil"/>
              <w:bottom w:val="nil"/>
              <w:right w:val="nil"/>
            </w:tcBorders>
            <w:shd w:val="clear" w:color="auto" w:fill="auto"/>
            <w:noWrap/>
            <w:hideMark/>
          </w:tcPr>
          <w:p w14:paraId="32BF177A" w14:textId="69CB04D1" w:rsidR="00E72D3F" w:rsidRPr="00090B81" w:rsidRDefault="00E72D3F" w:rsidP="00E72D3F">
            <w:pPr>
              <w:pStyle w:val="GEITableText"/>
              <w:keepNext/>
              <w:jc w:val="center"/>
            </w:pPr>
            <w:r w:rsidRPr="009A092C">
              <w:t>13.11</w:t>
            </w:r>
          </w:p>
        </w:tc>
      </w:tr>
      <w:tr w:rsidR="00E72D3F" w:rsidRPr="00090B81" w14:paraId="6D9799F6" w14:textId="77777777" w:rsidTr="003D5241">
        <w:trPr>
          <w:trHeight w:val="300"/>
        </w:trPr>
        <w:tc>
          <w:tcPr>
            <w:tcW w:w="2560" w:type="dxa"/>
            <w:tcBorders>
              <w:top w:val="nil"/>
              <w:left w:val="nil"/>
              <w:bottom w:val="nil"/>
              <w:right w:val="nil"/>
            </w:tcBorders>
            <w:shd w:val="clear" w:color="auto" w:fill="auto"/>
            <w:noWrap/>
            <w:hideMark/>
          </w:tcPr>
          <w:p w14:paraId="277E3612" w14:textId="77777777" w:rsidR="00E72D3F" w:rsidRPr="00090B81" w:rsidRDefault="00E72D3F" w:rsidP="00E72D3F">
            <w:pPr>
              <w:pStyle w:val="GEITableText"/>
              <w:keepNext/>
            </w:pPr>
            <w:r w:rsidRPr="0004692B">
              <w:t>May/Coal</w:t>
            </w:r>
          </w:p>
        </w:tc>
        <w:tc>
          <w:tcPr>
            <w:tcW w:w="1400" w:type="dxa"/>
            <w:tcBorders>
              <w:top w:val="nil"/>
              <w:left w:val="nil"/>
              <w:bottom w:val="nil"/>
              <w:right w:val="nil"/>
            </w:tcBorders>
            <w:shd w:val="clear" w:color="auto" w:fill="auto"/>
            <w:noWrap/>
            <w:hideMark/>
          </w:tcPr>
          <w:p w14:paraId="2FED1E17" w14:textId="2C84B280" w:rsidR="00E72D3F" w:rsidRPr="00090B81" w:rsidRDefault="00E72D3F" w:rsidP="00E72D3F">
            <w:pPr>
              <w:pStyle w:val="GEITableText"/>
              <w:keepNext/>
              <w:jc w:val="center"/>
            </w:pPr>
            <w:r w:rsidRPr="00D5408A">
              <w:t>16.15</w:t>
            </w:r>
          </w:p>
        </w:tc>
        <w:tc>
          <w:tcPr>
            <w:tcW w:w="1530" w:type="dxa"/>
            <w:tcBorders>
              <w:top w:val="nil"/>
              <w:left w:val="nil"/>
              <w:bottom w:val="nil"/>
              <w:right w:val="nil"/>
            </w:tcBorders>
            <w:shd w:val="clear" w:color="auto" w:fill="auto"/>
            <w:noWrap/>
            <w:hideMark/>
          </w:tcPr>
          <w:p w14:paraId="36A8321F" w14:textId="79C0938A" w:rsidR="00E72D3F" w:rsidRPr="00090B81" w:rsidRDefault="00E72D3F" w:rsidP="00E72D3F">
            <w:pPr>
              <w:pStyle w:val="GEITableText"/>
              <w:keepNext/>
              <w:jc w:val="center"/>
            </w:pPr>
            <w:r w:rsidRPr="009A092C">
              <w:t>12.67</w:t>
            </w:r>
          </w:p>
        </w:tc>
      </w:tr>
      <w:tr w:rsidR="00E72D3F" w:rsidRPr="00090B81" w14:paraId="0387C244" w14:textId="77777777" w:rsidTr="003D5241">
        <w:trPr>
          <w:trHeight w:val="300"/>
        </w:trPr>
        <w:tc>
          <w:tcPr>
            <w:tcW w:w="2560" w:type="dxa"/>
            <w:tcBorders>
              <w:top w:val="nil"/>
              <w:left w:val="nil"/>
              <w:bottom w:val="nil"/>
              <w:right w:val="nil"/>
            </w:tcBorders>
            <w:shd w:val="clear" w:color="auto" w:fill="auto"/>
            <w:noWrap/>
          </w:tcPr>
          <w:p w14:paraId="6BFA763D" w14:textId="77777777" w:rsidR="00E72D3F" w:rsidRPr="003E27C0" w:rsidRDefault="00E72D3F" w:rsidP="00E72D3F">
            <w:pPr>
              <w:pStyle w:val="GEITableText"/>
              <w:keepNext/>
            </w:pPr>
            <w:r w:rsidRPr="0004692B">
              <w:t>Lake Sammamish Creeks</w:t>
            </w:r>
          </w:p>
        </w:tc>
        <w:tc>
          <w:tcPr>
            <w:tcW w:w="1400" w:type="dxa"/>
            <w:tcBorders>
              <w:top w:val="nil"/>
              <w:left w:val="nil"/>
              <w:bottom w:val="nil"/>
              <w:right w:val="nil"/>
            </w:tcBorders>
            <w:shd w:val="clear" w:color="auto" w:fill="auto"/>
            <w:noWrap/>
          </w:tcPr>
          <w:p w14:paraId="0296F661" w14:textId="6BE91A6E" w:rsidR="00E72D3F" w:rsidRPr="003E27C0" w:rsidRDefault="00E72D3F" w:rsidP="00E72D3F">
            <w:pPr>
              <w:pStyle w:val="GEITableText"/>
              <w:keepNext/>
              <w:jc w:val="center"/>
            </w:pPr>
            <w:r w:rsidRPr="00D5408A">
              <w:t>15.46</w:t>
            </w:r>
          </w:p>
        </w:tc>
        <w:tc>
          <w:tcPr>
            <w:tcW w:w="1530" w:type="dxa"/>
            <w:tcBorders>
              <w:top w:val="nil"/>
              <w:left w:val="nil"/>
              <w:bottom w:val="nil"/>
              <w:right w:val="nil"/>
            </w:tcBorders>
            <w:shd w:val="clear" w:color="auto" w:fill="auto"/>
            <w:noWrap/>
          </w:tcPr>
          <w:p w14:paraId="74769039" w14:textId="68A7CD31" w:rsidR="00E72D3F" w:rsidRPr="003E27C0" w:rsidRDefault="00E72D3F" w:rsidP="00E72D3F">
            <w:pPr>
              <w:pStyle w:val="GEITableText"/>
              <w:keepNext/>
              <w:jc w:val="center"/>
            </w:pPr>
            <w:r w:rsidRPr="009A092C">
              <w:t>12.28</w:t>
            </w:r>
          </w:p>
        </w:tc>
      </w:tr>
      <w:tr w:rsidR="00E72D3F" w:rsidRPr="00090B81" w14:paraId="480D7BF9" w14:textId="77777777" w:rsidTr="003D5241">
        <w:trPr>
          <w:trHeight w:val="300"/>
        </w:trPr>
        <w:tc>
          <w:tcPr>
            <w:tcW w:w="2560" w:type="dxa"/>
            <w:tcBorders>
              <w:top w:val="nil"/>
              <w:left w:val="nil"/>
              <w:bottom w:val="nil"/>
              <w:right w:val="nil"/>
            </w:tcBorders>
            <w:shd w:val="clear" w:color="auto" w:fill="auto"/>
            <w:noWrap/>
            <w:hideMark/>
          </w:tcPr>
          <w:p w14:paraId="0A344FF2" w14:textId="77777777" w:rsidR="00E72D3F" w:rsidRPr="00090B81" w:rsidRDefault="00E72D3F" w:rsidP="00E72D3F">
            <w:pPr>
              <w:pStyle w:val="GEITableText"/>
              <w:keepNext/>
            </w:pPr>
            <w:r w:rsidRPr="0004692B">
              <w:t>Issaquah</w:t>
            </w:r>
          </w:p>
        </w:tc>
        <w:tc>
          <w:tcPr>
            <w:tcW w:w="1400" w:type="dxa"/>
            <w:tcBorders>
              <w:top w:val="nil"/>
              <w:left w:val="nil"/>
              <w:bottom w:val="nil"/>
              <w:right w:val="nil"/>
            </w:tcBorders>
            <w:shd w:val="clear" w:color="auto" w:fill="auto"/>
            <w:noWrap/>
            <w:hideMark/>
          </w:tcPr>
          <w:p w14:paraId="13EBB4F5" w14:textId="0877CBE9" w:rsidR="00E72D3F" w:rsidRPr="00090B81" w:rsidRDefault="00E72D3F" w:rsidP="00E72D3F">
            <w:pPr>
              <w:pStyle w:val="GEITableText"/>
              <w:keepNext/>
              <w:jc w:val="center"/>
            </w:pPr>
            <w:r w:rsidRPr="00D5408A">
              <w:t>14.36</w:t>
            </w:r>
          </w:p>
        </w:tc>
        <w:tc>
          <w:tcPr>
            <w:tcW w:w="1530" w:type="dxa"/>
            <w:tcBorders>
              <w:top w:val="nil"/>
              <w:left w:val="nil"/>
              <w:bottom w:val="nil"/>
              <w:right w:val="nil"/>
            </w:tcBorders>
            <w:shd w:val="clear" w:color="auto" w:fill="auto"/>
            <w:noWrap/>
            <w:hideMark/>
          </w:tcPr>
          <w:p w14:paraId="5489DDC4" w14:textId="76D66DD4" w:rsidR="00E72D3F" w:rsidRPr="00090B81" w:rsidRDefault="00E72D3F" w:rsidP="00E72D3F">
            <w:pPr>
              <w:pStyle w:val="GEITableText"/>
              <w:keepNext/>
              <w:jc w:val="center"/>
            </w:pPr>
            <w:r w:rsidRPr="009A092C">
              <w:t>11.83</w:t>
            </w:r>
          </w:p>
        </w:tc>
      </w:tr>
      <w:tr w:rsidR="00E72D3F" w:rsidRPr="00090B81" w14:paraId="18A9C1CB" w14:textId="77777777" w:rsidTr="003D5241">
        <w:trPr>
          <w:trHeight w:val="300"/>
        </w:trPr>
        <w:tc>
          <w:tcPr>
            <w:tcW w:w="2560" w:type="dxa"/>
            <w:tcBorders>
              <w:top w:val="nil"/>
              <w:left w:val="nil"/>
              <w:bottom w:val="nil"/>
              <w:right w:val="nil"/>
            </w:tcBorders>
            <w:shd w:val="clear" w:color="auto" w:fill="auto"/>
            <w:noWrap/>
            <w:hideMark/>
          </w:tcPr>
          <w:p w14:paraId="4859DC25" w14:textId="77777777" w:rsidR="00E72D3F" w:rsidRPr="00090B81" w:rsidRDefault="00E72D3F" w:rsidP="00E72D3F">
            <w:pPr>
              <w:pStyle w:val="GEITableText"/>
              <w:keepNext/>
            </w:pPr>
            <w:r w:rsidRPr="0004692B">
              <w:t>Lower Cedar</w:t>
            </w:r>
          </w:p>
        </w:tc>
        <w:tc>
          <w:tcPr>
            <w:tcW w:w="1400" w:type="dxa"/>
            <w:tcBorders>
              <w:top w:val="nil"/>
              <w:left w:val="nil"/>
              <w:bottom w:val="nil"/>
              <w:right w:val="nil"/>
            </w:tcBorders>
            <w:shd w:val="clear" w:color="auto" w:fill="auto"/>
            <w:noWrap/>
            <w:hideMark/>
          </w:tcPr>
          <w:p w14:paraId="3A5F455E" w14:textId="1B404319" w:rsidR="00E72D3F" w:rsidRPr="00090B81" w:rsidRDefault="00E72D3F" w:rsidP="00E72D3F">
            <w:pPr>
              <w:pStyle w:val="GEITableText"/>
              <w:keepNext/>
              <w:jc w:val="center"/>
            </w:pPr>
            <w:r w:rsidRPr="00D5408A">
              <w:t>14.53</w:t>
            </w:r>
          </w:p>
        </w:tc>
        <w:tc>
          <w:tcPr>
            <w:tcW w:w="1530" w:type="dxa"/>
            <w:tcBorders>
              <w:top w:val="nil"/>
              <w:left w:val="nil"/>
              <w:bottom w:val="nil"/>
              <w:right w:val="nil"/>
            </w:tcBorders>
            <w:shd w:val="clear" w:color="auto" w:fill="auto"/>
            <w:noWrap/>
            <w:hideMark/>
          </w:tcPr>
          <w:p w14:paraId="73F4FD63" w14:textId="0B5ACAE9" w:rsidR="00E72D3F" w:rsidRPr="00090B81" w:rsidRDefault="00E72D3F" w:rsidP="00E72D3F">
            <w:pPr>
              <w:pStyle w:val="GEITableText"/>
              <w:keepNext/>
              <w:jc w:val="center"/>
            </w:pPr>
            <w:r w:rsidRPr="009A092C">
              <w:t>11.89</w:t>
            </w:r>
          </w:p>
        </w:tc>
      </w:tr>
      <w:tr w:rsidR="00A73C73" w:rsidRPr="001202A3" w14:paraId="0049C021" w14:textId="77777777" w:rsidTr="00C742C3">
        <w:trPr>
          <w:trHeight w:val="300"/>
        </w:trPr>
        <w:tc>
          <w:tcPr>
            <w:tcW w:w="2560" w:type="dxa"/>
            <w:tcBorders>
              <w:top w:val="single" w:sz="4" w:space="0" w:color="8EA9DB"/>
              <w:left w:val="nil"/>
              <w:right w:val="nil"/>
            </w:tcBorders>
            <w:shd w:val="clear" w:color="D9E1F2" w:fill="D9E1F2"/>
            <w:noWrap/>
            <w:hideMark/>
          </w:tcPr>
          <w:p w14:paraId="437C41EB" w14:textId="12650F93" w:rsidR="00A73C73" w:rsidRPr="001202A3" w:rsidRDefault="00A73C73" w:rsidP="003D5241">
            <w:pPr>
              <w:pStyle w:val="GEITableText"/>
              <w:keepNext/>
              <w:rPr>
                <w:b/>
                <w:bCs/>
              </w:rPr>
            </w:pPr>
            <w:r w:rsidRPr="001202A3">
              <w:rPr>
                <w:b/>
                <w:bCs/>
              </w:rPr>
              <w:t xml:space="preserve">WRIA </w:t>
            </w:r>
            <w:r>
              <w:rPr>
                <w:b/>
                <w:bCs/>
              </w:rPr>
              <w:t>Average</w:t>
            </w:r>
            <w:r w:rsidR="00E72D3F">
              <w:rPr>
                <w:b/>
                <w:bCs/>
              </w:rPr>
              <w:t>*</w:t>
            </w:r>
          </w:p>
        </w:tc>
        <w:tc>
          <w:tcPr>
            <w:tcW w:w="1400" w:type="dxa"/>
            <w:tcBorders>
              <w:top w:val="single" w:sz="4" w:space="0" w:color="8EA9DB"/>
              <w:left w:val="nil"/>
              <w:right w:val="nil"/>
            </w:tcBorders>
            <w:shd w:val="clear" w:color="D9E1F2" w:fill="D9E1F2"/>
            <w:noWrap/>
            <w:hideMark/>
          </w:tcPr>
          <w:p w14:paraId="10F99E8E" w14:textId="04B12CEE" w:rsidR="00A73C73" w:rsidRPr="001202A3" w:rsidRDefault="00AD7F78" w:rsidP="003D5241">
            <w:pPr>
              <w:pStyle w:val="GEITableText"/>
              <w:keepNext/>
              <w:jc w:val="center"/>
              <w:rPr>
                <w:b/>
                <w:bCs/>
              </w:rPr>
            </w:pPr>
            <w:r>
              <w:rPr>
                <w:b/>
                <w:bCs/>
              </w:rPr>
              <w:t>15.66</w:t>
            </w:r>
          </w:p>
        </w:tc>
        <w:tc>
          <w:tcPr>
            <w:tcW w:w="1530" w:type="dxa"/>
            <w:tcBorders>
              <w:top w:val="single" w:sz="4" w:space="0" w:color="8EA9DB"/>
              <w:left w:val="nil"/>
              <w:right w:val="nil"/>
            </w:tcBorders>
            <w:shd w:val="clear" w:color="D9E1F2" w:fill="D9E1F2"/>
            <w:noWrap/>
            <w:hideMark/>
          </w:tcPr>
          <w:p w14:paraId="53445A51" w14:textId="35957008" w:rsidR="00A73C73" w:rsidRPr="001202A3" w:rsidRDefault="00AD7F78" w:rsidP="003D5241">
            <w:pPr>
              <w:pStyle w:val="GEITableText"/>
              <w:keepNext/>
              <w:jc w:val="center"/>
              <w:rPr>
                <w:b/>
                <w:bCs/>
              </w:rPr>
            </w:pPr>
            <w:r>
              <w:rPr>
                <w:b/>
                <w:bCs/>
              </w:rPr>
              <w:t>12.35</w:t>
            </w:r>
          </w:p>
        </w:tc>
      </w:tr>
      <w:tr w:rsidR="00E72D3F" w:rsidRPr="00C742C3" w14:paraId="6C614B5C" w14:textId="77777777" w:rsidTr="005C0377">
        <w:trPr>
          <w:trHeight w:val="300"/>
        </w:trPr>
        <w:tc>
          <w:tcPr>
            <w:tcW w:w="5490" w:type="dxa"/>
            <w:gridSpan w:val="3"/>
            <w:tcBorders>
              <w:left w:val="nil"/>
              <w:bottom w:val="nil"/>
              <w:right w:val="nil"/>
            </w:tcBorders>
            <w:shd w:val="clear" w:color="auto" w:fill="auto"/>
            <w:noWrap/>
          </w:tcPr>
          <w:p w14:paraId="33F580F7" w14:textId="1E934259" w:rsidR="00E72D3F" w:rsidRPr="00C742C3" w:rsidRDefault="00E72D3F" w:rsidP="00C742C3">
            <w:pPr>
              <w:pStyle w:val="GEITableText"/>
              <w:keepNext/>
              <w:rPr>
                <w:sz w:val="18"/>
                <w:szCs w:val="18"/>
              </w:rPr>
            </w:pPr>
            <w:r w:rsidRPr="00C742C3">
              <w:rPr>
                <w:sz w:val="18"/>
                <w:szCs w:val="18"/>
              </w:rPr>
              <w:t>* Subbasins with projected PE wells only</w:t>
            </w:r>
          </w:p>
        </w:tc>
      </w:tr>
    </w:tbl>
    <w:p w14:paraId="269620F2" w14:textId="77777777" w:rsidR="00F14E91" w:rsidRDefault="00F14E91" w:rsidP="007D59C8">
      <w:pPr>
        <w:pStyle w:val="GEIHeading1"/>
      </w:pPr>
      <w:r>
        <w:t>Total Consumptive Use</w:t>
      </w:r>
    </w:p>
    <w:p w14:paraId="6BFC73A8" w14:textId="63DB01E5" w:rsidR="00F67FE3" w:rsidRDefault="00F14E91" w:rsidP="00F67FE3">
      <w:pPr>
        <w:pStyle w:val="GEIBodyParagraph"/>
      </w:pPr>
      <w:r>
        <w:t>The methods described above were used to compute indoor and outdoor consumptive use per permit-exempt well</w:t>
      </w:r>
      <w:r w:rsidR="00860C77">
        <w:t xml:space="preserve"> connection</w:t>
      </w:r>
      <w:r>
        <w:t xml:space="preserve">. Totals for each subbasin were then computed by multiplying per home values by the projected number of </w:t>
      </w:r>
      <w:r w:rsidR="00860C77">
        <w:t>permit-exempt well connections</w:t>
      </w:r>
      <w:r>
        <w:t xml:space="preserve"> in each subbasin.</w:t>
      </w:r>
      <w:r w:rsidR="001E728B">
        <w:t xml:space="preserve"> The GeoEngineers team developed a consumptive use calculator (Excel spreadsheet) to compute consumptive use for projected permit-exempt well connections for each subbasin and the WRIA as a whole. </w:t>
      </w:r>
      <w:r w:rsidR="001E728B">
        <w:fldChar w:fldCharType="begin"/>
      </w:r>
      <w:r w:rsidR="001E728B">
        <w:instrText xml:space="preserve"> REF _Ref22218194 \h </w:instrText>
      </w:r>
      <w:r w:rsidR="001E728B">
        <w:fldChar w:fldCharType="separate"/>
      </w:r>
      <w:r w:rsidR="00611FB9">
        <w:t xml:space="preserve">Table </w:t>
      </w:r>
      <w:r w:rsidR="00611FB9">
        <w:rPr>
          <w:noProof/>
        </w:rPr>
        <w:t>5</w:t>
      </w:r>
      <w:r w:rsidR="001E728B">
        <w:fldChar w:fldCharType="end"/>
      </w:r>
      <w:r w:rsidR="001E728B">
        <w:t xml:space="preserve"> summarizes </w:t>
      </w:r>
      <w:r w:rsidR="00DA1C44">
        <w:t>the</w:t>
      </w:r>
      <w:r w:rsidR="001E728B">
        <w:t xml:space="preserve"> </w:t>
      </w:r>
      <w:r w:rsidR="00F67FE3">
        <w:t>consumptive use</w:t>
      </w:r>
      <w:r w:rsidR="001E728B">
        <w:t xml:space="preserve"> estimate, which assumes one home with </w:t>
      </w:r>
      <w:r w:rsidR="006A49F5">
        <w:t xml:space="preserve">the </w:t>
      </w:r>
      <w:r w:rsidR="001E728B">
        <w:t>measured subbasin-average yard area per permit-exempt well.</w:t>
      </w:r>
      <w:r w:rsidR="00F67FE3">
        <w:t xml:space="preserve"> The consumptive use estimate for WRIA </w:t>
      </w:r>
      <w:r w:rsidR="00611FB9">
        <w:t>8</w:t>
      </w:r>
      <w:r w:rsidR="00F67FE3">
        <w:t xml:space="preserve"> is </w:t>
      </w:r>
      <w:r w:rsidR="00BA3097">
        <w:t>425.4</w:t>
      </w:r>
      <w:r w:rsidR="00F67FE3">
        <w:t xml:space="preserve"> acre</w:t>
      </w:r>
      <w:r w:rsidR="007D59C8">
        <w:t>-</w:t>
      </w:r>
      <w:r w:rsidR="00F67FE3">
        <w:t>feet per year.</w:t>
      </w:r>
    </w:p>
    <w:p w14:paraId="382F6FF9" w14:textId="5C6AE73C" w:rsidR="001E728B" w:rsidRDefault="001E728B" w:rsidP="001E728B">
      <w:pPr>
        <w:pStyle w:val="GEITableHeading"/>
      </w:pPr>
      <w:bookmarkStart w:id="9" w:name="_Ref22218194"/>
      <w:r>
        <w:lastRenderedPageBreak/>
        <w:t xml:space="preserve">Table </w:t>
      </w:r>
      <w:r w:rsidR="00F743C6">
        <w:fldChar w:fldCharType="begin"/>
      </w:r>
      <w:r w:rsidR="00F743C6">
        <w:instrText xml:space="preserve"> SEQ Table \* ARABIC </w:instrText>
      </w:r>
      <w:r w:rsidR="00F743C6">
        <w:fldChar w:fldCharType="separate"/>
      </w:r>
      <w:r w:rsidR="001B51FE">
        <w:rPr>
          <w:noProof/>
        </w:rPr>
        <w:t>5</w:t>
      </w:r>
      <w:r w:rsidR="00F743C6">
        <w:rPr>
          <w:noProof/>
        </w:rPr>
        <w:fldChar w:fldCharType="end"/>
      </w:r>
      <w:bookmarkEnd w:id="9"/>
      <w:r>
        <w:t>. Annual Consumptive Use for One Home with Subbasin Average Yard</w:t>
      </w:r>
    </w:p>
    <w:tbl>
      <w:tblPr>
        <w:tblW w:w="9424" w:type="dxa"/>
        <w:tblLook w:val="04A0" w:firstRow="1" w:lastRow="0" w:firstColumn="1" w:lastColumn="0" w:noHBand="0" w:noVBand="1"/>
      </w:tblPr>
      <w:tblGrid>
        <w:gridCol w:w="2609"/>
        <w:gridCol w:w="1276"/>
        <w:gridCol w:w="896"/>
        <w:gridCol w:w="981"/>
        <w:gridCol w:w="1195"/>
        <w:gridCol w:w="1204"/>
        <w:gridCol w:w="1263"/>
      </w:tblGrid>
      <w:tr w:rsidR="001E728B" w:rsidRPr="001202A3" w14:paraId="1692902B" w14:textId="77777777" w:rsidTr="00E72D3F">
        <w:trPr>
          <w:trHeight w:val="300"/>
        </w:trPr>
        <w:tc>
          <w:tcPr>
            <w:tcW w:w="2609" w:type="dxa"/>
            <w:vMerge w:val="restart"/>
            <w:tcBorders>
              <w:top w:val="nil"/>
              <w:left w:val="nil"/>
              <w:right w:val="nil"/>
            </w:tcBorders>
            <w:shd w:val="clear" w:color="D9E1F2" w:fill="D9E1F2"/>
            <w:noWrap/>
            <w:vAlign w:val="bottom"/>
          </w:tcPr>
          <w:p w14:paraId="0EE778A7" w14:textId="77777777" w:rsidR="001E728B" w:rsidRPr="001202A3" w:rsidRDefault="001E728B" w:rsidP="00BA3097">
            <w:pPr>
              <w:pStyle w:val="GEITableText"/>
              <w:keepNext/>
              <w:rPr>
                <w:rFonts w:cs="Calibri"/>
                <w:b/>
                <w:bCs/>
                <w:color w:val="000000"/>
              </w:rPr>
            </w:pPr>
            <w:r w:rsidRPr="001202A3">
              <w:rPr>
                <w:b/>
                <w:bCs/>
              </w:rPr>
              <w:t>Subbasin ID</w:t>
            </w:r>
          </w:p>
        </w:tc>
        <w:tc>
          <w:tcPr>
            <w:tcW w:w="1276" w:type="dxa"/>
            <w:vMerge w:val="restart"/>
            <w:tcBorders>
              <w:top w:val="nil"/>
              <w:left w:val="nil"/>
              <w:right w:val="single" w:sz="4" w:space="0" w:color="4F81BD" w:themeColor="accent1"/>
            </w:tcBorders>
            <w:shd w:val="clear" w:color="D9E1F2" w:fill="D9E1F2"/>
            <w:noWrap/>
            <w:vAlign w:val="bottom"/>
          </w:tcPr>
          <w:p w14:paraId="610C664C" w14:textId="77777777" w:rsidR="001E728B" w:rsidRPr="001202A3" w:rsidRDefault="001E728B" w:rsidP="00C742C3">
            <w:pPr>
              <w:pStyle w:val="GEITableText"/>
              <w:keepNext/>
              <w:jc w:val="center"/>
              <w:rPr>
                <w:rFonts w:cs="Calibri"/>
                <w:b/>
                <w:bCs/>
                <w:color w:val="000000"/>
              </w:rPr>
            </w:pPr>
            <w:r w:rsidRPr="001202A3">
              <w:rPr>
                <w:b/>
                <w:bCs/>
              </w:rPr>
              <w:t># PE Wells Anticipated in Subbasin</w:t>
            </w:r>
          </w:p>
        </w:tc>
        <w:tc>
          <w:tcPr>
            <w:tcW w:w="887" w:type="dxa"/>
            <w:vMerge w:val="restart"/>
            <w:tcBorders>
              <w:top w:val="nil"/>
              <w:left w:val="single" w:sz="4" w:space="0" w:color="4F81BD" w:themeColor="accent1"/>
              <w:right w:val="single" w:sz="4" w:space="0" w:color="4F81BD" w:themeColor="accent1"/>
            </w:tcBorders>
            <w:shd w:val="clear" w:color="D9E1F2" w:fill="D9E1F2"/>
            <w:vAlign w:val="bottom"/>
          </w:tcPr>
          <w:p w14:paraId="33BD6453" w14:textId="77777777" w:rsidR="001E728B" w:rsidRPr="001202A3" w:rsidRDefault="001E728B" w:rsidP="00C742C3">
            <w:pPr>
              <w:pStyle w:val="GEITableText"/>
              <w:keepNext/>
              <w:jc w:val="center"/>
              <w:rPr>
                <w:rFonts w:cs="Calibri"/>
                <w:b/>
                <w:bCs/>
                <w:color w:val="000000"/>
              </w:rPr>
            </w:pPr>
            <w:r w:rsidRPr="001202A3">
              <w:rPr>
                <w:b/>
                <w:bCs/>
              </w:rPr>
              <w:t>Irrigated Area per Well (ac)</w:t>
            </w:r>
          </w:p>
        </w:tc>
        <w:tc>
          <w:tcPr>
            <w:tcW w:w="3389" w:type="dxa"/>
            <w:gridSpan w:val="3"/>
            <w:tcBorders>
              <w:top w:val="nil"/>
              <w:left w:val="single" w:sz="4" w:space="0" w:color="4F81BD" w:themeColor="accent1"/>
              <w:right w:val="single" w:sz="4" w:space="0" w:color="4F81BD" w:themeColor="accent1"/>
            </w:tcBorders>
            <w:shd w:val="clear" w:color="D9E1F2" w:fill="D9E1F2"/>
            <w:vAlign w:val="bottom"/>
          </w:tcPr>
          <w:p w14:paraId="03BEA184" w14:textId="77777777" w:rsidR="001E728B" w:rsidRPr="001202A3" w:rsidRDefault="001E728B" w:rsidP="00C742C3">
            <w:pPr>
              <w:pStyle w:val="GEITableText"/>
              <w:keepNext/>
              <w:jc w:val="center"/>
              <w:rPr>
                <w:rFonts w:cs="Calibri"/>
                <w:b/>
                <w:bCs/>
                <w:color w:val="000000"/>
              </w:rPr>
            </w:pPr>
            <w:r w:rsidRPr="001202A3">
              <w:rPr>
                <w:b/>
                <w:bCs/>
              </w:rPr>
              <w:t>Per Well Consumptive Use (gpd)</w:t>
            </w:r>
          </w:p>
        </w:tc>
        <w:tc>
          <w:tcPr>
            <w:tcW w:w="1263" w:type="dxa"/>
            <w:vMerge w:val="restart"/>
            <w:tcBorders>
              <w:top w:val="nil"/>
              <w:left w:val="single" w:sz="4" w:space="0" w:color="4F81BD" w:themeColor="accent1"/>
            </w:tcBorders>
            <w:shd w:val="clear" w:color="D9E1F2" w:fill="D9E1F2"/>
            <w:vAlign w:val="bottom"/>
          </w:tcPr>
          <w:p w14:paraId="434704DE" w14:textId="77777777" w:rsidR="001E728B" w:rsidRPr="001202A3" w:rsidRDefault="001E728B" w:rsidP="00C742C3">
            <w:pPr>
              <w:pStyle w:val="GEITableText"/>
              <w:keepNext/>
              <w:jc w:val="center"/>
              <w:rPr>
                <w:b/>
                <w:bCs/>
              </w:rPr>
            </w:pPr>
            <w:r w:rsidRPr="001202A3">
              <w:rPr>
                <w:b/>
                <w:bCs/>
              </w:rPr>
              <w:t>Total Consumptive Use (af/yr)</w:t>
            </w:r>
          </w:p>
        </w:tc>
      </w:tr>
      <w:tr w:rsidR="001E728B" w:rsidRPr="004E35E8" w14:paraId="5750D311" w14:textId="77777777" w:rsidTr="00E72D3F">
        <w:trPr>
          <w:trHeight w:val="300"/>
        </w:trPr>
        <w:tc>
          <w:tcPr>
            <w:tcW w:w="2609" w:type="dxa"/>
            <w:vMerge/>
            <w:tcBorders>
              <w:left w:val="nil"/>
              <w:bottom w:val="single" w:sz="4" w:space="0" w:color="8EA9DB"/>
              <w:right w:val="nil"/>
            </w:tcBorders>
            <w:shd w:val="clear" w:color="D9E1F2" w:fill="D9E1F2"/>
            <w:noWrap/>
            <w:vAlign w:val="bottom"/>
            <w:hideMark/>
          </w:tcPr>
          <w:p w14:paraId="0FB17B18" w14:textId="77777777" w:rsidR="001E728B" w:rsidRPr="004B13C0" w:rsidRDefault="001E728B" w:rsidP="00C742C3">
            <w:pPr>
              <w:pStyle w:val="GEITableText"/>
              <w:keepNext/>
              <w:rPr>
                <w:rFonts w:cs="Calibri"/>
                <w:color w:val="000000"/>
              </w:rPr>
            </w:pPr>
          </w:p>
        </w:tc>
        <w:tc>
          <w:tcPr>
            <w:tcW w:w="1276" w:type="dxa"/>
            <w:vMerge/>
            <w:tcBorders>
              <w:left w:val="nil"/>
              <w:bottom w:val="single" w:sz="4" w:space="0" w:color="8EA9DB"/>
              <w:right w:val="single" w:sz="4" w:space="0" w:color="4F81BD" w:themeColor="accent1"/>
            </w:tcBorders>
            <w:shd w:val="clear" w:color="D9E1F2" w:fill="D9E1F2"/>
            <w:noWrap/>
            <w:vAlign w:val="bottom"/>
            <w:hideMark/>
          </w:tcPr>
          <w:p w14:paraId="26CC0769" w14:textId="77777777" w:rsidR="001E728B" w:rsidRPr="004B13C0" w:rsidRDefault="001E728B" w:rsidP="00C742C3">
            <w:pPr>
              <w:pStyle w:val="GEITableText"/>
              <w:keepNext/>
              <w:jc w:val="center"/>
              <w:rPr>
                <w:rFonts w:cs="Calibri"/>
                <w:color w:val="000000"/>
              </w:rPr>
            </w:pPr>
          </w:p>
        </w:tc>
        <w:tc>
          <w:tcPr>
            <w:tcW w:w="887" w:type="dxa"/>
            <w:vMerge/>
            <w:tcBorders>
              <w:left w:val="single" w:sz="4" w:space="0" w:color="4F81BD" w:themeColor="accent1"/>
              <w:bottom w:val="single" w:sz="4" w:space="0" w:color="4F81BD" w:themeColor="accent1"/>
              <w:right w:val="single" w:sz="4" w:space="0" w:color="4F81BD" w:themeColor="accent1"/>
            </w:tcBorders>
            <w:shd w:val="clear" w:color="D9E1F2" w:fill="D9E1F2"/>
            <w:vAlign w:val="bottom"/>
          </w:tcPr>
          <w:p w14:paraId="7C4509C1" w14:textId="77777777" w:rsidR="001E728B" w:rsidRPr="004B13C0" w:rsidRDefault="001E728B" w:rsidP="00C742C3">
            <w:pPr>
              <w:pStyle w:val="GEITableText"/>
              <w:keepNext/>
              <w:jc w:val="center"/>
              <w:rPr>
                <w:rFonts w:cs="Calibri"/>
                <w:color w:val="000000"/>
              </w:rPr>
            </w:pPr>
          </w:p>
        </w:tc>
        <w:tc>
          <w:tcPr>
            <w:tcW w:w="981" w:type="dxa"/>
            <w:tcBorders>
              <w:left w:val="single" w:sz="4" w:space="0" w:color="4F81BD" w:themeColor="accent1"/>
              <w:bottom w:val="single" w:sz="4" w:space="0" w:color="4F81BD" w:themeColor="accent1"/>
            </w:tcBorders>
            <w:shd w:val="clear" w:color="D9E1F2" w:fill="D9E1F2"/>
            <w:vAlign w:val="bottom"/>
          </w:tcPr>
          <w:p w14:paraId="7F941D4E" w14:textId="77777777" w:rsidR="001E728B" w:rsidRPr="001202A3" w:rsidRDefault="001E728B" w:rsidP="00C742C3">
            <w:pPr>
              <w:pStyle w:val="GEITableText"/>
              <w:keepNext/>
              <w:jc w:val="center"/>
              <w:rPr>
                <w:rFonts w:cs="Calibri"/>
                <w:b/>
                <w:bCs/>
                <w:color w:val="000000"/>
              </w:rPr>
            </w:pPr>
            <w:r w:rsidRPr="001202A3">
              <w:rPr>
                <w:b/>
                <w:bCs/>
              </w:rPr>
              <w:t>Indoor</w:t>
            </w:r>
          </w:p>
        </w:tc>
        <w:tc>
          <w:tcPr>
            <w:tcW w:w="1204" w:type="dxa"/>
            <w:tcBorders>
              <w:bottom w:val="single" w:sz="4" w:space="0" w:color="4F81BD" w:themeColor="accent1"/>
            </w:tcBorders>
            <w:shd w:val="clear" w:color="D9E1F2" w:fill="D9E1F2"/>
            <w:vAlign w:val="bottom"/>
          </w:tcPr>
          <w:p w14:paraId="703544A0" w14:textId="77777777" w:rsidR="001E728B" w:rsidRPr="001202A3" w:rsidRDefault="001E728B" w:rsidP="00C742C3">
            <w:pPr>
              <w:pStyle w:val="GEITableText"/>
              <w:keepNext/>
              <w:jc w:val="center"/>
              <w:rPr>
                <w:rFonts w:cs="Calibri"/>
                <w:b/>
                <w:bCs/>
                <w:color w:val="000000"/>
              </w:rPr>
            </w:pPr>
            <w:r w:rsidRPr="001202A3">
              <w:rPr>
                <w:b/>
                <w:bCs/>
              </w:rPr>
              <w:t>Outdoor</w:t>
            </w:r>
          </w:p>
        </w:tc>
        <w:tc>
          <w:tcPr>
            <w:tcW w:w="1204" w:type="dxa"/>
            <w:tcBorders>
              <w:bottom w:val="single" w:sz="4" w:space="0" w:color="4F81BD" w:themeColor="accent1"/>
              <w:right w:val="single" w:sz="4" w:space="0" w:color="4F81BD" w:themeColor="accent1"/>
            </w:tcBorders>
            <w:shd w:val="clear" w:color="D9E1F2" w:fill="D9E1F2"/>
            <w:noWrap/>
            <w:vAlign w:val="bottom"/>
            <w:hideMark/>
          </w:tcPr>
          <w:p w14:paraId="4696A1BD" w14:textId="77777777" w:rsidR="001E728B" w:rsidRPr="001202A3" w:rsidRDefault="001E728B" w:rsidP="00C742C3">
            <w:pPr>
              <w:pStyle w:val="GEITableText"/>
              <w:keepNext/>
              <w:jc w:val="center"/>
              <w:rPr>
                <w:rFonts w:cs="Calibri"/>
                <w:b/>
                <w:bCs/>
                <w:color w:val="000000"/>
              </w:rPr>
            </w:pPr>
            <w:r w:rsidRPr="001202A3">
              <w:rPr>
                <w:b/>
                <w:bCs/>
              </w:rPr>
              <w:t>Total</w:t>
            </w:r>
          </w:p>
        </w:tc>
        <w:tc>
          <w:tcPr>
            <w:tcW w:w="1263" w:type="dxa"/>
            <w:vMerge/>
            <w:tcBorders>
              <w:left w:val="single" w:sz="4" w:space="0" w:color="4F81BD" w:themeColor="accent1"/>
              <w:bottom w:val="single" w:sz="4" w:space="0" w:color="4F81BD" w:themeColor="accent1"/>
            </w:tcBorders>
            <w:shd w:val="clear" w:color="D9E1F2" w:fill="D9E1F2"/>
          </w:tcPr>
          <w:p w14:paraId="1BC7B3FE" w14:textId="77777777" w:rsidR="001E728B" w:rsidRPr="004B13C0" w:rsidRDefault="001E728B" w:rsidP="00C742C3">
            <w:pPr>
              <w:pStyle w:val="GEITableText"/>
              <w:keepNext/>
              <w:jc w:val="center"/>
            </w:pPr>
          </w:p>
        </w:tc>
      </w:tr>
      <w:tr w:rsidR="00AC3C74" w:rsidRPr="00090B81" w14:paraId="536942E6" w14:textId="77777777" w:rsidTr="00E72D3F">
        <w:trPr>
          <w:trHeight w:val="300"/>
        </w:trPr>
        <w:tc>
          <w:tcPr>
            <w:tcW w:w="2609" w:type="dxa"/>
            <w:tcBorders>
              <w:top w:val="nil"/>
              <w:left w:val="nil"/>
              <w:bottom w:val="nil"/>
              <w:right w:val="nil"/>
            </w:tcBorders>
            <w:shd w:val="clear" w:color="auto" w:fill="auto"/>
            <w:noWrap/>
            <w:hideMark/>
          </w:tcPr>
          <w:p w14:paraId="52BE0B11" w14:textId="7BD8070F" w:rsidR="00AC3C74" w:rsidRPr="00090B81" w:rsidRDefault="00AC3C74" w:rsidP="00BA3097">
            <w:pPr>
              <w:pStyle w:val="GEITableText"/>
              <w:keepNext/>
              <w:rPr>
                <w:rFonts w:cs="Calibri"/>
                <w:color w:val="000000"/>
              </w:rPr>
            </w:pPr>
            <w:r w:rsidRPr="0004692B">
              <w:t>P</w:t>
            </w:r>
            <w:r>
              <w:t>uget Sound</w:t>
            </w:r>
            <w:r w:rsidRPr="0004692B">
              <w:t xml:space="preserve"> Shorelines</w:t>
            </w:r>
          </w:p>
        </w:tc>
        <w:tc>
          <w:tcPr>
            <w:tcW w:w="1276" w:type="dxa"/>
            <w:tcBorders>
              <w:top w:val="nil"/>
              <w:left w:val="nil"/>
              <w:bottom w:val="nil"/>
              <w:right w:val="single" w:sz="4" w:space="0" w:color="4F81BD" w:themeColor="accent1"/>
            </w:tcBorders>
            <w:shd w:val="clear" w:color="auto" w:fill="auto"/>
            <w:noWrap/>
            <w:hideMark/>
          </w:tcPr>
          <w:p w14:paraId="5FBB677C" w14:textId="4A8C7E03" w:rsidR="00AC3C74" w:rsidRPr="00090B81" w:rsidRDefault="00AC3C74" w:rsidP="00C742C3">
            <w:pPr>
              <w:pStyle w:val="GEITableText"/>
              <w:keepNext/>
              <w:jc w:val="center"/>
              <w:rPr>
                <w:rFonts w:cs="Calibri"/>
                <w:color w:val="000000"/>
              </w:rPr>
            </w:pPr>
            <w:r w:rsidRPr="00C50EE9">
              <w:t>2</w:t>
            </w:r>
          </w:p>
        </w:tc>
        <w:tc>
          <w:tcPr>
            <w:tcW w:w="887" w:type="dxa"/>
            <w:tcBorders>
              <w:top w:val="single" w:sz="4" w:space="0" w:color="4F81BD" w:themeColor="accent1"/>
              <w:left w:val="single" w:sz="4" w:space="0" w:color="4F81BD" w:themeColor="accent1"/>
              <w:bottom w:val="nil"/>
              <w:right w:val="single" w:sz="4" w:space="0" w:color="4F81BD" w:themeColor="accent1"/>
            </w:tcBorders>
          </w:tcPr>
          <w:p w14:paraId="337DF7DC" w14:textId="226E3B65" w:rsidR="00AC3C74" w:rsidRPr="003E27C0" w:rsidRDefault="00AC3C74" w:rsidP="00C742C3">
            <w:pPr>
              <w:pStyle w:val="GEITableText"/>
              <w:keepNext/>
              <w:jc w:val="center"/>
            </w:pPr>
            <w:r w:rsidRPr="00D10522">
              <w:t>0.28</w:t>
            </w:r>
            <w:r w:rsidRPr="00D9758E">
              <w:rPr>
                <w:vertAlign w:val="superscript"/>
              </w:rPr>
              <w:t>†</w:t>
            </w:r>
          </w:p>
        </w:tc>
        <w:tc>
          <w:tcPr>
            <w:tcW w:w="981" w:type="dxa"/>
            <w:tcBorders>
              <w:top w:val="single" w:sz="4" w:space="0" w:color="4F81BD" w:themeColor="accent1"/>
              <w:left w:val="single" w:sz="4" w:space="0" w:color="4F81BD" w:themeColor="accent1"/>
              <w:bottom w:val="nil"/>
            </w:tcBorders>
          </w:tcPr>
          <w:p w14:paraId="029A7769" w14:textId="348FD32F" w:rsidR="00AC3C74" w:rsidRPr="003E27C0" w:rsidRDefault="00AC3C74" w:rsidP="00C742C3">
            <w:pPr>
              <w:pStyle w:val="GEITableText"/>
              <w:keepNext/>
              <w:jc w:val="center"/>
            </w:pPr>
            <w:r w:rsidRPr="00CE7818">
              <w:t>16.5</w:t>
            </w:r>
          </w:p>
        </w:tc>
        <w:tc>
          <w:tcPr>
            <w:tcW w:w="1204" w:type="dxa"/>
            <w:tcBorders>
              <w:top w:val="single" w:sz="4" w:space="0" w:color="4F81BD" w:themeColor="accent1"/>
              <w:bottom w:val="nil"/>
            </w:tcBorders>
          </w:tcPr>
          <w:p w14:paraId="7AE3AB5E" w14:textId="0CA5870C" w:rsidR="00AC3C74" w:rsidRPr="003E27C0" w:rsidRDefault="00AC3C74" w:rsidP="00C742C3">
            <w:pPr>
              <w:pStyle w:val="GEITableText"/>
              <w:keepNext/>
              <w:jc w:val="center"/>
            </w:pPr>
            <w:r w:rsidRPr="00CE7818">
              <w:t>372.8</w:t>
            </w:r>
          </w:p>
        </w:tc>
        <w:tc>
          <w:tcPr>
            <w:tcW w:w="1204" w:type="dxa"/>
            <w:tcBorders>
              <w:top w:val="single" w:sz="4" w:space="0" w:color="4F81BD" w:themeColor="accent1"/>
              <w:bottom w:val="nil"/>
              <w:right w:val="single" w:sz="4" w:space="0" w:color="4F81BD" w:themeColor="accent1"/>
            </w:tcBorders>
            <w:shd w:val="clear" w:color="auto" w:fill="auto"/>
            <w:noWrap/>
            <w:hideMark/>
          </w:tcPr>
          <w:p w14:paraId="0B322625" w14:textId="453A8A16" w:rsidR="00AC3C74" w:rsidRPr="00090B81" w:rsidRDefault="00AC3C74" w:rsidP="00C742C3">
            <w:pPr>
              <w:pStyle w:val="GEITableText"/>
              <w:keepNext/>
              <w:jc w:val="center"/>
              <w:rPr>
                <w:rFonts w:cs="Calibri"/>
                <w:color w:val="000000"/>
              </w:rPr>
            </w:pPr>
            <w:r w:rsidRPr="00CE7818">
              <w:t>389.3</w:t>
            </w:r>
          </w:p>
        </w:tc>
        <w:tc>
          <w:tcPr>
            <w:tcW w:w="1263" w:type="dxa"/>
            <w:tcBorders>
              <w:top w:val="single" w:sz="4" w:space="0" w:color="4F81BD" w:themeColor="accent1"/>
              <w:left w:val="single" w:sz="4" w:space="0" w:color="4F81BD" w:themeColor="accent1"/>
              <w:bottom w:val="nil"/>
            </w:tcBorders>
          </w:tcPr>
          <w:p w14:paraId="1DEE20B3" w14:textId="71D046B4" w:rsidR="00AC3C74" w:rsidRPr="00871F5E" w:rsidRDefault="00AC3C74" w:rsidP="00C742C3">
            <w:pPr>
              <w:pStyle w:val="GEITableText"/>
              <w:keepNext/>
              <w:jc w:val="center"/>
            </w:pPr>
            <w:r w:rsidRPr="00487F04">
              <w:t>0.9</w:t>
            </w:r>
          </w:p>
        </w:tc>
      </w:tr>
      <w:tr w:rsidR="00AC3C74" w:rsidRPr="00090B81" w14:paraId="37D2C778" w14:textId="77777777" w:rsidTr="00E72D3F">
        <w:trPr>
          <w:trHeight w:val="300"/>
        </w:trPr>
        <w:tc>
          <w:tcPr>
            <w:tcW w:w="2609" w:type="dxa"/>
            <w:tcBorders>
              <w:top w:val="nil"/>
              <w:left w:val="nil"/>
              <w:bottom w:val="nil"/>
              <w:right w:val="nil"/>
            </w:tcBorders>
            <w:shd w:val="clear" w:color="auto" w:fill="auto"/>
            <w:noWrap/>
            <w:hideMark/>
          </w:tcPr>
          <w:p w14:paraId="08386386" w14:textId="2650B4BA" w:rsidR="00AC3C74" w:rsidRPr="00090B81" w:rsidRDefault="00AC3C74" w:rsidP="00BA3097">
            <w:pPr>
              <w:pStyle w:val="GEITableText"/>
              <w:keepNext/>
              <w:rPr>
                <w:rFonts w:cs="Calibri"/>
                <w:color w:val="000000"/>
              </w:rPr>
            </w:pPr>
            <w:r w:rsidRPr="0004692B">
              <w:t>Swamp/North</w:t>
            </w:r>
          </w:p>
        </w:tc>
        <w:tc>
          <w:tcPr>
            <w:tcW w:w="1276" w:type="dxa"/>
            <w:tcBorders>
              <w:top w:val="nil"/>
              <w:left w:val="nil"/>
              <w:bottom w:val="nil"/>
              <w:right w:val="single" w:sz="4" w:space="0" w:color="4F81BD" w:themeColor="accent1"/>
            </w:tcBorders>
            <w:shd w:val="clear" w:color="auto" w:fill="auto"/>
            <w:noWrap/>
            <w:hideMark/>
          </w:tcPr>
          <w:p w14:paraId="764EC9B8" w14:textId="2DF50B5D" w:rsidR="00AC3C74" w:rsidRPr="00090B81" w:rsidRDefault="00AC3C74" w:rsidP="00C742C3">
            <w:pPr>
              <w:pStyle w:val="GEITableText"/>
              <w:keepNext/>
              <w:jc w:val="center"/>
              <w:rPr>
                <w:rFonts w:cs="Calibri"/>
                <w:color w:val="000000"/>
              </w:rPr>
            </w:pPr>
            <w:r w:rsidRPr="00C50EE9">
              <w:t>5</w:t>
            </w:r>
          </w:p>
        </w:tc>
        <w:tc>
          <w:tcPr>
            <w:tcW w:w="887" w:type="dxa"/>
            <w:tcBorders>
              <w:top w:val="nil"/>
              <w:left w:val="single" w:sz="4" w:space="0" w:color="4F81BD" w:themeColor="accent1"/>
              <w:bottom w:val="nil"/>
              <w:right w:val="single" w:sz="4" w:space="0" w:color="4F81BD" w:themeColor="accent1"/>
            </w:tcBorders>
          </w:tcPr>
          <w:p w14:paraId="479D80F8" w14:textId="79E95A85" w:rsidR="00AC3C74" w:rsidRPr="003E27C0" w:rsidRDefault="00AC3C74" w:rsidP="00C742C3">
            <w:pPr>
              <w:pStyle w:val="GEITableText"/>
              <w:keepNext/>
              <w:jc w:val="center"/>
            </w:pPr>
            <w:r w:rsidRPr="00D10522">
              <w:t>0.28</w:t>
            </w:r>
            <w:r w:rsidRPr="00D9758E">
              <w:rPr>
                <w:vertAlign w:val="superscript"/>
              </w:rPr>
              <w:t>†</w:t>
            </w:r>
          </w:p>
        </w:tc>
        <w:tc>
          <w:tcPr>
            <w:tcW w:w="981" w:type="dxa"/>
            <w:tcBorders>
              <w:top w:val="nil"/>
              <w:left w:val="single" w:sz="4" w:space="0" w:color="4F81BD" w:themeColor="accent1"/>
              <w:bottom w:val="nil"/>
            </w:tcBorders>
          </w:tcPr>
          <w:p w14:paraId="00697DF1" w14:textId="5E3569FD" w:rsidR="00AC3C74" w:rsidRPr="003E27C0" w:rsidRDefault="00AC3C74" w:rsidP="00C742C3">
            <w:pPr>
              <w:pStyle w:val="GEITableText"/>
              <w:keepNext/>
              <w:jc w:val="center"/>
            </w:pPr>
            <w:r w:rsidRPr="00CE7818">
              <w:t>16.5</w:t>
            </w:r>
          </w:p>
        </w:tc>
        <w:tc>
          <w:tcPr>
            <w:tcW w:w="1204" w:type="dxa"/>
            <w:tcBorders>
              <w:top w:val="nil"/>
              <w:bottom w:val="nil"/>
            </w:tcBorders>
          </w:tcPr>
          <w:p w14:paraId="6A1143D7" w14:textId="422FFFD4" w:rsidR="00AC3C74" w:rsidRPr="003E27C0" w:rsidRDefault="00AC3C74" w:rsidP="00C742C3">
            <w:pPr>
              <w:pStyle w:val="GEITableText"/>
              <w:keepNext/>
              <w:jc w:val="center"/>
            </w:pPr>
            <w:r w:rsidRPr="00CE7818">
              <w:t>338.2</w:t>
            </w:r>
          </w:p>
        </w:tc>
        <w:tc>
          <w:tcPr>
            <w:tcW w:w="1204" w:type="dxa"/>
            <w:tcBorders>
              <w:top w:val="nil"/>
              <w:bottom w:val="nil"/>
              <w:right w:val="single" w:sz="4" w:space="0" w:color="4F81BD" w:themeColor="accent1"/>
            </w:tcBorders>
            <w:shd w:val="clear" w:color="auto" w:fill="auto"/>
            <w:noWrap/>
            <w:hideMark/>
          </w:tcPr>
          <w:p w14:paraId="33647F47" w14:textId="46763797" w:rsidR="00AC3C74" w:rsidRPr="00090B81" w:rsidRDefault="00AC3C74" w:rsidP="00C742C3">
            <w:pPr>
              <w:pStyle w:val="GEITableText"/>
              <w:keepNext/>
              <w:jc w:val="center"/>
              <w:rPr>
                <w:rFonts w:cs="Calibri"/>
                <w:color w:val="000000"/>
              </w:rPr>
            </w:pPr>
            <w:r w:rsidRPr="00CE7818">
              <w:t>354.7</w:t>
            </w:r>
          </w:p>
        </w:tc>
        <w:tc>
          <w:tcPr>
            <w:tcW w:w="1263" w:type="dxa"/>
            <w:tcBorders>
              <w:top w:val="nil"/>
              <w:left w:val="single" w:sz="4" w:space="0" w:color="4F81BD" w:themeColor="accent1"/>
              <w:bottom w:val="nil"/>
            </w:tcBorders>
          </w:tcPr>
          <w:p w14:paraId="3173856F" w14:textId="403F71F3" w:rsidR="00AC3C74" w:rsidRPr="00871F5E" w:rsidRDefault="00AC3C74" w:rsidP="00C742C3">
            <w:pPr>
              <w:pStyle w:val="GEITableText"/>
              <w:keepNext/>
              <w:jc w:val="center"/>
            </w:pPr>
            <w:r w:rsidRPr="00487F04">
              <w:t>2.0</w:t>
            </w:r>
          </w:p>
        </w:tc>
      </w:tr>
      <w:tr w:rsidR="00AC3C74" w:rsidRPr="00090B81" w14:paraId="14C1E327" w14:textId="77777777" w:rsidTr="00E72D3F">
        <w:trPr>
          <w:trHeight w:val="300"/>
        </w:trPr>
        <w:tc>
          <w:tcPr>
            <w:tcW w:w="2609" w:type="dxa"/>
            <w:tcBorders>
              <w:top w:val="nil"/>
              <w:left w:val="nil"/>
              <w:bottom w:val="nil"/>
              <w:right w:val="nil"/>
            </w:tcBorders>
            <w:shd w:val="clear" w:color="auto" w:fill="auto"/>
            <w:noWrap/>
            <w:hideMark/>
          </w:tcPr>
          <w:p w14:paraId="2C3B1FC3" w14:textId="776BDBAC" w:rsidR="00AC3C74" w:rsidRPr="00090B81" w:rsidRDefault="00AC3C74" w:rsidP="00BA3097">
            <w:pPr>
              <w:pStyle w:val="GEITableText"/>
              <w:keepNext/>
              <w:rPr>
                <w:rFonts w:cs="Calibri"/>
                <w:color w:val="000000"/>
              </w:rPr>
            </w:pPr>
            <w:r w:rsidRPr="0004692B">
              <w:t>Little Bear</w:t>
            </w:r>
          </w:p>
        </w:tc>
        <w:tc>
          <w:tcPr>
            <w:tcW w:w="1276" w:type="dxa"/>
            <w:tcBorders>
              <w:top w:val="nil"/>
              <w:left w:val="nil"/>
              <w:bottom w:val="nil"/>
              <w:right w:val="single" w:sz="4" w:space="0" w:color="4F81BD" w:themeColor="accent1"/>
            </w:tcBorders>
            <w:shd w:val="clear" w:color="auto" w:fill="auto"/>
            <w:noWrap/>
            <w:hideMark/>
          </w:tcPr>
          <w:p w14:paraId="733E3528" w14:textId="1FCD6439" w:rsidR="00AC3C74" w:rsidRPr="00090B81" w:rsidRDefault="00AC3C74" w:rsidP="00C742C3">
            <w:pPr>
              <w:pStyle w:val="GEITableText"/>
              <w:keepNext/>
              <w:jc w:val="center"/>
              <w:rPr>
                <w:rFonts w:cs="Calibri"/>
                <w:color w:val="000000"/>
              </w:rPr>
            </w:pPr>
            <w:r w:rsidRPr="00C50EE9">
              <w:t>118</w:t>
            </w:r>
          </w:p>
        </w:tc>
        <w:tc>
          <w:tcPr>
            <w:tcW w:w="887" w:type="dxa"/>
            <w:tcBorders>
              <w:top w:val="nil"/>
              <w:left w:val="single" w:sz="4" w:space="0" w:color="4F81BD" w:themeColor="accent1"/>
              <w:bottom w:val="nil"/>
              <w:right w:val="single" w:sz="4" w:space="0" w:color="4F81BD" w:themeColor="accent1"/>
            </w:tcBorders>
          </w:tcPr>
          <w:p w14:paraId="348A3E03" w14:textId="5A6B9BC3" w:rsidR="00AC3C74" w:rsidRPr="003E27C0" w:rsidRDefault="00AC3C74" w:rsidP="00C742C3">
            <w:pPr>
              <w:pStyle w:val="GEITableText"/>
              <w:keepNext/>
              <w:jc w:val="center"/>
            </w:pPr>
            <w:r w:rsidRPr="00D10522">
              <w:t>0.28</w:t>
            </w:r>
          </w:p>
        </w:tc>
        <w:tc>
          <w:tcPr>
            <w:tcW w:w="981" w:type="dxa"/>
            <w:tcBorders>
              <w:top w:val="nil"/>
              <w:left w:val="single" w:sz="4" w:space="0" w:color="4F81BD" w:themeColor="accent1"/>
              <w:bottom w:val="nil"/>
            </w:tcBorders>
          </w:tcPr>
          <w:p w14:paraId="3679C3F2" w14:textId="5D0345CD" w:rsidR="00AC3C74" w:rsidRPr="003E27C0" w:rsidRDefault="00AC3C74" w:rsidP="00C742C3">
            <w:pPr>
              <w:pStyle w:val="GEITableText"/>
              <w:keepNext/>
              <w:jc w:val="center"/>
            </w:pPr>
            <w:r w:rsidRPr="00CE7818">
              <w:t>16.5</w:t>
            </w:r>
          </w:p>
        </w:tc>
        <w:tc>
          <w:tcPr>
            <w:tcW w:w="1204" w:type="dxa"/>
            <w:tcBorders>
              <w:top w:val="nil"/>
              <w:bottom w:val="nil"/>
            </w:tcBorders>
          </w:tcPr>
          <w:p w14:paraId="785EDFFF" w14:textId="6199B119" w:rsidR="00AC3C74" w:rsidRPr="003E27C0" w:rsidRDefault="00AC3C74" w:rsidP="00C742C3">
            <w:pPr>
              <w:pStyle w:val="GEITableText"/>
              <w:keepNext/>
              <w:jc w:val="center"/>
            </w:pPr>
            <w:r w:rsidRPr="00CE7818">
              <w:t>318.8</w:t>
            </w:r>
          </w:p>
        </w:tc>
        <w:tc>
          <w:tcPr>
            <w:tcW w:w="1204" w:type="dxa"/>
            <w:tcBorders>
              <w:top w:val="nil"/>
              <w:bottom w:val="nil"/>
              <w:right w:val="single" w:sz="4" w:space="0" w:color="4F81BD" w:themeColor="accent1"/>
            </w:tcBorders>
            <w:shd w:val="clear" w:color="auto" w:fill="auto"/>
            <w:noWrap/>
            <w:hideMark/>
          </w:tcPr>
          <w:p w14:paraId="6AC4259B" w14:textId="602BEDF0" w:rsidR="00AC3C74" w:rsidRPr="00090B81" w:rsidRDefault="00AC3C74" w:rsidP="00C742C3">
            <w:pPr>
              <w:pStyle w:val="GEITableText"/>
              <w:keepNext/>
              <w:jc w:val="center"/>
              <w:rPr>
                <w:rFonts w:cs="Calibri"/>
                <w:color w:val="000000"/>
              </w:rPr>
            </w:pPr>
            <w:r w:rsidRPr="00CE7818">
              <w:t>335.3</w:t>
            </w:r>
          </w:p>
        </w:tc>
        <w:tc>
          <w:tcPr>
            <w:tcW w:w="1263" w:type="dxa"/>
            <w:tcBorders>
              <w:top w:val="nil"/>
              <w:left w:val="single" w:sz="4" w:space="0" w:color="4F81BD" w:themeColor="accent1"/>
              <w:bottom w:val="nil"/>
            </w:tcBorders>
          </w:tcPr>
          <w:p w14:paraId="01E3A1C6" w14:textId="1053F292" w:rsidR="00AC3C74" w:rsidRPr="00871F5E" w:rsidRDefault="00AC3C74" w:rsidP="00C742C3">
            <w:pPr>
              <w:pStyle w:val="GEITableText"/>
              <w:keepNext/>
              <w:jc w:val="center"/>
            </w:pPr>
            <w:r w:rsidRPr="00487F04">
              <w:t>44.3</w:t>
            </w:r>
          </w:p>
        </w:tc>
      </w:tr>
      <w:tr w:rsidR="00AC3C74" w:rsidRPr="00090B81" w14:paraId="7AAA07CB" w14:textId="77777777" w:rsidTr="00E72D3F">
        <w:trPr>
          <w:trHeight w:val="300"/>
        </w:trPr>
        <w:tc>
          <w:tcPr>
            <w:tcW w:w="2609" w:type="dxa"/>
            <w:tcBorders>
              <w:top w:val="nil"/>
              <w:left w:val="nil"/>
              <w:bottom w:val="nil"/>
              <w:right w:val="nil"/>
            </w:tcBorders>
            <w:shd w:val="clear" w:color="auto" w:fill="auto"/>
            <w:noWrap/>
          </w:tcPr>
          <w:p w14:paraId="6D3407D0" w14:textId="00B79868" w:rsidR="00AC3C74" w:rsidRPr="00090B81" w:rsidRDefault="00AC3C74" w:rsidP="00BA3097">
            <w:pPr>
              <w:pStyle w:val="GEITableText"/>
              <w:keepNext/>
              <w:rPr>
                <w:rFonts w:cs="Calibri"/>
                <w:color w:val="000000"/>
              </w:rPr>
            </w:pPr>
            <w:r w:rsidRPr="0004692B">
              <w:t>Sammamish River Valley</w:t>
            </w:r>
          </w:p>
        </w:tc>
        <w:tc>
          <w:tcPr>
            <w:tcW w:w="1276" w:type="dxa"/>
            <w:tcBorders>
              <w:top w:val="nil"/>
              <w:left w:val="nil"/>
              <w:bottom w:val="nil"/>
              <w:right w:val="single" w:sz="4" w:space="0" w:color="4F81BD" w:themeColor="accent1"/>
            </w:tcBorders>
            <w:shd w:val="clear" w:color="auto" w:fill="auto"/>
            <w:noWrap/>
          </w:tcPr>
          <w:p w14:paraId="001CB3B2" w14:textId="53B75CF9" w:rsidR="00AC3C74" w:rsidRPr="00090B81" w:rsidRDefault="00AC3C74" w:rsidP="00C742C3">
            <w:pPr>
              <w:pStyle w:val="GEITableText"/>
              <w:keepNext/>
              <w:jc w:val="center"/>
              <w:rPr>
                <w:rFonts w:cs="Calibri"/>
                <w:color w:val="000000"/>
              </w:rPr>
            </w:pPr>
            <w:r w:rsidRPr="00C50EE9">
              <w:t>8</w:t>
            </w:r>
          </w:p>
        </w:tc>
        <w:tc>
          <w:tcPr>
            <w:tcW w:w="887" w:type="dxa"/>
            <w:tcBorders>
              <w:top w:val="nil"/>
              <w:left w:val="single" w:sz="4" w:space="0" w:color="4F81BD" w:themeColor="accent1"/>
              <w:bottom w:val="nil"/>
              <w:right w:val="single" w:sz="4" w:space="0" w:color="4F81BD" w:themeColor="accent1"/>
            </w:tcBorders>
          </w:tcPr>
          <w:p w14:paraId="68267453" w14:textId="082A3C59" w:rsidR="00AC3C74" w:rsidRPr="003E27C0" w:rsidRDefault="00AC3C74" w:rsidP="00C742C3">
            <w:pPr>
              <w:pStyle w:val="GEITableText"/>
              <w:keepNext/>
              <w:jc w:val="center"/>
            </w:pPr>
            <w:r w:rsidRPr="00D10522">
              <w:t>0.28</w:t>
            </w:r>
            <w:r>
              <w:rPr>
                <w:vertAlign w:val="superscript"/>
              </w:rPr>
              <w:t>‡</w:t>
            </w:r>
          </w:p>
        </w:tc>
        <w:tc>
          <w:tcPr>
            <w:tcW w:w="981" w:type="dxa"/>
            <w:tcBorders>
              <w:top w:val="nil"/>
              <w:left w:val="single" w:sz="4" w:space="0" w:color="4F81BD" w:themeColor="accent1"/>
              <w:bottom w:val="nil"/>
            </w:tcBorders>
          </w:tcPr>
          <w:p w14:paraId="26498AFE" w14:textId="7F8D9178" w:rsidR="00AC3C74" w:rsidRPr="003E27C0" w:rsidRDefault="00AC3C74" w:rsidP="00C742C3">
            <w:pPr>
              <w:pStyle w:val="GEITableText"/>
              <w:keepNext/>
              <w:jc w:val="center"/>
            </w:pPr>
            <w:r w:rsidRPr="00CE7818">
              <w:t>16.4</w:t>
            </w:r>
          </w:p>
        </w:tc>
        <w:tc>
          <w:tcPr>
            <w:tcW w:w="1204" w:type="dxa"/>
            <w:tcBorders>
              <w:top w:val="nil"/>
              <w:bottom w:val="nil"/>
            </w:tcBorders>
          </w:tcPr>
          <w:p w14:paraId="6E65F748" w14:textId="75129EE7" w:rsidR="00AC3C74" w:rsidRPr="003E27C0" w:rsidRDefault="00AC3C74" w:rsidP="00C742C3">
            <w:pPr>
              <w:pStyle w:val="GEITableText"/>
              <w:keepNext/>
              <w:jc w:val="center"/>
            </w:pPr>
            <w:r w:rsidRPr="00CE7818">
              <w:t>345.5</w:t>
            </w:r>
          </w:p>
        </w:tc>
        <w:tc>
          <w:tcPr>
            <w:tcW w:w="1204" w:type="dxa"/>
            <w:tcBorders>
              <w:top w:val="nil"/>
              <w:bottom w:val="nil"/>
              <w:right w:val="single" w:sz="4" w:space="0" w:color="4F81BD" w:themeColor="accent1"/>
            </w:tcBorders>
            <w:shd w:val="clear" w:color="auto" w:fill="auto"/>
            <w:noWrap/>
          </w:tcPr>
          <w:p w14:paraId="58CC6A29" w14:textId="6666FCED" w:rsidR="00AC3C74" w:rsidRPr="00090B81" w:rsidRDefault="00AC3C74" w:rsidP="00C742C3">
            <w:pPr>
              <w:pStyle w:val="GEITableText"/>
              <w:keepNext/>
              <w:jc w:val="center"/>
              <w:rPr>
                <w:rFonts w:cs="Calibri"/>
                <w:color w:val="000000"/>
              </w:rPr>
            </w:pPr>
            <w:r w:rsidRPr="00CE7818">
              <w:t>361.9</w:t>
            </w:r>
          </w:p>
        </w:tc>
        <w:tc>
          <w:tcPr>
            <w:tcW w:w="1263" w:type="dxa"/>
            <w:tcBorders>
              <w:top w:val="nil"/>
              <w:left w:val="single" w:sz="4" w:space="0" w:color="4F81BD" w:themeColor="accent1"/>
              <w:bottom w:val="nil"/>
            </w:tcBorders>
          </w:tcPr>
          <w:p w14:paraId="35117B0A" w14:textId="1E7DD695" w:rsidR="00AC3C74" w:rsidRPr="00871F5E" w:rsidRDefault="00AC3C74" w:rsidP="00C742C3">
            <w:pPr>
              <w:pStyle w:val="GEITableText"/>
              <w:keepNext/>
              <w:jc w:val="center"/>
            </w:pPr>
            <w:r w:rsidRPr="00487F04">
              <w:t>3.2</w:t>
            </w:r>
          </w:p>
        </w:tc>
      </w:tr>
      <w:tr w:rsidR="00AC3C74" w:rsidRPr="00090B81" w14:paraId="4301DC7F" w14:textId="77777777" w:rsidTr="00E72D3F">
        <w:trPr>
          <w:trHeight w:val="300"/>
        </w:trPr>
        <w:tc>
          <w:tcPr>
            <w:tcW w:w="2609" w:type="dxa"/>
            <w:tcBorders>
              <w:top w:val="nil"/>
              <w:left w:val="nil"/>
              <w:bottom w:val="nil"/>
              <w:right w:val="nil"/>
            </w:tcBorders>
            <w:shd w:val="clear" w:color="auto" w:fill="auto"/>
            <w:noWrap/>
            <w:hideMark/>
          </w:tcPr>
          <w:p w14:paraId="67F9FCCA" w14:textId="293E61E9" w:rsidR="00AC3C74" w:rsidRPr="00090B81" w:rsidRDefault="00AC3C74" w:rsidP="00BA3097">
            <w:pPr>
              <w:pStyle w:val="GEITableText"/>
              <w:keepNext/>
              <w:rPr>
                <w:rFonts w:cs="Calibri"/>
                <w:color w:val="000000"/>
              </w:rPr>
            </w:pPr>
            <w:r w:rsidRPr="0004692B">
              <w:t>Bear/Evans</w:t>
            </w:r>
          </w:p>
        </w:tc>
        <w:tc>
          <w:tcPr>
            <w:tcW w:w="1276" w:type="dxa"/>
            <w:tcBorders>
              <w:top w:val="nil"/>
              <w:left w:val="nil"/>
              <w:bottom w:val="nil"/>
              <w:right w:val="single" w:sz="4" w:space="0" w:color="4F81BD" w:themeColor="accent1"/>
            </w:tcBorders>
            <w:shd w:val="clear" w:color="auto" w:fill="auto"/>
            <w:noWrap/>
            <w:hideMark/>
          </w:tcPr>
          <w:p w14:paraId="7C63CFEF" w14:textId="2E1D0003" w:rsidR="00AC3C74" w:rsidRPr="00090B81" w:rsidRDefault="00AC3C74" w:rsidP="00C742C3">
            <w:pPr>
              <w:pStyle w:val="GEITableText"/>
              <w:keepNext/>
              <w:jc w:val="center"/>
              <w:rPr>
                <w:rFonts w:cs="Calibri"/>
                <w:color w:val="000000"/>
              </w:rPr>
            </w:pPr>
            <w:r w:rsidRPr="00C50EE9">
              <w:t>234</w:t>
            </w:r>
          </w:p>
        </w:tc>
        <w:tc>
          <w:tcPr>
            <w:tcW w:w="887" w:type="dxa"/>
            <w:tcBorders>
              <w:top w:val="nil"/>
              <w:left w:val="single" w:sz="4" w:space="0" w:color="4F81BD" w:themeColor="accent1"/>
              <w:bottom w:val="nil"/>
              <w:right w:val="single" w:sz="4" w:space="0" w:color="4F81BD" w:themeColor="accent1"/>
            </w:tcBorders>
          </w:tcPr>
          <w:p w14:paraId="1C2CFC03" w14:textId="2C6C37DF" w:rsidR="00AC3C74" w:rsidRPr="003E27C0" w:rsidRDefault="00AC3C74" w:rsidP="00C742C3">
            <w:pPr>
              <w:pStyle w:val="GEITableText"/>
              <w:keepNext/>
              <w:jc w:val="center"/>
            </w:pPr>
            <w:r w:rsidRPr="00D10522">
              <w:t>0.3</w:t>
            </w:r>
            <w:r>
              <w:t>1</w:t>
            </w:r>
          </w:p>
        </w:tc>
        <w:tc>
          <w:tcPr>
            <w:tcW w:w="981" w:type="dxa"/>
            <w:tcBorders>
              <w:top w:val="nil"/>
              <w:left w:val="single" w:sz="4" w:space="0" w:color="4F81BD" w:themeColor="accent1"/>
              <w:bottom w:val="nil"/>
            </w:tcBorders>
          </w:tcPr>
          <w:p w14:paraId="04CCC00E" w14:textId="5C9DDEA1" w:rsidR="00AC3C74" w:rsidRPr="003E27C0" w:rsidRDefault="00AC3C74" w:rsidP="00C742C3">
            <w:pPr>
              <w:pStyle w:val="GEITableText"/>
              <w:keepNext/>
              <w:jc w:val="center"/>
            </w:pPr>
            <w:r w:rsidRPr="00CE7818">
              <w:t>16.4</w:t>
            </w:r>
          </w:p>
        </w:tc>
        <w:tc>
          <w:tcPr>
            <w:tcW w:w="1204" w:type="dxa"/>
            <w:tcBorders>
              <w:top w:val="nil"/>
              <w:bottom w:val="nil"/>
            </w:tcBorders>
          </w:tcPr>
          <w:p w14:paraId="3DF09F12" w14:textId="2F72B1C9" w:rsidR="00AC3C74" w:rsidRPr="003E27C0" w:rsidRDefault="00AC3C74" w:rsidP="00C742C3">
            <w:pPr>
              <w:pStyle w:val="GEITableText"/>
              <w:keepNext/>
              <w:jc w:val="center"/>
            </w:pPr>
            <w:r w:rsidRPr="00CE7818">
              <w:t>352.5</w:t>
            </w:r>
          </w:p>
        </w:tc>
        <w:tc>
          <w:tcPr>
            <w:tcW w:w="1204" w:type="dxa"/>
            <w:tcBorders>
              <w:top w:val="nil"/>
              <w:bottom w:val="nil"/>
              <w:right w:val="single" w:sz="4" w:space="0" w:color="4F81BD" w:themeColor="accent1"/>
            </w:tcBorders>
            <w:shd w:val="clear" w:color="auto" w:fill="auto"/>
            <w:noWrap/>
            <w:hideMark/>
          </w:tcPr>
          <w:p w14:paraId="5313420A" w14:textId="5E1B4A0E" w:rsidR="00AC3C74" w:rsidRPr="00090B81" w:rsidRDefault="00AC3C74" w:rsidP="00C742C3">
            <w:pPr>
              <w:pStyle w:val="GEITableText"/>
              <w:keepNext/>
              <w:jc w:val="center"/>
              <w:rPr>
                <w:rFonts w:cs="Calibri"/>
                <w:color w:val="000000"/>
              </w:rPr>
            </w:pPr>
            <w:r w:rsidRPr="00CE7818">
              <w:t>368.9</w:t>
            </w:r>
          </w:p>
        </w:tc>
        <w:tc>
          <w:tcPr>
            <w:tcW w:w="1263" w:type="dxa"/>
            <w:tcBorders>
              <w:top w:val="nil"/>
              <w:left w:val="single" w:sz="4" w:space="0" w:color="4F81BD" w:themeColor="accent1"/>
              <w:bottom w:val="nil"/>
            </w:tcBorders>
          </w:tcPr>
          <w:p w14:paraId="24D964EF" w14:textId="57F4D35A" w:rsidR="00AC3C74" w:rsidRPr="00871F5E" w:rsidRDefault="00AC3C74" w:rsidP="00C742C3">
            <w:pPr>
              <w:pStyle w:val="GEITableText"/>
              <w:keepNext/>
              <w:jc w:val="center"/>
            </w:pPr>
            <w:r w:rsidRPr="00487F04">
              <w:t>96.7</w:t>
            </w:r>
          </w:p>
        </w:tc>
      </w:tr>
      <w:tr w:rsidR="00AC3C74" w:rsidRPr="00090B81" w14:paraId="5758DD4F" w14:textId="77777777" w:rsidTr="00E72D3F">
        <w:trPr>
          <w:trHeight w:val="300"/>
        </w:trPr>
        <w:tc>
          <w:tcPr>
            <w:tcW w:w="2609" w:type="dxa"/>
            <w:tcBorders>
              <w:top w:val="nil"/>
              <w:left w:val="nil"/>
              <w:bottom w:val="nil"/>
              <w:right w:val="nil"/>
            </w:tcBorders>
            <w:shd w:val="clear" w:color="auto" w:fill="auto"/>
            <w:noWrap/>
            <w:hideMark/>
          </w:tcPr>
          <w:p w14:paraId="3974CC67" w14:textId="60F3961C" w:rsidR="00AC3C74" w:rsidRPr="00090B81" w:rsidRDefault="00AC3C74" w:rsidP="00BA3097">
            <w:pPr>
              <w:pStyle w:val="GEITableText"/>
              <w:keepNext/>
              <w:rPr>
                <w:rFonts w:cs="Calibri"/>
                <w:color w:val="000000"/>
              </w:rPr>
            </w:pPr>
            <w:r w:rsidRPr="0004692B">
              <w:t>Greater Lake Washington</w:t>
            </w:r>
          </w:p>
        </w:tc>
        <w:tc>
          <w:tcPr>
            <w:tcW w:w="1276" w:type="dxa"/>
            <w:tcBorders>
              <w:top w:val="nil"/>
              <w:left w:val="nil"/>
              <w:bottom w:val="nil"/>
              <w:right w:val="single" w:sz="4" w:space="0" w:color="4F81BD" w:themeColor="accent1"/>
            </w:tcBorders>
            <w:shd w:val="clear" w:color="auto" w:fill="auto"/>
            <w:noWrap/>
            <w:hideMark/>
          </w:tcPr>
          <w:p w14:paraId="50D26435" w14:textId="05F8394D" w:rsidR="00AC3C74" w:rsidRPr="00090B81" w:rsidRDefault="00AC3C74" w:rsidP="00C742C3">
            <w:pPr>
              <w:pStyle w:val="GEITableText"/>
              <w:keepNext/>
              <w:jc w:val="center"/>
              <w:rPr>
                <w:rFonts w:cs="Calibri"/>
                <w:color w:val="000000"/>
              </w:rPr>
            </w:pPr>
            <w:r w:rsidRPr="00C50EE9">
              <w:t>4</w:t>
            </w:r>
          </w:p>
        </w:tc>
        <w:tc>
          <w:tcPr>
            <w:tcW w:w="887" w:type="dxa"/>
            <w:tcBorders>
              <w:top w:val="nil"/>
              <w:left w:val="single" w:sz="4" w:space="0" w:color="4F81BD" w:themeColor="accent1"/>
              <w:bottom w:val="nil"/>
              <w:right w:val="single" w:sz="4" w:space="0" w:color="4F81BD" w:themeColor="accent1"/>
            </w:tcBorders>
          </w:tcPr>
          <w:p w14:paraId="325B2876" w14:textId="7C857D8C" w:rsidR="00AC3C74" w:rsidRPr="003E27C0" w:rsidRDefault="00AC3C74" w:rsidP="00C742C3">
            <w:pPr>
              <w:pStyle w:val="GEITableText"/>
              <w:keepNext/>
              <w:jc w:val="center"/>
            </w:pPr>
            <w:r w:rsidRPr="00D10522">
              <w:t>0.28</w:t>
            </w:r>
            <w:r w:rsidRPr="00D9758E">
              <w:rPr>
                <w:vertAlign w:val="superscript"/>
              </w:rPr>
              <w:t>†</w:t>
            </w:r>
          </w:p>
        </w:tc>
        <w:tc>
          <w:tcPr>
            <w:tcW w:w="981" w:type="dxa"/>
            <w:tcBorders>
              <w:top w:val="nil"/>
              <w:left w:val="single" w:sz="4" w:space="0" w:color="4F81BD" w:themeColor="accent1"/>
              <w:bottom w:val="nil"/>
            </w:tcBorders>
          </w:tcPr>
          <w:p w14:paraId="6E2BFD39" w14:textId="665CFC7C" w:rsidR="00AC3C74" w:rsidRPr="003E27C0" w:rsidRDefault="00AC3C74" w:rsidP="00C742C3">
            <w:pPr>
              <w:pStyle w:val="GEITableText"/>
              <w:keepNext/>
              <w:jc w:val="center"/>
            </w:pPr>
            <w:r w:rsidRPr="00CE7818">
              <w:t>16.4</w:t>
            </w:r>
          </w:p>
        </w:tc>
        <w:tc>
          <w:tcPr>
            <w:tcW w:w="1204" w:type="dxa"/>
            <w:tcBorders>
              <w:top w:val="nil"/>
              <w:bottom w:val="nil"/>
            </w:tcBorders>
          </w:tcPr>
          <w:p w14:paraId="289E630D" w14:textId="184F0441" w:rsidR="00AC3C74" w:rsidRPr="003E27C0" w:rsidRDefault="00AC3C74" w:rsidP="00C742C3">
            <w:pPr>
              <w:pStyle w:val="GEITableText"/>
              <w:keepNext/>
              <w:jc w:val="center"/>
            </w:pPr>
            <w:r w:rsidRPr="00CE7818">
              <w:t>381.0</w:t>
            </w:r>
          </w:p>
        </w:tc>
        <w:tc>
          <w:tcPr>
            <w:tcW w:w="1204" w:type="dxa"/>
            <w:tcBorders>
              <w:top w:val="nil"/>
              <w:bottom w:val="nil"/>
              <w:right w:val="single" w:sz="4" w:space="0" w:color="4F81BD" w:themeColor="accent1"/>
            </w:tcBorders>
            <w:shd w:val="clear" w:color="auto" w:fill="auto"/>
            <w:noWrap/>
            <w:hideMark/>
          </w:tcPr>
          <w:p w14:paraId="5F4AC090" w14:textId="2A62F7F9" w:rsidR="00AC3C74" w:rsidRPr="00090B81" w:rsidRDefault="00AC3C74" w:rsidP="00C742C3">
            <w:pPr>
              <w:pStyle w:val="GEITableText"/>
              <w:keepNext/>
              <w:jc w:val="center"/>
              <w:rPr>
                <w:rFonts w:cs="Calibri"/>
                <w:color w:val="000000"/>
              </w:rPr>
            </w:pPr>
            <w:r w:rsidRPr="00CE7818">
              <w:t>397.4</w:t>
            </w:r>
          </w:p>
        </w:tc>
        <w:tc>
          <w:tcPr>
            <w:tcW w:w="1263" w:type="dxa"/>
            <w:tcBorders>
              <w:top w:val="nil"/>
              <w:left w:val="single" w:sz="4" w:space="0" w:color="4F81BD" w:themeColor="accent1"/>
              <w:bottom w:val="nil"/>
            </w:tcBorders>
          </w:tcPr>
          <w:p w14:paraId="51CA4228" w14:textId="31CFD470" w:rsidR="00AC3C74" w:rsidRPr="00871F5E" w:rsidRDefault="00AC3C74" w:rsidP="00C742C3">
            <w:pPr>
              <w:pStyle w:val="GEITableText"/>
              <w:keepNext/>
              <w:jc w:val="center"/>
            </w:pPr>
            <w:r w:rsidRPr="00487F04">
              <w:t>1.8</w:t>
            </w:r>
          </w:p>
        </w:tc>
      </w:tr>
      <w:tr w:rsidR="00AC3C74" w:rsidRPr="00090B81" w14:paraId="576948A7" w14:textId="77777777" w:rsidTr="00E72D3F">
        <w:trPr>
          <w:trHeight w:val="300"/>
        </w:trPr>
        <w:tc>
          <w:tcPr>
            <w:tcW w:w="2609" w:type="dxa"/>
            <w:tcBorders>
              <w:top w:val="nil"/>
              <w:left w:val="nil"/>
              <w:bottom w:val="nil"/>
              <w:right w:val="nil"/>
            </w:tcBorders>
            <w:shd w:val="clear" w:color="auto" w:fill="auto"/>
            <w:noWrap/>
            <w:hideMark/>
          </w:tcPr>
          <w:p w14:paraId="072F054E" w14:textId="59BFE756" w:rsidR="00AC3C74" w:rsidRPr="00090B81" w:rsidRDefault="00AC3C74" w:rsidP="00BA3097">
            <w:pPr>
              <w:pStyle w:val="GEITableText"/>
              <w:keepNext/>
              <w:rPr>
                <w:rFonts w:cs="Calibri"/>
                <w:color w:val="000000"/>
              </w:rPr>
            </w:pPr>
            <w:r w:rsidRPr="0004692B">
              <w:t>May/Coal</w:t>
            </w:r>
          </w:p>
        </w:tc>
        <w:tc>
          <w:tcPr>
            <w:tcW w:w="1276" w:type="dxa"/>
            <w:tcBorders>
              <w:top w:val="nil"/>
              <w:left w:val="nil"/>
              <w:bottom w:val="nil"/>
              <w:right w:val="single" w:sz="4" w:space="0" w:color="4F81BD" w:themeColor="accent1"/>
            </w:tcBorders>
            <w:shd w:val="clear" w:color="auto" w:fill="auto"/>
            <w:noWrap/>
            <w:hideMark/>
          </w:tcPr>
          <w:p w14:paraId="31EB4080" w14:textId="04B1DA6D" w:rsidR="00AC3C74" w:rsidRPr="00090B81" w:rsidRDefault="00AC3C74" w:rsidP="00C742C3">
            <w:pPr>
              <w:pStyle w:val="GEITableText"/>
              <w:keepNext/>
              <w:jc w:val="center"/>
              <w:rPr>
                <w:rFonts w:cs="Calibri"/>
                <w:color w:val="000000"/>
              </w:rPr>
            </w:pPr>
            <w:r w:rsidRPr="00C50EE9">
              <w:t>15</w:t>
            </w:r>
          </w:p>
        </w:tc>
        <w:tc>
          <w:tcPr>
            <w:tcW w:w="887" w:type="dxa"/>
            <w:tcBorders>
              <w:top w:val="nil"/>
              <w:left w:val="single" w:sz="4" w:space="0" w:color="4F81BD" w:themeColor="accent1"/>
              <w:bottom w:val="nil"/>
              <w:right w:val="single" w:sz="4" w:space="0" w:color="4F81BD" w:themeColor="accent1"/>
            </w:tcBorders>
          </w:tcPr>
          <w:p w14:paraId="29164D10" w14:textId="4EA83F67" w:rsidR="00AC3C74" w:rsidRPr="003E27C0" w:rsidRDefault="00AC3C74" w:rsidP="00C742C3">
            <w:pPr>
              <w:pStyle w:val="GEITableText"/>
              <w:keepNext/>
              <w:jc w:val="center"/>
            </w:pPr>
            <w:r w:rsidRPr="00D10522">
              <w:t>0.33</w:t>
            </w:r>
            <w:r>
              <w:rPr>
                <w:vertAlign w:val="superscript"/>
              </w:rPr>
              <w:t>‡</w:t>
            </w:r>
          </w:p>
        </w:tc>
        <w:tc>
          <w:tcPr>
            <w:tcW w:w="981" w:type="dxa"/>
            <w:tcBorders>
              <w:top w:val="nil"/>
              <w:left w:val="single" w:sz="4" w:space="0" w:color="4F81BD" w:themeColor="accent1"/>
              <w:bottom w:val="nil"/>
            </w:tcBorders>
          </w:tcPr>
          <w:p w14:paraId="57971B21" w14:textId="0D15A362" w:rsidR="00AC3C74" w:rsidRPr="003E27C0" w:rsidRDefault="00AC3C74" w:rsidP="00C742C3">
            <w:pPr>
              <w:pStyle w:val="GEITableText"/>
              <w:keepNext/>
              <w:jc w:val="center"/>
            </w:pPr>
            <w:r w:rsidRPr="00CE7818">
              <w:t>16.4</w:t>
            </w:r>
          </w:p>
        </w:tc>
        <w:tc>
          <w:tcPr>
            <w:tcW w:w="1204" w:type="dxa"/>
            <w:tcBorders>
              <w:top w:val="nil"/>
              <w:bottom w:val="nil"/>
            </w:tcBorders>
          </w:tcPr>
          <w:p w14:paraId="5AF8A34B" w14:textId="1229A026" w:rsidR="00AC3C74" w:rsidRPr="003E27C0" w:rsidRDefault="00AC3C74" w:rsidP="00C742C3">
            <w:pPr>
              <w:pStyle w:val="GEITableText"/>
              <w:keepNext/>
              <w:jc w:val="center"/>
            </w:pPr>
            <w:r w:rsidRPr="00CE7818">
              <w:t>422.9</w:t>
            </w:r>
          </w:p>
        </w:tc>
        <w:tc>
          <w:tcPr>
            <w:tcW w:w="1204" w:type="dxa"/>
            <w:tcBorders>
              <w:top w:val="nil"/>
              <w:bottom w:val="nil"/>
              <w:right w:val="single" w:sz="4" w:space="0" w:color="4F81BD" w:themeColor="accent1"/>
            </w:tcBorders>
            <w:shd w:val="clear" w:color="auto" w:fill="auto"/>
            <w:noWrap/>
            <w:hideMark/>
          </w:tcPr>
          <w:p w14:paraId="0F9D5A14" w14:textId="61F19876" w:rsidR="00AC3C74" w:rsidRPr="00090B81" w:rsidRDefault="00AC3C74" w:rsidP="00C742C3">
            <w:pPr>
              <w:pStyle w:val="GEITableText"/>
              <w:keepNext/>
              <w:jc w:val="center"/>
              <w:rPr>
                <w:rFonts w:cs="Calibri"/>
                <w:color w:val="000000"/>
              </w:rPr>
            </w:pPr>
            <w:r w:rsidRPr="00CE7818">
              <w:t>439.3</w:t>
            </w:r>
          </w:p>
        </w:tc>
        <w:tc>
          <w:tcPr>
            <w:tcW w:w="1263" w:type="dxa"/>
            <w:tcBorders>
              <w:top w:val="nil"/>
              <w:left w:val="single" w:sz="4" w:space="0" w:color="4F81BD" w:themeColor="accent1"/>
              <w:bottom w:val="nil"/>
            </w:tcBorders>
          </w:tcPr>
          <w:p w14:paraId="22955EF9" w14:textId="0C72CBB9" w:rsidR="00AC3C74" w:rsidRPr="00871F5E" w:rsidRDefault="00AC3C74" w:rsidP="00C742C3">
            <w:pPr>
              <w:pStyle w:val="GEITableText"/>
              <w:keepNext/>
              <w:jc w:val="center"/>
            </w:pPr>
            <w:r w:rsidRPr="00487F04">
              <w:t>7.4</w:t>
            </w:r>
          </w:p>
        </w:tc>
      </w:tr>
      <w:tr w:rsidR="00AC3C74" w:rsidRPr="00090B81" w14:paraId="0D06A3E0" w14:textId="77777777" w:rsidTr="00E72D3F">
        <w:trPr>
          <w:trHeight w:val="300"/>
        </w:trPr>
        <w:tc>
          <w:tcPr>
            <w:tcW w:w="2609" w:type="dxa"/>
            <w:tcBorders>
              <w:top w:val="nil"/>
              <w:left w:val="nil"/>
              <w:bottom w:val="nil"/>
              <w:right w:val="nil"/>
            </w:tcBorders>
            <w:shd w:val="clear" w:color="auto" w:fill="auto"/>
            <w:noWrap/>
          </w:tcPr>
          <w:p w14:paraId="19E8B627" w14:textId="321AA3BD" w:rsidR="00AC3C74" w:rsidRPr="004511E7" w:rsidRDefault="00AC3C74" w:rsidP="00BA3097">
            <w:pPr>
              <w:pStyle w:val="GEITableText"/>
              <w:keepNext/>
            </w:pPr>
            <w:r w:rsidRPr="0004692B">
              <w:t>Lake Sammamish Creeks</w:t>
            </w:r>
          </w:p>
        </w:tc>
        <w:tc>
          <w:tcPr>
            <w:tcW w:w="1276" w:type="dxa"/>
            <w:tcBorders>
              <w:top w:val="nil"/>
              <w:left w:val="nil"/>
              <w:bottom w:val="nil"/>
              <w:right w:val="single" w:sz="4" w:space="0" w:color="4F81BD" w:themeColor="accent1"/>
            </w:tcBorders>
            <w:shd w:val="clear" w:color="auto" w:fill="auto"/>
            <w:noWrap/>
          </w:tcPr>
          <w:p w14:paraId="0FA0B689" w14:textId="36154CAF" w:rsidR="00AC3C74" w:rsidRPr="004511E7" w:rsidRDefault="00AC3C74" w:rsidP="00C742C3">
            <w:pPr>
              <w:pStyle w:val="GEITableText"/>
              <w:keepNext/>
              <w:jc w:val="center"/>
            </w:pPr>
            <w:r w:rsidRPr="00C50EE9">
              <w:t>6</w:t>
            </w:r>
          </w:p>
        </w:tc>
        <w:tc>
          <w:tcPr>
            <w:tcW w:w="887" w:type="dxa"/>
            <w:tcBorders>
              <w:top w:val="nil"/>
              <w:left w:val="single" w:sz="4" w:space="0" w:color="4F81BD" w:themeColor="accent1"/>
              <w:bottom w:val="nil"/>
              <w:right w:val="single" w:sz="4" w:space="0" w:color="4F81BD" w:themeColor="accent1"/>
            </w:tcBorders>
          </w:tcPr>
          <w:p w14:paraId="23875A5F" w14:textId="279520A5" w:rsidR="00AC3C74" w:rsidRPr="004511E7" w:rsidRDefault="00AC3C74" w:rsidP="00C742C3">
            <w:pPr>
              <w:pStyle w:val="GEITableText"/>
              <w:keepNext/>
              <w:jc w:val="center"/>
            </w:pPr>
            <w:r w:rsidRPr="00D10522">
              <w:t>0.31</w:t>
            </w:r>
            <w:r>
              <w:rPr>
                <w:vertAlign w:val="superscript"/>
              </w:rPr>
              <w:t>‡</w:t>
            </w:r>
          </w:p>
        </w:tc>
        <w:tc>
          <w:tcPr>
            <w:tcW w:w="981" w:type="dxa"/>
            <w:tcBorders>
              <w:top w:val="nil"/>
              <w:left w:val="single" w:sz="4" w:space="0" w:color="4F81BD" w:themeColor="accent1"/>
              <w:bottom w:val="nil"/>
            </w:tcBorders>
          </w:tcPr>
          <w:p w14:paraId="1AA2B59F" w14:textId="2AFE3E6B" w:rsidR="00AC3C74" w:rsidRPr="004511E7" w:rsidRDefault="00AC3C74" w:rsidP="00C742C3">
            <w:pPr>
              <w:pStyle w:val="GEITableText"/>
              <w:keepNext/>
              <w:jc w:val="center"/>
            </w:pPr>
            <w:r w:rsidRPr="00CE7818">
              <w:t>16.4</w:t>
            </w:r>
          </w:p>
        </w:tc>
        <w:tc>
          <w:tcPr>
            <w:tcW w:w="1204" w:type="dxa"/>
            <w:tcBorders>
              <w:top w:val="nil"/>
              <w:bottom w:val="nil"/>
            </w:tcBorders>
          </w:tcPr>
          <w:p w14:paraId="6F1E56B2" w14:textId="76AD49E9" w:rsidR="00AC3C74" w:rsidRPr="004511E7" w:rsidRDefault="00AC3C74" w:rsidP="00C742C3">
            <w:pPr>
              <w:pStyle w:val="GEITableText"/>
              <w:keepNext/>
              <w:jc w:val="center"/>
            </w:pPr>
            <w:r w:rsidRPr="00CE7818">
              <w:t>380.3</w:t>
            </w:r>
          </w:p>
        </w:tc>
        <w:tc>
          <w:tcPr>
            <w:tcW w:w="1204" w:type="dxa"/>
            <w:tcBorders>
              <w:top w:val="nil"/>
              <w:bottom w:val="nil"/>
              <w:right w:val="single" w:sz="4" w:space="0" w:color="4F81BD" w:themeColor="accent1"/>
            </w:tcBorders>
            <w:shd w:val="clear" w:color="auto" w:fill="auto"/>
            <w:noWrap/>
          </w:tcPr>
          <w:p w14:paraId="79F0E4DE" w14:textId="70F974F0" w:rsidR="00AC3C74" w:rsidRPr="004511E7" w:rsidRDefault="00AC3C74" w:rsidP="00C742C3">
            <w:pPr>
              <w:pStyle w:val="GEITableText"/>
              <w:keepNext/>
              <w:jc w:val="center"/>
            </w:pPr>
            <w:r w:rsidRPr="00CE7818">
              <w:t>396.7</w:t>
            </w:r>
          </w:p>
        </w:tc>
        <w:tc>
          <w:tcPr>
            <w:tcW w:w="1263" w:type="dxa"/>
            <w:tcBorders>
              <w:top w:val="nil"/>
              <w:left w:val="single" w:sz="4" w:space="0" w:color="4F81BD" w:themeColor="accent1"/>
              <w:bottom w:val="nil"/>
            </w:tcBorders>
          </w:tcPr>
          <w:p w14:paraId="298922BE" w14:textId="2D0820C9" w:rsidR="00AC3C74" w:rsidRPr="00871F5E" w:rsidRDefault="00AC3C74" w:rsidP="00C742C3">
            <w:pPr>
              <w:pStyle w:val="GEITableText"/>
              <w:keepNext/>
              <w:jc w:val="center"/>
              <w:rPr>
                <w:rFonts w:cs="Calibri"/>
              </w:rPr>
            </w:pPr>
            <w:r w:rsidRPr="00487F04">
              <w:t>2.7</w:t>
            </w:r>
          </w:p>
        </w:tc>
      </w:tr>
      <w:tr w:rsidR="00AC3C74" w:rsidRPr="00090B81" w14:paraId="74D517BF" w14:textId="77777777" w:rsidTr="00E72D3F">
        <w:trPr>
          <w:trHeight w:val="300"/>
        </w:trPr>
        <w:tc>
          <w:tcPr>
            <w:tcW w:w="2609" w:type="dxa"/>
            <w:tcBorders>
              <w:top w:val="nil"/>
              <w:left w:val="nil"/>
              <w:bottom w:val="nil"/>
              <w:right w:val="nil"/>
            </w:tcBorders>
            <w:shd w:val="clear" w:color="auto" w:fill="auto"/>
            <w:noWrap/>
            <w:hideMark/>
          </w:tcPr>
          <w:p w14:paraId="7D151278" w14:textId="2F9108B4" w:rsidR="00AC3C74" w:rsidRPr="00090B81" w:rsidRDefault="00AC3C74" w:rsidP="00BA3097">
            <w:pPr>
              <w:pStyle w:val="GEITableText"/>
              <w:keepNext/>
              <w:rPr>
                <w:rFonts w:cs="Calibri"/>
                <w:color w:val="000000"/>
              </w:rPr>
            </w:pPr>
            <w:r w:rsidRPr="0004692B">
              <w:t>Issaquah</w:t>
            </w:r>
          </w:p>
        </w:tc>
        <w:tc>
          <w:tcPr>
            <w:tcW w:w="1276" w:type="dxa"/>
            <w:tcBorders>
              <w:top w:val="nil"/>
              <w:left w:val="nil"/>
              <w:bottom w:val="nil"/>
              <w:right w:val="single" w:sz="4" w:space="0" w:color="4F81BD" w:themeColor="accent1"/>
            </w:tcBorders>
            <w:shd w:val="clear" w:color="auto" w:fill="auto"/>
            <w:noWrap/>
            <w:hideMark/>
          </w:tcPr>
          <w:p w14:paraId="2C7283B3" w14:textId="25ED2A19" w:rsidR="00AC3C74" w:rsidRPr="00090B81" w:rsidRDefault="00AC3C74" w:rsidP="00C742C3">
            <w:pPr>
              <w:pStyle w:val="GEITableText"/>
              <w:keepNext/>
              <w:jc w:val="center"/>
              <w:rPr>
                <w:rFonts w:cs="Calibri"/>
                <w:color w:val="000000"/>
              </w:rPr>
            </w:pPr>
            <w:r w:rsidRPr="00C50EE9">
              <w:t>235</w:t>
            </w:r>
          </w:p>
        </w:tc>
        <w:tc>
          <w:tcPr>
            <w:tcW w:w="887" w:type="dxa"/>
            <w:tcBorders>
              <w:top w:val="nil"/>
              <w:left w:val="single" w:sz="4" w:space="0" w:color="4F81BD" w:themeColor="accent1"/>
              <w:bottom w:val="nil"/>
              <w:right w:val="single" w:sz="4" w:space="0" w:color="4F81BD" w:themeColor="accent1"/>
            </w:tcBorders>
          </w:tcPr>
          <w:p w14:paraId="4033387A" w14:textId="12D8A8B1" w:rsidR="00AC3C74" w:rsidRPr="003E27C0" w:rsidRDefault="00AC3C74" w:rsidP="00C742C3">
            <w:pPr>
              <w:pStyle w:val="GEITableText"/>
              <w:keepNext/>
              <w:jc w:val="center"/>
            </w:pPr>
            <w:r w:rsidRPr="00D10522">
              <w:t>0.37</w:t>
            </w:r>
          </w:p>
        </w:tc>
        <w:tc>
          <w:tcPr>
            <w:tcW w:w="981" w:type="dxa"/>
            <w:tcBorders>
              <w:top w:val="nil"/>
              <w:left w:val="single" w:sz="4" w:space="0" w:color="4F81BD" w:themeColor="accent1"/>
              <w:bottom w:val="nil"/>
            </w:tcBorders>
          </w:tcPr>
          <w:p w14:paraId="080A80FB" w14:textId="2BDE93C4" w:rsidR="00AC3C74" w:rsidRPr="003E27C0" w:rsidRDefault="00AC3C74" w:rsidP="00C742C3">
            <w:pPr>
              <w:pStyle w:val="GEITableText"/>
              <w:keepNext/>
              <w:jc w:val="center"/>
            </w:pPr>
            <w:r w:rsidRPr="00CE7818">
              <w:t>16.4</w:t>
            </w:r>
          </w:p>
        </w:tc>
        <w:tc>
          <w:tcPr>
            <w:tcW w:w="1204" w:type="dxa"/>
            <w:tcBorders>
              <w:top w:val="nil"/>
              <w:bottom w:val="nil"/>
            </w:tcBorders>
          </w:tcPr>
          <w:p w14:paraId="1602DCCD" w14:textId="14D78A64" w:rsidR="00AC3C74" w:rsidRPr="003E27C0" w:rsidRDefault="00AC3C74" w:rsidP="00C742C3">
            <w:pPr>
              <w:pStyle w:val="GEITableText"/>
              <w:keepNext/>
              <w:jc w:val="center"/>
            </w:pPr>
            <w:r w:rsidRPr="00CE7818">
              <w:t>421.6</w:t>
            </w:r>
          </w:p>
        </w:tc>
        <w:tc>
          <w:tcPr>
            <w:tcW w:w="1204" w:type="dxa"/>
            <w:tcBorders>
              <w:top w:val="nil"/>
              <w:bottom w:val="nil"/>
              <w:right w:val="single" w:sz="4" w:space="0" w:color="4F81BD" w:themeColor="accent1"/>
            </w:tcBorders>
            <w:shd w:val="clear" w:color="auto" w:fill="auto"/>
            <w:noWrap/>
            <w:hideMark/>
          </w:tcPr>
          <w:p w14:paraId="06DD601F" w14:textId="2BE4DD0B" w:rsidR="00AC3C74" w:rsidRPr="00090B81" w:rsidRDefault="00AC3C74" w:rsidP="00C742C3">
            <w:pPr>
              <w:pStyle w:val="GEITableText"/>
              <w:keepNext/>
              <w:jc w:val="center"/>
              <w:rPr>
                <w:rFonts w:cs="Calibri"/>
                <w:color w:val="000000"/>
              </w:rPr>
            </w:pPr>
            <w:r w:rsidRPr="00CE7818">
              <w:t>438.0</w:t>
            </w:r>
          </w:p>
        </w:tc>
        <w:tc>
          <w:tcPr>
            <w:tcW w:w="1263" w:type="dxa"/>
            <w:tcBorders>
              <w:top w:val="nil"/>
              <w:left w:val="single" w:sz="4" w:space="0" w:color="4F81BD" w:themeColor="accent1"/>
              <w:bottom w:val="nil"/>
            </w:tcBorders>
          </w:tcPr>
          <w:p w14:paraId="75BD28DA" w14:textId="0600CA1D" w:rsidR="00AC3C74" w:rsidRPr="00871F5E" w:rsidRDefault="00AC3C74" w:rsidP="00C742C3">
            <w:pPr>
              <w:pStyle w:val="GEITableText"/>
              <w:keepNext/>
              <w:jc w:val="center"/>
            </w:pPr>
            <w:r w:rsidRPr="00487F04">
              <w:t>115.3</w:t>
            </w:r>
          </w:p>
        </w:tc>
      </w:tr>
      <w:tr w:rsidR="00AC3C74" w:rsidRPr="00090B81" w14:paraId="7A8D5673" w14:textId="77777777" w:rsidTr="00E72D3F">
        <w:trPr>
          <w:trHeight w:val="300"/>
        </w:trPr>
        <w:tc>
          <w:tcPr>
            <w:tcW w:w="2609" w:type="dxa"/>
            <w:tcBorders>
              <w:top w:val="nil"/>
              <w:left w:val="nil"/>
              <w:bottom w:val="nil"/>
              <w:right w:val="nil"/>
            </w:tcBorders>
            <w:shd w:val="clear" w:color="auto" w:fill="auto"/>
            <w:noWrap/>
            <w:hideMark/>
          </w:tcPr>
          <w:p w14:paraId="2DFCF199" w14:textId="46672F71" w:rsidR="00AC3C74" w:rsidRPr="00090B81" w:rsidRDefault="00AC3C74" w:rsidP="00BA3097">
            <w:pPr>
              <w:pStyle w:val="GEITableText"/>
              <w:keepNext/>
              <w:rPr>
                <w:rFonts w:cs="Calibri"/>
                <w:color w:val="000000"/>
              </w:rPr>
            </w:pPr>
            <w:r w:rsidRPr="0004692B">
              <w:t>Lower Cedar</w:t>
            </w:r>
          </w:p>
        </w:tc>
        <w:tc>
          <w:tcPr>
            <w:tcW w:w="1276" w:type="dxa"/>
            <w:tcBorders>
              <w:top w:val="nil"/>
              <w:left w:val="nil"/>
              <w:bottom w:val="nil"/>
              <w:right w:val="single" w:sz="4" w:space="0" w:color="4F81BD" w:themeColor="accent1"/>
            </w:tcBorders>
            <w:shd w:val="clear" w:color="auto" w:fill="auto"/>
            <w:noWrap/>
            <w:hideMark/>
          </w:tcPr>
          <w:p w14:paraId="5BCD541F" w14:textId="1BF3E1ED" w:rsidR="00AC3C74" w:rsidRPr="00090B81" w:rsidRDefault="00AC3C74" w:rsidP="00C742C3">
            <w:pPr>
              <w:pStyle w:val="GEITableText"/>
              <w:keepNext/>
              <w:jc w:val="center"/>
              <w:rPr>
                <w:rFonts w:cs="Calibri"/>
                <w:color w:val="000000"/>
              </w:rPr>
            </w:pPr>
            <w:r w:rsidRPr="00C50EE9">
              <w:t>340</w:t>
            </w:r>
          </w:p>
        </w:tc>
        <w:tc>
          <w:tcPr>
            <w:tcW w:w="887" w:type="dxa"/>
            <w:tcBorders>
              <w:top w:val="nil"/>
              <w:left w:val="single" w:sz="4" w:space="0" w:color="4F81BD" w:themeColor="accent1"/>
              <w:bottom w:val="single" w:sz="4" w:space="0" w:color="4F81BD" w:themeColor="accent1"/>
              <w:right w:val="single" w:sz="4" w:space="0" w:color="4F81BD" w:themeColor="accent1"/>
            </w:tcBorders>
          </w:tcPr>
          <w:p w14:paraId="6F21056C" w14:textId="66B036AC" w:rsidR="00AC3C74" w:rsidRPr="003E27C0" w:rsidRDefault="00AC3C74" w:rsidP="00C742C3">
            <w:pPr>
              <w:pStyle w:val="GEITableText"/>
              <w:keepNext/>
              <w:jc w:val="center"/>
            </w:pPr>
            <w:r w:rsidRPr="00D10522">
              <w:t>0.33</w:t>
            </w:r>
          </w:p>
        </w:tc>
        <w:tc>
          <w:tcPr>
            <w:tcW w:w="981" w:type="dxa"/>
            <w:tcBorders>
              <w:top w:val="nil"/>
              <w:left w:val="single" w:sz="4" w:space="0" w:color="4F81BD" w:themeColor="accent1"/>
              <w:bottom w:val="single" w:sz="4" w:space="0" w:color="4F81BD" w:themeColor="accent1"/>
            </w:tcBorders>
          </w:tcPr>
          <w:p w14:paraId="60D9EA1B" w14:textId="67566937" w:rsidR="00AC3C74" w:rsidRPr="003E27C0" w:rsidRDefault="00AC3C74" w:rsidP="00C742C3">
            <w:pPr>
              <w:pStyle w:val="GEITableText"/>
              <w:keepNext/>
              <w:jc w:val="center"/>
            </w:pPr>
            <w:r w:rsidRPr="00CE7818">
              <w:t>16.4</w:t>
            </w:r>
          </w:p>
        </w:tc>
        <w:tc>
          <w:tcPr>
            <w:tcW w:w="1204" w:type="dxa"/>
            <w:tcBorders>
              <w:top w:val="nil"/>
              <w:bottom w:val="single" w:sz="4" w:space="0" w:color="4F81BD" w:themeColor="accent1"/>
            </w:tcBorders>
          </w:tcPr>
          <w:p w14:paraId="22F700FA" w14:textId="790F4309" w:rsidR="00AC3C74" w:rsidRPr="003E27C0" w:rsidRDefault="00AC3C74" w:rsidP="00C742C3">
            <w:pPr>
              <w:pStyle w:val="GEITableText"/>
              <w:keepNext/>
              <w:jc w:val="center"/>
            </w:pPr>
            <w:r w:rsidRPr="00CE7818">
              <w:t>380.5</w:t>
            </w:r>
          </w:p>
        </w:tc>
        <w:tc>
          <w:tcPr>
            <w:tcW w:w="1204" w:type="dxa"/>
            <w:tcBorders>
              <w:top w:val="nil"/>
              <w:bottom w:val="single" w:sz="4" w:space="0" w:color="4F81BD" w:themeColor="accent1"/>
              <w:right w:val="single" w:sz="4" w:space="0" w:color="4F81BD" w:themeColor="accent1"/>
            </w:tcBorders>
            <w:shd w:val="clear" w:color="auto" w:fill="auto"/>
            <w:noWrap/>
            <w:hideMark/>
          </w:tcPr>
          <w:p w14:paraId="78ED3143" w14:textId="598BAB3A" w:rsidR="00AC3C74" w:rsidRPr="00090B81" w:rsidRDefault="00AC3C74" w:rsidP="00C742C3">
            <w:pPr>
              <w:pStyle w:val="GEITableText"/>
              <w:keepNext/>
              <w:jc w:val="center"/>
              <w:rPr>
                <w:rFonts w:cs="Calibri"/>
                <w:color w:val="000000"/>
              </w:rPr>
            </w:pPr>
            <w:r w:rsidRPr="00CE7818">
              <w:t>396.9</w:t>
            </w:r>
          </w:p>
        </w:tc>
        <w:tc>
          <w:tcPr>
            <w:tcW w:w="1263" w:type="dxa"/>
            <w:tcBorders>
              <w:top w:val="nil"/>
              <w:left w:val="single" w:sz="4" w:space="0" w:color="4F81BD" w:themeColor="accent1"/>
              <w:bottom w:val="single" w:sz="4" w:space="0" w:color="4F81BD" w:themeColor="accent1"/>
            </w:tcBorders>
          </w:tcPr>
          <w:p w14:paraId="3E87CB41" w14:textId="5E34ACC1" w:rsidR="00AC3C74" w:rsidRPr="00871F5E" w:rsidRDefault="00AC3C74" w:rsidP="00C742C3">
            <w:pPr>
              <w:pStyle w:val="GEITableText"/>
              <w:keepNext/>
              <w:jc w:val="center"/>
            </w:pPr>
            <w:r w:rsidRPr="00487F04">
              <w:t>151.2</w:t>
            </w:r>
          </w:p>
        </w:tc>
      </w:tr>
      <w:tr w:rsidR="00AC3C74" w:rsidRPr="00C742C3" w14:paraId="525D83AF" w14:textId="77777777" w:rsidTr="00C742C3">
        <w:trPr>
          <w:trHeight w:val="300"/>
        </w:trPr>
        <w:tc>
          <w:tcPr>
            <w:tcW w:w="2609" w:type="dxa"/>
            <w:tcBorders>
              <w:top w:val="single" w:sz="4" w:space="0" w:color="8EA9DB"/>
              <w:left w:val="nil"/>
              <w:right w:val="nil"/>
            </w:tcBorders>
            <w:shd w:val="clear" w:color="D9E1F2" w:fill="D9E1F2"/>
            <w:noWrap/>
            <w:hideMark/>
          </w:tcPr>
          <w:p w14:paraId="1B3A71D1" w14:textId="1A8DDCB1" w:rsidR="00AC3C74" w:rsidRPr="00E72D3F" w:rsidRDefault="00AC3C74" w:rsidP="00BA3097">
            <w:pPr>
              <w:pStyle w:val="GEITableText"/>
              <w:keepNext/>
              <w:rPr>
                <w:rFonts w:cs="Calibri"/>
                <w:b/>
                <w:bCs/>
                <w:color w:val="000000"/>
              </w:rPr>
            </w:pPr>
            <w:r w:rsidRPr="00AC3C74">
              <w:rPr>
                <w:b/>
                <w:bCs/>
              </w:rPr>
              <w:t>WRIA 8 Aggregated</w:t>
            </w:r>
          </w:p>
        </w:tc>
        <w:tc>
          <w:tcPr>
            <w:tcW w:w="1276" w:type="dxa"/>
            <w:tcBorders>
              <w:top w:val="single" w:sz="4" w:space="0" w:color="8EA9DB"/>
              <w:left w:val="nil"/>
              <w:right w:val="single" w:sz="4" w:space="0" w:color="4F81BD" w:themeColor="accent1"/>
            </w:tcBorders>
            <w:shd w:val="clear" w:color="D9E1F2" w:fill="D9E1F2"/>
            <w:noWrap/>
            <w:hideMark/>
          </w:tcPr>
          <w:p w14:paraId="2C2D121A" w14:textId="0F1EE5DE" w:rsidR="00AC3C74" w:rsidRPr="00E72D3F" w:rsidRDefault="00AC3C74" w:rsidP="00C742C3">
            <w:pPr>
              <w:pStyle w:val="GEITableText"/>
              <w:keepNext/>
              <w:jc w:val="center"/>
              <w:rPr>
                <w:rFonts w:cs="Calibri"/>
                <w:b/>
                <w:bCs/>
                <w:color w:val="000000"/>
              </w:rPr>
            </w:pPr>
            <w:r w:rsidRPr="00E72D3F">
              <w:rPr>
                <w:b/>
                <w:bCs/>
              </w:rPr>
              <w:t>967</w:t>
            </w:r>
          </w:p>
        </w:tc>
        <w:tc>
          <w:tcPr>
            <w:tcW w:w="887" w:type="dxa"/>
            <w:tcBorders>
              <w:top w:val="single" w:sz="4" w:space="0" w:color="4F81BD" w:themeColor="accent1"/>
              <w:left w:val="single" w:sz="4" w:space="0" w:color="4F81BD" w:themeColor="accent1"/>
              <w:right w:val="single" w:sz="4" w:space="0" w:color="4F81BD" w:themeColor="accent1"/>
            </w:tcBorders>
            <w:shd w:val="clear" w:color="D9E1F2" w:fill="D9E1F2"/>
          </w:tcPr>
          <w:p w14:paraId="581C4B9B" w14:textId="0AB6B172" w:rsidR="00AC3C74" w:rsidRPr="00C742C3" w:rsidRDefault="00AC3C74" w:rsidP="00C742C3">
            <w:pPr>
              <w:pStyle w:val="GEITableText"/>
              <w:keepNext/>
              <w:jc w:val="center"/>
              <w:rPr>
                <w:b/>
                <w:bCs/>
              </w:rPr>
            </w:pPr>
            <w:r w:rsidRPr="00BA3097">
              <w:rPr>
                <w:b/>
                <w:bCs/>
              </w:rPr>
              <w:t>0.3</w:t>
            </w:r>
            <w:r w:rsidR="003B5E73">
              <w:rPr>
                <w:b/>
                <w:bCs/>
              </w:rPr>
              <w:t>3</w:t>
            </w:r>
          </w:p>
        </w:tc>
        <w:tc>
          <w:tcPr>
            <w:tcW w:w="981" w:type="dxa"/>
            <w:tcBorders>
              <w:top w:val="single" w:sz="4" w:space="0" w:color="4F81BD" w:themeColor="accent1"/>
              <w:left w:val="single" w:sz="4" w:space="0" w:color="4F81BD" w:themeColor="accent1"/>
            </w:tcBorders>
            <w:shd w:val="clear" w:color="D9E1F2" w:fill="D9E1F2"/>
          </w:tcPr>
          <w:p w14:paraId="508D632E" w14:textId="5EE9B1A9" w:rsidR="00AC3C74" w:rsidRPr="00AC3C74" w:rsidRDefault="00AC3C74" w:rsidP="00C742C3">
            <w:pPr>
              <w:pStyle w:val="GEITableText"/>
              <w:keepNext/>
              <w:jc w:val="center"/>
              <w:rPr>
                <w:b/>
                <w:bCs/>
              </w:rPr>
            </w:pPr>
            <w:r w:rsidRPr="00C742C3">
              <w:rPr>
                <w:b/>
                <w:bCs/>
              </w:rPr>
              <w:t>16.4</w:t>
            </w:r>
          </w:p>
        </w:tc>
        <w:tc>
          <w:tcPr>
            <w:tcW w:w="1204" w:type="dxa"/>
            <w:tcBorders>
              <w:top w:val="single" w:sz="4" w:space="0" w:color="4F81BD" w:themeColor="accent1"/>
            </w:tcBorders>
            <w:shd w:val="clear" w:color="D9E1F2" w:fill="D9E1F2"/>
          </w:tcPr>
          <w:p w14:paraId="5B22CECD" w14:textId="46517CDB" w:rsidR="00AC3C74" w:rsidRPr="00AC3C74" w:rsidRDefault="00AC3C74" w:rsidP="00C742C3">
            <w:pPr>
              <w:pStyle w:val="GEITableText"/>
              <w:keepNext/>
              <w:jc w:val="center"/>
              <w:rPr>
                <w:b/>
                <w:bCs/>
              </w:rPr>
            </w:pPr>
            <w:r w:rsidRPr="00C742C3">
              <w:rPr>
                <w:b/>
                <w:bCs/>
              </w:rPr>
              <w:t>376.3</w:t>
            </w:r>
          </w:p>
        </w:tc>
        <w:tc>
          <w:tcPr>
            <w:tcW w:w="1204" w:type="dxa"/>
            <w:tcBorders>
              <w:top w:val="single" w:sz="4" w:space="0" w:color="4F81BD" w:themeColor="accent1"/>
              <w:right w:val="single" w:sz="4" w:space="0" w:color="4F81BD" w:themeColor="accent1"/>
            </w:tcBorders>
            <w:shd w:val="clear" w:color="D9E1F2" w:fill="D9E1F2"/>
            <w:noWrap/>
            <w:hideMark/>
          </w:tcPr>
          <w:p w14:paraId="6164684F" w14:textId="25704C29" w:rsidR="00AC3C74" w:rsidRPr="00AC3C74" w:rsidRDefault="00AC3C74" w:rsidP="00C742C3">
            <w:pPr>
              <w:pStyle w:val="GEITableText"/>
              <w:keepNext/>
              <w:jc w:val="center"/>
              <w:rPr>
                <w:rFonts w:cs="Calibri"/>
                <w:b/>
                <w:bCs/>
                <w:color w:val="000000"/>
              </w:rPr>
            </w:pPr>
            <w:r w:rsidRPr="00C742C3">
              <w:rPr>
                <w:b/>
                <w:bCs/>
              </w:rPr>
              <w:t>392.7</w:t>
            </w:r>
          </w:p>
        </w:tc>
        <w:tc>
          <w:tcPr>
            <w:tcW w:w="1263" w:type="dxa"/>
            <w:tcBorders>
              <w:top w:val="single" w:sz="4" w:space="0" w:color="4F81BD" w:themeColor="accent1"/>
              <w:left w:val="single" w:sz="4" w:space="0" w:color="4F81BD" w:themeColor="accent1"/>
            </w:tcBorders>
            <w:shd w:val="clear" w:color="D9E1F2" w:fill="D9E1F2"/>
          </w:tcPr>
          <w:p w14:paraId="640296BC" w14:textId="3E84AF99" w:rsidR="00AC3C74" w:rsidRPr="00AC3C74" w:rsidRDefault="00AC3C74" w:rsidP="00C742C3">
            <w:pPr>
              <w:pStyle w:val="GEITableText"/>
              <w:keepNext/>
              <w:jc w:val="center"/>
              <w:rPr>
                <w:b/>
                <w:bCs/>
              </w:rPr>
            </w:pPr>
            <w:r w:rsidRPr="00C742C3">
              <w:rPr>
                <w:b/>
                <w:bCs/>
              </w:rPr>
              <w:t>425.4</w:t>
            </w:r>
          </w:p>
        </w:tc>
      </w:tr>
      <w:tr w:rsidR="00E72D3F" w:rsidRPr="00C742C3" w14:paraId="55CCF059" w14:textId="77777777" w:rsidTr="00C742C3">
        <w:trPr>
          <w:trHeight w:val="300"/>
        </w:trPr>
        <w:tc>
          <w:tcPr>
            <w:tcW w:w="9424" w:type="dxa"/>
            <w:gridSpan w:val="7"/>
            <w:tcBorders>
              <w:left w:val="nil"/>
              <w:bottom w:val="nil"/>
            </w:tcBorders>
            <w:shd w:val="clear" w:color="auto" w:fill="auto"/>
            <w:noWrap/>
          </w:tcPr>
          <w:p w14:paraId="14696E06" w14:textId="77777777" w:rsidR="00E72D3F" w:rsidRDefault="00E72D3F" w:rsidP="00C742C3">
            <w:pPr>
              <w:pStyle w:val="GEIBodyParagraph"/>
              <w:keepNext/>
              <w:spacing w:after="0" w:line="240" w:lineRule="auto"/>
              <w:ind w:left="187" w:hanging="187"/>
              <w:jc w:val="left"/>
              <w:rPr>
                <w:sz w:val="18"/>
                <w:szCs w:val="18"/>
              </w:rPr>
            </w:pPr>
            <w:r>
              <w:rPr>
                <w:vertAlign w:val="superscript"/>
              </w:rPr>
              <w:t>†</w:t>
            </w:r>
            <w:r>
              <w:rPr>
                <w:sz w:val="18"/>
                <w:szCs w:val="18"/>
              </w:rPr>
              <w:t xml:space="preserve"> Representative measured value not available; uses Little Bear subbasin average irrigated area. </w:t>
            </w:r>
          </w:p>
          <w:p w14:paraId="2717C428" w14:textId="03515448" w:rsidR="00E72D3F" w:rsidRPr="00E72D3F" w:rsidRDefault="00E72D3F" w:rsidP="00C742C3">
            <w:pPr>
              <w:pStyle w:val="GEIBodyParagraph"/>
              <w:keepNext/>
              <w:spacing w:after="0" w:line="240" w:lineRule="auto"/>
              <w:ind w:left="187" w:hanging="187"/>
              <w:jc w:val="left"/>
            </w:pPr>
            <w:r>
              <w:rPr>
                <w:sz w:val="18"/>
                <w:szCs w:val="18"/>
                <w:vertAlign w:val="superscript"/>
              </w:rPr>
              <w:t>‡</w:t>
            </w:r>
            <w:r>
              <w:rPr>
                <w:sz w:val="18"/>
                <w:szCs w:val="18"/>
              </w:rPr>
              <w:t xml:space="preserve"> Calculated average not used due to small sample size. Surrogate subbasin used: Little Bear for Sammamish River Valley, Lower Cedar for May/Coal, and Bear/Evans for Lake Sammamish Creeks. </w:t>
            </w:r>
          </w:p>
        </w:tc>
      </w:tr>
    </w:tbl>
    <w:p w14:paraId="47052FD6" w14:textId="11D9CA3B" w:rsidR="00F14E91" w:rsidRDefault="00F14E91" w:rsidP="000C4C60">
      <w:pPr>
        <w:pStyle w:val="GEIHeading1"/>
      </w:pPr>
      <w:r w:rsidRPr="00976CF0">
        <w:t>Consumptive</w:t>
      </w:r>
      <w:r>
        <w:t xml:space="preserve"> Water Use </w:t>
      </w:r>
      <w:r w:rsidR="00F32607">
        <w:t>Scenarios</w:t>
      </w:r>
    </w:p>
    <w:p w14:paraId="2D091210" w14:textId="75A9C0BA" w:rsidR="00F14E91" w:rsidRDefault="00F14E91" w:rsidP="000C4C60">
      <w:pPr>
        <w:pStyle w:val="GEIBodyParagraph"/>
      </w:pPr>
      <w:r>
        <w:t xml:space="preserve">The </w:t>
      </w:r>
      <w:r w:rsidR="001E728B">
        <w:t>consumptive use calculator was also used to explore</w:t>
      </w:r>
      <w:r w:rsidR="00275552">
        <w:t xml:space="preserve"> additional</w:t>
      </w:r>
      <w:r>
        <w:t xml:space="preserve"> consumptive use </w:t>
      </w:r>
      <w:r w:rsidR="00F32607">
        <w:t>scenarios</w:t>
      </w:r>
      <w:r>
        <w:t>. “</w:t>
      </w:r>
      <w:r w:rsidR="001E728B">
        <w:t>Default</w:t>
      </w:r>
      <w:r>
        <w:t xml:space="preserve">” input parameters and values discussed in the methods section above </w:t>
      </w:r>
      <w:r w:rsidR="001E728B">
        <w:t xml:space="preserve">can be modified </w:t>
      </w:r>
      <w:r>
        <w:t xml:space="preserve">to explore the </w:t>
      </w:r>
      <w:r w:rsidR="0022763A">
        <w:t xml:space="preserve">effect </w:t>
      </w:r>
      <w:r>
        <w:t xml:space="preserve">of changes or uncertainties in individual assumptions. </w:t>
      </w:r>
      <w:r w:rsidR="00F32607">
        <w:t xml:space="preserve">Based on requests from the technical workgroup and Committee, two </w:t>
      </w:r>
      <w:r w:rsidR="00275552">
        <w:t>additional</w:t>
      </w:r>
      <w:r w:rsidR="001E728B">
        <w:t xml:space="preserve"> </w:t>
      </w:r>
      <w:r>
        <w:t>scenarios were computed</w:t>
      </w:r>
      <w:r w:rsidR="001E728B">
        <w:t>,</w:t>
      </w:r>
      <w:r>
        <w:t xml:space="preserve"> and annual consumptive use results are summarized in </w:t>
      </w:r>
      <w:r w:rsidR="001E728B">
        <w:fldChar w:fldCharType="begin"/>
      </w:r>
      <w:r w:rsidR="001E728B">
        <w:instrText xml:space="preserve"> REF _Ref22218168 \h </w:instrText>
      </w:r>
      <w:r w:rsidR="001E728B">
        <w:fldChar w:fldCharType="separate"/>
      </w:r>
      <w:r w:rsidR="000B4EBD">
        <w:t xml:space="preserve">Table </w:t>
      </w:r>
      <w:r w:rsidR="000B4EBD">
        <w:rPr>
          <w:noProof/>
        </w:rPr>
        <w:t>6</w:t>
      </w:r>
      <w:r w:rsidR="001E728B">
        <w:fldChar w:fldCharType="end"/>
      </w:r>
      <w:r w:rsidR="001E728B">
        <w:t xml:space="preserve"> and</w:t>
      </w:r>
      <w:r w:rsidR="000B4EBD">
        <w:t xml:space="preserve"> </w:t>
      </w:r>
      <w:r w:rsidR="000B4EBD">
        <w:fldChar w:fldCharType="begin"/>
      </w:r>
      <w:r w:rsidR="000B4EBD">
        <w:instrText xml:space="preserve"> REF _Ref22564244 \h </w:instrText>
      </w:r>
      <w:r w:rsidR="000B4EBD">
        <w:fldChar w:fldCharType="separate"/>
      </w:r>
      <w:r w:rsidR="000B4EBD">
        <w:t xml:space="preserve">Table </w:t>
      </w:r>
      <w:r w:rsidR="000B4EBD">
        <w:rPr>
          <w:noProof/>
        </w:rPr>
        <w:t>7</w:t>
      </w:r>
      <w:r w:rsidR="000B4EBD">
        <w:fldChar w:fldCharType="end"/>
      </w:r>
      <w:r>
        <w:t>:</w:t>
      </w:r>
    </w:p>
    <w:p w14:paraId="2F86FC70" w14:textId="213221FF" w:rsidR="00F14E91" w:rsidRDefault="00F14E91" w:rsidP="000C4C60">
      <w:pPr>
        <w:pStyle w:val="GEINumberedList1"/>
      </w:pPr>
      <w:r>
        <w:t xml:space="preserve">One home with legal maximum 0.5-acre irrigated </w:t>
      </w:r>
      <w:r w:rsidR="00B93AF1">
        <w:t xml:space="preserve">lawn </w:t>
      </w:r>
      <w:r>
        <w:t>area per permit-exempt well</w:t>
      </w:r>
      <w:r w:rsidR="00397E7A">
        <w:t>. Assumes 60 gallons per day per person</w:t>
      </w:r>
      <w:r w:rsidR="00B93AF1">
        <w:t xml:space="preserve"> indoor use</w:t>
      </w:r>
      <w:r w:rsidR="00397E7A">
        <w:t xml:space="preserve"> and 0.5</w:t>
      </w:r>
      <w:r w:rsidR="00C77C20">
        <w:t>-</w:t>
      </w:r>
      <w:r w:rsidR="00397E7A">
        <w:t xml:space="preserve">acre outdoor </w:t>
      </w:r>
      <w:r w:rsidR="00492B52">
        <w:t xml:space="preserve">irrigation </w:t>
      </w:r>
      <w:r w:rsidR="00397E7A">
        <w:t>use.</w:t>
      </w:r>
    </w:p>
    <w:p w14:paraId="688F113A" w14:textId="753A1A1A" w:rsidR="00F14E91" w:rsidRDefault="00B722F3" w:rsidP="000C4C60">
      <w:pPr>
        <w:pStyle w:val="GEINumberedList1"/>
        <w:spacing w:after="240"/>
      </w:pPr>
      <w:r>
        <w:t xml:space="preserve">Legal right to water </w:t>
      </w:r>
      <w:r w:rsidR="00C01ABC">
        <w:t xml:space="preserve">use </w:t>
      </w:r>
      <w:r>
        <w:t xml:space="preserve">of 950 gallons per day (annual average) </w:t>
      </w:r>
      <w:r w:rsidR="00397E7A">
        <w:t>per well connection for indoor and outdoor household use. Assumes 60 gallons per day per person and remainder to outdoor use.</w:t>
      </w:r>
    </w:p>
    <w:p w14:paraId="413D181E" w14:textId="2A84C7C6" w:rsidR="00F14E91" w:rsidRDefault="00F14E91" w:rsidP="000C4C60">
      <w:pPr>
        <w:pStyle w:val="GEITableHeading"/>
      </w:pPr>
      <w:bookmarkStart w:id="10" w:name="_Ref22218168"/>
      <w:r>
        <w:lastRenderedPageBreak/>
        <w:t xml:space="preserve">Table </w:t>
      </w:r>
      <w:r w:rsidR="00F743C6">
        <w:fldChar w:fldCharType="begin"/>
      </w:r>
      <w:r w:rsidR="00F743C6">
        <w:instrText xml:space="preserve"> SEQ Table \* ARABIC </w:instrText>
      </w:r>
      <w:r w:rsidR="00F743C6">
        <w:fldChar w:fldCharType="separate"/>
      </w:r>
      <w:r w:rsidR="001B51FE">
        <w:rPr>
          <w:noProof/>
        </w:rPr>
        <w:t>6</w:t>
      </w:r>
      <w:r w:rsidR="00F743C6">
        <w:rPr>
          <w:noProof/>
        </w:rPr>
        <w:fldChar w:fldCharType="end"/>
      </w:r>
      <w:bookmarkEnd w:id="10"/>
      <w:r>
        <w:t>. Annual Consumptive Use for One Home with 0.5-ac Yard</w:t>
      </w:r>
    </w:p>
    <w:tbl>
      <w:tblPr>
        <w:tblW w:w="9360" w:type="dxa"/>
        <w:tblLook w:val="04A0" w:firstRow="1" w:lastRow="0" w:firstColumn="1" w:lastColumn="0" w:noHBand="0" w:noVBand="1"/>
      </w:tblPr>
      <w:tblGrid>
        <w:gridCol w:w="2609"/>
        <w:gridCol w:w="1171"/>
        <w:gridCol w:w="1016"/>
        <w:gridCol w:w="981"/>
        <w:gridCol w:w="937"/>
        <w:gridCol w:w="1203"/>
        <w:gridCol w:w="1443"/>
      </w:tblGrid>
      <w:tr w:rsidR="00F14E91" w:rsidRPr="001202A3" w14:paraId="6576C5A1" w14:textId="77777777" w:rsidTr="00397E7A">
        <w:trPr>
          <w:trHeight w:val="300"/>
        </w:trPr>
        <w:tc>
          <w:tcPr>
            <w:tcW w:w="2609" w:type="dxa"/>
            <w:vMerge w:val="restart"/>
            <w:tcBorders>
              <w:top w:val="nil"/>
              <w:left w:val="nil"/>
              <w:right w:val="nil"/>
            </w:tcBorders>
            <w:shd w:val="clear" w:color="D9E1F2" w:fill="D9E1F2"/>
            <w:noWrap/>
            <w:vAlign w:val="bottom"/>
          </w:tcPr>
          <w:p w14:paraId="5FD3177B" w14:textId="77777777" w:rsidR="00F14E91" w:rsidRPr="001202A3" w:rsidRDefault="00F14E91" w:rsidP="00D555C9">
            <w:pPr>
              <w:pStyle w:val="GEITableText"/>
              <w:keepNext/>
              <w:rPr>
                <w:rFonts w:cs="Calibri"/>
                <w:b/>
                <w:bCs/>
                <w:color w:val="000000"/>
              </w:rPr>
            </w:pPr>
            <w:r w:rsidRPr="001202A3">
              <w:rPr>
                <w:b/>
                <w:bCs/>
              </w:rPr>
              <w:t>Subbasin ID</w:t>
            </w:r>
          </w:p>
        </w:tc>
        <w:tc>
          <w:tcPr>
            <w:tcW w:w="1171" w:type="dxa"/>
            <w:vMerge w:val="restart"/>
            <w:tcBorders>
              <w:top w:val="nil"/>
              <w:left w:val="nil"/>
              <w:right w:val="single" w:sz="4" w:space="0" w:color="4F81BD" w:themeColor="accent1"/>
            </w:tcBorders>
            <w:shd w:val="clear" w:color="D9E1F2" w:fill="D9E1F2"/>
            <w:noWrap/>
            <w:vAlign w:val="bottom"/>
          </w:tcPr>
          <w:p w14:paraId="4038A8B1" w14:textId="77777777" w:rsidR="00F14E91" w:rsidRPr="001202A3" w:rsidRDefault="00F14E91" w:rsidP="00D555C9">
            <w:pPr>
              <w:pStyle w:val="GEITableText"/>
              <w:keepNext/>
              <w:jc w:val="center"/>
              <w:rPr>
                <w:rFonts w:cs="Calibri"/>
                <w:b/>
                <w:bCs/>
                <w:color w:val="000000"/>
              </w:rPr>
            </w:pPr>
            <w:r w:rsidRPr="001202A3">
              <w:rPr>
                <w:b/>
                <w:bCs/>
              </w:rPr>
              <w:t># PE Wells Anticipated in Subbasin</w:t>
            </w:r>
          </w:p>
        </w:tc>
        <w:tc>
          <w:tcPr>
            <w:tcW w:w="1016" w:type="dxa"/>
            <w:vMerge w:val="restart"/>
            <w:tcBorders>
              <w:top w:val="nil"/>
              <w:left w:val="single" w:sz="4" w:space="0" w:color="4F81BD" w:themeColor="accent1"/>
              <w:right w:val="single" w:sz="4" w:space="0" w:color="4F81BD" w:themeColor="accent1"/>
            </w:tcBorders>
            <w:shd w:val="clear" w:color="D9E1F2" w:fill="D9E1F2"/>
            <w:vAlign w:val="bottom"/>
          </w:tcPr>
          <w:p w14:paraId="58AC746D" w14:textId="77777777" w:rsidR="00F14E91" w:rsidRPr="001202A3" w:rsidRDefault="00F14E91" w:rsidP="00D555C9">
            <w:pPr>
              <w:pStyle w:val="GEITableText"/>
              <w:keepNext/>
              <w:jc w:val="center"/>
              <w:rPr>
                <w:rFonts w:cs="Calibri"/>
                <w:b/>
                <w:bCs/>
                <w:color w:val="000000"/>
              </w:rPr>
            </w:pPr>
            <w:r w:rsidRPr="001202A3">
              <w:rPr>
                <w:b/>
                <w:bCs/>
              </w:rPr>
              <w:t>Irrigated Area per Well (ac)</w:t>
            </w:r>
          </w:p>
        </w:tc>
        <w:tc>
          <w:tcPr>
            <w:tcW w:w="3121" w:type="dxa"/>
            <w:gridSpan w:val="3"/>
            <w:tcBorders>
              <w:top w:val="nil"/>
              <w:left w:val="single" w:sz="4" w:space="0" w:color="4F81BD" w:themeColor="accent1"/>
              <w:right w:val="single" w:sz="4" w:space="0" w:color="4F81BD" w:themeColor="accent1"/>
            </w:tcBorders>
            <w:shd w:val="clear" w:color="D9E1F2" w:fill="D9E1F2"/>
            <w:vAlign w:val="bottom"/>
          </w:tcPr>
          <w:p w14:paraId="6AFB698A" w14:textId="77777777" w:rsidR="00F14E91" w:rsidRPr="001202A3" w:rsidRDefault="00F14E91" w:rsidP="00D555C9">
            <w:pPr>
              <w:pStyle w:val="GEITableText"/>
              <w:keepNext/>
              <w:jc w:val="center"/>
              <w:rPr>
                <w:rFonts w:cs="Calibri"/>
                <w:b/>
                <w:bCs/>
                <w:color w:val="000000"/>
              </w:rPr>
            </w:pPr>
            <w:r w:rsidRPr="001202A3">
              <w:rPr>
                <w:b/>
                <w:bCs/>
              </w:rPr>
              <w:t>Per Well Consumptive Use (gpd)</w:t>
            </w:r>
          </w:p>
        </w:tc>
        <w:tc>
          <w:tcPr>
            <w:tcW w:w="1443" w:type="dxa"/>
            <w:vMerge w:val="restart"/>
            <w:tcBorders>
              <w:top w:val="nil"/>
              <w:left w:val="single" w:sz="4" w:space="0" w:color="4F81BD" w:themeColor="accent1"/>
              <w:right w:val="nil"/>
            </w:tcBorders>
            <w:shd w:val="clear" w:color="D9E1F2" w:fill="D9E1F2"/>
            <w:vAlign w:val="bottom"/>
          </w:tcPr>
          <w:p w14:paraId="4A0CBB35" w14:textId="77777777" w:rsidR="00F14E91" w:rsidRPr="001202A3" w:rsidRDefault="00F14E91" w:rsidP="00D555C9">
            <w:pPr>
              <w:pStyle w:val="GEITableText"/>
              <w:keepNext/>
              <w:jc w:val="center"/>
              <w:rPr>
                <w:b/>
                <w:bCs/>
              </w:rPr>
            </w:pPr>
            <w:r w:rsidRPr="001202A3">
              <w:rPr>
                <w:b/>
                <w:bCs/>
              </w:rPr>
              <w:t>Total Consumptive Use (af/yr)</w:t>
            </w:r>
          </w:p>
        </w:tc>
      </w:tr>
      <w:tr w:rsidR="00F14E91" w:rsidRPr="004E35E8" w14:paraId="2CF44A63" w14:textId="77777777" w:rsidTr="00397E7A">
        <w:trPr>
          <w:trHeight w:val="300"/>
        </w:trPr>
        <w:tc>
          <w:tcPr>
            <w:tcW w:w="2609" w:type="dxa"/>
            <w:vMerge/>
            <w:tcBorders>
              <w:left w:val="nil"/>
              <w:bottom w:val="single" w:sz="4" w:space="0" w:color="8EA9DB"/>
              <w:right w:val="nil"/>
            </w:tcBorders>
            <w:shd w:val="clear" w:color="D9E1F2" w:fill="D9E1F2"/>
            <w:noWrap/>
            <w:vAlign w:val="bottom"/>
            <w:hideMark/>
          </w:tcPr>
          <w:p w14:paraId="1888A87A" w14:textId="77777777" w:rsidR="00F14E91" w:rsidRPr="004B13C0" w:rsidRDefault="00F14E91" w:rsidP="00D555C9">
            <w:pPr>
              <w:pStyle w:val="GEITableText"/>
              <w:keepNext/>
              <w:rPr>
                <w:rFonts w:cs="Calibri"/>
                <w:color w:val="000000"/>
              </w:rPr>
            </w:pPr>
          </w:p>
        </w:tc>
        <w:tc>
          <w:tcPr>
            <w:tcW w:w="1171" w:type="dxa"/>
            <w:vMerge/>
            <w:tcBorders>
              <w:left w:val="nil"/>
              <w:bottom w:val="single" w:sz="4" w:space="0" w:color="8EA9DB"/>
              <w:right w:val="single" w:sz="4" w:space="0" w:color="4F81BD" w:themeColor="accent1"/>
            </w:tcBorders>
            <w:shd w:val="clear" w:color="D9E1F2" w:fill="D9E1F2"/>
            <w:noWrap/>
            <w:vAlign w:val="bottom"/>
            <w:hideMark/>
          </w:tcPr>
          <w:p w14:paraId="4DB414E1" w14:textId="77777777" w:rsidR="00F14E91" w:rsidRPr="004B13C0" w:rsidRDefault="00F14E91" w:rsidP="00D555C9">
            <w:pPr>
              <w:pStyle w:val="GEITableText"/>
              <w:keepNext/>
              <w:jc w:val="center"/>
              <w:rPr>
                <w:rFonts w:cs="Calibri"/>
                <w:color w:val="000000"/>
              </w:rPr>
            </w:pPr>
          </w:p>
        </w:tc>
        <w:tc>
          <w:tcPr>
            <w:tcW w:w="1016" w:type="dxa"/>
            <w:vMerge/>
            <w:tcBorders>
              <w:left w:val="single" w:sz="4" w:space="0" w:color="4F81BD" w:themeColor="accent1"/>
              <w:bottom w:val="single" w:sz="4" w:space="0" w:color="8EA9DB"/>
              <w:right w:val="single" w:sz="4" w:space="0" w:color="4F81BD" w:themeColor="accent1"/>
            </w:tcBorders>
            <w:shd w:val="clear" w:color="D9E1F2" w:fill="D9E1F2"/>
            <w:vAlign w:val="bottom"/>
          </w:tcPr>
          <w:p w14:paraId="1091DD4C" w14:textId="77777777" w:rsidR="00F14E91" w:rsidRPr="004B13C0" w:rsidRDefault="00F14E91" w:rsidP="00D555C9">
            <w:pPr>
              <w:pStyle w:val="GEITableText"/>
              <w:keepNext/>
              <w:jc w:val="center"/>
              <w:rPr>
                <w:rFonts w:cs="Calibri"/>
                <w:color w:val="000000"/>
              </w:rPr>
            </w:pPr>
          </w:p>
        </w:tc>
        <w:tc>
          <w:tcPr>
            <w:tcW w:w="981" w:type="dxa"/>
            <w:tcBorders>
              <w:left w:val="single" w:sz="4" w:space="0" w:color="4F81BD" w:themeColor="accent1"/>
              <w:bottom w:val="single" w:sz="4" w:space="0" w:color="8EA9DB"/>
              <w:right w:val="nil"/>
            </w:tcBorders>
            <w:shd w:val="clear" w:color="D9E1F2" w:fill="D9E1F2"/>
            <w:vAlign w:val="bottom"/>
          </w:tcPr>
          <w:p w14:paraId="46E3731E" w14:textId="77777777" w:rsidR="00F14E91" w:rsidRPr="001202A3" w:rsidRDefault="00F14E91" w:rsidP="00D555C9">
            <w:pPr>
              <w:pStyle w:val="GEITableText"/>
              <w:keepNext/>
              <w:jc w:val="center"/>
              <w:rPr>
                <w:rFonts w:cs="Calibri"/>
                <w:b/>
                <w:bCs/>
                <w:color w:val="000000"/>
              </w:rPr>
            </w:pPr>
            <w:r w:rsidRPr="001202A3">
              <w:rPr>
                <w:b/>
                <w:bCs/>
              </w:rPr>
              <w:t>Indoor</w:t>
            </w:r>
          </w:p>
        </w:tc>
        <w:tc>
          <w:tcPr>
            <w:tcW w:w="937" w:type="dxa"/>
            <w:tcBorders>
              <w:left w:val="nil"/>
              <w:bottom w:val="single" w:sz="4" w:space="0" w:color="8EA9DB"/>
              <w:right w:val="nil"/>
            </w:tcBorders>
            <w:shd w:val="clear" w:color="D9E1F2" w:fill="D9E1F2"/>
            <w:vAlign w:val="bottom"/>
          </w:tcPr>
          <w:p w14:paraId="1EC41CD1" w14:textId="77777777" w:rsidR="00F14E91" w:rsidRPr="001202A3" w:rsidRDefault="00F14E91" w:rsidP="00D555C9">
            <w:pPr>
              <w:pStyle w:val="GEITableText"/>
              <w:keepNext/>
              <w:jc w:val="center"/>
              <w:rPr>
                <w:rFonts w:cs="Calibri"/>
                <w:b/>
                <w:bCs/>
                <w:color w:val="000000"/>
              </w:rPr>
            </w:pPr>
            <w:r w:rsidRPr="001202A3">
              <w:rPr>
                <w:b/>
                <w:bCs/>
              </w:rPr>
              <w:t>Outdoor</w:t>
            </w:r>
          </w:p>
        </w:tc>
        <w:tc>
          <w:tcPr>
            <w:tcW w:w="1203" w:type="dxa"/>
            <w:tcBorders>
              <w:left w:val="nil"/>
              <w:bottom w:val="single" w:sz="4" w:space="0" w:color="8EA9DB"/>
              <w:right w:val="single" w:sz="4" w:space="0" w:color="4F81BD" w:themeColor="accent1"/>
            </w:tcBorders>
            <w:shd w:val="clear" w:color="D9E1F2" w:fill="D9E1F2"/>
            <w:noWrap/>
            <w:vAlign w:val="bottom"/>
            <w:hideMark/>
          </w:tcPr>
          <w:p w14:paraId="64924C60" w14:textId="77777777" w:rsidR="00F14E91" w:rsidRPr="001202A3" w:rsidRDefault="00F14E91" w:rsidP="00D555C9">
            <w:pPr>
              <w:pStyle w:val="GEITableText"/>
              <w:keepNext/>
              <w:jc w:val="center"/>
              <w:rPr>
                <w:rFonts w:cs="Calibri"/>
                <w:b/>
                <w:bCs/>
                <w:color w:val="000000"/>
              </w:rPr>
            </w:pPr>
            <w:r w:rsidRPr="001202A3">
              <w:rPr>
                <w:b/>
                <w:bCs/>
              </w:rPr>
              <w:t>Total</w:t>
            </w:r>
          </w:p>
        </w:tc>
        <w:tc>
          <w:tcPr>
            <w:tcW w:w="1443" w:type="dxa"/>
            <w:vMerge/>
            <w:tcBorders>
              <w:left w:val="single" w:sz="4" w:space="0" w:color="4F81BD" w:themeColor="accent1"/>
              <w:bottom w:val="single" w:sz="4" w:space="0" w:color="8EA9DB"/>
              <w:right w:val="nil"/>
            </w:tcBorders>
            <w:shd w:val="clear" w:color="D9E1F2" w:fill="D9E1F2"/>
          </w:tcPr>
          <w:p w14:paraId="5B88DF88" w14:textId="77777777" w:rsidR="00F14E91" w:rsidRPr="004B13C0" w:rsidRDefault="00F14E91" w:rsidP="00D555C9">
            <w:pPr>
              <w:pStyle w:val="GEITableText"/>
              <w:keepNext/>
              <w:jc w:val="center"/>
            </w:pPr>
          </w:p>
        </w:tc>
      </w:tr>
      <w:tr w:rsidR="00AC3C74" w:rsidRPr="00090B81" w14:paraId="77DE5D3C" w14:textId="77777777" w:rsidTr="00397E7A">
        <w:trPr>
          <w:trHeight w:val="300"/>
        </w:trPr>
        <w:tc>
          <w:tcPr>
            <w:tcW w:w="2609" w:type="dxa"/>
            <w:tcBorders>
              <w:top w:val="nil"/>
              <w:left w:val="nil"/>
              <w:bottom w:val="nil"/>
              <w:right w:val="nil"/>
            </w:tcBorders>
            <w:shd w:val="clear" w:color="auto" w:fill="auto"/>
            <w:noWrap/>
            <w:hideMark/>
          </w:tcPr>
          <w:p w14:paraId="32D6739C" w14:textId="002380C5" w:rsidR="00AC3C74" w:rsidRPr="00090B81" w:rsidRDefault="00AC3C74" w:rsidP="00AC3C74">
            <w:pPr>
              <w:pStyle w:val="GEITableText"/>
              <w:keepNext/>
              <w:rPr>
                <w:rFonts w:cs="Calibri"/>
                <w:color w:val="000000"/>
              </w:rPr>
            </w:pPr>
            <w:r w:rsidRPr="0004692B">
              <w:t>P</w:t>
            </w:r>
            <w:r>
              <w:t>uget Sound</w:t>
            </w:r>
            <w:r w:rsidRPr="0004692B">
              <w:t xml:space="preserve"> Shorelines</w:t>
            </w:r>
          </w:p>
        </w:tc>
        <w:tc>
          <w:tcPr>
            <w:tcW w:w="1171" w:type="dxa"/>
            <w:tcBorders>
              <w:top w:val="nil"/>
              <w:left w:val="nil"/>
              <w:bottom w:val="nil"/>
              <w:right w:val="single" w:sz="4" w:space="0" w:color="4F81BD" w:themeColor="accent1"/>
            </w:tcBorders>
            <w:shd w:val="clear" w:color="auto" w:fill="auto"/>
            <w:noWrap/>
            <w:hideMark/>
          </w:tcPr>
          <w:p w14:paraId="681DF1A0" w14:textId="0D0D05C3" w:rsidR="00AC3C74" w:rsidRPr="00090B81" w:rsidRDefault="00AC3C74" w:rsidP="00AC3C74">
            <w:pPr>
              <w:pStyle w:val="GEITableText"/>
              <w:keepNext/>
              <w:jc w:val="center"/>
              <w:rPr>
                <w:rFonts w:cs="Calibri"/>
                <w:color w:val="000000"/>
              </w:rPr>
            </w:pPr>
            <w:r w:rsidRPr="00C50EE9">
              <w:t>2</w:t>
            </w:r>
          </w:p>
        </w:tc>
        <w:tc>
          <w:tcPr>
            <w:tcW w:w="1016" w:type="dxa"/>
            <w:tcBorders>
              <w:top w:val="nil"/>
              <w:left w:val="single" w:sz="4" w:space="0" w:color="4F81BD" w:themeColor="accent1"/>
              <w:bottom w:val="nil"/>
              <w:right w:val="single" w:sz="4" w:space="0" w:color="4F81BD" w:themeColor="accent1"/>
            </w:tcBorders>
            <w:vAlign w:val="bottom"/>
          </w:tcPr>
          <w:p w14:paraId="5FCB6BAD"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19EEC2E9" w14:textId="7DFAC615" w:rsidR="00AC3C74" w:rsidRPr="003E27C0" w:rsidRDefault="00AC3C74" w:rsidP="00AC3C74">
            <w:pPr>
              <w:pStyle w:val="GEITableText"/>
              <w:keepNext/>
              <w:jc w:val="center"/>
            </w:pPr>
            <w:r w:rsidRPr="00C843AE">
              <w:t>16.5</w:t>
            </w:r>
          </w:p>
        </w:tc>
        <w:tc>
          <w:tcPr>
            <w:tcW w:w="937" w:type="dxa"/>
            <w:tcBorders>
              <w:top w:val="nil"/>
              <w:left w:val="nil"/>
              <w:bottom w:val="nil"/>
              <w:right w:val="nil"/>
            </w:tcBorders>
          </w:tcPr>
          <w:p w14:paraId="77B8302B" w14:textId="188E10E9" w:rsidR="00AC3C74" w:rsidRPr="003E27C0" w:rsidRDefault="00AC3C74" w:rsidP="00AC3C74">
            <w:pPr>
              <w:pStyle w:val="GEITableText"/>
              <w:keepNext/>
              <w:jc w:val="center"/>
            </w:pPr>
            <w:r w:rsidRPr="00C843AE">
              <w:t>665.7</w:t>
            </w:r>
          </w:p>
        </w:tc>
        <w:tc>
          <w:tcPr>
            <w:tcW w:w="1203" w:type="dxa"/>
            <w:tcBorders>
              <w:top w:val="nil"/>
              <w:left w:val="nil"/>
              <w:bottom w:val="nil"/>
              <w:right w:val="single" w:sz="4" w:space="0" w:color="4F81BD" w:themeColor="accent1"/>
            </w:tcBorders>
            <w:shd w:val="clear" w:color="auto" w:fill="auto"/>
            <w:noWrap/>
            <w:hideMark/>
          </w:tcPr>
          <w:p w14:paraId="701CE56B" w14:textId="1D2B8919" w:rsidR="00AC3C74" w:rsidRPr="00090B81" w:rsidRDefault="00AC3C74" w:rsidP="00AC3C74">
            <w:pPr>
              <w:pStyle w:val="GEITableText"/>
              <w:keepNext/>
              <w:jc w:val="center"/>
              <w:rPr>
                <w:rFonts w:cs="Calibri"/>
                <w:color w:val="000000"/>
              </w:rPr>
            </w:pPr>
            <w:r w:rsidRPr="00C843AE">
              <w:t>682.2</w:t>
            </w:r>
          </w:p>
        </w:tc>
        <w:tc>
          <w:tcPr>
            <w:tcW w:w="1443" w:type="dxa"/>
            <w:tcBorders>
              <w:top w:val="nil"/>
              <w:left w:val="single" w:sz="4" w:space="0" w:color="4F81BD" w:themeColor="accent1"/>
              <w:bottom w:val="nil"/>
              <w:right w:val="nil"/>
            </w:tcBorders>
          </w:tcPr>
          <w:p w14:paraId="1F9A2732" w14:textId="2A373E61" w:rsidR="00AC3C74" w:rsidRPr="00871F5E" w:rsidRDefault="00AC3C74" w:rsidP="00AC3C74">
            <w:pPr>
              <w:pStyle w:val="GEITableText"/>
              <w:keepNext/>
              <w:jc w:val="center"/>
            </w:pPr>
            <w:r w:rsidRPr="00D33AF3">
              <w:t>1.5</w:t>
            </w:r>
          </w:p>
        </w:tc>
      </w:tr>
      <w:tr w:rsidR="00AC3C74" w:rsidRPr="00090B81" w14:paraId="39221642" w14:textId="77777777" w:rsidTr="00397E7A">
        <w:trPr>
          <w:trHeight w:val="300"/>
        </w:trPr>
        <w:tc>
          <w:tcPr>
            <w:tcW w:w="2609" w:type="dxa"/>
            <w:tcBorders>
              <w:top w:val="nil"/>
              <w:left w:val="nil"/>
              <w:bottom w:val="nil"/>
              <w:right w:val="nil"/>
            </w:tcBorders>
            <w:shd w:val="clear" w:color="auto" w:fill="auto"/>
            <w:noWrap/>
            <w:hideMark/>
          </w:tcPr>
          <w:p w14:paraId="28ABD038" w14:textId="4A7090A6" w:rsidR="00AC3C74" w:rsidRPr="00090B81" w:rsidRDefault="00AC3C74" w:rsidP="00AC3C74">
            <w:pPr>
              <w:pStyle w:val="GEITableText"/>
              <w:keepNext/>
              <w:rPr>
                <w:rFonts w:cs="Calibri"/>
                <w:color w:val="000000"/>
              </w:rPr>
            </w:pPr>
            <w:r w:rsidRPr="0004692B">
              <w:t>Swamp/North</w:t>
            </w:r>
          </w:p>
        </w:tc>
        <w:tc>
          <w:tcPr>
            <w:tcW w:w="1171" w:type="dxa"/>
            <w:tcBorders>
              <w:top w:val="nil"/>
              <w:left w:val="nil"/>
              <w:bottom w:val="nil"/>
              <w:right w:val="single" w:sz="4" w:space="0" w:color="4F81BD" w:themeColor="accent1"/>
            </w:tcBorders>
            <w:shd w:val="clear" w:color="auto" w:fill="auto"/>
            <w:noWrap/>
            <w:hideMark/>
          </w:tcPr>
          <w:p w14:paraId="625FACEA" w14:textId="0D05CB46" w:rsidR="00AC3C74" w:rsidRPr="00090B81" w:rsidRDefault="00AC3C74" w:rsidP="00AC3C74">
            <w:pPr>
              <w:pStyle w:val="GEITableText"/>
              <w:keepNext/>
              <w:jc w:val="center"/>
              <w:rPr>
                <w:rFonts w:cs="Calibri"/>
                <w:color w:val="000000"/>
              </w:rPr>
            </w:pPr>
            <w:r w:rsidRPr="00C50EE9">
              <w:t>5</w:t>
            </w:r>
          </w:p>
        </w:tc>
        <w:tc>
          <w:tcPr>
            <w:tcW w:w="1016" w:type="dxa"/>
            <w:tcBorders>
              <w:top w:val="nil"/>
              <w:left w:val="single" w:sz="4" w:space="0" w:color="4F81BD" w:themeColor="accent1"/>
              <w:bottom w:val="nil"/>
              <w:right w:val="single" w:sz="4" w:space="0" w:color="4F81BD" w:themeColor="accent1"/>
            </w:tcBorders>
            <w:vAlign w:val="bottom"/>
          </w:tcPr>
          <w:p w14:paraId="0B796C2C"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4C377B52" w14:textId="2460CEDB" w:rsidR="00AC3C74" w:rsidRPr="003E27C0" w:rsidRDefault="00AC3C74" w:rsidP="00AC3C74">
            <w:pPr>
              <w:pStyle w:val="GEITableText"/>
              <w:keepNext/>
              <w:jc w:val="center"/>
            </w:pPr>
            <w:r w:rsidRPr="00C843AE">
              <w:t>16.5</w:t>
            </w:r>
          </w:p>
        </w:tc>
        <w:tc>
          <w:tcPr>
            <w:tcW w:w="937" w:type="dxa"/>
            <w:tcBorders>
              <w:top w:val="nil"/>
              <w:left w:val="nil"/>
              <w:bottom w:val="nil"/>
              <w:right w:val="nil"/>
            </w:tcBorders>
          </w:tcPr>
          <w:p w14:paraId="0782E07E" w14:textId="30EC6334" w:rsidR="00AC3C74" w:rsidRPr="003E27C0" w:rsidRDefault="00AC3C74" w:rsidP="00AC3C74">
            <w:pPr>
              <w:pStyle w:val="GEITableText"/>
              <w:keepNext/>
              <w:jc w:val="center"/>
            </w:pPr>
            <w:r w:rsidRPr="00C843AE">
              <w:t>603.8</w:t>
            </w:r>
          </w:p>
        </w:tc>
        <w:tc>
          <w:tcPr>
            <w:tcW w:w="1203" w:type="dxa"/>
            <w:tcBorders>
              <w:top w:val="nil"/>
              <w:left w:val="nil"/>
              <w:bottom w:val="nil"/>
              <w:right w:val="single" w:sz="4" w:space="0" w:color="4F81BD" w:themeColor="accent1"/>
            </w:tcBorders>
            <w:shd w:val="clear" w:color="auto" w:fill="auto"/>
            <w:noWrap/>
            <w:hideMark/>
          </w:tcPr>
          <w:p w14:paraId="42EB043C" w14:textId="77A68BD7" w:rsidR="00AC3C74" w:rsidRPr="00090B81" w:rsidRDefault="00AC3C74" w:rsidP="00AC3C74">
            <w:pPr>
              <w:pStyle w:val="GEITableText"/>
              <w:keepNext/>
              <w:jc w:val="center"/>
              <w:rPr>
                <w:rFonts w:cs="Calibri"/>
                <w:color w:val="000000"/>
              </w:rPr>
            </w:pPr>
            <w:r w:rsidRPr="00C843AE">
              <w:t>620.3</w:t>
            </w:r>
          </w:p>
        </w:tc>
        <w:tc>
          <w:tcPr>
            <w:tcW w:w="1443" w:type="dxa"/>
            <w:tcBorders>
              <w:top w:val="nil"/>
              <w:left w:val="single" w:sz="4" w:space="0" w:color="4F81BD" w:themeColor="accent1"/>
              <w:bottom w:val="nil"/>
              <w:right w:val="nil"/>
            </w:tcBorders>
          </w:tcPr>
          <w:p w14:paraId="4D0E500E" w14:textId="4B4FC206" w:rsidR="00AC3C74" w:rsidRPr="00871F5E" w:rsidRDefault="00AC3C74" w:rsidP="00AC3C74">
            <w:pPr>
              <w:pStyle w:val="GEITableText"/>
              <w:keepNext/>
              <w:jc w:val="center"/>
            </w:pPr>
            <w:r w:rsidRPr="00D33AF3">
              <w:t>3.5</w:t>
            </w:r>
          </w:p>
        </w:tc>
      </w:tr>
      <w:tr w:rsidR="00AC3C74" w:rsidRPr="00090B81" w14:paraId="1C516E39" w14:textId="77777777" w:rsidTr="00397E7A">
        <w:trPr>
          <w:trHeight w:val="300"/>
        </w:trPr>
        <w:tc>
          <w:tcPr>
            <w:tcW w:w="2609" w:type="dxa"/>
            <w:tcBorders>
              <w:top w:val="nil"/>
              <w:left w:val="nil"/>
              <w:bottom w:val="nil"/>
              <w:right w:val="nil"/>
            </w:tcBorders>
            <w:shd w:val="clear" w:color="auto" w:fill="auto"/>
            <w:noWrap/>
            <w:hideMark/>
          </w:tcPr>
          <w:p w14:paraId="6BBCAE67" w14:textId="59A5E343" w:rsidR="00AC3C74" w:rsidRPr="00090B81" w:rsidRDefault="00AC3C74" w:rsidP="00AC3C74">
            <w:pPr>
              <w:pStyle w:val="GEITableText"/>
              <w:keepNext/>
              <w:rPr>
                <w:rFonts w:cs="Calibri"/>
                <w:color w:val="000000"/>
              </w:rPr>
            </w:pPr>
            <w:r w:rsidRPr="0004692B">
              <w:t>Little Bear</w:t>
            </w:r>
          </w:p>
        </w:tc>
        <w:tc>
          <w:tcPr>
            <w:tcW w:w="1171" w:type="dxa"/>
            <w:tcBorders>
              <w:top w:val="nil"/>
              <w:left w:val="nil"/>
              <w:bottom w:val="nil"/>
              <w:right w:val="single" w:sz="4" w:space="0" w:color="4F81BD" w:themeColor="accent1"/>
            </w:tcBorders>
            <w:shd w:val="clear" w:color="auto" w:fill="auto"/>
            <w:noWrap/>
            <w:hideMark/>
          </w:tcPr>
          <w:p w14:paraId="407B89BF" w14:textId="1293F40E" w:rsidR="00AC3C74" w:rsidRPr="00090B81" w:rsidRDefault="00AC3C74" w:rsidP="00AC3C74">
            <w:pPr>
              <w:pStyle w:val="GEITableText"/>
              <w:keepNext/>
              <w:jc w:val="center"/>
              <w:rPr>
                <w:rFonts w:cs="Calibri"/>
                <w:color w:val="000000"/>
              </w:rPr>
            </w:pPr>
            <w:r w:rsidRPr="00C50EE9">
              <w:t>118</w:t>
            </w:r>
          </w:p>
        </w:tc>
        <w:tc>
          <w:tcPr>
            <w:tcW w:w="1016" w:type="dxa"/>
            <w:tcBorders>
              <w:top w:val="nil"/>
              <w:left w:val="single" w:sz="4" w:space="0" w:color="4F81BD" w:themeColor="accent1"/>
              <w:bottom w:val="nil"/>
              <w:right w:val="single" w:sz="4" w:space="0" w:color="4F81BD" w:themeColor="accent1"/>
            </w:tcBorders>
            <w:vAlign w:val="bottom"/>
          </w:tcPr>
          <w:p w14:paraId="5E60469E"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2E81FA42" w14:textId="4DD33107" w:rsidR="00AC3C74" w:rsidRPr="003E27C0" w:rsidRDefault="00AC3C74" w:rsidP="00AC3C74">
            <w:pPr>
              <w:pStyle w:val="GEITableText"/>
              <w:keepNext/>
              <w:jc w:val="center"/>
            </w:pPr>
            <w:r w:rsidRPr="00C843AE">
              <w:t>16.5</w:t>
            </w:r>
          </w:p>
        </w:tc>
        <w:tc>
          <w:tcPr>
            <w:tcW w:w="937" w:type="dxa"/>
            <w:tcBorders>
              <w:top w:val="nil"/>
              <w:left w:val="nil"/>
              <w:bottom w:val="nil"/>
              <w:right w:val="nil"/>
            </w:tcBorders>
          </w:tcPr>
          <w:p w14:paraId="4B6A8E2B" w14:textId="3A0CB302" w:rsidR="00AC3C74" w:rsidRPr="003E27C0" w:rsidRDefault="00AC3C74" w:rsidP="00AC3C74">
            <w:pPr>
              <w:pStyle w:val="GEITableText"/>
              <w:keepNext/>
              <w:jc w:val="center"/>
            </w:pPr>
            <w:r w:rsidRPr="00C843AE">
              <w:t>569.3</w:t>
            </w:r>
          </w:p>
        </w:tc>
        <w:tc>
          <w:tcPr>
            <w:tcW w:w="1203" w:type="dxa"/>
            <w:tcBorders>
              <w:top w:val="nil"/>
              <w:left w:val="nil"/>
              <w:bottom w:val="nil"/>
              <w:right w:val="single" w:sz="4" w:space="0" w:color="4F81BD" w:themeColor="accent1"/>
            </w:tcBorders>
            <w:shd w:val="clear" w:color="auto" w:fill="auto"/>
            <w:noWrap/>
            <w:hideMark/>
          </w:tcPr>
          <w:p w14:paraId="51DCD971" w14:textId="143C28EC" w:rsidR="00AC3C74" w:rsidRPr="00090B81" w:rsidRDefault="00AC3C74" w:rsidP="00AC3C74">
            <w:pPr>
              <w:pStyle w:val="GEITableText"/>
              <w:keepNext/>
              <w:jc w:val="center"/>
              <w:rPr>
                <w:rFonts w:cs="Calibri"/>
                <w:color w:val="000000"/>
              </w:rPr>
            </w:pPr>
            <w:r w:rsidRPr="00C843AE">
              <w:t>585.8</w:t>
            </w:r>
          </w:p>
        </w:tc>
        <w:tc>
          <w:tcPr>
            <w:tcW w:w="1443" w:type="dxa"/>
            <w:tcBorders>
              <w:top w:val="nil"/>
              <w:left w:val="single" w:sz="4" w:space="0" w:color="4F81BD" w:themeColor="accent1"/>
              <w:bottom w:val="nil"/>
              <w:right w:val="nil"/>
            </w:tcBorders>
          </w:tcPr>
          <w:p w14:paraId="208EAB61" w14:textId="62FAAD5D" w:rsidR="00AC3C74" w:rsidRPr="00871F5E" w:rsidRDefault="00AC3C74" w:rsidP="00AC3C74">
            <w:pPr>
              <w:pStyle w:val="GEITableText"/>
              <w:keepNext/>
              <w:jc w:val="center"/>
            </w:pPr>
            <w:r w:rsidRPr="00D33AF3">
              <w:t>77.4</w:t>
            </w:r>
          </w:p>
        </w:tc>
      </w:tr>
      <w:tr w:rsidR="00AC3C74" w:rsidRPr="00090B81" w14:paraId="6FD89293" w14:textId="77777777" w:rsidTr="00397E7A">
        <w:trPr>
          <w:trHeight w:val="300"/>
        </w:trPr>
        <w:tc>
          <w:tcPr>
            <w:tcW w:w="2609" w:type="dxa"/>
            <w:tcBorders>
              <w:top w:val="nil"/>
              <w:left w:val="nil"/>
              <w:bottom w:val="nil"/>
              <w:right w:val="nil"/>
            </w:tcBorders>
            <w:shd w:val="clear" w:color="auto" w:fill="auto"/>
            <w:noWrap/>
          </w:tcPr>
          <w:p w14:paraId="7AFE4D35" w14:textId="0282EEAC" w:rsidR="00AC3C74" w:rsidRPr="00090B81" w:rsidRDefault="00AC3C74" w:rsidP="00AC3C74">
            <w:pPr>
              <w:pStyle w:val="GEITableText"/>
              <w:keepNext/>
              <w:rPr>
                <w:rFonts w:cs="Calibri"/>
                <w:color w:val="000000"/>
              </w:rPr>
            </w:pPr>
            <w:r w:rsidRPr="0004692B">
              <w:t>Sammamish River Valley</w:t>
            </w:r>
          </w:p>
        </w:tc>
        <w:tc>
          <w:tcPr>
            <w:tcW w:w="1171" w:type="dxa"/>
            <w:tcBorders>
              <w:top w:val="nil"/>
              <w:left w:val="nil"/>
              <w:bottom w:val="nil"/>
              <w:right w:val="single" w:sz="4" w:space="0" w:color="4F81BD" w:themeColor="accent1"/>
            </w:tcBorders>
            <w:shd w:val="clear" w:color="auto" w:fill="auto"/>
            <w:noWrap/>
          </w:tcPr>
          <w:p w14:paraId="08E4D58E" w14:textId="648D2C0E" w:rsidR="00AC3C74" w:rsidRPr="00090B81" w:rsidRDefault="00AC3C74" w:rsidP="00AC3C74">
            <w:pPr>
              <w:pStyle w:val="GEITableText"/>
              <w:keepNext/>
              <w:jc w:val="center"/>
              <w:rPr>
                <w:rFonts w:cs="Calibri"/>
                <w:color w:val="000000"/>
              </w:rPr>
            </w:pPr>
            <w:r w:rsidRPr="00C50EE9">
              <w:t>8</w:t>
            </w:r>
          </w:p>
        </w:tc>
        <w:tc>
          <w:tcPr>
            <w:tcW w:w="1016" w:type="dxa"/>
            <w:tcBorders>
              <w:top w:val="nil"/>
              <w:left w:val="single" w:sz="4" w:space="0" w:color="4F81BD" w:themeColor="accent1"/>
              <w:bottom w:val="nil"/>
              <w:right w:val="single" w:sz="4" w:space="0" w:color="4F81BD" w:themeColor="accent1"/>
            </w:tcBorders>
            <w:vAlign w:val="bottom"/>
          </w:tcPr>
          <w:p w14:paraId="4DE16042"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5A369C3E" w14:textId="45D9BB80" w:rsidR="00AC3C74" w:rsidRPr="003E27C0" w:rsidRDefault="00AC3C74" w:rsidP="00AC3C74">
            <w:pPr>
              <w:pStyle w:val="GEITableText"/>
              <w:keepNext/>
              <w:jc w:val="center"/>
            </w:pPr>
            <w:r w:rsidRPr="00C843AE">
              <w:t>16.4</w:t>
            </w:r>
          </w:p>
        </w:tc>
        <w:tc>
          <w:tcPr>
            <w:tcW w:w="937" w:type="dxa"/>
            <w:tcBorders>
              <w:top w:val="nil"/>
              <w:left w:val="nil"/>
              <w:bottom w:val="nil"/>
              <w:right w:val="nil"/>
            </w:tcBorders>
          </w:tcPr>
          <w:p w14:paraId="7C14CF4F" w14:textId="4CFAFADC" w:rsidR="00AC3C74" w:rsidRPr="003E27C0" w:rsidRDefault="00AC3C74" w:rsidP="00AC3C74">
            <w:pPr>
              <w:pStyle w:val="GEITableText"/>
              <w:keepNext/>
              <w:jc w:val="center"/>
            </w:pPr>
            <w:r w:rsidRPr="00C843AE">
              <w:t>616.9</w:t>
            </w:r>
          </w:p>
        </w:tc>
        <w:tc>
          <w:tcPr>
            <w:tcW w:w="1203" w:type="dxa"/>
            <w:tcBorders>
              <w:top w:val="nil"/>
              <w:left w:val="nil"/>
              <w:bottom w:val="nil"/>
              <w:right w:val="single" w:sz="4" w:space="0" w:color="4F81BD" w:themeColor="accent1"/>
            </w:tcBorders>
            <w:shd w:val="clear" w:color="auto" w:fill="auto"/>
            <w:noWrap/>
          </w:tcPr>
          <w:p w14:paraId="45621344" w14:textId="5376B033" w:rsidR="00AC3C74" w:rsidRPr="00090B81" w:rsidRDefault="00AC3C74" w:rsidP="00AC3C74">
            <w:pPr>
              <w:pStyle w:val="GEITableText"/>
              <w:keepNext/>
              <w:jc w:val="center"/>
              <w:rPr>
                <w:rFonts w:cs="Calibri"/>
                <w:color w:val="000000"/>
              </w:rPr>
            </w:pPr>
            <w:r w:rsidRPr="00C843AE">
              <w:t>633.3</w:t>
            </w:r>
          </w:p>
        </w:tc>
        <w:tc>
          <w:tcPr>
            <w:tcW w:w="1443" w:type="dxa"/>
            <w:tcBorders>
              <w:top w:val="nil"/>
              <w:left w:val="single" w:sz="4" w:space="0" w:color="4F81BD" w:themeColor="accent1"/>
              <w:bottom w:val="nil"/>
              <w:right w:val="nil"/>
            </w:tcBorders>
          </w:tcPr>
          <w:p w14:paraId="5E8A046C" w14:textId="0B526C0C" w:rsidR="00AC3C74" w:rsidRPr="00871F5E" w:rsidRDefault="00AC3C74" w:rsidP="00AC3C74">
            <w:pPr>
              <w:pStyle w:val="GEITableText"/>
              <w:keepNext/>
              <w:jc w:val="center"/>
            </w:pPr>
            <w:r w:rsidRPr="00D33AF3">
              <w:t>5.7</w:t>
            </w:r>
          </w:p>
        </w:tc>
      </w:tr>
      <w:tr w:rsidR="00AC3C74" w:rsidRPr="00090B81" w14:paraId="028ED582" w14:textId="77777777" w:rsidTr="00397E7A">
        <w:trPr>
          <w:trHeight w:val="300"/>
        </w:trPr>
        <w:tc>
          <w:tcPr>
            <w:tcW w:w="2609" w:type="dxa"/>
            <w:tcBorders>
              <w:top w:val="nil"/>
              <w:left w:val="nil"/>
              <w:bottom w:val="nil"/>
              <w:right w:val="nil"/>
            </w:tcBorders>
            <w:shd w:val="clear" w:color="auto" w:fill="auto"/>
            <w:noWrap/>
            <w:hideMark/>
          </w:tcPr>
          <w:p w14:paraId="627C0E75" w14:textId="29C0B60B" w:rsidR="00AC3C74" w:rsidRPr="00090B81" w:rsidRDefault="00AC3C74" w:rsidP="00AC3C74">
            <w:pPr>
              <w:pStyle w:val="GEITableText"/>
              <w:keepNext/>
              <w:rPr>
                <w:rFonts w:cs="Calibri"/>
                <w:color w:val="000000"/>
              </w:rPr>
            </w:pPr>
            <w:r w:rsidRPr="0004692B">
              <w:t>Bear/Evans</w:t>
            </w:r>
          </w:p>
        </w:tc>
        <w:tc>
          <w:tcPr>
            <w:tcW w:w="1171" w:type="dxa"/>
            <w:tcBorders>
              <w:top w:val="nil"/>
              <w:left w:val="nil"/>
              <w:bottom w:val="nil"/>
              <w:right w:val="single" w:sz="4" w:space="0" w:color="4F81BD" w:themeColor="accent1"/>
            </w:tcBorders>
            <w:shd w:val="clear" w:color="auto" w:fill="auto"/>
            <w:noWrap/>
            <w:hideMark/>
          </w:tcPr>
          <w:p w14:paraId="4C437E7D" w14:textId="6EA1B04B" w:rsidR="00AC3C74" w:rsidRPr="00090B81" w:rsidRDefault="00AC3C74" w:rsidP="00AC3C74">
            <w:pPr>
              <w:pStyle w:val="GEITableText"/>
              <w:keepNext/>
              <w:jc w:val="center"/>
              <w:rPr>
                <w:rFonts w:cs="Calibri"/>
                <w:color w:val="000000"/>
              </w:rPr>
            </w:pPr>
            <w:r w:rsidRPr="00C50EE9">
              <w:t>234</w:t>
            </w:r>
          </w:p>
        </w:tc>
        <w:tc>
          <w:tcPr>
            <w:tcW w:w="1016" w:type="dxa"/>
            <w:tcBorders>
              <w:top w:val="nil"/>
              <w:left w:val="single" w:sz="4" w:space="0" w:color="4F81BD" w:themeColor="accent1"/>
              <w:bottom w:val="nil"/>
              <w:right w:val="single" w:sz="4" w:space="0" w:color="4F81BD" w:themeColor="accent1"/>
            </w:tcBorders>
            <w:vAlign w:val="bottom"/>
          </w:tcPr>
          <w:p w14:paraId="54584F09"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5ADCED00" w14:textId="7407C1D4" w:rsidR="00AC3C74" w:rsidRPr="003E27C0" w:rsidRDefault="00AC3C74" w:rsidP="00AC3C74">
            <w:pPr>
              <w:pStyle w:val="GEITableText"/>
              <w:keepNext/>
              <w:jc w:val="center"/>
            </w:pPr>
            <w:r w:rsidRPr="00C843AE">
              <w:t>16.4</w:t>
            </w:r>
          </w:p>
        </w:tc>
        <w:tc>
          <w:tcPr>
            <w:tcW w:w="937" w:type="dxa"/>
            <w:tcBorders>
              <w:top w:val="nil"/>
              <w:left w:val="nil"/>
              <w:bottom w:val="nil"/>
              <w:right w:val="nil"/>
            </w:tcBorders>
          </w:tcPr>
          <w:p w14:paraId="687D05F2" w14:textId="68A3C811" w:rsidR="00AC3C74" w:rsidRPr="003E27C0" w:rsidRDefault="00AC3C74" w:rsidP="00AC3C74">
            <w:pPr>
              <w:pStyle w:val="GEITableText"/>
              <w:keepNext/>
              <w:jc w:val="center"/>
            </w:pPr>
            <w:r w:rsidRPr="00C843AE">
              <w:t>568.5</w:t>
            </w:r>
          </w:p>
        </w:tc>
        <w:tc>
          <w:tcPr>
            <w:tcW w:w="1203" w:type="dxa"/>
            <w:tcBorders>
              <w:top w:val="nil"/>
              <w:left w:val="nil"/>
              <w:bottom w:val="nil"/>
              <w:right w:val="single" w:sz="4" w:space="0" w:color="4F81BD" w:themeColor="accent1"/>
            </w:tcBorders>
            <w:shd w:val="clear" w:color="auto" w:fill="auto"/>
            <w:noWrap/>
            <w:hideMark/>
          </w:tcPr>
          <w:p w14:paraId="1F59F2CD" w14:textId="6E3F1D4C" w:rsidR="00AC3C74" w:rsidRPr="00090B81" w:rsidRDefault="00AC3C74" w:rsidP="00AC3C74">
            <w:pPr>
              <w:pStyle w:val="GEITableText"/>
              <w:keepNext/>
              <w:jc w:val="center"/>
              <w:rPr>
                <w:rFonts w:cs="Calibri"/>
                <w:color w:val="000000"/>
              </w:rPr>
            </w:pPr>
            <w:r w:rsidRPr="00C843AE">
              <w:t>585.0</w:t>
            </w:r>
          </w:p>
        </w:tc>
        <w:tc>
          <w:tcPr>
            <w:tcW w:w="1443" w:type="dxa"/>
            <w:tcBorders>
              <w:top w:val="nil"/>
              <w:left w:val="single" w:sz="4" w:space="0" w:color="4F81BD" w:themeColor="accent1"/>
              <w:bottom w:val="nil"/>
              <w:right w:val="nil"/>
            </w:tcBorders>
          </w:tcPr>
          <w:p w14:paraId="58C46CCD" w14:textId="0653E6BF" w:rsidR="00AC3C74" w:rsidRPr="00871F5E" w:rsidRDefault="00AC3C74" w:rsidP="00AC3C74">
            <w:pPr>
              <w:pStyle w:val="GEITableText"/>
              <w:keepNext/>
              <w:jc w:val="center"/>
            </w:pPr>
            <w:r w:rsidRPr="00D33AF3">
              <w:t>153.3</w:t>
            </w:r>
          </w:p>
        </w:tc>
      </w:tr>
      <w:tr w:rsidR="00AC3C74" w:rsidRPr="00090B81" w14:paraId="6DCF0E15" w14:textId="77777777" w:rsidTr="00397E7A">
        <w:trPr>
          <w:trHeight w:val="300"/>
        </w:trPr>
        <w:tc>
          <w:tcPr>
            <w:tcW w:w="2609" w:type="dxa"/>
            <w:tcBorders>
              <w:top w:val="nil"/>
              <w:left w:val="nil"/>
              <w:bottom w:val="nil"/>
              <w:right w:val="nil"/>
            </w:tcBorders>
            <w:shd w:val="clear" w:color="auto" w:fill="auto"/>
            <w:noWrap/>
            <w:hideMark/>
          </w:tcPr>
          <w:p w14:paraId="3CA19852" w14:textId="13541AC6" w:rsidR="00AC3C74" w:rsidRPr="00090B81" w:rsidRDefault="00AC3C74" w:rsidP="00AC3C74">
            <w:pPr>
              <w:pStyle w:val="GEITableText"/>
              <w:keepNext/>
              <w:rPr>
                <w:rFonts w:cs="Calibri"/>
                <w:color w:val="000000"/>
              </w:rPr>
            </w:pPr>
            <w:r w:rsidRPr="0004692B">
              <w:t>Greater Lake Washington</w:t>
            </w:r>
          </w:p>
        </w:tc>
        <w:tc>
          <w:tcPr>
            <w:tcW w:w="1171" w:type="dxa"/>
            <w:tcBorders>
              <w:top w:val="nil"/>
              <w:left w:val="nil"/>
              <w:bottom w:val="nil"/>
              <w:right w:val="single" w:sz="4" w:space="0" w:color="4F81BD" w:themeColor="accent1"/>
            </w:tcBorders>
            <w:shd w:val="clear" w:color="auto" w:fill="auto"/>
            <w:noWrap/>
            <w:hideMark/>
          </w:tcPr>
          <w:p w14:paraId="1E5D4F32" w14:textId="7119CED1" w:rsidR="00AC3C74" w:rsidRPr="00090B81" w:rsidRDefault="00AC3C74" w:rsidP="00AC3C74">
            <w:pPr>
              <w:pStyle w:val="GEITableText"/>
              <w:keepNext/>
              <w:jc w:val="center"/>
              <w:rPr>
                <w:rFonts w:cs="Calibri"/>
                <w:color w:val="000000"/>
              </w:rPr>
            </w:pPr>
            <w:r w:rsidRPr="00C50EE9">
              <w:t>4</w:t>
            </w:r>
          </w:p>
        </w:tc>
        <w:tc>
          <w:tcPr>
            <w:tcW w:w="1016" w:type="dxa"/>
            <w:tcBorders>
              <w:top w:val="nil"/>
              <w:left w:val="single" w:sz="4" w:space="0" w:color="4F81BD" w:themeColor="accent1"/>
              <w:bottom w:val="nil"/>
              <w:right w:val="single" w:sz="4" w:space="0" w:color="4F81BD" w:themeColor="accent1"/>
            </w:tcBorders>
            <w:vAlign w:val="bottom"/>
          </w:tcPr>
          <w:p w14:paraId="7CB3EDA1"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1DB029BC" w14:textId="5BC7E3DC" w:rsidR="00AC3C74" w:rsidRPr="003E27C0" w:rsidRDefault="00AC3C74" w:rsidP="00AC3C74">
            <w:pPr>
              <w:pStyle w:val="GEITableText"/>
              <w:keepNext/>
              <w:jc w:val="center"/>
            </w:pPr>
            <w:r w:rsidRPr="00C843AE">
              <w:t>16.4</w:t>
            </w:r>
          </w:p>
        </w:tc>
        <w:tc>
          <w:tcPr>
            <w:tcW w:w="937" w:type="dxa"/>
            <w:tcBorders>
              <w:top w:val="nil"/>
              <w:left w:val="nil"/>
              <w:bottom w:val="nil"/>
              <w:right w:val="nil"/>
            </w:tcBorders>
          </w:tcPr>
          <w:p w14:paraId="0A3DC8AC" w14:textId="1E7D4AC9" w:rsidR="00AC3C74" w:rsidRPr="003E27C0" w:rsidRDefault="00AC3C74" w:rsidP="00AC3C74">
            <w:pPr>
              <w:pStyle w:val="GEITableText"/>
              <w:keepNext/>
              <w:jc w:val="center"/>
            </w:pPr>
            <w:r w:rsidRPr="00C843AE">
              <w:t>680.4</w:t>
            </w:r>
          </w:p>
        </w:tc>
        <w:tc>
          <w:tcPr>
            <w:tcW w:w="1203" w:type="dxa"/>
            <w:tcBorders>
              <w:top w:val="nil"/>
              <w:left w:val="nil"/>
              <w:bottom w:val="nil"/>
              <w:right w:val="single" w:sz="4" w:space="0" w:color="4F81BD" w:themeColor="accent1"/>
            </w:tcBorders>
            <w:shd w:val="clear" w:color="auto" w:fill="auto"/>
            <w:noWrap/>
            <w:hideMark/>
          </w:tcPr>
          <w:p w14:paraId="7F482ADF" w14:textId="47AACF05" w:rsidR="00AC3C74" w:rsidRPr="00090B81" w:rsidRDefault="00AC3C74" w:rsidP="00AC3C74">
            <w:pPr>
              <w:pStyle w:val="GEITableText"/>
              <w:keepNext/>
              <w:jc w:val="center"/>
              <w:rPr>
                <w:rFonts w:cs="Calibri"/>
                <w:color w:val="000000"/>
              </w:rPr>
            </w:pPr>
            <w:r w:rsidRPr="00C843AE">
              <w:t>696.8</w:t>
            </w:r>
          </w:p>
        </w:tc>
        <w:tc>
          <w:tcPr>
            <w:tcW w:w="1443" w:type="dxa"/>
            <w:tcBorders>
              <w:top w:val="nil"/>
              <w:left w:val="single" w:sz="4" w:space="0" w:color="4F81BD" w:themeColor="accent1"/>
              <w:bottom w:val="nil"/>
              <w:right w:val="nil"/>
            </w:tcBorders>
          </w:tcPr>
          <w:p w14:paraId="0EA1BCA7" w14:textId="7ED4D006" w:rsidR="00AC3C74" w:rsidRPr="00871F5E" w:rsidRDefault="00AC3C74" w:rsidP="00AC3C74">
            <w:pPr>
              <w:pStyle w:val="GEITableText"/>
              <w:keepNext/>
              <w:jc w:val="center"/>
            </w:pPr>
            <w:r w:rsidRPr="00D33AF3">
              <w:t>3.1</w:t>
            </w:r>
          </w:p>
        </w:tc>
      </w:tr>
      <w:tr w:rsidR="00AC3C74" w:rsidRPr="00090B81" w14:paraId="6D3FBFEF" w14:textId="77777777" w:rsidTr="00397E7A">
        <w:trPr>
          <w:trHeight w:val="300"/>
        </w:trPr>
        <w:tc>
          <w:tcPr>
            <w:tcW w:w="2609" w:type="dxa"/>
            <w:tcBorders>
              <w:top w:val="nil"/>
              <w:left w:val="nil"/>
              <w:bottom w:val="nil"/>
              <w:right w:val="nil"/>
            </w:tcBorders>
            <w:shd w:val="clear" w:color="auto" w:fill="auto"/>
            <w:noWrap/>
          </w:tcPr>
          <w:p w14:paraId="119AA658" w14:textId="06201DB8" w:rsidR="00AC3C74" w:rsidRPr="004511E7" w:rsidRDefault="00AC3C74" w:rsidP="00AC3C74">
            <w:pPr>
              <w:pStyle w:val="GEITableText"/>
              <w:keepNext/>
            </w:pPr>
            <w:r w:rsidRPr="0004692B">
              <w:t>May/Coal</w:t>
            </w:r>
          </w:p>
        </w:tc>
        <w:tc>
          <w:tcPr>
            <w:tcW w:w="1171" w:type="dxa"/>
            <w:tcBorders>
              <w:top w:val="nil"/>
              <w:left w:val="nil"/>
              <w:bottom w:val="nil"/>
              <w:right w:val="single" w:sz="4" w:space="0" w:color="4F81BD" w:themeColor="accent1"/>
            </w:tcBorders>
            <w:shd w:val="clear" w:color="auto" w:fill="auto"/>
            <w:noWrap/>
          </w:tcPr>
          <w:p w14:paraId="74EC2980" w14:textId="1920BDA4" w:rsidR="00AC3C74" w:rsidRPr="004511E7" w:rsidRDefault="00AC3C74" w:rsidP="00AC3C74">
            <w:pPr>
              <w:pStyle w:val="GEITableText"/>
              <w:keepNext/>
              <w:jc w:val="center"/>
            </w:pPr>
            <w:r w:rsidRPr="00C50EE9">
              <w:t>15</w:t>
            </w:r>
          </w:p>
        </w:tc>
        <w:tc>
          <w:tcPr>
            <w:tcW w:w="1016" w:type="dxa"/>
            <w:tcBorders>
              <w:top w:val="nil"/>
              <w:left w:val="single" w:sz="4" w:space="0" w:color="4F81BD" w:themeColor="accent1"/>
              <w:bottom w:val="nil"/>
              <w:right w:val="single" w:sz="4" w:space="0" w:color="4F81BD" w:themeColor="accent1"/>
            </w:tcBorders>
            <w:vAlign w:val="bottom"/>
          </w:tcPr>
          <w:p w14:paraId="230101CC" w14:textId="138EE8CB" w:rsidR="00AC3C74" w:rsidRDefault="00AC3C74" w:rsidP="00AC3C74">
            <w:pPr>
              <w:pStyle w:val="GEITableText"/>
              <w:keepNext/>
              <w:jc w:val="center"/>
              <w:rPr>
                <w:rFonts w:cs="Calibri"/>
                <w:color w:val="000000"/>
              </w:rPr>
            </w:pPr>
            <w:r>
              <w:rPr>
                <w:rFonts w:cs="Calibri"/>
                <w:color w:val="000000"/>
              </w:rPr>
              <w:t>0.5</w:t>
            </w:r>
          </w:p>
        </w:tc>
        <w:tc>
          <w:tcPr>
            <w:tcW w:w="981" w:type="dxa"/>
            <w:tcBorders>
              <w:top w:val="nil"/>
              <w:left w:val="single" w:sz="4" w:space="0" w:color="4F81BD" w:themeColor="accent1"/>
              <w:bottom w:val="nil"/>
              <w:right w:val="nil"/>
            </w:tcBorders>
          </w:tcPr>
          <w:p w14:paraId="78AEB0F8" w14:textId="453D74E2" w:rsidR="00AC3C74" w:rsidRPr="005D4C19" w:rsidRDefault="00AC3C74" w:rsidP="00AC3C74">
            <w:pPr>
              <w:pStyle w:val="GEITableText"/>
              <w:keepNext/>
              <w:jc w:val="center"/>
            </w:pPr>
            <w:r w:rsidRPr="00C843AE">
              <w:t>16.4</w:t>
            </w:r>
          </w:p>
        </w:tc>
        <w:tc>
          <w:tcPr>
            <w:tcW w:w="937" w:type="dxa"/>
            <w:tcBorders>
              <w:top w:val="nil"/>
              <w:left w:val="nil"/>
              <w:bottom w:val="nil"/>
              <w:right w:val="nil"/>
            </w:tcBorders>
          </w:tcPr>
          <w:p w14:paraId="60C80D55" w14:textId="61B9E1EF" w:rsidR="00AC3C74" w:rsidRPr="005D4C19" w:rsidRDefault="00AC3C74" w:rsidP="00AC3C74">
            <w:pPr>
              <w:pStyle w:val="GEITableText"/>
              <w:keepNext/>
              <w:jc w:val="center"/>
            </w:pPr>
            <w:r w:rsidRPr="00C843AE">
              <w:t>640.7</w:t>
            </w:r>
          </w:p>
        </w:tc>
        <w:tc>
          <w:tcPr>
            <w:tcW w:w="1203" w:type="dxa"/>
            <w:tcBorders>
              <w:top w:val="nil"/>
              <w:left w:val="nil"/>
              <w:bottom w:val="nil"/>
              <w:right w:val="single" w:sz="4" w:space="0" w:color="4F81BD" w:themeColor="accent1"/>
            </w:tcBorders>
            <w:shd w:val="clear" w:color="auto" w:fill="auto"/>
            <w:noWrap/>
          </w:tcPr>
          <w:p w14:paraId="75B45DCD" w14:textId="331D73E1" w:rsidR="00AC3C74" w:rsidRPr="005D4C19" w:rsidRDefault="00AC3C74" w:rsidP="00AC3C74">
            <w:pPr>
              <w:pStyle w:val="GEITableText"/>
              <w:keepNext/>
              <w:jc w:val="center"/>
            </w:pPr>
            <w:r w:rsidRPr="00C843AE">
              <w:t>657.1</w:t>
            </w:r>
          </w:p>
        </w:tc>
        <w:tc>
          <w:tcPr>
            <w:tcW w:w="1443" w:type="dxa"/>
            <w:tcBorders>
              <w:top w:val="nil"/>
              <w:left w:val="single" w:sz="4" w:space="0" w:color="4F81BD" w:themeColor="accent1"/>
              <w:bottom w:val="nil"/>
              <w:right w:val="nil"/>
            </w:tcBorders>
          </w:tcPr>
          <w:p w14:paraId="237F7F34" w14:textId="0BF3415A" w:rsidR="00AC3C74" w:rsidRPr="009A5AB0" w:rsidRDefault="00AC3C74" w:rsidP="00AC3C74">
            <w:pPr>
              <w:pStyle w:val="GEITableText"/>
              <w:keepNext/>
              <w:jc w:val="center"/>
            </w:pPr>
            <w:r w:rsidRPr="00D33AF3">
              <w:t>11.0</w:t>
            </w:r>
          </w:p>
        </w:tc>
      </w:tr>
      <w:tr w:rsidR="00AC3C74" w:rsidRPr="00090B81" w14:paraId="5EC10043" w14:textId="77777777" w:rsidTr="00397E7A">
        <w:trPr>
          <w:trHeight w:val="300"/>
        </w:trPr>
        <w:tc>
          <w:tcPr>
            <w:tcW w:w="2609" w:type="dxa"/>
            <w:tcBorders>
              <w:top w:val="nil"/>
              <w:left w:val="nil"/>
              <w:bottom w:val="nil"/>
              <w:right w:val="nil"/>
            </w:tcBorders>
            <w:shd w:val="clear" w:color="auto" w:fill="auto"/>
            <w:noWrap/>
            <w:hideMark/>
          </w:tcPr>
          <w:p w14:paraId="3B5C3D68" w14:textId="68EB400F" w:rsidR="00AC3C74" w:rsidRPr="00090B81" w:rsidRDefault="00AC3C74" w:rsidP="00AC3C74">
            <w:pPr>
              <w:pStyle w:val="GEITableText"/>
              <w:keepNext/>
              <w:rPr>
                <w:rFonts w:cs="Calibri"/>
                <w:color w:val="000000"/>
              </w:rPr>
            </w:pPr>
            <w:r w:rsidRPr="0004692B">
              <w:t>Lake Sammamish Creeks</w:t>
            </w:r>
          </w:p>
        </w:tc>
        <w:tc>
          <w:tcPr>
            <w:tcW w:w="1171" w:type="dxa"/>
            <w:tcBorders>
              <w:top w:val="nil"/>
              <w:left w:val="nil"/>
              <w:bottom w:val="nil"/>
              <w:right w:val="single" w:sz="4" w:space="0" w:color="4F81BD" w:themeColor="accent1"/>
            </w:tcBorders>
            <w:shd w:val="clear" w:color="auto" w:fill="auto"/>
            <w:noWrap/>
            <w:hideMark/>
          </w:tcPr>
          <w:p w14:paraId="5CAC8955" w14:textId="7E81038F" w:rsidR="00AC3C74" w:rsidRPr="00090B81" w:rsidRDefault="00AC3C74" w:rsidP="00AC3C74">
            <w:pPr>
              <w:pStyle w:val="GEITableText"/>
              <w:keepNext/>
              <w:jc w:val="center"/>
              <w:rPr>
                <w:rFonts w:cs="Calibri"/>
                <w:color w:val="000000"/>
              </w:rPr>
            </w:pPr>
            <w:r w:rsidRPr="00C50EE9">
              <w:t>6</w:t>
            </w:r>
          </w:p>
        </w:tc>
        <w:tc>
          <w:tcPr>
            <w:tcW w:w="1016" w:type="dxa"/>
            <w:tcBorders>
              <w:top w:val="nil"/>
              <w:left w:val="single" w:sz="4" w:space="0" w:color="4F81BD" w:themeColor="accent1"/>
              <w:bottom w:val="nil"/>
              <w:right w:val="single" w:sz="4" w:space="0" w:color="4F81BD" w:themeColor="accent1"/>
            </w:tcBorders>
            <w:vAlign w:val="bottom"/>
          </w:tcPr>
          <w:p w14:paraId="621D77D0"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1F8A6305" w14:textId="0E1EDF88" w:rsidR="00AC3C74" w:rsidRPr="003E27C0" w:rsidRDefault="00AC3C74" w:rsidP="00AC3C74">
            <w:pPr>
              <w:pStyle w:val="GEITableText"/>
              <w:keepNext/>
              <w:jc w:val="center"/>
            </w:pPr>
            <w:r w:rsidRPr="00C843AE">
              <w:t>16.4</w:t>
            </w:r>
          </w:p>
        </w:tc>
        <w:tc>
          <w:tcPr>
            <w:tcW w:w="937" w:type="dxa"/>
            <w:tcBorders>
              <w:top w:val="nil"/>
              <w:left w:val="nil"/>
              <w:bottom w:val="nil"/>
              <w:right w:val="nil"/>
            </w:tcBorders>
          </w:tcPr>
          <w:p w14:paraId="1B058558" w14:textId="517222F8" w:rsidR="00AC3C74" w:rsidRPr="003E27C0" w:rsidRDefault="00AC3C74" w:rsidP="00AC3C74">
            <w:pPr>
              <w:pStyle w:val="GEITableText"/>
              <w:keepNext/>
              <w:jc w:val="center"/>
            </w:pPr>
            <w:r w:rsidRPr="00C843AE">
              <w:t>613.4</w:t>
            </w:r>
          </w:p>
        </w:tc>
        <w:tc>
          <w:tcPr>
            <w:tcW w:w="1203" w:type="dxa"/>
            <w:tcBorders>
              <w:top w:val="nil"/>
              <w:left w:val="nil"/>
              <w:bottom w:val="nil"/>
              <w:right w:val="single" w:sz="4" w:space="0" w:color="4F81BD" w:themeColor="accent1"/>
            </w:tcBorders>
            <w:shd w:val="clear" w:color="auto" w:fill="auto"/>
            <w:noWrap/>
            <w:hideMark/>
          </w:tcPr>
          <w:p w14:paraId="3DD9423B" w14:textId="22B477A3" w:rsidR="00AC3C74" w:rsidRPr="00090B81" w:rsidRDefault="00AC3C74" w:rsidP="00AC3C74">
            <w:pPr>
              <w:pStyle w:val="GEITableText"/>
              <w:keepNext/>
              <w:jc w:val="center"/>
              <w:rPr>
                <w:rFonts w:cs="Calibri"/>
                <w:color w:val="000000"/>
              </w:rPr>
            </w:pPr>
            <w:r w:rsidRPr="00C843AE">
              <w:t>629.8</w:t>
            </w:r>
          </w:p>
        </w:tc>
        <w:tc>
          <w:tcPr>
            <w:tcW w:w="1443" w:type="dxa"/>
            <w:tcBorders>
              <w:top w:val="nil"/>
              <w:left w:val="single" w:sz="4" w:space="0" w:color="4F81BD" w:themeColor="accent1"/>
              <w:bottom w:val="nil"/>
              <w:right w:val="nil"/>
            </w:tcBorders>
          </w:tcPr>
          <w:p w14:paraId="52CEB34A" w14:textId="005E5F24" w:rsidR="00AC3C74" w:rsidRPr="00871F5E" w:rsidRDefault="00AC3C74" w:rsidP="00AC3C74">
            <w:pPr>
              <w:pStyle w:val="GEITableText"/>
              <w:keepNext/>
              <w:jc w:val="center"/>
            </w:pPr>
            <w:r w:rsidRPr="00D33AF3">
              <w:t>4.2</w:t>
            </w:r>
          </w:p>
        </w:tc>
      </w:tr>
      <w:tr w:rsidR="00AC3C74" w:rsidRPr="00090B81" w14:paraId="3619FCBA" w14:textId="77777777" w:rsidTr="00397E7A">
        <w:trPr>
          <w:trHeight w:val="300"/>
        </w:trPr>
        <w:tc>
          <w:tcPr>
            <w:tcW w:w="2609" w:type="dxa"/>
            <w:tcBorders>
              <w:top w:val="nil"/>
              <w:left w:val="nil"/>
              <w:bottom w:val="nil"/>
              <w:right w:val="nil"/>
            </w:tcBorders>
            <w:shd w:val="clear" w:color="auto" w:fill="auto"/>
            <w:noWrap/>
            <w:hideMark/>
          </w:tcPr>
          <w:p w14:paraId="2D33F723" w14:textId="5EF2C2F3" w:rsidR="00AC3C74" w:rsidRPr="00090B81" w:rsidRDefault="00AC3C74" w:rsidP="00AC3C74">
            <w:pPr>
              <w:pStyle w:val="GEITableText"/>
              <w:keepNext/>
              <w:rPr>
                <w:rFonts w:cs="Calibri"/>
                <w:color w:val="000000"/>
              </w:rPr>
            </w:pPr>
            <w:r w:rsidRPr="0004692B">
              <w:t>Issaquah</w:t>
            </w:r>
          </w:p>
        </w:tc>
        <w:tc>
          <w:tcPr>
            <w:tcW w:w="1171" w:type="dxa"/>
            <w:tcBorders>
              <w:top w:val="nil"/>
              <w:left w:val="nil"/>
              <w:bottom w:val="nil"/>
              <w:right w:val="single" w:sz="4" w:space="0" w:color="4F81BD" w:themeColor="accent1"/>
            </w:tcBorders>
            <w:shd w:val="clear" w:color="auto" w:fill="auto"/>
            <w:noWrap/>
            <w:hideMark/>
          </w:tcPr>
          <w:p w14:paraId="3D9CC9AA" w14:textId="5305527D" w:rsidR="00AC3C74" w:rsidRPr="00090B81" w:rsidRDefault="00AC3C74" w:rsidP="00AC3C74">
            <w:pPr>
              <w:pStyle w:val="GEITableText"/>
              <w:keepNext/>
              <w:jc w:val="center"/>
              <w:rPr>
                <w:rFonts w:cs="Calibri"/>
                <w:color w:val="000000"/>
              </w:rPr>
            </w:pPr>
            <w:r w:rsidRPr="00C50EE9">
              <w:t>235</w:t>
            </w:r>
          </w:p>
        </w:tc>
        <w:tc>
          <w:tcPr>
            <w:tcW w:w="1016" w:type="dxa"/>
            <w:tcBorders>
              <w:top w:val="nil"/>
              <w:left w:val="single" w:sz="4" w:space="0" w:color="4F81BD" w:themeColor="accent1"/>
              <w:bottom w:val="nil"/>
              <w:right w:val="single" w:sz="4" w:space="0" w:color="4F81BD" w:themeColor="accent1"/>
            </w:tcBorders>
            <w:vAlign w:val="bottom"/>
          </w:tcPr>
          <w:p w14:paraId="42F15154"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3EC9E3CD" w14:textId="3F74A106" w:rsidR="00AC3C74" w:rsidRPr="003E27C0" w:rsidRDefault="00AC3C74" w:rsidP="00AC3C74">
            <w:pPr>
              <w:pStyle w:val="GEITableText"/>
              <w:keepNext/>
              <w:jc w:val="center"/>
            </w:pPr>
            <w:r w:rsidRPr="00C843AE">
              <w:t>16.4</w:t>
            </w:r>
          </w:p>
        </w:tc>
        <w:tc>
          <w:tcPr>
            <w:tcW w:w="937" w:type="dxa"/>
            <w:tcBorders>
              <w:top w:val="nil"/>
              <w:left w:val="nil"/>
              <w:bottom w:val="nil"/>
              <w:right w:val="nil"/>
            </w:tcBorders>
          </w:tcPr>
          <w:p w14:paraId="6234F29B" w14:textId="78523ED1" w:rsidR="00AC3C74" w:rsidRPr="003E27C0" w:rsidRDefault="00AC3C74" w:rsidP="00AC3C74">
            <w:pPr>
              <w:pStyle w:val="GEITableText"/>
              <w:keepNext/>
              <w:jc w:val="center"/>
            </w:pPr>
            <w:r w:rsidRPr="00C843AE">
              <w:t>569.7</w:t>
            </w:r>
          </w:p>
        </w:tc>
        <w:tc>
          <w:tcPr>
            <w:tcW w:w="1203" w:type="dxa"/>
            <w:tcBorders>
              <w:top w:val="nil"/>
              <w:left w:val="nil"/>
              <w:bottom w:val="nil"/>
              <w:right w:val="single" w:sz="4" w:space="0" w:color="4F81BD" w:themeColor="accent1"/>
            </w:tcBorders>
            <w:shd w:val="clear" w:color="auto" w:fill="auto"/>
            <w:noWrap/>
            <w:hideMark/>
          </w:tcPr>
          <w:p w14:paraId="244C1AEC" w14:textId="0640C5C6" w:rsidR="00AC3C74" w:rsidRPr="00090B81" w:rsidRDefault="00AC3C74" w:rsidP="00AC3C74">
            <w:pPr>
              <w:pStyle w:val="GEITableText"/>
              <w:keepNext/>
              <w:jc w:val="center"/>
              <w:rPr>
                <w:rFonts w:cs="Calibri"/>
                <w:color w:val="000000"/>
              </w:rPr>
            </w:pPr>
            <w:r w:rsidRPr="00C843AE">
              <w:t>586.1</w:t>
            </w:r>
          </w:p>
        </w:tc>
        <w:tc>
          <w:tcPr>
            <w:tcW w:w="1443" w:type="dxa"/>
            <w:tcBorders>
              <w:top w:val="nil"/>
              <w:left w:val="single" w:sz="4" w:space="0" w:color="4F81BD" w:themeColor="accent1"/>
              <w:bottom w:val="nil"/>
              <w:right w:val="nil"/>
            </w:tcBorders>
          </w:tcPr>
          <w:p w14:paraId="16B197D1" w14:textId="7DEFFB7E" w:rsidR="00AC3C74" w:rsidRPr="00871F5E" w:rsidRDefault="00AC3C74" w:rsidP="00AC3C74">
            <w:pPr>
              <w:pStyle w:val="GEITableText"/>
              <w:keepNext/>
              <w:jc w:val="center"/>
            </w:pPr>
            <w:r w:rsidRPr="00D33AF3">
              <w:t>154.3</w:t>
            </w:r>
          </w:p>
        </w:tc>
      </w:tr>
      <w:tr w:rsidR="00AC3C74" w:rsidRPr="00090B81" w14:paraId="3FA21CC8" w14:textId="77777777" w:rsidTr="00397E7A">
        <w:trPr>
          <w:trHeight w:val="300"/>
        </w:trPr>
        <w:tc>
          <w:tcPr>
            <w:tcW w:w="2609" w:type="dxa"/>
            <w:tcBorders>
              <w:top w:val="nil"/>
              <w:left w:val="nil"/>
              <w:bottom w:val="nil"/>
              <w:right w:val="nil"/>
            </w:tcBorders>
            <w:shd w:val="clear" w:color="auto" w:fill="auto"/>
            <w:noWrap/>
            <w:hideMark/>
          </w:tcPr>
          <w:p w14:paraId="1E013035" w14:textId="707ECAC1" w:rsidR="00AC3C74" w:rsidRPr="00090B81" w:rsidRDefault="00AC3C74" w:rsidP="00AC3C74">
            <w:pPr>
              <w:pStyle w:val="GEITableText"/>
              <w:keepNext/>
              <w:rPr>
                <w:rFonts w:cs="Calibri"/>
                <w:color w:val="000000"/>
              </w:rPr>
            </w:pPr>
            <w:r w:rsidRPr="0004692B">
              <w:t>Lower Cedar</w:t>
            </w:r>
          </w:p>
        </w:tc>
        <w:tc>
          <w:tcPr>
            <w:tcW w:w="1171" w:type="dxa"/>
            <w:tcBorders>
              <w:top w:val="nil"/>
              <w:left w:val="nil"/>
              <w:bottom w:val="nil"/>
              <w:right w:val="single" w:sz="4" w:space="0" w:color="4F81BD" w:themeColor="accent1"/>
            </w:tcBorders>
            <w:shd w:val="clear" w:color="auto" w:fill="auto"/>
            <w:noWrap/>
            <w:hideMark/>
          </w:tcPr>
          <w:p w14:paraId="2EA3236B" w14:textId="5729E9D3" w:rsidR="00AC3C74" w:rsidRPr="00090B81" w:rsidRDefault="00AC3C74" w:rsidP="00AC3C74">
            <w:pPr>
              <w:pStyle w:val="GEITableText"/>
              <w:keepNext/>
              <w:jc w:val="center"/>
              <w:rPr>
                <w:rFonts w:cs="Calibri"/>
                <w:color w:val="000000"/>
              </w:rPr>
            </w:pPr>
            <w:r w:rsidRPr="00C50EE9">
              <w:t>340</w:t>
            </w:r>
          </w:p>
        </w:tc>
        <w:tc>
          <w:tcPr>
            <w:tcW w:w="1016" w:type="dxa"/>
            <w:tcBorders>
              <w:top w:val="nil"/>
              <w:left w:val="single" w:sz="4" w:space="0" w:color="4F81BD" w:themeColor="accent1"/>
              <w:bottom w:val="nil"/>
              <w:right w:val="single" w:sz="4" w:space="0" w:color="4F81BD" w:themeColor="accent1"/>
            </w:tcBorders>
            <w:vAlign w:val="bottom"/>
          </w:tcPr>
          <w:p w14:paraId="43928242" w14:textId="77777777" w:rsidR="00AC3C74" w:rsidRPr="003E27C0" w:rsidRDefault="00AC3C74" w:rsidP="00AC3C74">
            <w:pPr>
              <w:pStyle w:val="GEITableText"/>
              <w:keepNext/>
              <w:jc w:val="center"/>
            </w:pPr>
            <w:r>
              <w:rPr>
                <w:rFonts w:cs="Calibri"/>
                <w:color w:val="000000"/>
              </w:rPr>
              <w:t>0.5</w:t>
            </w:r>
          </w:p>
        </w:tc>
        <w:tc>
          <w:tcPr>
            <w:tcW w:w="981" w:type="dxa"/>
            <w:tcBorders>
              <w:top w:val="nil"/>
              <w:left w:val="single" w:sz="4" w:space="0" w:color="4F81BD" w:themeColor="accent1"/>
              <w:bottom w:val="nil"/>
              <w:right w:val="nil"/>
            </w:tcBorders>
          </w:tcPr>
          <w:p w14:paraId="669BF544" w14:textId="7A90044F" w:rsidR="00AC3C74" w:rsidRPr="003E27C0" w:rsidRDefault="00AC3C74" w:rsidP="00AC3C74">
            <w:pPr>
              <w:pStyle w:val="GEITableText"/>
              <w:keepNext/>
              <w:jc w:val="center"/>
            </w:pPr>
            <w:r w:rsidRPr="00C843AE">
              <w:t>16.4</w:t>
            </w:r>
          </w:p>
        </w:tc>
        <w:tc>
          <w:tcPr>
            <w:tcW w:w="937" w:type="dxa"/>
            <w:tcBorders>
              <w:top w:val="nil"/>
              <w:left w:val="nil"/>
              <w:bottom w:val="nil"/>
              <w:right w:val="nil"/>
            </w:tcBorders>
          </w:tcPr>
          <w:p w14:paraId="081D2300" w14:textId="02024E81" w:rsidR="00AC3C74" w:rsidRPr="003E27C0" w:rsidRDefault="00AC3C74" w:rsidP="00AC3C74">
            <w:pPr>
              <w:pStyle w:val="GEITableText"/>
              <w:keepNext/>
              <w:jc w:val="center"/>
            </w:pPr>
            <w:r w:rsidRPr="00C843AE">
              <w:t>576.5</w:t>
            </w:r>
          </w:p>
        </w:tc>
        <w:tc>
          <w:tcPr>
            <w:tcW w:w="1203" w:type="dxa"/>
            <w:tcBorders>
              <w:top w:val="nil"/>
              <w:left w:val="nil"/>
              <w:bottom w:val="nil"/>
              <w:right w:val="single" w:sz="4" w:space="0" w:color="4F81BD" w:themeColor="accent1"/>
            </w:tcBorders>
            <w:shd w:val="clear" w:color="auto" w:fill="auto"/>
            <w:noWrap/>
            <w:hideMark/>
          </w:tcPr>
          <w:p w14:paraId="60D45CB0" w14:textId="2D8A4B75" w:rsidR="00AC3C74" w:rsidRPr="00090B81" w:rsidRDefault="00AC3C74" w:rsidP="00AC3C74">
            <w:pPr>
              <w:pStyle w:val="GEITableText"/>
              <w:keepNext/>
              <w:jc w:val="center"/>
              <w:rPr>
                <w:rFonts w:cs="Calibri"/>
                <w:color w:val="000000"/>
              </w:rPr>
            </w:pPr>
            <w:r w:rsidRPr="00C843AE">
              <w:t>592.9</w:t>
            </w:r>
          </w:p>
        </w:tc>
        <w:tc>
          <w:tcPr>
            <w:tcW w:w="1443" w:type="dxa"/>
            <w:tcBorders>
              <w:top w:val="nil"/>
              <w:left w:val="single" w:sz="4" w:space="0" w:color="4F81BD" w:themeColor="accent1"/>
              <w:bottom w:val="nil"/>
              <w:right w:val="nil"/>
            </w:tcBorders>
          </w:tcPr>
          <w:p w14:paraId="4DF4B3CA" w14:textId="2D7DA1DF" w:rsidR="00AC3C74" w:rsidRPr="00871F5E" w:rsidRDefault="00AC3C74" w:rsidP="00AC3C74">
            <w:pPr>
              <w:pStyle w:val="GEITableText"/>
              <w:keepNext/>
              <w:jc w:val="center"/>
            </w:pPr>
            <w:r w:rsidRPr="00D33AF3">
              <w:t>225.8</w:t>
            </w:r>
          </w:p>
        </w:tc>
      </w:tr>
      <w:tr w:rsidR="00AC3C74" w:rsidRPr="00C742C3" w14:paraId="765CCBBE" w14:textId="77777777" w:rsidTr="00C742C3">
        <w:trPr>
          <w:trHeight w:val="300"/>
        </w:trPr>
        <w:tc>
          <w:tcPr>
            <w:tcW w:w="2609" w:type="dxa"/>
            <w:tcBorders>
              <w:top w:val="single" w:sz="4" w:space="0" w:color="8EA9DB"/>
              <w:left w:val="nil"/>
              <w:bottom w:val="nil"/>
              <w:right w:val="nil"/>
            </w:tcBorders>
            <w:shd w:val="clear" w:color="D9E1F2" w:fill="D9E1F2"/>
            <w:noWrap/>
            <w:hideMark/>
          </w:tcPr>
          <w:p w14:paraId="4936FAAC" w14:textId="2473A0F2" w:rsidR="00AC3C74" w:rsidRPr="00E72D3F" w:rsidRDefault="00AC3C74" w:rsidP="00AC3C74">
            <w:pPr>
              <w:pStyle w:val="GEITableText"/>
              <w:keepNext/>
              <w:rPr>
                <w:rFonts w:cs="Calibri"/>
                <w:b/>
                <w:bCs/>
                <w:color w:val="000000"/>
              </w:rPr>
            </w:pPr>
            <w:r w:rsidRPr="00AC3C74">
              <w:rPr>
                <w:b/>
                <w:bCs/>
              </w:rPr>
              <w:t>WRIA 8 Aggregated</w:t>
            </w:r>
          </w:p>
        </w:tc>
        <w:tc>
          <w:tcPr>
            <w:tcW w:w="1171" w:type="dxa"/>
            <w:tcBorders>
              <w:top w:val="single" w:sz="4" w:space="0" w:color="8EA9DB"/>
              <w:left w:val="nil"/>
              <w:bottom w:val="nil"/>
              <w:right w:val="single" w:sz="4" w:space="0" w:color="4F81BD" w:themeColor="accent1"/>
            </w:tcBorders>
            <w:shd w:val="clear" w:color="D9E1F2" w:fill="D9E1F2"/>
            <w:noWrap/>
            <w:hideMark/>
          </w:tcPr>
          <w:p w14:paraId="5D3B8667" w14:textId="18F06093" w:rsidR="00AC3C74" w:rsidRPr="00E72D3F" w:rsidRDefault="00AC3C74" w:rsidP="00AC3C74">
            <w:pPr>
              <w:pStyle w:val="GEITableText"/>
              <w:keepNext/>
              <w:jc w:val="center"/>
              <w:rPr>
                <w:rFonts w:cs="Calibri"/>
                <w:b/>
                <w:bCs/>
                <w:color w:val="000000"/>
              </w:rPr>
            </w:pPr>
            <w:r w:rsidRPr="00E72D3F">
              <w:rPr>
                <w:b/>
                <w:bCs/>
              </w:rPr>
              <w:t>967</w:t>
            </w:r>
          </w:p>
        </w:tc>
        <w:tc>
          <w:tcPr>
            <w:tcW w:w="1016" w:type="dxa"/>
            <w:tcBorders>
              <w:top w:val="single" w:sz="4" w:space="0" w:color="8EA9DB"/>
              <w:left w:val="single" w:sz="4" w:space="0" w:color="4F81BD" w:themeColor="accent1"/>
              <w:bottom w:val="nil"/>
              <w:right w:val="single" w:sz="4" w:space="0" w:color="4F81BD" w:themeColor="accent1"/>
            </w:tcBorders>
            <w:shd w:val="clear" w:color="D9E1F2" w:fill="D9E1F2"/>
            <w:vAlign w:val="bottom"/>
          </w:tcPr>
          <w:p w14:paraId="4FA0092A" w14:textId="77777777" w:rsidR="00AC3C74" w:rsidRPr="00C742C3" w:rsidRDefault="00AC3C74" w:rsidP="00AC3C74">
            <w:pPr>
              <w:pStyle w:val="GEITableText"/>
              <w:keepNext/>
              <w:jc w:val="center"/>
              <w:rPr>
                <w:b/>
                <w:bCs/>
              </w:rPr>
            </w:pPr>
            <w:r w:rsidRPr="00C742C3">
              <w:rPr>
                <w:rFonts w:cs="Calibri"/>
                <w:b/>
                <w:bCs/>
                <w:color w:val="000000"/>
              </w:rPr>
              <w:t>0.5</w:t>
            </w:r>
          </w:p>
        </w:tc>
        <w:tc>
          <w:tcPr>
            <w:tcW w:w="981" w:type="dxa"/>
            <w:tcBorders>
              <w:top w:val="single" w:sz="4" w:space="0" w:color="8EA9DB"/>
              <w:left w:val="single" w:sz="4" w:space="0" w:color="4F81BD" w:themeColor="accent1"/>
              <w:bottom w:val="nil"/>
              <w:right w:val="nil"/>
            </w:tcBorders>
            <w:shd w:val="clear" w:color="D9E1F2" w:fill="D9E1F2"/>
          </w:tcPr>
          <w:p w14:paraId="498C71BD" w14:textId="47B7B4BD" w:rsidR="00AC3C74" w:rsidRPr="00AC3C74" w:rsidRDefault="00AC3C74" w:rsidP="00AC3C74">
            <w:pPr>
              <w:pStyle w:val="GEITableText"/>
              <w:keepNext/>
              <w:jc w:val="center"/>
              <w:rPr>
                <w:b/>
                <w:bCs/>
              </w:rPr>
            </w:pPr>
            <w:r w:rsidRPr="00C742C3">
              <w:rPr>
                <w:b/>
                <w:bCs/>
              </w:rPr>
              <w:t>16.4</w:t>
            </w:r>
          </w:p>
        </w:tc>
        <w:tc>
          <w:tcPr>
            <w:tcW w:w="937" w:type="dxa"/>
            <w:tcBorders>
              <w:top w:val="single" w:sz="4" w:space="0" w:color="8EA9DB"/>
              <w:left w:val="nil"/>
              <w:bottom w:val="nil"/>
              <w:right w:val="nil"/>
            </w:tcBorders>
            <w:shd w:val="clear" w:color="D9E1F2" w:fill="D9E1F2"/>
          </w:tcPr>
          <w:p w14:paraId="2BF44590" w14:textId="6D9D907F" w:rsidR="00AC3C74" w:rsidRPr="00AC3C74" w:rsidRDefault="00AC3C74" w:rsidP="00AC3C74">
            <w:pPr>
              <w:pStyle w:val="GEITableText"/>
              <w:keepNext/>
              <w:jc w:val="center"/>
              <w:rPr>
                <w:b/>
                <w:bCs/>
              </w:rPr>
            </w:pPr>
            <w:r w:rsidRPr="00C742C3">
              <w:rPr>
                <w:b/>
                <w:bCs/>
              </w:rPr>
              <w:t>574.4</w:t>
            </w:r>
          </w:p>
        </w:tc>
        <w:tc>
          <w:tcPr>
            <w:tcW w:w="1203" w:type="dxa"/>
            <w:tcBorders>
              <w:top w:val="single" w:sz="4" w:space="0" w:color="8EA9DB"/>
              <w:left w:val="nil"/>
              <w:bottom w:val="nil"/>
              <w:right w:val="single" w:sz="4" w:space="0" w:color="4F81BD" w:themeColor="accent1"/>
            </w:tcBorders>
            <w:shd w:val="clear" w:color="D9E1F2" w:fill="D9E1F2"/>
            <w:noWrap/>
            <w:hideMark/>
          </w:tcPr>
          <w:p w14:paraId="551D8059" w14:textId="09B98187" w:rsidR="00AC3C74" w:rsidRPr="00AC3C74" w:rsidRDefault="00AC3C74" w:rsidP="00AC3C74">
            <w:pPr>
              <w:pStyle w:val="GEITableText"/>
              <w:keepNext/>
              <w:jc w:val="center"/>
              <w:rPr>
                <w:rFonts w:cs="Calibri"/>
                <w:b/>
                <w:bCs/>
                <w:color w:val="000000"/>
              </w:rPr>
            </w:pPr>
            <w:r w:rsidRPr="00C742C3">
              <w:rPr>
                <w:b/>
                <w:bCs/>
              </w:rPr>
              <w:t>590.8</w:t>
            </w:r>
          </w:p>
        </w:tc>
        <w:tc>
          <w:tcPr>
            <w:tcW w:w="1443" w:type="dxa"/>
            <w:tcBorders>
              <w:top w:val="single" w:sz="4" w:space="0" w:color="8EA9DB"/>
              <w:left w:val="single" w:sz="4" w:space="0" w:color="4F81BD" w:themeColor="accent1"/>
              <w:bottom w:val="nil"/>
              <w:right w:val="nil"/>
            </w:tcBorders>
            <w:shd w:val="clear" w:color="D9E1F2" w:fill="D9E1F2"/>
          </w:tcPr>
          <w:p w14:paraId="67D1CAC5" w14:textId="2FA79AFB" w:rsidR="00AC3C74" w:rsidRPr="00AC3C74" w:rsidRDefault="00AC3C74" w:rsidP="00AC3C74">
            <w:pPr>
              <w:pStyle w:val="GEITableText"/>
              <w:keepNext/>
              <w:jc w:val="center"/>
              <w:rPr>
                <w:b/>
                <w:bCs/>
              </w:rPr>
            </w:pPr>
            <w:r w:rsidRPr="00C742C3">
              <w:rPr>
                <w:b/>
                <w:bCs/>
              </w:rPr>
              <w:t>640.0</w:t>
            </w:r>
          </w:p>
        </w:tc>
      </w:tr>
    </w:tbl>
    <w:p w14:paraId="6101329B" w14:textId="77777777" w:rsidR="00F14E91" w:rsidRDefault="00F14E91" w:rsidP="00F14E91"/>
    <w:p w14:paraId="05FF4472" w14:textId="356D1F4E" w:rsidR="00F14E91" w:rsidRDefault="00F14E91" w:rsidP="000C4C60">
      <w:pPr>
        <w:pStyle w:val="GEITableHeading"/>
      </w:pPr>
      <w:bookmarkStart w:id="11" w:name="_Ref22110471"/>
      <w:bookmarkStart w:id="12" w:name="_Ref22564244"/>
      <w:r>
        <w:t xml:space="preserve">Table </w:t>
      </w:r>
      <w:r w:rsidR="00F743C6">
        <w:fldChar w:fldCharType="begin"/>
      </w:r>
      <w:r w:rsidR="00F743C6">
        <w:instrText xml:space="preserve"> SEQ Table \* ARABIC </w:instrText>
      </w:r>
      <w:r w:rsidR="00F743C6">
        <w:fldChar w:fldCharType="separate"/>
      </w:r>
      <w:r w:rsidR="001B51FE">
        <w:rPr>
          <w:noProof/>
        </w:rPr>
        <w:t>7</w:t>
      </w:r>
      <w:r w:rsidR="00F743C6">
        <w:rPr>
          <w:noProof/>
        </w:rPr>
        <w:fldChar w:fldCharType="end"/>
      </w:r>
      <w:bookmarkEnd w:id="11"/>
      <w:bookmarkEnd w:id="12"/>
      <w:r>
        <w:t xml:space="preserve">. Annual Consumptive Use for </w:t>
      </w:r>
      <w:r w:rsidR="00397E7A">
        <w:t xml:space="preserve">Annual Average </w:t>
      </w:r>
      <w:r>
        <w:t xml:space="preserve">950 gpd Water Use per </w:t>
      </w:r>
      <w:r w:rsidR="00397E7A">
        <w:t>Connection</w:t>
      </w:r>
    </w:p>
    <w:tbl>
      <w:tblPr>
        <w:tblW w:w="9423" w:type="dxa"/>
        <w:tblLook w:val="04A0" w:firstRow="1" w:lastRow="0" w:firstColumn="1" w:lastColumn="0" w:noHBand="0" w:noVBand="1"/>
      </w:tblPr>
      <w:tblGrid>
        <w:gridCol w:w="2609"/>
        <w:gridCol w:w="1276"/>
        <w:gridCol w:w="896"/>
        <w:gridCol w:w="976"/>
        <w:gridCol w:w="1199"/>
        <w:gridCol w:w="1204"/>
        <w:gridCol w:w="1263"/>
      </w:tblGrid>
      <w:tr w:rsidR="00F14E91" w:rsidRPr="001202A3" w14:paraId="18CEE6CE" w14:textId="77777777" w:rsidTr="002756AD">
        <w:trPr>
          <w:trHeight w:val="300"/>
        </w:trPr>
        <w:tc>
          <w:tcPr>
            <w:tcW w:w="2609" w:type="dxa"/>
            <w:vMerge w:val="restart"/>
            <w:tcBorders>
              <w:top w:val="nil"/>
              <w:left w:val="nil"/>
              <w:right w:val="nil"/>
            </w:tcBorders>
            <w:shd w:val="clear" w:color="D9E1F2" w:fill="D9E1F2"/>
            <w:noWrap/>
            <w:vAlign w:val="bottom"/>
          </w:tcPr>
          <w:p w14:paraId="2CF17E9D" w14:textId="77777777" w:rsidR="00F14E91" w:rsidRPr="001202A3" w:rsidRDefault="00F14E91" w:rsidP="006066B0">
            <w:pPr>
              <w:pStyle w:val="GEITableText"/>
              <w:keepNext/>
              <w:rPr>
                <w:rFonts w:cs="Calibri"/>
                <w:b/>
                <w:bCs/>
                <w:color w:val="000000"/>
              </w:rPr>
            </w:pPr>
            <w:r w:rsidRPr="001202A3">
              <w:rPr>
                <w:b/>
                <w:bCs/>
              </w:rPr>
              <w:t>Subbasin ID</w:t>
            </w:r>
          </w:p>
        </w:tc>
        <w:tc>
          <w:tcPr>
            <w:tcW w:w="1276" w:type="dxa"/>
            <w:vMerge w:val="restart"/>
            <w:tcBorders>
              <w:top w:val="nil"/>
              <w:left w:val="nil"/>
              <w:right w:val="single" w:sz="4" w:space="0" w:color="4F81BD" w:themeColor="accent1"/>
            </w:tcBorders>
            <w:shd w:val="clear" w:color="D9E1F2" w:fill="D9E1F2"/>
            <w:noWrap/>
            <w:vAlign w:val="bottom"/>
          </w:tcPr>
          <w:p w14:paraId="47932586" w14:textId="77777777" w:rsidR="00F14E91" w:rsidRPr="001202A3" w:rsidRDefault="00F14E91" w:rsidP="006066B0">
            <w:pPr>
              <w:pStyle w:val="GEITableText"/>
              <w:keepNext/>
              <w:jc w:val="center"/>
              <w:rPr>
                <w:rFonts w:cs="Calibri"/>
                <w:b/>
                <w:bCs/>
                <w:color w:val="000000"/>
              </w:rPr>
            </w:pPr>
            <w:r w:rsidRPr="001202A3">
              <w:rPr>
                <w:b/>
                <w:bCs/>
              </w:rPr>
              <w:t># PE Wells Anticipated in Subbasin</w:t>
            </w:r>
          </w:p>
        </w:tc>
        <w:tc>
          <w:tcPr>
            <w:tcW w:w="887" w:type="dxa"/>
            <w:vMerge w:val="restart"/>
            <w:tcBorders>
              <w:top w:val="nil"/>
              <w:left w:val="single" w:sz="4" w:space="0" w:color="4F81BD" w:themeColor="accent1"/>
              <w:right w:val="single" w:sz="4" w:space="0" w:color="4F81BD" w:themeColor="accent1"/>
            </w:tcBorders>
            <w:shd w:val="clear" w:color="D9E1F2" w:fill="D9E1F2"/>
            <w:vAlign w:val="bottom"/>
          </w:tcPr>
          <w:p w14:paraId="7313735F" w14:textId="77777777" w:rsidR="00F14E91" w:rsidRPr="001202A3" w:rsidRDefault="00F14E91" w:rsidP="006066B0">
            <w:pPr>
              <w:pStyle w:val="GEITableText"/>
              <w:keepNext/>
              <w:jc w:val="center"/>
              <w:rPr>
                <w:rFonts w:cs="Calibri"/>
                <w:b/>
                <w:bCs/>
                <w:color w:val="000000"/>
              </w:rPr>
            </w:pPr>
            <w:r w:rsidRPr="001202A3">
              <w:rPr>
                <w:b/>
                <w:bCs/>
              </w:rPr>
              <w:t>Irrigated Area per Well (ac)</w:t>
            </w:r>
          </w:p>
        </w:tc>
        <w:tc>
          <w:tcPr>
            <w:tcW w:w="3388" w:type="dxa"/>
            <w:gridSpan w:val="3"/>
            <w:tcBorders>
              <w:top w:val="nil"/>
              <w:left w:val="single" w:sz="4" w:space="0" w:color="4F81BD" w:themeColor="accent1"/>
              <w:right w:val="single" w:sz="4" w:space="0" w:color="4F81BD" w:themeColor="accent1"/>
            </w:tcBorders>
            <w:shd w:val="clear" w:color="D9E1F2" w:fill="D9E1F2"/>
            <w:vAlign w:val="bottom"/>
          </w:tcPr>
          <w:p w14:paraId="4C3E00B7" w14:textId="77777777" w:rsidR="00F14E91" w:rsidRPr="001202A3" w:rsidRDefault="00F14E91" w:rsidP="006066B0">
            <w:pPr>
              <w:pStyle w:val="GEITableText"/>
              <w:keepNext/>
              <w:jc w:val="center"/>
              <w:rPr>
                <w:rFonts w:cs="Calibri"/>
                <w:b/>
                <w:bCs/>
                <w:color w:val="000000"/>
              </w:rPr>
            </w:pPr>
            <w:r w:rsidRPr="001202A3">
              <w:rPr>
                <w:b/>
                <w:bCs/>
              </w:rPr>
              <w:t>Per Well Consumptive Use (gpd)</w:t>
            </w:r>
          </w:p>
        </w:tc>
        <w:tc>
          <w:tcPr>
            <w:tcW w:w="1263" w:type="dxa"/>
            <w:vMerge w:val="restart"/>
            <w:tcBorders>
              <w:top w:val="nil"/>
              <w:left w:val="single" w:sz="4" w:space="0" w:color="4F81BD" w:themeColor="accent1"/>
              <w:right w:val="nil"/>
            </w:tcBorders>
            <w:shd w:val="clear" w:color="D9E1F2" w:fill="D9E1F2"/>
            <w:vAlign w:val="bottom"/>
          </w:tcPr>
          <w:p w14:paraId="01AE5A68" w14:textId="77777777" w:rsidR="00F14E91" w:rsidRPr="001202A3" w:rsidRDefault="00F14E91" w:rsidP="006066B0">
            <w:pPr>
              <w:pStyle w:val="GEITableText"/>
              <w:keepNext/>
              <w:jc w:val="center"/>
              <w:rPr>
                <w:b/>
                <w:bCs/>
              </w:rPr>
            </w:pPr>
            <w:r w:rsidRPr="001202A3">
              <w:rPr>
                <w:b/>
                <w:bCs/>
              </w:rPr>
              <w:t>Total Consumptive Use (af/yr)</w:t>
            </w:r>
          </w:p>
        </w:tc>
      </w:tr>
      <w:tr w:rsidR="00F14E91" w:rsidRPr="004E35E8" w14:paraId="22F9D98C" w14:textId="77777777" w:rsidTr="002756AD">
        <w:trPr>
          <w:trHeight w:val="300"/>
        </w:trPr>
        <w:tc>
          <w:tcPr>
            <w:tcW w:w="2609" w:type="dxa"/>
            <w:vMerge/>
            <w:tcBorders>
              <w:left w:val="nil"/>
              <w:bottom w:val="single" w:sz="4" w:space="0" w:color="8EA9DB"/>
              <w:right w:val="nil"/>
            </w:tcBorders>
            <w:shd w:val="clear" w:color="D9E1F2" w:fill="D9E1F2"/>
            <w:noWrap/>
            <w:vAlign w:val="bottom"/>
            <w:hideMark/>
          </w:tcPr>
          <w:p w14:paraId="547927F5" w14:textId="77777777" w:rsidR="00F14E91" w:rsidRPr="004B13C0" w:rsidRDefault="00F14E91" w:rsidP="006066B0">
            <w:pPr>
              <w:pStyle w:val="GEITableText"/>
              <w:keepNext/>
              <w:rPr>
                <w:rFonts w:cs="Calibri"/>
                <w:color w:val="000000"/>
              </w:rPr>
            </w:pPr>
          </w:p>
        </w:tc>
        <w:tc>
          <w:tcPr>
            <w:tcW w:w="1276" w:type="dxa"/>
            <w:vMerge/>
            <w:tcBorders>
              <w:left w:val="nil"/>
              <w:bottom w:val="single" w:sz="4" w:space="0" w:color="8EA9DB"/>
              <w:right w:val="single" w:sz="4" w:space="0" w:color="4F81BD" w:themeColor="accent1"/>
            </w:tcBorders>
            <w:shd w:val="clear" w:color="D9E1F2" w:fill="D9E1F2"/>
            <w:noWrap/>
            <w:vAlign w:val="bottom"/>
            <w:hideMark/>
          </w:tcPr>
          <w:p w14:paraId="46FEB88C" w14:textId="77777777" w:rsidR="00F14E91" w:rsidRPr="004B13C0" w:rsidRDefault="00F14E91" w:rsidP="006066B0">
            <w:pPr>
              <w:pStyle w:val="GEITableText"/>
              <w:keepNext/>
              <w:jc w:val="center"/>
              <w:rPr>
                <w:rFonts w:cs="Calibri"/>
                <w:color w:val="000000"/>
              </w:rPr>
            </w:pPr>
          </w:p>
        </w:tc>
        <w:tc>
          <w:tcPr>
            <w:tcW w:w="887" w:type="dxa"/>
            <w:vMerge/>
            <w:tcBorders>
              <w:left w:val="single" w:sz="4" w:space="0" w:color="4F81BD" w:themeColor="accent1"/>
              <w:bottom w:val="single" w:sz="4" w:space="0" w:color="8EA9DB"/>
              <w:right w:val="single" w:sz="4" w:space="0" w:color="4F81BD" w:themeColor="accent1"/>
            </w:tcBorders>
            <w:shd w:val="clear" w:color="D9E1F2" w:fill="D9E1F2"/>
            <w:vAlign w:val="bottom"/>
          </w:tcPr>
          <w:p w14:paraId="34FAA4D5" w14:textId="77777777" w:rsidR="00F14E91" w:rsidRPr="004B13C0" w:rsidRDefault="00F14E91" w:rsidP="006066B0">
            <w:pPr>
              <w:pStyle w:val="GEITableText"/>
              <w:keepNext/>
              <w:jc w:val="center"/>
              <w:rPr>
                <w:rFonts w:cs="Calibri"/>
                <w:color w:val="000000"/>
              </w:rPr>
            </w:pPr>
          </w:p>
        </w:tc>
        <w:tc>
          <w:tcPr>
            <w:tcW w:w="980" w:type="dxa"/>
            <w:tcBorders>
              <w:left w:val="single" w:sz="4" w:space="0" w:color="4F81BD" w:themeColor="accent1"/>
              <w:bottom w:val="single" w:sz="4" w:space="0" w:color="8EA9DB"/>
              <w:right w:val="nil"/>
            </w:tcBorders>
            <w:shd w:val="clear" w:color="D9E1F2" w:fill="D9E1F2"/>
            <w:vAlign w:val="bottom"/>
          </w:tcPr>
          <w:p w14:paraId="0E924E48" w14:textId="77777777" w:rsidR="00F14E91" w:rsidRPr="001202A3" w:rsidRDefault="00F14E91" w:rsidP="006066B0">
            <w:pPr>
              <w:pStyle w:val="GEITableText"/>
              <w:keepNext/>
              <w:jc w:val="center"/>
              <w:rPr>
                <w:rFonts w:cs="Calibri"/>
                <w:b/>
                <w:bCs/>
                <w:color w:val="000000"/>
              </w:rPr>
            </w:pPr>
            <w:r w:rsidRPr="001202A3">
              <w:rPr>
                <w:b/>
                <w:bCs/>
              </w:rPr>
              <w:t>Indoor</w:t>
            </w:r>
          </w:p>
        </w:tc>
        <w:tc>
          <w:tcPr>
            <w:tcW w:w="1204" w:type="dxa"/>
            <w:tcBorders>
              <w:left w:val="nil"/>
              <w:bottom w:val="single" w:sz="4" w:space="0" w:color="8EA9DB"/>
              <w:right w:val="nil"/>
            </w:tcBorders>
            <w:shd w:val="clear" w:color="D9E1F2" w:fill="D9E1F2"/>
            <w:vAlign w:val="bottom"/>
          </w:tcPr>
          <w:p w14:paraId="1DD1DDE6" w14:textId="77777777" w:rsidR="00F14E91" w:rsidRPr="001202A3" w:rsidRDefault="00F14E91" w:rsidP="006066B0">
            <w:pPr>
              <w:pStyle w:val="GEITableText"/>
              <w:keepNext/>
              <w:jc w:val="center"/>
              <w:rPr>
                <w:rFonts w:cs="Calibri"/>
                <w:b/>
                <w:bCs/>
                <w:color w:val="000000"/>
              </w:rPr>
            </w:pPr>
            <w:r w:rsidRPr="001202A3">
              <w:rPr>
                <w:b/>
                <w:bCs/>
              </w:rPr>
              <w:t>Outdoor</w:t>
            </w:r>
          </w:p>
        </w:tc>
        <w:tc>
          <w:tcPr>
            <w:tcW w:w="1204" w:type="dxa"/>
            <w:tcBorders>
              <w:left w:val="nil"/>
              <w:bottom w:val="single" w:sz="4" w:space="0" w:color="8EA9DB"/>
              <w:right w:val="single" w:sz="4" w:space="0" w:color="4F81BD" w:themeColor="accent1"/>
            </w:tcBorders>
            <w:shd w:val="clear" w:color="D9E1F2" w:fill="D9E1F2"/>
            <w:noWrap/>
            <w:vAlign w:val="bottom"/>
            <w:hideMark/>
          </w:tcPr>
          <w:p w14:paraId="173A8DCF" w14:textId="77777777" w:rsidR="00F14E91" w:rsidRPr="001202A3" w:rsidRDefault="00F14E91" w:rsidP="006066B0">
            <w:pPr>
              <w:pStyle w:val="GEITableText"/>
              <w:keepNext/>
              <w:jc w:val="center"/>
              <w:rPr>
                <w:rFonts w:cs="Calibri"/>
                <w:b/>
                <w:bCs/>
                <w:color w:val="000000"/>
              </w:rPr>
            </w:pPr>
            <w:r w:rsidRPr="001202A3">
              <w:rPr>
                <w:b/>
                <w:bCs/>
              </w:rPr>
              <w:t>Total</w:t>
            </w:r>
          </w:p>
        </w:tc>
        <w:tc>
          <w:tcPr>
            <w:tcW w:w="1263" w:type="dxa"/>
            <w:vMerge/>
            <w:tcBorders>
              <w:left w:val="single" w:sz="4" w:space="0" w:color="4F81BD" w:themeColor="accent1"/>
              <w:bottom w:val="single" w:sz="4" w:space="0" w:color="8EA9DB"/>
              <w:right w:val="nil"/>
            </w:tcBorders>
            <w:shd w:val="clear" w:color="D9E1F2" w:fill="D9E1F2"/>
          </w:tcPr>
          <w:p w14:paraId="3C5EFC17" w14:textId="77777777" w:rsidR="00F14E91" w:rsidRPr="004B13C0" w:rsidRDefault="00F14E91" w:rsidP="006066B0">
            <w:pPr>
              <w:pStyle w:val="GEITableText"/>
              <w:keepNext/>
              <w:jc w:val="center"/>
            </w:pPr>
          </w:p>
        </w:tc>
      </w:tr>
      <w:tr w:rsidR="00AD7F78" w:rsidRPr="00090B81" w14:paraId="1B15AE32" w14:textId="77777777" w:rsidTr="002756AD">
        <w:trPr>
          <w:trHeight w:val="300"/>
        </w:trPr>
        <w:tc>
          <w:tcPr>
            <w:tcW w:w="2609" w:type="dxa"/>
            <w:tcBorders>
              <w:top w:val="nil"/>
              <w:left w:val="nil"/>
              <w:bottom w:val="nil"/>
              <w:right w:val="nil"/>
            </w:tcBorders>
            <w:shd w:val="clear" w:color="auto" w:fill="auto"/>
            <w:noWrap/>
            <w:hideMark/>
          </w:tcPr>
          <w:p w14:paraId="661B8582" w14:textId="1407BF46" w:rsidR="00AD7F78" w:rsidRPr="00090B81" w:rsidRDefault="00AD7F78" w:rsidP="00AD7F78">
            <w:pPr>
              <w:pStyle w:val="GEITableText"/>
              <w:keepNext/>
              <w:rPr>
                <w:rFonts w:cs="Calibri"/>
                <w:color w:val="000000"/>
              </w:rPr>
            </w:pPr>
            <w:r w:rsidRPr="0004692B">
              <w:t>P</w:t>
            </w:r>
            <w:r>
              <w:t>uget Sound</w:t>
            </w:r>
            <w:r w:rsidRPr="0004692B">
              <w:t xml:space="preserve"> Shorelines</w:t>
            </w:r>
          </w:p>
        </w:tc>
        <w:tc>
          <w:tcPr>
            <w:tcW w:w="1276" w:type="dxa"/>
            <w:tcBorders>
              <w:top w:val="nil"/>
              <w:left w:val="nil"/>
              <w:bottom w:val="nil"/>
              <w:right w:val="single" w:sz="4" w:space="0" w:color="4F81BD" w:themeColor="accent1"/>
            </w:tcBorders>
            <w:shd w:val="clear" w:color="auto" w:fill="auto"/>
            <w:noWrap/>
            <w:hideMark/>
          </w:tcPr>
          <w:p w14:paraId="48DDA82A" w14:textId="58F064A3" w:rsidR="00AD7F78" w:rsidRPr="00090B81" w:rsidRDefault="00AD7F78" w:rsidP="00AD7F78">
            <w:pPr>
              <w:pStyle w:val="GEITableText"/>
              <w:keepNext/>
              <w:jc w:val="center"/>
              <w:rPr>
                <w:rFonts w:cs="Calibri"/>
                <w:color w:val="000000"/>
              </w:rPr>
            </w:pPr>
            <w:r w:rsidRPr="00C50EE9">
              <w:t>2</w:t>
            </w:r>
          </w:p>
        </w:tc>
        <w:tc>
          <w:tcPr>
            <w:tcW w:w="887" w:type="dxa"/>
            <w:tcBorders>
              <w:top w:val="nil"/>
              <w:left w:val="single" w:sz="4" w:space="0" w:color="4F81BD" w:themeColor="accent1"/>
              <w:bottom w:val="nil"/>
              <w:right w:val="single" w:sz="4" w:space="0" w:color="4F81BD" w:themeColor="accent1"/>
            </w:tcBorders>
          </w:tcPr>
          <w:p w14:paraId="7A892839" w14:textId="42AE20DD" w:rsidR="00AD7F78" w:rsidRPr="003E27C0" w:rsidRDefault="00AD7F78" w:rsidP="00AD7F78">
            <w:pPr>
              <w:pStyle w:val="GEITableText"/>
              <w:keepNext/>
              <w:jc w:val="center"/>
            </w:pPr>
            <w:r w:rsidRPr="006966D2">
              <w:t>0.47</w:t>
            </w:r>
          </w:p>
        </w:tc>
        <w:tc>
          <w:tcPr>
            <w:tcW w:w="980" w:type="dxa"/>
            <w:tcBorders>
              <w:top w:val="nil"/>
              <w:left w:val="single" w:sz="4" w:space="0" w:color="4F81BD" w:themeColor="accent1"/>
              <w:bottom w:val="nil"/>
              <w:right w:val="nil"/>
            </w:tcBorders>
          </w:tcPr>
          <w:p w14:paraId="7AD91228" w14:textId="38104B4B" w:rsidR="00AD7F78" w:rsidRPr="003E27C0" w:rsidRDefault="00AD7F78" w:rsidP="00AD7F78">
            <w:pPr>
              <w:pStyle w:val="GEITableText"/>
              <w:keepNext/>
              <w:jc w:val="center"/>
            </w:pPr>
            <w:r w:rsidRPr="00CC5F36">
              <w:t>16.5</w:t>
            </w:r>
          </w:p>
        </w:tc>
        <w:tc>
          <w:tcPr>
            <w:tcW w:w="1204" w:type="dxa"/>
            <w:tcBorders>
              <w:top w:val="nil"/>
              <w:left w:val="nil"/>
              <w:bottom w:val="nil"/>
              <w:right w:val="nil"/>
            </w:tcBorders>
          </w:tcPr>
          <w:p w14:paraId="749A87AF" w14:textId="6425412E" w:rsidR="00AD7F78" w:rsidRPr="003E27C0" w:rsidRDefault="00AD7F78" w:rsidP="00AD7F78">
            <w:pPr>
              <w:pStyle w:val="GEITableText"/>
              <w:keepNext/>
              <w:jc w:val="center"/>
            </w:pPr>
            <w:r w:rsidRPr="00B52170">
              <w:t>628.0</w:t>
            </w:r>
          </w:p>
        </w:tc>
        <w:tc>
          <w:tcPr>
            <w:tcW w:w="1204" w:type="dxa"/>
            <w:tcBorders>
              <w:top w:val="nil"/>
              <w:left w:val="nil"/>
              <w:bottom w:val="nil"/>
              <w:right w:val="single" w:sz="4" w:space="0" w:color="4F81BD" w:themeColor="accent1"/>
            </w:tcBorders>
            <w:shd w:val="clear" w:color="auto" w:fill="auto"/>
            <w:noWrap/>
            <w:hideMark/>
          </w:tcPr>
          <w:p w14:paraId="675427DA" w14:textId="04425FC0" w:rsidR="00AD7F78" w:rsidRPr="00871F5E" w:rsidRDefault="00AD7F78" w:rsidP="00AD7F78">
            <w:pPr>
              <w:pStyle w:val="GEITableText"/>
              <w:keepNext/>
              <w:jc w:val="center"/>
              <w:rPr>
                <w:rFonts w:cs="Calibri"/>
                <w:color w:val="000000"/>
              </w:rPr>
            </w:pPr>
            <w:r w:rsidRPr="007B77F5">
              <w:t>644.5</w:t>
            </w:r>
          </w:p>
        </w:tc>
        <w:tc>
          <w:tcPr>
            <w:tcW w:w="1263" w:type="dxa"/>
            <w:tcBorders>
              <w:top w:val="nil"/>
              <w:left w:val="single" w:sz="4" w:space="0" w:color="4F81BD" w:themeColor="accent1"/>
              <w:bottom w:val="nil"/>
              <w:right w:val="nil"/>
            </w:tcBorders>
          </w:tcPr>
          <w:p w14:paraId="2289C9F6" w14:textId="015FFAA8" w:rsidR="00AD7F78" w:rsidRPr="004511E7" w:rsidRDefault="00AD7F78" w:rsidP="00AD7F78">
            <w:pPr>
              <w:pStyle w:val="GEITableText"/>
              <w:keepNext/>
              <w:jc w:val="center"/>
            </w:pPr>
            <w:r w:rsidRPr="00F12A80">
              <w:t>1.4</w:t>
            </w:r>
          </w:p>
        </w:tc>
      </w:tr>
      <w:tr w:rsidR="00AD7F78" w:rsidRPr="00090B81" w14:paraId="5B13FD90" w14:textId="77777777" w:rsidTr="002756AD">
        <w:trPr>
          <w:trHeight w:val="300"/>
        </w:trPr>
        <w:tc>
          <w:tcPr>
            <w:tcW w:w="2609" w:type="dxa"/>
            <w:tcBorders>
              <w:top w:val="nil"/>
              <w:left w:val="nil"/>
              <w:bottom w:val="nil"/>
              <w:right w:val="nil"/>
            </w:tcBorders>
            <w:shd w:val="clear" w:color="auto" w:fill="auto"/>
            <w:noWrap/>
            <w:hideMark/>
          </w:tcPr>
          <w:p w14:paraId="29C8871D" w14:textId="6F454540" w:rsidR="00AD7F78" w:rsidRPr="00090B81" w:rsidRDefault="00AD7F78" w:rsidP="00AD7F78">
            <w:pPr>
              <w:pStyle w:val="GEITableText"/>
              <w:keepNext/>
              <w:rPr>
                <w:rFonts w:cs="Calibri"/>
                <w:color w:val="000000"/>
              </w:rPr>
            </w:pPr>
            <w:r w:rsidRPr="0004692B">
              <w:t>Swamp/North</w:t>
            </w:r>
          </w:p>
        </w:tc>
        <w:tc>
          <w:tcPr>
            <w:tcW w:w="1276" w:type="dxa"/>
            <w:tcBorders>
              <w:top w:val="nil"/>
              <w:left w:val="nil"/>
              <w:bottom w:val="nil"/>
              <w:right w:val="single" w:sz="4" w:space="0" w:color="4F81BD" w:themeColor="accent1"/>
            </w:tcBorders>
            <w:shd w:val="clear" w:color="auto" w:fill="auto"/>
            <w:noWrap/>
            <w:hideMark/>
          </w:tcPr>
          <w:p w14:paraId="0CF419F0" w14:textId="45796546" w:rsidR="00AD7F78" w:rsidRPr="00090B81" w:rsidRDefault="00AD7F78" w:rsidP="00AD7F78">
            <w:pPr>
              <w:pStyle w:val="GEITableText"/>
              <w:keepNext/>
              <w:jc w:val="center"/>
              <w:rPr>
                <w:rFonts w:cs="Calibri"/>
                <w:color w:val="000000"/>
              </w:rPr>
            </w:pPr>
            <w:r w:rsidRPr="00C50EE9">
              <w:t>5</w:t>
            </w:r>
          </w:p>
        </w:tc>
        <w:tc>
          <w:tcPr>
            <w:tcW w:w="887" w:type="dxa"/>
            <w:tcBorders>
              <w:top w:val="nil"/>
              <w:left w:val="single" w:sz="4" w:space="0" w:color="4F81BD" w:themeColor="accent1"/>
              <w:bottom w:val="nil"/>
              <w:right w:val="single" w:sz="4" w:space="0" w:color="4F81BD" w:themeColor="accent1"/>
            </w:tcBorders>
          </w:tcPr>
          <w:p w14:paraId="0B93BAB9" w14:textId="15E8F56E" w:rsidR="00AD7F78" w:rsidRPr="003E27C0" w:rsidRDefault="00AD7F78" w:rsidP="00AD7F78">
            <w:pPr>
              <w:pStyle w:val="GEITableText"/>
              <w:keepNext/>
              <w:jc w:val="center"/>
            </w:pPr>
            <w:r w:rsidRPr="006966D2">
              <w:t>0.52</w:t>
            </w:r>
          </w:p>
        </w:tc>
        <w:tc>
          <w:tcPr>
            <w:tcW w:w="980" w:type="dxa"/>
            <w:tcBorders>
              <w:top w:val="nil"/>
              <w:left w:val="single" w:sz="4" w:space="0" w:color="4F81BD" w:themeColor="accent1"/>
              <w:bottom w:val="nil"/>
              <w:right w:val="nil"/>
            </w:tcBorders>
          </w:tcPr>
          <w:p w14:paraId="3D6EF6F7" w14:textId="30A5EFF1" w:rsidR="00AD7F78" w:rsidRPr="003E27C0" w:rsidRDefault="00AD7F78" w:rsidP="00AD7F78">
            <w:pPr>
              <w:pStyle w:val="GEITableText"/>
              <w:keepNext/>
              <w:jc w:val="center"/>
            </w:pPr>
            <w:r w:rsidRPr="00CC5F36">
              <w:t>16.5</w:t>
            </w:r>
          </w:p>
        </w:tc>
        <w:tc>
          <w:tcPr>
            <w:tcW w:w="1204" w:type="dxa"/>
            <w:tcBorders>
              <w:top w:val="nil"/>
              <w:left w:val="nil"/>
              <w:bottom w:val="nil"/>
              <w:right w:val="nil"/>
            </w:tcBorders>
          </w:tcPr>
          <w:p w14:paraId="65053E91" w14:textId="68F2B183" w:rsidR="00AD7F78" w:rsidRPr="003E27C0" w:rsidRDefault="00AD7F78" w:rsidP="00AD7F78">
            <w:pPr>
              <w:pStyle w:val="GEITableText"/>
              <w:keepNext/>
              <w:jc w:val="center"/>
            </w:pPr>
            <w:r w:rsidRPr="00B52170">
              <w:t>628.0</w:t>
            </w:r>
          </w:p>
        </w:tc>
        <w:tc>
          <w:tcPr>
            <w:tcW w:w="1204" w:type="dxa"/>
            <w:tcBorders>
              <w:top w:val="nil"/>
              <w:left w:val="nil"/>
              <w:bottom w:val="nil"/>
              <w:right w:val="single" w:sz="4" w:space="0" w:color="4F81BD" w:themeColor="accent1"/>
            </w:tcBorders>
            <w:shd w:val="clear" w:color="auto" w:fill="auto"/>
            <w:noWrap/>
            <w:hideMark/>
          </w:tcPr>
          <w:p w14:paraId="153E1C8A" w14:textId="4190DAF0" w:rsidR="00AD7F78" w:rsidRPr="00871F5E" w:rsidRDefault="00AD7F78" w:rsidP="00AD7F78">
            <w:pPr>
              <w:pStyle w:val="GEITableText"/>
              <w:keepNext/>
              <w:jc w:val="center"/>
              <w:rPr>
                <w:rFonts w:cs="Calibri"/>
                <w:color w:val="000000"/>
              </w:rPr>
            </w:pPr>
            <w:r w:rsidRPr="007B77F5">
              <w:t>644.5</w:t>
            </w:r>
          </w:p>
        </w:tc>
        <w:tc>
          <w:tcPr>
            <w:tcW w:w="1263" w:type="dxa"/>
            <w:tcBorders>
              <w:top w:val="nil"/>
              <w:left w:val="single" w:sz="4" w:space="0" w:color="4F81BD" w:themeColor="accent1"/>
              <w:bottom w:val="nil"/>
              <w:right w:val="nil"/>
            </w:tcBorders>
          </w:tcPr>
          <w:p w14:paraId="0AD9A823" w14:textId="6D2BF5B0" w:rsidR="00AD7F78" w:rsidRPr="004511E7" w:rsidRDefault="00AD7F78" w:rsidP="00AD7F78">
            <w:pPr>
              <w:pStyle w:val="GEITableText"/>
              <w:keepNext/>
              <w:jc w:val="center"/>
            </w:pPr>
            <w:r w:rsidRPr="00F12A80">
              <w:t>3.6</w:t>
            </w:r>
          </w:p>
        </w:tc>
      </w:tr>
      <w:tr w:rsidR="00AD7F78" w:rsidRPr="00090B81" w14:paraId="4311DA38" w14:textId="77777777" w:rsidTr="002756AD">
        <w:trPr>
          <w:trHeight w:val="300"/>
        </w:trPr>
        <w:tc>
          <w:tcPr>
            <w:tcW w:w="2609" w:type="dxa"/>
            <w:tcBorders>
              <w:top w:val="nil"/>
              <w:left w:val="nil"/>
              <w:bottom w:val="nil"/>
              <w:right w:val="nil"/>
            </w:tcBorders>
            <w:shd w:val="clear" w:color="auto" w:fill="auto"/>
            <w:noWrap/>
            <w:hideMark/>
          </w:tcPr>
          <w:p w14:paraId="28F355A8" w14:textId="6DBF4EDE" w:rsidR="00AD7F78" w:rsidRPr="00090B81" w:rsidRDefault="00AD7F78" w:rsidP="00AD7F78">
            <w:pPr>
              <w:pStyle w:val="GEITableText"/>
              <w:keepNext/>
              <w:rPr>
                <w:rFonts w:cs="Calibri"/>
                <w:color w:val="000000"/>
              </w:rPr>
            </w:pPr>
            <w:r w:rsidRPr="0004692B">
              <w:t>Little Bear</w:t>
            </w:r>
          </w:p>
        </w:tc>
        <w:tc>
          <w:tcPr>
            <w:tcW w:w="1276" w:type="dxa"/>
            <w:tcBorders>
              <w:top w:val="nil"/>
              <w:left w:val="nil"/>
              <w:bottom w:val="nil"/>
              <w:right w:val="single" w:sz="4" w:space="0" w:color="4F81BD" w:themeColor="accent1"/>
            </w:tcBorders>
            <w:shd w:val="clear" w:color="auto" w:fill="auto"/>
            <w:noWrap/>
            <w:hideMark/>
          </w:tcPr>
          <w:p w14:paraId="1A29C76E" w14:textId="72F84DB3" w:rsidR="00AD7F78" w:rsidRPr="00090B81" w:rsidRDefault="00AD7F78" w:rsidP="00AD7F78">
            <w:pPr>
              <w:pStyle w:val="GEITableText"/>
              <w:keepNext/>
              <w:jc w:val="center"/>
              <w:rPr>
                <w:rFonts w:cs="Calibri"/>
                <w:color w:val="000000"/>
              </w:rPr>
            </w:pPr>
            <w:r w:rsidRPr="00C50EE9">
              <w:t>118</w:t>
            </w:r>
          </w:p>
        </w:tc>
        <w:tc>
          <w:tcPr>
            <w:tcW w:w="887" w:type="dxa"/>
            <w:tcBorders>
              <w:top w:val="nil"/>
              <w:left w:val="single" w:sz="4" w:space="0" w:color="4F81BD" w:themeColor="accent1"/>
              <w:bottom w:val="nil"/>
              <w:right w:val="single" w:sz="4" w:space="0" w:color="4F81BD" w:themeColor="accent1"/>
            </w:tcBorders>
          </w:tcPr>
          <w:p w14:paraId="4FD47FAE" w14:textId="4607E406" w:rsidR="00AD7F78" w:rsidRPr="003E27C0" w:rsidRDefault="00AD7F78" w:rsidP="00AD7F78">
            <w:pPr>
              <w:pStyle w:val="GEITableText"/>
              <w:keepNext/>
              <w:jc w:val="center"/>
            </w:pPr>
            <w:r w:rsidRPr="006966D2">
              <w:t>0.55</w:t>
            </w:r>
          </w:p>
        </w:tc>
        <w:tc>
          <w:tcPr>
            <w:tcW w:w="980" w:type="dxa"/>
            <w:tcBorders>
              <w:top w:val="nil"/>
              <w:left w:val="single" w:sz="4" w:space="0" w:color="4F81BD" w:themeColor="accent1"/>
              <w:bottom w:val="nil"/>
              <w:right w:val="nil"/>
            </w:tcBorders>
          </w:tcPr>
          <w:p w14:paraId="2633234F" w14:textId="43E277D5" w:rsidR="00AD7F78" w:rsidRPr="003E27C0" w:rsidRDefault="00AD7F78" w:rsidP="00AD7F78">
            <w:pPr>
              <w:pStyle w:val="GEITableText"/>
              <w:keepNext/>
              <w:jc w:val="center"/>
            </w:pPr>
            <w:r w:rsidRPr="00CC5F36">
              <w:t>16.5</w:t>
            </w:r>
          </w:p>
        </w:tc>
        <w:tc>
          <w:tcPr>
            <w:tcW w:w="1204" w:type="dxa"/>
            <w:tcBorders>
              <w:top w:val="nil"/>
              <w:left w:val="nil"/>
              <w:bottom w:val="nil"/>
              <w:right w:val="nil"/>
            </w:tcBorders>
          </w:tcPr>
          <w:p w14:paraId="12DE5329" w14:textId="621BFEA5" w:rsidR="00AD7F78" w:rsidRPr="003E27C0" w:rsidRDefault="00AD7F78" w:rsidP="00AD7F78">
            <w:pPr>
              <w:pStyle w:val="GEITableText"/>
              <w:keepNext/>
              <w:jc w:val="center"/>
            </w:pPr>
            <w:r w:rsidRPr="00B52170">
              <w:t>628.0</w:t>
            </w:r>
          </w:p>
        </w:tc>
        <w:tc>
          <w:tcPr>
            <w:tcW w:w="1204" w:type="dxa"/>
            <w:tcBorders>
              <w:top w:val="nil"/>
              <w:left w:val="nil"/>
              <w:bottom w:val="nil"/>
              <w:right w:val="single" w:sz="4" w:space="0" w:color="4F81BD" w:themeColor="accent1"/>
            </w:tcBorders>
            <w:shd w:val="clear" w:color="auto" w:fill="auto"/>
            <w:noWrap/>
            <w:hideMark/>
          </w:tcPr>
          <w:p w14:paraId="76290DFA" w14:textId="6704D8BB" w:rsidR="00AD7F78" w:rsidRPr="00871F5E" w:rsidRDefault="00AD7F78" w:rsidP="00AD7F78">
            <w:pPr>
              <w:pStyle w:val="GEITableText"/>
              <w:keepNext/>
              <w:jc w:val="center"/>
              <w:rPr>
                <w:rFonts w:cs="Calibri"/>
                <w:color w:val="000000"/>
              </w:rPr>
            </w:pPr>
            <w:r w:rsidRPr="007B77F5">
              <w:t>644.5</w:t>
            </w:r>
          </w:p>
        </w:tc>
        <w:tc>
          <w:tcPr>
            <w:tcW w:w="1263" w:type="dxa"/>
            <w:tcBorders>
              <w:top w:val="nil"/>
              <w:left w:val="single" w:sz="4" w:space="0" w:color="4F81BD" w:themeColor="accent1"/>
              <w:bottom w:val="nil"/>
              <w:right w:val="nil"/>
            </w:tcBorders>
          </w:tcPr>
          <w:p w14:paraId="200A37F8" w14:textId="3FFB6124" w:rsidR="00AD7F78" w:rsidRPr="004511E7" w:rsidRDefault="00AD7F78" w:rsidP="00AD7F78">
            <w:pPr>
              <w:pStyle w:val="GEITableText"/>
              <w:keepNext/>
              <w:jc w:val="center"/>
            </w:pPr>
            <w:r w:rsidRPr="00F12A80">
              <w:t>85.2</w:t>
            </w:r>
          </w:p>
        </w:tc>
      </w:tr>
      <w:tr w:rsidR="00AD7F78" w:rsidRPr="00090B81" w14:paraId="3BBCE7CC" w14:textId="77777777" w:rsidTr="002756AD">
        <w:trPr>
          <w:trHeight w:val="300"/>
        </w:trPr>
        <w:tc>
          <w:tcPr>
            <w:tcW w:w="2609" w:type="dxa"/>
            <w:tcBorders>
              <w:top w:val="nil"/>
              <w:left w:val="nil"/>
              <w:bottom w:val="nil"/>
              <w:right w:val="nil"/>
            </w:tcBorders>
            <w:shd w:val="clear" w:color="auto" w:fill="auto"/>
            <w:noWrap/>
          </w:tcPr>
          <w:p w14:paraId="1EED67DE" w14:textId="6ACC63D5" w:rsidR="00AD7F78" w:rsidRPr="00090B81" w:rsidRDefault="00AD7F78" w:rsidP="00AD7F78">
            <w:pPr>
              <w:pStyle w:val="GEITableText"/>
              <w:keepNext/>
              <w:rPr>
                <w:rFonts w:cs="Calibri"/>
                <w:color w:val="000000"/>
              </w:rPr>
            </w:pPr>
            <w:r w:rsidRPr="0004692B">
              <w:t>Sammamish River Valley</w:t>
            </w:r>
          </w:p>
        </w:tc>
        <w:tc>
          <w:tcPr>
            <w:tcW w:w="1276" w:type="dxa"/>
            <w:tcBorders>
              <w:top w:val="nil"/>
              <w:left w:val="nil"/>
              <w:bottom w:val="nil"/>
              <w:right w:val="single" w:sz="4" w:space="0" w:color="4F81BD" w:themeColor="accent1"/>
            </w:tcBorders>
            <w:shd w:val="clear" w:color="auto" w:fill="auto"/>
            <w:noWrap/>
          </w:tcPr>
          <w:p w14:paraId="14B67B1B" w14:textId="3D2196EA" w:rsidR="00AD7F78" w:rsidRPr="00090B81" w:rsidRDefault="00AD7F78" w:rsidP="00AD7F78">
            <w:pPr>
              <w:pStyle w:val="GEITableText"/>
              <w:keepNext/>
              <w:jc w:val="center"/>
              <w:rPr>
                <w:rFonts w:cs="Calibri"/>
                <w:color w:val="000000"/>
              </w:rPr>
            </w:pPr>
            <w:r w:rsidRPr="00C50EE9">
              <w:t>8</w:t>
            </w:r>
          </w:p>
        </w:tc>
        <w:tc>
          <w:tcPr>
            <w:tcW w:w="887" w:type="dxa"/>
            <w:tcBorders>
              <w:top w:val="nil"/>
              <w:left w:val="single" w:sz="4" w:space="0" w:color="4F81BD" w:themeColor="accent1"/>
              <w:bottom w:val="nil"/>
              <w:right w:val="single" w:sz="4" w:space="0" w:color="4F81BD" w:themeColor="accent1"/>
            </w:tcBorders>
          </w:tcPr>
          <w:p w14:paraId="379D6AEA" w14:textId="637D07B9" w:rsidR="00AD7F78" w:rsidRPr="003E27C0" w:rsidRDefault="00AD7F78" w:rsidP="00AD7F78">
            <w:pPr>
              <w:pStyle w:val="GEITableText"/>
              <w:keepNext/>
              <w:jc w:val="center"/>
            </w:pPr>
            <w:r w:rsidRPr="006966D2">
              <w:t>0.51</w:t>
            </w:r>
          </w:p>
        </w:tc>
        <w:tc>
          <w:tcPr>
            <w:tcW w:w="980" w:type="dxa"/>
            <w:tcBorders>
              <w:top w:val="nil"/>
              <w:left w:val="single" w:sz="4" w:space="0" w:color="4F81BD" w:themeColor="accent1"/>
              <w:bottom w:val="nil"/>
              <w:right w:val="nil"/>
            </w:tcBorders>
          </w:tcPr>
          <w:p w14:paraId="2D1B5E03" w14:textId="551559AB" w:rsidR="00AD7F78" w:rsidRPr="003E27C0" w:rsidRDefault="00AD7F78" w:rsidP="00AD7F78">
            <w:pPr>
              <w:pStyle w:val="GEITableText"/>
              <w:keepNext/>
              <w:jc w:val="center"/>
            </w:pPr>
            <w:r w:rsidRPr="00CC5F36">
              <w:t>16.4</w:t>
            </w:r>
          </w:p>
        </w:tc>
        <w:tc>
          <w:tcPr>
            <w:tcW w:w="1204" w:type="dxa"/>
            <w:tcBorders>
              <w:top w:val="nil"/>
              <w:left w:val="nil"/>
              <w:bottom w:val="nil"/>
              <w:right w:val="nil"/>
            </w:tcBorders>
          </w:tcPr>
          <w:p w14:paraId="0DF26C1D" w14:textId="2F1DCBD1" w:rsidR="00AD7F78" w:rsidRPr="003E27C0" w:rsidRDefault="00AD7F78" w:rsidP="00AD7F78">
            <w:pPr>
              <w:pStyle w:val="GEITableText"/>
              <w:keepNext/>
              <w:jc w:val="center"/>
            </w:pPr>
            <w:r w:rsidRPr="00B52170">
              <w:t>629.0</w:t>
            </w:r>
          </w:p>
        </w:tc>
        <w:tc>
          <w:tcPr>
            <w:tcW w:w="1204" w:type="dxa"/>
            <w:tcBorders>
              <w:top w:val="nil"/>
              <w:left w:val="nil"/>
              <w:bottom w:val="nil"/>
              <w:right w:val="single" w:sz="4" w:space="0" w:color="4F81BD" w:themeColor="accent1"/>
            </w:tcBorders>
            <w:shd w:val="clear" w:color="auto" w:fill="auto"/>
            <w:noWrap/>
          </w:tcPr>
          <w:p w14:paraId="282A51E7" w14:textId="2520CA79" w:rsidR="00AD7F78" w:rsidRPr="00871F5E" w:rsidRDefault="00AD7F78" w:rsidP="00AD7F78">
            <w:pPr>
              <w:pStyle w:val="GEITableText"/>
              <w:keepNext/>
              <w:jc w:val="center"/>
              <w:rPr>
                <w:rFonts w:cs="Calibri"/>
                <w:color w:val="000000"/>
              </w:rPr>
            </w:pPr>
            <w:r w:rsidRPr="007B77F5">
              <w:t>645.3</w:t>
            </w:r>
          </w:p>
        </w:tc>
        <w:tc>
          <w:tcPr>
            <w:tcW w:w="1263" w:type="dxa"/>
            <w:tcBorders>
              <w:top w:val="nil"/>
              <w:left w:val="single" w:sz="4" w:space="0" w:color="4F81BD" w:themeColor="accent1"/>
              <w:bottom w:val="nil"/>
              <w:right w:val="nil"/>
            </w:tcBorders>
          </w:tcPr>
          <w:p w14:paraId="7A94DBB0" w14:textId="76044A9D" w:rsidR="00AD7F78" w:rsidRPr="004511E7" w:rsidRDefault="00AD7F78" w:rsidP="00AD7F78">
            <w:pPr>
              <w:pStyle w:val="GEITableText"/>
              <w:keepNext/>
              <w:jc w:val="center"/>
            </w:pPr>
            <w:r w:rsidRPr="00F12A80">
              <w:t>5.8</w:t>
            </w:r>
          </w:p>
        </w:tc>
      </w:tr>
      <w:tr w:rsidR="00AD7F78" w:rsidRPr="00090B81" w14:paraId="60A73ECD" w14:textId="77777777" w:rsidTr="002756AD">
        <w:trPr>
          <w:trHeight w:val="300"/>
        </w:trPr>
        <w:tc>
          <w:tcPr>
            <w:tcW w:w="2609" w:type="dxa"/>
            <w:tcBorders>
              <w:top w:val="nil"/>
              <w:left w:val="nil"/>
              <w:bottom w:val="nil"/>
              <w:right w:val="nil"/>
            </w:tcBorders>
            <w:shd w:val="clear" w:color="auto" w:fill="auto"/>
            <w:noWrap/>
            <w:hideMark/>
          </w:tcPr>
          <w:p w14:paraId="5915567F" w14:textId="4D76BE1E" w:rsidR="00AD7F78" w:rsidRPr="00090B81" w:rsidRDefault="00AD7F78" w:rsidP="00AD7F78">
            <w:pPr>
              <w:pStyle w:val="GEITableText"/>
              <w:keepNext/>
              <w:rPr>
                <w:rFonts w:cs="Calibri"/>
                <w:color w:val="000000"/>
              </w:rPr>
            </w:pPr>
            <w:r w:rsidRPr="0004692B">
              <w:t>Bear/Evans</w:t>
            </w:r>
          </w:p>
        </w:tc>
        <w:tc>
          <w:tcPr>
            <w:tcW w:w="1276" w:type="dxa"/>
            <w:tcBorders>
              <w:top w:val="nil"/>
              <w:left w:val="nil"/>
              <w:bottom w:val="nil"/>
              <w:right w:val="single" w:sz="4" w:space="0" w:color="4F81BD" w:themeColor="accent1"/>
            </w:tcBorders>
            <w:shd w:val="clear" w:color="auto" w:fill="auto"/>
            <w:noWrap/>
            <w:hideMark/>
          </w:tcPr>
          <w:p w14:paraId="22A43ABA" w14:textId="401BC072" w:rsidR="00AD7F78" w:rsidRPr="00090B81" w:rsidRDefault="00AD7F78" w:rsidP="00AD7F78">
            <w:pPr>
              <w:pStyle w:val="GEITableText"/>
              <w:keepNext/>
              <w:jc w:val="center"/>
              <w:rPr>
                <w:rFonts w:cs="Calibri"/>
                <w:color w:val="000000"/>
              </w:rPr>
            </w:pPr>
            <w:r w:rsidRPr="00C50EE9">
              <w:t>234</w:t>
            </w:r>
          </w:p>
        </w:tc>
        <w:tc>
          <w:tcPr>
            <w:tcW w:w="887" w:type="dxa"/>
            <w:tcBorders>
              <w:top w:val="nil"/>
              <w:left w:val="single" w:sz="4" w:space="0" w:color="4F81BD" w:themeColor="accent1"/>
              <w:bottom w:val="nil"/>
              <w:right w:val="single" w:sz="4" w:space="0" w:color="4F81BD" w:themeColor="accent1"/>
            </w:tcBorders>
          </w:tcPr>
          <w:p w14:paraId="116DBD53" w14:textId="23B9DB1C" w:rsidR="00AD7F78" w:rsidRPr="003E27C0" w:rsidRDefault="00AD7F78" w:rsidP="00AD7F78">
            <w:pPr>
              <w:pStyle w:val="GEITableText"/>
              <w:keepNext/>
              <w:jc w:val="center"/>
            </w:pPr>
            <w:r w:rsidRPr="006966D2">
              <w:t>0.55</w:t>
            </w:r>
          </w:p>
        </w:tc>
        <w:tc>
          <w:tcPr>
            <w:tcW w:w="980" w:type="dxa"/>
            <w:tcBorders>
              <w:top w:val="nil"/>
              <w:left w:val="single" w:sz="4" w:space="0" w:color="4F81BD" w:themeColor="accent1"/>
              <w:bottom w:val="nil"/>
              <w:right w:val="nil"/>
            </w:tcBorders>
          </w:tcPr>
          <w:p w14:paraId="3A04E521" w14:textId="694BEA2F" w:rsidR="00AD7F78" w:rsidRPr="003E27C0" w:rsidRDefault="00AD7F78" w:rsidP="00AD7F78">
            <w:pPr>
              <w:pStyle w:val="GEITableText"/>
              <w:keepNext/>
              <w:jc w:val="center"/>
            </w:pPr>
            <w:r w:rsidRPr="00CC5F36">
              <w:t>16.4</w:t>
            </w:r>
          </w:p>
        </w:tc>
        <w:tc>
          <w:tcPr>
            <w:tcW w:w="1204" w:type="dxa"/>
            <w:tcBorders>
              <w:top w:val="nil"/>
              <w:left w:val="nil"/>
              <w:bottom w:val="nil"/>
              <w:right w:val="nil"/>
            </w:tcBorders>
          </w:tcPr>
          <w:p w14:paraId="68D703DE" w14:textId="2063FC6B" w:rsidR="00AD7F78" w:rsidRPr="003E27C0" w:rsidRDefault="00AD7F78" w:rsidP="00AD7F78">
            <w:pPr>
              <w:pStyle w:val="GEITableText"/>
              <w:keepNext/>
              <w:jc w:val="center"/>
            </w:pPr>
            <w:r w:rsidRPr="00B52170">
              <w:t>628.6</w:t>
            </w:r>
          </w:p>
        </w:tc>
        <w:tc>
          <w:tcPr>
            <w:tcW w:w="1204" w:type="dxa"/>
            <w:tcBorders>
              <w:top w:val="nil"/>
              <w:left w:val="nil"/>
              <w:bottom w:val="nil"/>
              <w:right w:val="single" w:sz="4" w:space="0" w:color="4F81BD" w:themeColor="accent1"/>
            </w:tcBorders>
            <w:shd w:val="clear" w:color="auto" w:fill="auto"/>
            <w:noWrap/>
            <w:hideMark/>
          </w:tcPr>
          <w:p w14:paraId="1BBC5689" w14:textId="36D76B90" w:rsidR="00AD7F78" w:rsidRPr="00871F5E" w:rsidRDefault="00AD7F78" w:rsidP="00AD7F78">
            <w:pPr>
              <w:pStyle w:val="GEITableText"/>
              <w:keepNext/>
              <w:jc w:val="center"/>
              <w:rPr>
                <w:rFonts w:cs="Calibri"/>
                <w:color w:val="000000"/>
              </w:rPr>
            </w:pPr>
            <w:r w:rsidRPr="007B77F5">
              <w:t>645.0</w:t>
            </w:r>
          </w:p>
        </w:tc>
        <w:tc>
          <w:tcPr>
            <w:tcW w:w="1263" w:type="dxa"/>
            <w:tcBorders>
              <w:top w:val="nil"/>
              <w:left w:val="single" w:sz="4" w:space="0" w:color="4F81BD" w:themeColor="accent1"/>
              <w:bottom w:val="nil"/>
              <w:right w:val="nil"/>
            </w:tcBorders>
          </w:tcPr>
          <w:p w14:paraId="2350750D" w14:textId="0146533A" w:rsidR="00AD7F78" w:rsidRPr="004511E7" w:rsidRDefault="00AD7F78" w:rsidP="00AD7F78">
            <w:pPr>
              <w:pStyle w:val="GEITableText"/>
              <w:keepNext/>
              <w:jc w:val="center"/>
            </w:pPr>
            <w:r w:rsidRPr="00F12A80">
              <w:t>169.1</w:t>
            </w:r>
          </w:p>
        </w:tc>
      </w:tr>
      <w:tr w:rsidR="00AD7F78" w:rsidRPr="00090B81" w14:paraId="084735D1" w14:textId="77777777" w:rsidTr="002756AD">
        <w:trPr>
          <w:trHeight w:val="300"/>
        </w:trPr>
        <w:tc>
          <w:tcPr>
            <w:tcW w:w="2609" w:type="dxa"/>
            <w:tcBorders>
              <w:top w:val="nil"/>
              <w:left w:val="nil"/>
              <w:bottom w:val="nil"/>
              <w:right w:val="nil"/>
            </w:tcBorders>
            <w:shd w:val="clear" w:color="auto" w:fill="auto"/>
            <w:noWrap/>
            <w:hideMark/>
          </w:tcPr>
          <w:p w14:paraId="0B211877" w14:textId="7B082A9D" w:rsidR="00AD7F78" w:rsidRPr="00090B81" w:rsidRDefault="00AD7F78" w:rsidP="00AD7F78">
            <w:pPr>
              <w:pStyle w:val="GEITableText"/>
              <w:keepNext/>
              <w:rPr>
                <w:rFonts w:cs="Calibri"/>
                <w:color w:val="000000"/>
              </w:rPr>
            </w:pPr>
            <w:r w:rsidRPr="0004692B">
              <w:t>Greater Lake Washington</w:t>
            </w:r>
          </w:p>
        </w:tc>
        <w:tc>
          <w:tcPr>
            <w:tcW w:w="1276" w:type="dxa"/>
            <w:tcBorders>
              <w:top w:val="nil"/>
              <w:left w:val="nil"/>
              <w:bottom w:val="nil"/>
              <w:right w:val="single" w:sz="4" w:space="0" w:color="4F81BD" w:themeColor="accent1"/>
            </w:tcBorders>
            <w:shd w:val="clear" w:color="auto" w:fill="auto"/>
            <w:noWrap/>
            <w:hideMark/>
          </w:tcPr>
          <w:p w14:paraId="0FB4467B" w14:textId="5BB5C4F9" w:rsidR="00AD7F78" w:rsidRPr="00090B81" w:rsidRDefault="00AD7F78" w:rsidP="00AD7F78">
            <w:pPr>
              <w:pStyle w:val="GEITableText"/>
              <w:keepNext/>
              <w:jc w:val="center"/>
              <w:rPr>
                <w:rFonts w:cs="Calibri"/>
                <w:color w:val="000000"/>
              </w:rPr>
            </w:pPr>
            <w:r w:rsidRPr="00C50EE9">
              <w:t>4</w:t>
            </w:r>
          </w:p>
        </w:tc>
        <w:tc>
          <w:tcPr>
            <w:tcW w:w="887" w:type="dxa"/>
            <w:tcBorders>
              <w:top w:val="nil"/>
              <w:left w:val="single" w:sz="4" w:space="0" w:color="4F81BD" w:themeColor="accent1"/>
              <w:bottom w:val="nil"/>
              <w:right w:val="single" w:sz="4" w:space="0" w:color="4F81BD" w:themeColor="accent1"/>
            </w:tcBorders>
          </w:tcPr>
          <w:p w14:paraId="12008779" w14:textId="1E32CFD4" w:rsidR="00AD7F78" w:rsidRPr="003E27C0" w:rsidRDefault="00AD7F78" w:rsidP="00AD7F78">
            <w:pPr>
              <w:pStyle w:val="GEITableText"/>
              <w:keepNext/>
              <w:jc w:val="center"/>
            </w:pPr>
            <w:r w:rsidRPr="006966D2">
              <w:t>0.46</w:t>
            </w:r>
          </w:p>
        </w:tc>
        <w:tc>
          <w:tcPr>
            <w:tcW w:w="980" w:type="dxa"/>
            <w:tcBorders>
              <w:top w:val="nil"/>
              <w:left w:val="single" w:sz="4" w:space="0" w:color="4F81BD" w:themeColor="accent1"/>
              <w:bottom w:val="nil"/>
              <w:right w:val="nil"/>
            </w:tcBorders>
          </w:tcPr>
          <w:p w14:paraId="3959D592" w14:textId="745D6CA3" w:rsidR="00AD7F78" w:rsidRPr="003E27C0" w:rsidRDefault="00AD7F78" w:rsidP="00AD7F78">
            <w:pPr>
              <w:pStyle w:val="GEITableText"/>
              <w:keepNext/>
              <w:jc w:val="center"/>
            </w:pPr>
            <w:r w:rsidRPr="00CC5F36">
              <w:t>16.4</w:t>
            </w:r>
          </w:p>
        </w:tc>
        <w:tc>
          <w:tcPr>
            <w:tcW w:w="1204" w:type="dxa"/>
            <w:tcBorders>
              <w:top w:val="nil"/>
              <w:left w:val="nil"/>
              <w:bottom w:val="nil"/>
              <w:right w:val="nil"/>
            </w:tcBorders>
          </w:tcPr>
          <w:p w14:paraId="466306C0" w14:textId="3F1DA149" w:rsidR="00AD7F78" w:rsidRPr="003E27C0" w:rsidRDefault="00AD7F78" w:rsidP="00AD7F78">
            <w:pPr>
              <w:pStyle w:val="GEITableText"/>
              <w:keepNext/>
              <w:jc w:val="center"/>
            </w:pPr>
            <w:r w:rsidRPr="00B52170">
              <w:t>629.0</w:t>
            </w:r>
          </w:p>
        </w:tc>
        <w:tc>
          <w:tcPr>
            <w:tcW w:w="1204" w:type="dxa"/>
            <w:tcBorders>
              <w:top w:val="nil"/>
              <w:left w:val="nil"/>
              <w:bottom w:val="nil"/>
              <w:right w:val="single" w:sz="4" w:space="0" w:color="4F81BD" w:themeColor="accent1"/>
            </w:tcBorders>
            <w:shd w:val="clear" w:color="auto" w:fill="auto"/>
            <w:noWrap/>
            <w:hideMark/>
          </w:tcPr>
          <w:p w14:paraId="6006BCE1" w14:textId="6EC1469B" w:rsidR="00AD7F78" w:rsidRPr="00871F5E" w:rsidRDefault="00AD7F78" w:rsidP="00AD7F78">
            <w:pPr>
              <w:pStyle w:val="GEITableText"/>
              <w:keepNext/>
              <w:jc w:val="center"/>
              <w:rPr>
                <w:rFonts w:cs="Calibri"/>
                <w:color w:val="000000"/>
              </w:rPr>
            </w:pPr>
            <w:r w:rsidRPr="007B77F5">
              <w:t>645.3</w:t>
            </w:r>
          </w:p>
        </w:tc>
        <w:tc>
          <w:tcPr>
            <w:tcW w:w="1263" w:type="dxa"/>
            <w:tcBorders>
              <w:top w:val="nil"/>
              <w:left w:val="single" w:sz="4" w:space="0" w:color="4F81BD" w:themeColor="accent1"/>
              <w:bottom w:val="nil"/>
              <w:right w:val="nil"/>
            </w:tcBorders>
          </w:tcPr>
          <w:p w14:paraId="7D88E85D" w14:textId="07BEA764" w:rsidR="00AD7F78" w:rsidRPr="004511E7" w:rsidRDefault="00AD7F78" w:rsidP="00AD7F78">
            <w:pPr>
              <w:pStyle w:val="GEITableText"/>
              <w:keepNext/>
              <w:jc w:val="center"/>
            </w:pPr>
            <w:r w:rsidRPr="00F12A80">
              <w:t>2.9</w:t>
            </w:r>
          </w:p>
        </w:tc>
      </w:tr>
      <w:tr w:rsidR="00AD7F78" w:rsidRPr="00090B81" w14:paraId="27A683FD" w14:textId="77777777" w:rsidTr="002756AD">
        <w:trPr>
          <w:trHeight w:val="300"/>
        </w:trPr>
        <w:tc>
          <w:tcPr>
            <w:tcW w:w="2609" w:type="dxa"/>
            <w:tcBorders>
              <w:top w:val="nil"/>
              <w:left w:val="nil"/>
              <w:bottom w:val="nil"/>
              <w:right w:val="nil"/>
            </w:tcBorders>
            <w:shd w:val="clear" w:color="auto" w:fill="auto"/>
            <w:noWrap/>
            <w:hideMark/>
          </w:tcPr>
          <w:p w14:paraId="2EE85A7C" w14:textId="62C3C40F" w:rsidR="00AD7F78" w:rsidRPr="00090B81" w:rsidRDefault="00AD7F78" w:rsidP="00AD7F78">
            <w:pPr>
              <w:pStyle w:val="GEITableText"/>
              <w:keepNext/>
              <w:rPr>
                <w:rFonts w:cs="Calibri"/>
                <w:color w:val="000000"/>
              </w:rPr>
            </w:pPr>
            <w:r w:rsidRPr="0004692B">
              <w:t>May/Coal</w:t>
            </w:r>
          </w:p>
        </w:tc>
        <w:tc>
          <w:tcPr>
            <w:tcW w:w="1276" w:type="dxa"/>
            <w:tcBorders>
              <w:top w:val="nil"/>
              <w:left w:val="nil"/>
              <w:bottom w:val="nil"/>
              <w:right w:val="single" w:sz="4" w:space="0" w:color="4F81BD" w:themeColor="accent1"/>
            </w:tcBorders>
            <w:shd w:val="clear" w:color="auto" w:fill="auto"/>
            <w:noWrap/>
            <w:hideMark/>
          </w:tcPr>
          <w:p w14:paraId="22E40C6F" w14:textId="7D6239AA" w:rsidR="00AD7F78" w:rsidRPr="00090B81" w:rsidRDefault="00AD7F78" w:rsidP="00AD7F78">
            <w:pPr>
              <w:pStyle w:val="GEITableText"/>
              <w:keepNext/>
              <w:jc w:val="center"/>
              <w:rPr>
                <w:rFonts w:cs="Calibri"/>
                <w:color w:val="000000"/>
              </w:rPr>
            </w:pPr>
            <w:r w:rsidRPr="00C50EE9">
              <w:t>15</w:t>
            </w:r>
          </w:p>
        </w:tc>
        <w:tc>
          <w:tcPr>
            <w:tcW w:w="887" w:type="dxa"/>
            <w:tcBorders>
              <w:top w:val="nil"/>
              <w:left w:val="single" w:sz="4" w:space="0" w:color="4F81BD" w:themeColor="accent1"/>
              <w:bottom w:val="nil"/>
              <w:right w:val="single" w:sz="4" w:space="0" w:color="4F81BD" w:themeColor="accent1"/>
            </w:tcBorders>
          </w:tcPr>
          <w:p w14:paraId="21BDB972" w14:textId="3F869EA9" w:rsidR="00AD7F78" w:rsidRPr="003E27C0" w:rsidRDefault="00AD7F78" w:rsidP="00AD7F78">
            <w:pPr>
              <w:pStyle w:val="GEITableText"/>
              <w:keepNext/>
              <w:jc w:val="center"/>
            </w:pPr>
            <w:r w:rsidRPr="006966D2">
              <w:t>0.49</w:t>
            </w:r>
          </w:p>
        </w:tc>
        <w:tc>
          <w:tcPr>
            <w:tcW w:w="980" w:type="dxa"/>
            <w:tcBorders>
              <w:top w:val="nil"/>
              <w:left w:val="single" w:sz="4" w:space="0" w:color="4F81BD" w:themeColor="accent1"/>
              <w:bottom w:val="nil"/>
              <w:right w:val="nil"/>
            </w:tcBorders>
          </w:tcPr>
          <w:p w14:paraId="068009F5" w14:textId="7F8C5E5E" w:rsidR="00AD7F78" w:rsidRPr="003E27C0" w:rsidRDefault="00AD7F78" w:rsidP="00AD7F78">
            <w:pPr>
              <w:pStyle w:val="GEITableText"/>
              <w:keepNext/>
              <w:jc w:val="center"/>
            </w:pPr>
            <w:r w:rsidRPr="00CC5F36">
              <w:t>16.4</w:t>
            </w:r>
          </w:p>
        </w:tc>
        <w:tc>
          <w:tcPr>
            <w:tcW w:w="1204" w:type="dxa"/>
            <w:tcBorders>
              <w:top w:val="nil"/>
              <w:left w:val="nil"/>
              <w:bottom w:val="nil"/>
              <w:right w:val="nil"/>
            </w:tcBorders>
          </w:tcPr>
          <w:p w14:paraId="790AB0AD" w14:textId="470D2B1E" w:rsidR="00AD7F78" w:rsidRPr="003E27C0" w:rsidRDefault="00AD7F78" w:rsidP="00AD7F78">
            <w:pPr>
              <w:pStyle w:val="GEITableText"/>
              <w:keepNext/>
              <w:jc w:val="center"/>
            </w:pPr>
            <w:r w:rsidRPr="00B52170">
              <w:t>629.0</w:t>
            </w:r>
          </w:p>
        </w:tc>
        <w:tc>
          <w:tcPr>
            <w:tcW w:w="1204" w:type="dxa"/>
            <w:tcBorders>
              <w:top w:val="nil"/>
              <w:left w:val="nil"/>
              <w:bottom w:val="nil"/>
              <w:right w:val="single" w:sz="4" w:space="0" w:color="4F81BD" w:themeColor="accent1"/>
            </w:tcBorders>
            <w:shd w:val="clear" w:color="auto" w:fill="auto"/>
            <w:noWrap/>
            <w:hideMark/>
          </w:tcPr>
          <w:p w14:paraId="2A28D14A" w14:textId="5F3BF82F" w:rsidR="00AD7F78" w:rsidRPr="00871F5E" w:rsidRDefault="00AD7F78" w:rsidP="00AD7F78">
            <w:pPr>
              <w:pStyle w:val="GEITableText"/>
              <w:keepNext/>
              <w:jc w:val="center"/>
              <w:rPr>
                <w:rFonts w:cs="Calibri"/>
                <w:color w:val="000000"/>
              </w:rPr>
            </w:pPr>
            <w:r w:rsidRPr="007B77F5">
              <w:t>645.3</w:t>
            </w:r>
          </w:p>
        </w:tc>
        <w:tc>
          <w:tcPr>
            <w:tcW w:w="1263" w:type="dxa"/>
            <w:tcBorders>
              <w:top w:val="nil"/>
              <w:left w:val="single" w:sz="4" w:space="0" w:color="4F81BD" w:themeColor="accent1"/>
              <w:bottom w:val="nil"/>
              <w:right w:val="nil"/>
            </w:tcBorders>
          </w:tcPr>
          <w:p w14:paraId="7AF1C1D8" w14:textId="1AAD1E8F" w:rsidR="00AD7F78" w:rsidRPr="004511E7" w:rsidRDefault="00AD7F78" w:rsidP="00AD7F78">
            <w:pPr>
              <w:pStyle w:val="GEITableText"/>
              <w:keepNext/>
              <w:jc w:val="center"/>
            </w:pPr>
            <w:r w:rsidRPr="00F12A80">
              <w:t>10.8</w:t>
            </w:r>
          </w:p>
        </w:tc>
      </w:tr>
      <w:tr w:rsidR="00AD7F78" w:rsidRPr="00090B81" w14:paraId="18DCEAA6" w14:textId="77777777" w:rsidTr="002756AD">
        <w:trPr>
          <w:trHeight w:val="300"/>
        </w:trPr>
        <w:tc>
          <w:tcPr>
            <w:tcW w:w="2609" w:type="dxa"/>
            <w:tcBorders>
              <w:top w:val="nil"/>
              <w:left w:val="nil"/>
              <w:bottom w:val="nil"/>
              <w:right w:val="nil"/>
            </w:tcBorders>
            <w:shd w:val="clear" w:color="auto" w:fill="auto"/>
            <w:noWrap/>
          </w:tcPr>
          <w:p w14:paraId="7CA44C17" w14:textId="3C4B194E" w:rsidR="00AD7F78" w:rsidRPr="004511E7" w:rsidRDefault="00AD7F78" w:rsidP="00AD7F78">
            <w:pPr>
              <w:pStyle w:val="GEITableText"/>
              <w:keepNext/>
            </w:pPr>
            <w:r w:rsidRPr="0004692B">
              <w:t>Lake Sammamish Creeks</w:t>
            </w:r>
          </w:p>
        </w:tc>
        <w:tc>
          <w:tcPr>
            <w:tcW w:w="1276" w:type="dxa"/>
            <w:tcBorders>
              <w:top w:val="nil"/>
              <w:left w:val="nil"/>
              <w:bottom w:val="nil"/>
              <w:right w:val="single" w:sz="4" w:space="0" w:color="4F81BD" w:themeColor="accent1"/>
            </w:tcBorders>
            <w:shd w:val="clear" w:color="auto" w:fill="auto"/>
            <w:noWrap/>
          </w:tcPr>
          <w:p w14:paraId="46081AFF" w14:textId="2816AA91" w:rsidR="00AD7F78" w:rsidRPr="004511E7" w:rsidRDefault="00AD7F78" w:rsidP="00AD7F78">
            <w:pPr>
              <w:pStyle w:val="GEITableText"/>
              <w:keepNext/>
              <w:jc w:val="center"/>
            </w:pPr>
            <w:r w:rsidRPr="00C50EE9">
              <w:t>6</w:t>
            </w:r>
          </w:p>
        </w:tc>
        <w:tc>
          <w:tcPr>
            <w:tcW w:w="887" w:type="dxa"/>
            <w:tcBorders>
              <w:top w:val="nil"/>
              <w:left w:val="single" w:sz="4" w:space="0" w:color="4F81BD" w:themeColor="accent1"/>
              <w:bottom w:val="nil"/>
              <w:right w:val="single" w:sz="4" w:space="0" w:color="4F81BD" w:themeColor="accent1"/>
            </w:tcBorders>
          </w:tcPr>
          <w:p w14:paraId="4000803A" w14:textId="4567F416" w:rsidR="00AD7F78" w:rsidRDefault="00AD7F78" w:rsidP="00AD7F78">
            <w:pPr>
              <w:pStyle w:val="GEITableText"/>
              <w:keepNext/>
              <w:jc w:val="center"/>
              <w:rPr>
                <w:rFonts w:cs="Calibri"/>
                <w:color w:val="000000"/>
              </w:rPr>
            </w:pPr>
            <w:r w:rsidRPr="006966D2">
              <w:t>0.51</w:t>
            </w:r>
          </w:p>
        </w:tc>
        <w:tc>
          <w:tcPr>
            <w:tcW w:w="980" w:type="dxa"/>
            <w:tcBorders>
              <w:top w:val="nil"/>
              <w:left w:val="single" w:sz="4" w:space="0" w:color="4F81BD" w:themeColor="accent1"/>
              <w:bottom w:val="nil"/>
              <w:right w:val="nil"/>
            </w:tcBorders>
          </w:tcPr>
          <w:p w14:paraId="6E4417DF" w14:textId="2C759B82" w:rsidR="00AD7F78" w:rsidRDefault="00AD7F78" w:rsidP="00AD7F78">
            <w:pPr>
              <w:pStyle w:val="GEITableText"/>
              <w:keepNext/>
              <w:jc w:val="center"/>
              <w:rPr>
                <w:rFonts w:cs="Calibri"/>
              </w:rPr>
            </w:pPr>
            <w:r w:rsidRPr="00CC5F36">
              <w:t>16.4</w:t>
            </w:r>
          </w:p>
        </w:tc>
        <w:tc>
          <w:tcPr>
            <w:tcW w:w="1204" w:type="dxa"/>
            <w:tcBorders>
              <w:top w:val="nil"/>
              <w:left w:val="nil"/>
              <w:bottom w:val="nil"/>
              <w:right w:val="nil"/>
            </w:tcBorders>
          </w:tcPr>
          <w:p w14:paraId="4554A7F1" w14:textId="36DBA75D" w:rsidR="00AD7F78" w:rsidRDefault="00AD7F78" w:rsidP="00AD7F78">
            <w:pPr>
              <w:pStyle w:val="GEITableText"/>
              <w:keepNext/>
              <w:jc w:val="center"/>
              <w:rPr>
                <w:rFonts w:cs="Calibri"/>
              </w:rPr>
            </w:pPr>
            <w:r w:rsidRPr="00B52170">
              <w:t>629.0</w:t>
            </w:r>
          </w:p>
        </w:tc>
        <w:tc>
          <w:tcPr>
            <w:tcW w:w="1204" w:type="dxa"/>
            <w:tcBorders>
              <w:top w:val="nil"/>
              <w:left w:val="nil"/>
              <w:bottom w:val="nil"/>
              <w:right w:val="single" w:sz="4" w:space="0" w:color="4F81BD" w:themeColor="accent1"/>
            </w:tcBorders>
            <w:shd w:val="clear" w:color="auto" w:fill="auto"/>
            <w:noWrap/>
          </w:tcPr>
          <w:p w14:paraId="5BBBB1F9" w14:textId="23B06C29" w:rsidR="00AD7F78" w:rsidRPr="00871F5E" w:rsidRDefault="00AD7F78" w:rsidP="00AD7F78">
            <w:pPr>
              <w:pStyle w:val="GEITableText"/>
              <w:keepNext/>
              <w:jc w:val="center"/>
              <w:rPr>
                <w:rFonts w:cs="Calibri"/>
              </w:rPr>
            </w:pPr>
            <w:r w:rsidRPr="007B77F5">
              <w:t>645.3</w:t>
            </w:r>
          </w:p>
        </w:tc>
        <w:tc>
          <w:tcPr>
            <w:tcW w:w="1263" w:type="dxa"/>
            <w:tcBorders>
              <w:top w:val="nil"/>
              <w:left w:val="single" w:sz="4" w:space="0" w:color="4F81BD" w:themeColor="accent1"/>
              <w:bottom w:val="nil"/>
              <w:right w:val="nil"/>
            </w:tcBorders>
          </w:tcPr>
          <w:p w14:paraId="4AA78D1A" w14:textId="42321E69" w:rsidR="00AD7F78" w:rsidRDefault="00AD7F78" w:rsidP="00AD7F78">
            <w:pPr>
              <w:pStyle w:val="GEITableText"/>
              <w:keepNext/>
              <w:jc w:val="center"/>
              <w:rPr>
                <w:rFonts w:cs="Calibri"/>
              </w:rPr>
            </w:pPr>
            <w:r w:rsidRPr="00F12A80">
              <w:t>4.3</w:t>
            </w:r>
          </w:p>
        </w:tc>
      </w:tr>
      <w:tr w:rsidR="00AD7F78" w:rsidRPr="00090B81" w14:paraId="4F4AC001" w14:textId="77777777" w:rsidTr="002756AD">
        <w:trPr>
          <w:trHeight w:val="300"/>
        </w:trPr>
        <w:tc>
          <w:tcPr>
            <w:tcW w:w="2609" w:type="dxa"/>
            <w:tcBorders>
              <w:top w:val="nil"/>
              <w:left w:val="nil"/>
              <w:bottom w:val="nil"/>
              <w:right w:val="nil"/>
            </w:tcBorders>
            <w:shd w:val="clear" w:color="auto" w:fill="auto"/>
            <w:noWrap/>
            <w:hideMark/>
          </w:tcPr>
          <w:p w14:paraId="3A2258F4" w14:textId="207D9F97" w:rsidR="00AD7F78" w:rsidRPr="00090B81" w:rsidRDefault="00AD7F78" w:rsidP="00AD7F78">
            <w:pPr>
              <w:pStyle w:val="GEITableText"/>
              <w:keepNext/>
              <w:rPr>
                <w:rFonts w:cs="Calibri"/>
                <w:color w:val="000000"/>
              </w:rPr>
            </w:pPr>
            <w:r w:rsidRPr="0004692B">
              <w:t>Issaquah</w:t>
            </w:r>
          </w:p>
        </w:tc>
        <w:tc>
          <w:tcPr>
            <w:tcW w:w="1276" w:type="dxa"/>
            <w:tcBorders>
              <w:top w:val="nil"/>
              <w:left w:val="nil"/>
              <w:bottom w:val="nil"/>
              <w:right w:val="single" w:sz="4" w:space="0" w:color="4F81BD" w:themeColor="accent1"/>
            </w:tcBorders>
            <w:shd w:val="clear" w:color="auto" w:fill="auto"/>
            <w:noWrap/>
            <w:hideMark/>
          </w:tcPr>
          <w:p w14:paraId="52BB4C86" w14:textId="18773D87" w:rsidR="00AD7F78" w:rsidRPr="00090B81" w:rsidRDefault="00AD7F78" w:rsidP="00AD7F78">
            <w:pPr>
              <w:pStyle w:val="GEITableText"/>
              <w:keepNext/>
              <w:jc w:val="center"/>
              <w:rPr>
                <w:rFonts w:cs="Calibri"/>
                <w:color w:val="000000"/>
              </w:rPr>
            </w:pPr>
            <w:r w:rsidRPr="00C50EE9">
              <w:t>235</w:t>
            </w:r>
          </w:p>
        </w:tc>
        <w:tc>
          <w:tcPr>
            <w:tcW w:w="887" w:type="dxa"/>
            <w:tcBorders>
              <w:top w:val="nil"/>
              <w:left w:val="single" w:sz="4" w:space="0" w:color="4F81BD" w:themeColor="accent1"/>
              <w:bottom w:val="nil"/>
              <w:right w:val="single" w:sz="4" w:space="0" w:color="4F81BD" w:themeColor="accent1"/>
            </w:tcBorders>
          </w:tcPr>
          <w:p w14:paraId="7673A03F" w14:textId="1CEC3D57" w:rsidR="00AD7F78" w:rsidRPr="003E27C0" w:rsidRDefault="00AD7F78" w:rsidP="00AD7F78">
            <w:pPr>
              <w:pStyle w:val="GEITableText"/>
              <w:keepNext/>
              <w:jc w:val="center"/>
            </w:pPr>
            <w:r w:rsidRPr="006966D2">
              <w:t>0.55</w:t>
            </w:r>
          </w:p>
        </w:tc>
        <w:tc>
          <w:tcPr>
            <w:tcW w:w="980" w:type="dxa"/>
            <w:tcBorders>
              <w:top w:val="nil"/>
              <w:left w:val="single" w:sz="4" w:space="0" w:color="4F81BD" w:themeColor="accent1"/>
              <w:bottom w:val="nil"/>
              <w:right w:val="nil"/>
            </w:tcBorders>
          </w:tcPr>
          <w:p w14:paraId="4CD77C7C" w14:textId="0EED1BD1" w:rsidR="00AD7F78" w:rsidRPr="003E27C0" w:rsidRDefault="00AD7F78" w:rsidP="00AD7F78">
            <w:pPr>
              <w:pStyle w:val="GEITableText"/>
              <w:keepNext/>
              <w:jc w:val="center"/>
            </w:pPr>
            <w:r w:rsidRPr="00CC5F36">
              <w:t>16.4</w:t>
            </w:r>
          </w:p>
        </w:tc>
        <w:tc>
          <w:tcPr>
            <w:tcW w:w="1204" w:type="dxa"/>
            <w:tcBorders>
              <w:top w:val="nil"/>
              <w:left w:val="nil"/>
              <w:bottom w:val="nil"/>
              <w:right w:val="nil"/>
            </w:tcBorders>
          </w:tcPr>
          <w:p w14:paraId="01CF7499" w14:textId="3950D4A1" w:rsidR="00AD7F78" w:rsidRPr="003E27C0" w:rsidRDefault="00AD7F78" w:rsidP="00AD7F78">
            <w:pPr>
              <w:pStyle w:val="GEITableText"/>
              <w:keepNext/>
              <w:jc w:val="center"/>
            </w:pPr>
            <w:r w:rsidRPr="00B52170">
              <w:t>629.0</w:t>
            </w:r>
          </w:p>
        </w:tc>
        <w:tc>
          <w:tcPr>
            <w:tcW w:w="1204" w:type="dxa"/>
            <w:tcBorders>
              <w:top w:val="nil"/>
              <w:left w:val="nil"/>
              <w:bottom w:val="nil"/>
              <w:right w:val="single" w:sz="4" w:space="0" w:color="4F81BD" w:themeColor="accent1"/>
            </w:tcBorders>
            <w:shd w:val="clear" w:color="auto" w:fill="auto"/>
            <w:noWrap/>
            <w:hideMark/>
          </w:tcPr>
          <w:p w14:paraId="0EB8B301" w14:textId="6CF9E4B3" w:rsidR="00AD7F78" w:rsidRPr="00871F5E" w:rsidRDefault="00AD7F78" w:rsidP="00AD7F78">
            <w:pPr>
              <w:pStyle w:val="GEITableText"/>
              <w:keepNext/>
              <w:jc w:val="center"/>
              <w:rPr>
                <w:rFonts w:cs="Calibri"/>
                <w:color w:val="000000"/>
              </w:rPr>
            </w:pPr>
            <w:r w:rsidRPr="007B77F5">
              <w:t>645.3</w:t>
            </w:r>
          </w:p>
        </w:tc>
        <w:tc>
          <w:tcPr>
            <w:tcW w:w="1263" w:type="dxa"/>
            <w:tcBorders>
              <w:top w:val="nil"/>
              <w:left w:val="single" w:sz="4" w:space="0" w:color="4F81BD" w:themeColor="accent1"/>
              <w:bottom w:val="nil"/>
              <w:right w:val="nil"/>
            </w:tcBorders>
          </w:tcPr>
          <w:p w14:paraId="5EB7E14A" w14:textId="49C79A6B" w:rsidR="00AD7F78" w:rsidRPr="004511E7" w:rsidRDefault="00AD7F78" w:rsidP="00AD7F78">
            <w:pPr>
              <w:pStyle w:val="GEITableText"/>
              <w:keepNext/>
              <w:jc w:val="center"/>
            </w:pPr>
            <w:r w:rsidRPr="00F12A80">
              <w:t>169.9</w:t>
            </w:r>
          </w:p>
        </w:tc>
      </w:tr>
      <w:tr w:rsidR="00AD7F78" w:rsidRPr="00090B81" w14:paraId="46546AB9" w14:textId="77777777" w:rsidTr="002756AD">
        <w:trPr>
          <w:trHeight w:val="300"/>
        </w:trPr>
        <w:tc>
          <w:tcPr>
            <w:tcW w:w="2609" w:type="dxa"/>
            <w:tcBorders>
              <w:top w:val="nil"/>
              <w:left w:val="nil"/>
              <w:bottom w:val="nil"/>
              <w:right w:val="nil"/>
            </w:tcBorders>
            <w:shd w:val="clear" w:color="auto" w:fill="auto"/>
            <w:noWrap/>
            <w:hideMark/>
          </w:tcPr>
          <w:p w14:paraId="01B4C454" w14:textId="1A103B1F" w:rsidR="00AD7F78" w:rsidRPr="00090B81" w:rsidRDefault="00AD7F78" w:rsidP="00AD7F78">
            <w:pPr>
              <w:pStyle w:val="GEITableText"/>
              <w:keepNext/>
              <w:rPr>
                <w:rFonts w:cs="Calibri"/>
                <w:color w:val="000000"/>
              </w:rPr>
            </w:pPr>
            <w:r w:rsidRPr="0004692B">
              <w:t>Lower Cedar</w:t>
            </w:r>
          </w:p>
        </w:tc>
        <w:tc>
          <w:tcPr>
            <w:tcW w:w="1276" w:type="dxa"/>
            <w:tcBorders>
              <w:top w:val="nil"/>
              <w:left w:val="nil"/>
              <w:bottom w:val="nil"/>
              <w:right w:val="single" w:sz="4" w:space="0" w:color="4F81BD" w:themeColor="accent1"/>
            </w:tcBorders>
            <w:shd w:val="clear" w:color="auto" w:fill="auto"/>
            <w:noWrap/>
            <w:hideMark/>
          </w:tcPr>
          <w:p w14:paraId="0EDC7574" w14:textId="7B6048FE" w:rsidR="00AD7F78" w:rsidRPr="00090B81" w:rsidRDefault="00AD7F78" w:rsidP="00AD7F78">
            <w:pPr>
              <w:pStyle w:val="GEITableText"/>
              <w:keepNext/>
              <w:jc w:val="center"/>
              <w:rPr>
                <w:rFonts w:cs="Calibri"/>
                <w:color w:val="000000"/>
              </w:rPr>
            </w:pPr>
            <w:r w:rsidRPr="00C50EE9">
              <w:t>340</w:t>
            </w:r>
          </w:p>
        </w:tc>
        <w:tc>
          <w:tcPr>
            <w:tcW w:w="887" w:type="dxa"/>
            <w:tcBorders>
              <w:top w:val="nil"/>
              <w:left w:val="single" w:sz="4" w:space="0" w:color="4F81BD" w:themeColor="accent1"/>
              <w:bottom w:val="nil"/>
              <w:right w:val="single" w:sz="4" w:space="0" w:color="4F81BD" w:themeColor="accent1"/>
            </w:tcBorders>
          </w:tcPr>
          <w:p w14:paraId="3A9299B1" w14:textId="6ABF79F9" w:rsidR="00AD7F78" w:rsidRPr="003E27C0" w:rsidRDefault="00AD7F78" w:rsidP="00AD7F78">
            <w:pPr>
              <w:pStyle w:val="GEITableText"/>
              <w:keepNext/>
              <w:jc w:val="center"/>
            </w:pPr>
            <w:r w:rsidRPr="006966D2">
              <w:t>0.55</w:t>
            </w:r>
          </w:p>
        </w:tc>
        <w:tc>
          <w:tcPr>
            <w:tcW w:w="980" w:type="dxa"/>
            <w:tcBorders>
              <w:top w:val="nil"/>
              <w:left w:val="single" w:sz="4" w:space="0" w:color="4F81BD" w:themeColor="accent1"/>
              <w:bottom w:val="nil"/>
              <w:right w:val="nil"/>
            </w:tcBorders>
          </w:tcPr>
          <w:p w14:paraId="251EEEC6" w14:textId="6D09ADE4" w:rsidR="00AD7F78" w:rsidRPr="003E27C0" w:rsidRDefault="00AD7F78" w:rsidP="00AD7F78">
            <w:pPr>
              <w:pStyle w:val="GEITableText"/>
              <w:keepNext/>
              <w:jc w:val="center"/>
            </w:pPr>
            <w:r w:rsidRPr="00CC5F36">
              <w:t>16.4</w:t>
            </w:r>
          </w:p>
        </w:tc>
        <w:tc>
          <w:tcPr>
            <w:tcW w:w="1204" w:type="dxa"/>
            <w:tcBorders>
              <w:top w:val="nil"/>
              <w:left w:val="nil"/>
              <w:bottom w:val="nil"/>
              <w:right w:val="nil"/>
            </w:tcBorders>
          </w:tcPr>
          <w:p w14:paraId="2EBAE2BE" w14:textId="27610515" w:rsidR="00AD7F78" w:rsidRPr="003E27C0" w:rsidRDefault="00AD7F78" w:rsidP="00AD7F78">
            <w:pPr>
              <w:pStyle w:val="GEITableText"/>
              <w:keepNext/>
              <w:jc w:val="center"/>
            </w:pPr>
            <w:r w:rsidRPr="00B52170">
              <w:t>629.0</w:t>
            </w:r>
          </w:p>
        </w:tc>
        <w:tc>
          <w:tcPr>
            <w:tcW w:w="1204" w:type="dxa"/>
            <w:tcBorders>
              <w:top w:val="nil"/>
              <w:left w:val="nil"/>
              <w:bottom w:val="nil"/>
              <w:right w:val="single" w:sz="4" w:space="0" w:color="4F81BD" w:themeColor="accent1"/>
            </w:tcBorders>
            <w:shd w:val="clear" w:color="auto" w:fill="auto"/>
            <w:noWrap/>
            <w:hideMark/>
          </w:tcPr>
          <w:p w14:paraId="5299716F" w14:textId="500CB6D8" w:rsidR="00AD7F78" w:rsidRPr="00871F5E" w:rsidRDefault="00AD7F78" w:rsidP="00AD7F78">
            <w:pPr>
              <w:pStyle w:val="GEITableText"/>
              <w:keepNext/>
              <w:jc w:val="center"/>
              <w:rPr>
                <w:rFonts w:cs="Calibri"/>
                <w:color w:val="000000"/>
              </w:rPr>
            </w:pPr>
            <w:r w:rsidRPr="007B77F5">
              <w:t>645.3</w:t>
            </w:r>
          </w:p>
        </w:tc>
        <w:tc>
          <w:tcPr>
            <w:tcW w:w="1263" w:type="dxa"/>
            <w:tcBorders>
              <w:top w:val="nil"/>
              <w:left w:val="single" w:sz="4" w:space="0" w:color="4F81BD" w:themeColor="accent1"/>
              <w:bottom w:val="nil"/>
              <w:right w:val="nil"/>
            </w:tcBorders>
          </w:tcPr>
          <w:p w14:paraId="63A18411" w14:textId="12CF4980" w:rsidR="00AD7F78" w:rsidRPr="004511E7" w:rsidRDefault="00AD7F78" w:rsidP="00AD7F78">
            <w:pPr>
              <w:pStyle w:val="GEITableText"/>
              <w:keepNext/>
              <w:jc w:val="center"/>
            </w:pPr>
            <w:r w:rsidRPr="00F12A80">
              <w:t>245.8</w:t>
            </w:r>
          </w:p>
        </w:tc>
      </w:tr>
      <w:tr w:rsidR="00AD7F78" w:rsidRPr="001202A3" w14:paraId="555AEDDB" w14:textId="77777777" w:rsidTr="005C0377">
        <w:trPr>
          <w:trHeight w:val="300"/>
        </w:trPr>
        <w:tc>
          <w:tcPr>
            <w:tcW w:w="2609" w:type="dxa"/>
            <w:tcBorders>
              <w:top w:val="single" w:sz="4" w:space="0" w:color="8EA9DB"/>
              <w:left w:val="nil"/>
              <w:bottom w:val="nil"/>
              <w:right w:val="nil"/>
            </w:tcBorders>
            <w:shd w:val="clear" w:color="D9E1F2" w:fill="D9E1F2"/>
            <w:noWrap/>
            <w:hideMark/>
          </w:tcPr>
          <w:p w14:paraId="2F8F2049" w14:textId="3E469E1F" w:rsidR="00AD7F78" w:rsidRPr="001202A3" w:rsidRDefault="00AD7F78" w:rsidP="00AD7F78">
            <w:pPr>
              <w:pStyle w:val="GEITableText"/>
              <w:keepNext/>
              <w:rPr>
                <w:rFonts w:cs="Calibri"/>
                <w:b/>
                <w:bCs/>
                <w:color w:val="000000"/>
              </w:rPr>
            </w:pPr>
            <w:r w:rsidRPr="001202A3">
              <w:rPr>
                <w:b/>
                <w:bCs/>
              </w:rPr>
              <w:t xml:space="preserve">WRIA </w:t>
            </w:r>
            <w:r>
              <w:rPr>
                <w:b/>
                <w:bCs/>
              </w:rPr>
              <w:t>8 Aggregated</w:t>
            </w:r>
          </w:p>
        </w:tc>
        <w:tc>
          <w:tcPr>
            <w:tcW w:w="1276" w:type="dxa"/>
            <w:tcBorders>
              <w:top w:val="single" w:sz="4" w:space="0" w:color="8EA9DB"/>
              <w:left w:val="nil"/>
              <w:bottom w:val="nil"/>
              <w:right w:val="single" w:sz="4" w:space="0" w:color="4F81BD" w:themeColor="accent1"/>
            </w:tcBorders>
            <w:shd w:val="clear" w:color="D9E1F2" w:fill="D9E1F2"/>
            <w:noWrap/>
            <w:hideMark/>
          </w:tcPr>
          <w:p w14:paraId="20D66BA2" w14:textId="26B7337D" w:rsidR="00AD7F78" w:rsidRPr="001202A3" w:rsidRDefault="00AD7F78" w:rsidP="00AD7F78">
            <w:pPr>
              <w:pStyle w:val="GEITableText"/>
              <w:keepNext/>
              <w:jc w:val="center"/>
              <w:rPr>
                <w:rFonts w:cs="Calibri"/>
                <w:b/>
                <w:bCs/>
                <w:color w:val="000000"/>
              </w:rPr>
            </w:pPr>
            <w:r>
              <w:rPr>
                <w:b/>
                <w:bCs/>
              </w:rPr>
              <w:t>967</w:t>
            </w:r>
          </w:p>
        </w:tc>
        <w:tc>
          <w:tcPr>
            <w:tcW w:w="887" w:type="dxa"/>
            <w:tcBorders>
              <w:top w:val="single" w:sz="4" w:space="0" w:color="8EA9DB"/>
              <w:left w:val="single" w:sz="4" w:space="0" w:color="4F81BD" w:themeColor="accent1"/>
              <w:bottom w:val="nil"/>
              <w:right w:val="single" w:sz="4" w:space="0" w:color="4F81BD" w:themeColor="accent1"/>
            </w:tcBorders>
            <w:shd w:val="clear" w:color="D9E1F2" w:fill="D9E1F2"/>
          </w:tcPr>
          <w:p w14:paraId="5CEBFAE5" w14:textId="38DFEF98" w:rsidR="00AD7F78" w:rsidRPr="00AD7F78" w:rsidRDefault="00AD7F78" w:rsidP="00AD7F78">
            <w:pPr>
              <w:pStyle w:val="GEITableText"/>
              <w:keepNext/>
              <w:jc w:val="center"/>
              <w:rPr>
                <w:b/>
                <w:bCs/>
              </w:rPr>
            </w:pPr>
            <w:r w:rsidRPr="00AD7F78">
              <w:rPr>
                <w:b/>
                <w:bCs/>
              </w:rPr>
              <w:t>0.5</w:t>
            </w:r>
            <w:r w:rsidR="003B5E73">
              <w:rPr>
                <w:b/>
                <w:bCs/>
              </w:rPr>
              <w:t>5</w:t>
            </w:r>
          </w:p>
        </w:tc>
        <w:tc>
          <w:tcPr>
            <w:tcW w:w="980" w:type="dxa"/>
            <w:tcBorders>
              <w:top w:val="single" w:sz="4" w:space="0" w:color="8EA9DB"/>
              <w:left w:val="single" w:sz="4" w:space="0" w:color="4F81BD" w:themeColor="accent1"/>
              <w:bottom w:val="nil"/>
              <w:right w:val="nil"/>
            </w:tcBorders>
            <w:shd w:val="clear" w:color="D9E1F2" w:fill="D9E1F2"/>
            <w:vAlign w:val="bottom"/>
          </w:tcPr>
          <w:p w14:paraId="6405033F" w14:textId="743FE898" w:rsidR="00AD7F78" w:rsidRPr="001202A3" w:rsidRDefault="00AD7F78" w:rsidP="00AD7F78">
            <w:pPr>
              <w:pStyle w:val="GEITableText"/>
              <w:keepNext/>
              <w:jc w:val="center"/>
              <w:rPr>
                <w:b/>
                <w:bCs/>
              </w:rPr>
            </w:pPr>
            <w:r w:rsidRPr="001202A3">
              <w:rPr>
                <w:rFonts w:cs="Calibri"/>
                <w:b/>
                <w:bCs/>
              </w:rPr>
              <w:t>16.</w:t>
            </w:r>
            <w:r>
              <w:rPr>
                <w:rFonts w:cs="Calibri"/>
                <w:b/>
                <w:bCs/>
              </w:rPr>
              <w:t>4</w:t>
            </w:r>
          </w:p>
        </w:tc>
        <w:tc>
          <w:tcPr>
            <w:tcW w:w="1204" w:type="dxa"/>
            <w:tcBorders>
              <w:top w:val="single" w:sz="4" w:space="0" w:color="8EA9DB"/>
              <w:left w:val="nil"/>
              <w:bottom w:val="nil"/>
              <w:right w:val="nil"/>
            </w:tcBorders>
            <w:shd w:val="clear" w:color="D9E1F2" w:fill="D9E1F2"/>
            <w:vAlign w:val="bottom"/>
          </w:tcPr>
          <w:p w14:paraId="2F5A82D8" w14:textId="52CB1078" w:rsidR="00AD7F78" w:rsidRPr="001202A3" w:rsidRDefault="00AD7F78" w:rsidP="00AD7F78">
            <w:pPr>
              <w:pStyle w:val="GEITableText"/>
              <w:keepNext/>
              <w:jc w:val="center"/>
              <w:rPr>
                <w:b/>
                <w:bCs/>
              </w:rPr>
            </w:pPr>
            <w:r>
              <w:rPr>
                <w:rFonts w:cs="Calibri"/>
                <w:b/>
                <w:bCs/>
              </w:rPr>
              <w:t>628.7</w:t>
            </w:r>
          </w:p>
        </w:tc>
        <w:tc>
          <w:tcPr>
            <w:tcW w:w="1204" w:type="dxa"/>
            <w:tcBorders>
              <w:top w:val="single" w:sz="4" w:space="0" w:color="8EA9DB"/>
              <w:left w:val="nil"/>
              <w:bottom w:val="nil"/>
              <w:right w:val="single" w:sz="4" w:space="0" w:color="4F81BD" w:themeColor="accent1"/>
            </w:tcBorders>
            <w:shd w:val="clear" w:color="D9E1F2" w:fill="D9E1F2"/>
            <w:noWrap/>
            <w:vAlign w:val="bottom"/>
            <w:hideMark/>
          </w:tcPr>
          <w:p w14:paraId="3E5A7515" w14:textId="5343B22B" w:rsidR="00AD7F78" w:rsidRPr="001202A3" w:rsidRDefault="00AD7F78" w:rsidP="00AD7F78">
            <w:pPr>
              <w:pStyle w:val="GEITableText"/>
              <w:keepNext/>
              <w:jc w:val="center"/>
              <w:rPr>
                <w:rFonts w:cs="Calibri"/>
                <w:b/>
                <w:bCs/>
                <w:color w:val="000000"/>
              </w:rPr>
            </w:pPr>
            <w:r>
              <w:rPr>
                <w:rFonts w:cs="Calibri"/>
                <w:b/>
                <w:bCs/>
              </w:rPr>
              <w:t>645.1</w:t>
            </w:r>
          </w:p>
        </w:tc>
        <w:tc>
          <w:tcPr>
            <w:tcW w:w="1263" w:type="dxa"/>
            <w:tcBorders>
              <w:top w:val="single" w:sz="4" w:space="0" w:color="8EA9DB"/>
              <w:left w:val="single" w:sz="4" w:space="0" w:color="4F81BD" w:themeColor="accent1"/>
              <w:bottom w:val="nil"/>
              <w:right w:val="nil"/>
            </w:tcBorders>
            <w:shd w:val="clear" w:color="D9E1F2" w:fill="D9E1F2"/>
            <w:vAlign w:val="center"/>
          </w:tcPr>
          <w:p w14:paraId="2F4A6D96" w14:textId="67170F02" w:rsidR="00AD7F78" w:rsidRPr="001202A3" w:rsidRDefault="00AD7F78" w:rsidP="00AD7F78">
            <w:pPr>
              <w:pStyle w:val="GEITableText"/>
              <w:keepNext/>
              <w:jc w:val="center"/>
              <w:rPr>
                <w:b/>
                <w:bCs/>
              </w:rPr>
            </w:pPr>
            <w:r>
              <w:rPr>
                <w:rFonts w:cs="Calibri"/>
                <w:b/>
                <w:bCs/>
              </w:rPr>
              <w:t>698.9</w:t>
            </w:r>
          </w:p>
        </w:tc>
      </w:tr>
    </w:tbl>
    <w:p w14:paraId="1C63C6A6" w14:textId="77777777" w:rsidR="00F14E91" w:rsidRDefault="00F14E91" w:rsidP="00F14E91"/>
    <w:p w14:paraId="3AC88AD9" w14:textId="25115E5E" w:rsidR="00F14E91" w:rsidRPr="00976CF0" w:rsidRDefault="00F14E91" w:rsidP="000C4C60">
      <w:pPr>
        <w:pStyle w:val="GEIBodyParagraph"/>
      </w:pPr>
      <w:r>
        <w:t xml:space="preserve">Daily usage rates shown in </w:t>
      </w:r>
      <w:r w:rsidR="000B4EBD">
        <w:fldChar w:fldCharType="begin"/>
      </w:r>
      <w:r w:rsidR="000B4EBD">
        <w:instrText xml:space="preserve"> REF _Ref22218194 \h </w:instrText>
      </w:r>
      <w:r w:rsidR="000B4EBD">
        <w:fldChar w:fldCharType="separate"/>
      </w:r>
      <w:r w:rsidR="000B4EBD">
        <w:t xml:space="preserve">Table </w:t>
      </w:r>
      <w:r w:rsidR="000B4EBD">
        <w:rPr>
          <w:noProof/>
        </w:rPr>
        <w:t>5</w:t>
      </w:r>
      <w:r w:rsidR="000B4EBD">
        <w:fldChar w:fldCharType="end"/>
      </w:r>
      <w:r>
        <w:t xml:space="preserve"> through </w:t>
      </w:r>
      <w:r>
        <w:fldChar w:fldCharType="begin"/>
      </w:r>
      <w:r>
        <w:instrText xml:space="preserve"> REF _Ref22110471 \h </w:instrText>
      </w:r>
      <w:r w:rsidR="000C4C60">
        <w:instrText xml:space="preserve"> \* MERGEFORMAT </w:instrText>
      </w:r>
      <w:r>
        <w:fldChar w:fldCharType="separate"/>
      </w:r>
      <w:r w:rsidR="000B4EBD">
        <w:t xml:space="preserve">Table </w:t>
      </w:r>
      <w:r w:rsidR="000B4EBD">
        <w:rPr>
          <w:noProof/>
        </w:rPr>
        <w:t>7</w:t>
      </w:r>
      <w:r>
        <w:fldChar w:fldCharType="end"/>
      </w:r>
      <w:r>
        <w:t xml:space="preserve"> represent annual average values. While indoor use generally does not vary much from month to month, outdoor water needs range from zero during the winter rainy season to more than three times the annual average during the peak of the summer. Since streamflows are lowest in late summer for most western Washington streams, </w:t>
      </w:r>
      <w:r w:rsidR="00275552">
        <w:t xml:space="preserve">the Committee may </w:t>
      </w:r>
      <w:r>
        <w:t>consider</w:t>
      </w:r>
      <w:r w:rsidR="00275552">
        <w:t xml:space="preserve"> peak summer water use </w:t>
      </w:r>
      <w:r>
        <w:t xml:space="preserve">along with annual use when developing </w:t>
      </w:r>
      <w:r w:rsidR="000C16EB">
        <w:t>the watershed restoration and enhancement plan</w:t>
      </w:r>
      <w:r>
        <w:t>.</w:t>
      </w:r>
      <w:r w:rsidR="00FD1744">
        <w:t xml:space="preserve"> It is important to remember that pumping rates </w:t>
      </w:r>
      <w:commentRangeStart w:id="13"/>
      <w:r w:rsidR="00452AE8">
        <w:t xml:space="preserve">are likely not </w:t>
      </w:r>
      <w:commentRangeEnd w:id="13"/>
      <w:r w:rsidR="00055CC3">
        <w:rPr>
          <w:rStyle w:val="CommentReference"/>
          <w:rFonts w:asciiTheme="minorHAnsi" w:eastAsiaTheme="minorHAnsi" w:hAnsiTheme="minorHAnsi" w:cstheme="minorBidi"/>
        </w:rPr>
        <w:commentReference w:id="13"/>
      </w:r>
      <w:r w:rsidR="00FD1744">
        <w:t>equivalent to consumptive use impacts on stream depletion.</w:t>
      </w:r>
      <w:r w:rsidR="00452AE8">
        <w:t xml:space="preserve"> </w:t>
      </w:r>
      <w:commentRangeStart w:id="14"/>
      <w:r w:rsidR="00452AE8">
        <w:t xml:space="preserve">While Ecology’s NEB guidance recommends considering stream depletion impacts to be a steady-state equivalent, there may be circumstances </w:t>
      </w:r>
      <w:r w:rsidR="002E002D">
        <w:t xml:space="preserve">within a watershed </w:t>
      </w:r>
      <w:r w:rsidR="00452AE8">
        <w:t>where that is not appropriate</w:t>
      </w:r>
      <w:commentRangeEnd w:id="14"/>
      <w:r w:rsidR="00055CC3">
        <w:rPr>
          <w:rStyle w:val="CommentReference"/>
          <w:rFonts w:asciiTheme="minorHAnsi" w:eastAsiaTheme="minorHAnsi" w:hAnsiTheme="minorHAnsi" w:cstheme="minorBidi"/>
        </w:rPr>
        <w:commentReference w:id="14"/>
      </w:r>
      <w:r w:rsidR="00452AE8">
        <w:t>.</w:t>
      </w:r>
    </w:p>
    <w:p w14:paraId="3A8377AE" w14:textId="51270B8E" w:rsidR="00F14E91" w:rsidRDefault="00B22212" w:rsidP="00860C77">
      <w:pPr>
        <w:pStyle w:val="GEIHeading2"/>
      </w:pPr>
      <w:r>
        <w:lastRenderedPageBreak/>
        <w:t xml:space="preserve">Total Water Use and </w:t>
      </w:r>
      <w:r w:rsidR="00F14E91">
        <w:t>Comparison to Water Purveyor Data</w:t>
      </w:r>
    </w:p>
    <w:p w14:paraId="0699D9D9" w14:textId="04524919" w:rsidR="00AC3C74" w:rsidRPr="001F0F21" w:rsidRDefault="00AC3C74" w:rsidP="001F0F21">
      <w:pPr>
        <w:pStyle w:val="GEIBodyParagraph"/>
      </w:pPr>
      <w:r w:rsidRPr="001F0F21">
        <w:t xml:space="preserve">Water use data from water purveyors to rural areas in the central Puget Sound were obtained as one benchmark for comparison with estimated permit-exempt well usage. Snohomish County Public Utilities District #1 (Snohomish County PUD), serving about 20,000 customers in central and northern Snohomish County, and Covington Water District, serving about 18,000 customers in southern King County, each provided metered water use data from 2015 and 2017. In addition, Snohomish County compiled annual water demand </w:t>
      </w:r>
      <w:r w:rsidR="00BA3097" w:rsidRPr="001F0F21">
        <w:t xml:space="preserve">forecasts </w:t>
      </w:r>
      <w:r w:rsidRPr="001F0F21">
        <w:t xml:space="preserve">from water system plans for 17 water purveyors operating in the county. </w:t>
      </w:r>
      <w:r w:rsidRPr="001F0F21">
        <w:fldChar w:fldCharType="begin"/>
      </w:r>
      <w:r w:rsidRPr="001F0F21">
        <w:instrText xml:space="preserve"> REF _Ref25065630 \h </w:instrText>
      </w:r>
      <w:r w:rsidR="001F0F21">
        <w:instrText xml:space="preserve"> \* MERGEFORMAT </w:instrText>
      </w:r>
      <w:r w:rsidRPr="001F0F21">
        <w:fldChar w:fldCharType="separate"/>
      </w:r>
      <w:r w:rsidRPr="001F0F21">
        <w:t>Table 8</w:t>
      </w:r>
      <w:r w:rsidRPr="001F0F21">
        <w:fldChar w:fldCharType="end"/>
      </w:r>
      <w:r w:rsidR="00492B52" w:rsidRPr="001F0F21">
        <w:t xml:space="preserve"> (next page)</w:t>
      </w:r>
      <w:r w:rsidRPr="001F0F21">
        <w:t xml:space="preserve"> summarizes the available water purveyor data. Reported values are total water use, not consumptive use.</w:t>
      </w:r>
      <w:r w:rsidR="00B43CA0" w:rsidRPr="001F0F21">
        <w:t xml:space="preserve"> For </w:t>
      </w:r>
      <w:r w:rsidR="002065B7" w:rsidRPr="001F0F21">
        <w:t xml:space="preserve">the two metered </w:t>
      </w:r>
      <w:r w:rsidR="00EC6D6E" w:rsidRPr="001F0F21">
        <w:t>systems</w:t>
      </w:r>
      <w:r w:rsidR="002065B7" w:rsidRPr="001F0F21">
        <w:t xml:space="preserve"> providing data</w:t>
      </w:r>
      <w:r w:rsidR="00B43CA0" w:rsidRPr="001F0F21">
        <w:t>, the average annual use is approximately 2</w:t>
      </w:r>
      <w:r w:rsidR="005F541E" w:rsidRPr="001F0F21">
        <w:t>2</w:t>
      </w:r>
      <w:r w:rsidR="00B43CA0" w:rsidRPr="001F0F21">
        <w:t>0 gpd</w:t>
      </w:r>
      <w:r w:rsidR="00B22212" w:rsidRPr="001F0F21">
        <w:t xml:space="preserve"> per household</w:t>
      </w:r>
      <w:r w:rsidR="00EC6D6E" w:rsidRPr="001F0F21">
        <w:t>.</w:t>
      </w:r>
      <w:r w:rsidR="00B43CA0" w:rsidRPr="001F0F21">
        <w:t xml:space="preserve"> </w:t>
      </w:r>
      <w:r w:rsidR="00EC6D6E" w:rsidRPr="001F0F21">
        <w:t>About</w:t>
      </w:r>
      <w:r w:rsidR="00B43CA0" w:rsidRPr="001F0F21">
        <w:t xml:space="preserve"> 160 gpd </w:t>
      </w:r>
      <w:r w:rsidR="002065B7" w:rsidRPr="001F0F21">
        <w:t>is attributed to</w:t>
      </w:r>
      <w:r w:rsidR="00B43CA0" w:rsidRPr="001F0F21">
        <w:t xml:space="preserve"> indoor uses </w:t>
      </w:r>
      <w:r w:rsidR="005F541E" w:rsidRPr="001F0F21">
        <w:t xml:space="preserve">(year-round) </w:t>
      </w:r>
      <w:r w:rsidR="00B43CA0" w:rsidRPr="001F0F21">
        <w:t xml:space="preserve">and </w:t>
      </w:r>
      <w:r w:rsidR="005F541E" w:rsidRPr="001F0F21">
        <w:t xml:space="preserve">50 to 70 gpd </w:t>
      </w:r>
      <w:r w:rsidR="00852594" w:rsidRPr="001F0F21">
        <w:t>(averaged over twelve months)</w:t>
      </w:r>
      <w:r w:rsidR="002065B7" w:rsidRPr="001F0F21">
        <w:t xml:space="preserve"> to</w:t>
      </w:r>
      <w:r w:rsidR="005F541E" w:rsidRPr="001F0F21">
        <w:t xml:space="preserve"> outdoor uses</w:t>
      </w:r>
      <w:r w:rsidR="00852594" w:rsidRPr="001F0F21">
        <w:t>.</w:t>
      </w:r>
      <w:r w:rsidR="005F541E" w:rsidRPr="001F0F21">
        <w:t xml:space="preserve"> </w:t>
      </w:r>
      <w:r w:rsidR="00852594" w:rsidRPr="001F0F21">
        <w:t>Note</w:t>
      </w:r>
      <w:r w:rsidR="005F541E" w:rsidRPr="001F0F21">
        <w:t xml:space="preserve"> that outdoor use is typically concentrated over </w:t>
      </w:r>
      <w:r w:rsidR="00852594" w:rsidRPr="001F0F21">
        <w:t>about</w:t>
      </w:r>
      <w:r w:rsidR="005F541E" w:rsidRPr="001F0F21">
        <w:t xml:space="preserve"> three months during the summer</w:t>
      </w:r>
      <w:r w:rsidR="002065B7" w:rsidRPr="001F0F21">
        <w:t>, which equates to</w:t>
      </w:r>
      <w:r w:rsidR="005F541E" w:rsidRPr="001F0F21">
        <w:t xml:space="preserve"> </w:t>
      </w:r>
      <w:r w:rsidR="00852594" w:rsidRPr="001F0F21">
        <w:t xml:space="preserve">rates of </w:t>
      </w:r>
      <w:r w:rsidR="005F541E" w:rsidRPr="001F0F21">
        <w:t>150 to 200 gpd of outdoor watering</w:t>
      </w:r>
      <w:r w:rsidR="002065B7" w:rsidRPr="001F0F21">
        <w:t xml:space="preserve"> for those three months</w:t>
      </w:r>
      <w:r w:rsidR="005F541E" w:rsidRPr="001F0F21">
        <w:t>.</w:t>
      </w:r>
      <w:r w:rsidR="00DF5950" w:rsidRPr="00055CC3">
        <w:rPr>
          <w:rStyle w:val="FootnoteReference"/>
        </w:rPr>
        <w:footnoteReference w:id="1"/>
      </w:r>
    </w:p>
    <w:p w14:paraId="2C75C58E" w14:textId="664B030C" w:rsidR="00492B52" w:rsidRPr="001F0F21" w:rsidRDefault="00492B52" w:rsidP="001F0F21">
      <w:pPr>
        <w:pStyle w:val="GEIBodyParagraph"/>
      </w:pPr>
      <w:r w:rsidRPr="001F0F21">
        <w:t xml:space="preserve">Since most water purveyors charge customers by the amount of water delivered (not just consumptively used)—and in some cases at increased rates as water use goes up—metered water users may exhibit more water conservation behaviors than unmetered users. Total water use breakdowns for the projected permit-exempt well scenarios are presented in </w:t>
      </w:r>
      <w:r w:rsidR="00183F0C" w:rsidRPr="001F0F21">
        <w:fldChar w:fldCharType="begin"/>
      </w:r>
      <w:r w:rsidR="00183F0C" w:rsidRPr="001F0F21">
        <w:instrText xml:space="preserve"> REF _Ref25572867 \h </w:instrText>
      </w:r>
      <w:r w:rsidR="00183F0C">
        <w:instrText xml:space="preserve"> \* MERGEFORMAT </w:instrText>
      </w:r>
      <w:r w:rsidR="00183F0C" w:rsidRPr="001F0F21">
        <w:fldChar w:fldCharType="separate"/>
      </w:r>
      <w:r w:rsidR="00183F0C" w:rsidRPr="001F0F21">
        <w:t>Table 9</w:t>
      </w:r>
      <w:r w:rsidR="00183F0C" w:rsidRPr="001F0F21">
        <w:fldChar w:fldCharType="end"/>
      </w:r>
      <w:r w:rsidRPr="001F0F21">
        <w:t xml:space="preserve">. Estimated indoor use of 164 gpd for the permit-exempt well scenarios is very consistent with the water purveyor data (based on metered winter water use), between 150 and 170 gpd. </w:t>
      </w:r>
    </w:p>
    <w:p w14:paraId="3D289C8C" w14:textId="7EF4DEAF" w:rsidR="00492B52" w:rsidRPr="001F0F21" w:rsidRDefault="00492B52" w:rsidP="001F0F21">
      <w:pPr>
        <w:pStyle w:val="GEIBodyParagraph"/>
      </w:pPr>
      <w:r w:rsidRPr="001F0F21">
        <w:t xml:space="preserve">Average annual total use for permit-exempt wells estimated from this analysis (see </w:t>
      </w:r>
      <w:r w:rsidRPr="001F0F21">
        <w:fldChar w:fldCharType="begin"/>
      </w:r>
      <w:r w:rsidRPr="001F0F21">
        <w:instrText xml:space="preserve"> REF _Ref25572867 \h </w:instrText>
      </w:r>
      <w:r w:rsidR="001F0F21">
        <w:instrText xml:space="preserve"> \* MERGEFORMAT </w:instrText>
      </w:r>
      <w:r w:rsidRPr="001F0F21">
        <w:fldChar w:fldCharType="separate"/>
      </w:r>
      <w:r w:rsidRPr="001F0F21">
        <w:t>Table 9</w:t>
      </w:r>
      <w:r w:rsidRPr="001F0F21">
        <w:fldChar w:fldCharType="end"/>
      </w:r>
      <w:r w:rsidRPr="001F0F21">
        <w:t>) are considerably higher, however, due to outdoor use estimates about a factor of 10 greater than average metered use: 470 gpd estimated for permit-exempt wells versus 50 to 70 gpd for metered users on an average annual basis or 1,500 gpd estimated for permit-exempt wells versus 150 to 200 gpd</w:t>
      </w:r>
      <w:r w:rsidRPr="00256BE4">
        <w:rPr>
          <w:rStyle w:val="FootnoteReference"/>
        </w:rPr>
        <w:footnoteReference w:id="2"/>
      </w:r>
      <w:r w:rsidRPr="001F0F21">
        <w:t xml:space="preserve"> for metered use</w:t>
      </w:r>
      <w:r w:rsidR="00F45129" w:rsidRPr="001F0F21">
        <w:t>r</w:t>
      </w:r>
      <w:r w:rsidRPr="001F0F21">
        <w:t>s on average during the summer.</w:t>
      </w:r>
      <w:r w:rsidRPr="001F0F21">
        <w:rPr>
          <w:rStyle w:val="FootnoteReference"/>
          <w:vertAlign w:val="baseline"/>
        </w:rPr>
        <w:t xml:space="preserve"> </w:t>
      </w:r>
      <w:r w:rsidRPr="001F0F21">
        <w:t>The magnitude of this difference seems unlikely to be accounted for strictly by price pressures and thus suggests that assumptions in this analysis regarding watering behavior are generally conservative. For example, studies have shown that most residential lawn watering is conducted at a deficit level to maintain some growth and green color (Water Research Foundation, 2016), versus the assumption of watering for optimal growth of commercial crops (like a sod farm for turf grass) implicit in the WAIG crop irrigation requirements.</w:t>
      </w:r>
      <w:r w:rsidR="001E4157" w:rsidRPr="001F0F21">
        <w:t xml:space="preserve"> </w:t>
      </w:r>
      <w:commentRangeStart w:id="15"/>
      <w:r w:rsidR="001E4157" w:rsidRPr="001F0F21">
        <w:t xml:space="preserve">Conservative assumptions for </w:t>
      </w:r>
      <w:r w:rsidR="00452AE8" w:rsidRPr="001F0F21">
        <w:t xml:space="preserve">future new </w:t>
      </w:r>
      <w:r w:rsidR="001E4157" w:rsidRPr="001F0F21">
        <w:t xml:space="preserve">household water use, and outdoor water use in particular, can be justified to account for uncertainty </w:t>
      </w:r>
      <w:r w:rsidR="00452AE8" w:rsidRPr="001F0F21">
        <w:t xml:space="preserve">inherent in estimating growth patterns, </w:t>
      </w:r>
      <w:r w:rsidR="001E4157" w:rsidRPr="001F0F21">
        <w:t xml:space="preserve">domestic </w:t>
      </w:r>
      <w:r w:rsidR="00FB4C85" w:rsidRPr="001F0F21">
        <w:t xml:space="preserve">permit-exempt </w:t>
      </w:r>
      <w:r w:rsidR="001E4157" w:rsidRPr="001F0F21">
        <w:t xml:space="preserve">well </w:t>
      </w:r>
      <w:r w:rsidR="00FB4C85" w:rsidRPr="001F0F21">
        <w:t>pumping</w:t>
      </w:r>
      <w:r w:rsidR="001E4157" w:rsidRPr="001F0F21">
        <w:t xml:space="preserve"> rates</w:t>
      </w:r>
      <w:r w:rsidR="00452AE8" w:rsidRPr="001F0F21">
        <w:t>,</w:t>
      </w:r>
      <w:r w:rsidR="001E4157" w:rsidRPr="001F0F21">
        <w:t xml:space="preserve"> and potential changes in outdoor watering practices</w:t>
      </w:r>
      <w:r w:rsidR="0097051D" w:rsidRPr="001F0F21">
        <w:t>.</w:t>
      </w:r>
      <w:commentRangeEnd w:id="15"/>
      <w:r w:rsidR="00055CC3">
        <w:rPr>
          <w:rStyle w:val="CommentReference"/>
          <w:rFonts w:asciiTheme="minorHAnsi" w:eastAsiaTheme="minorHAnsi" w:hAnsiTheme="minorHAnsi" w:cstheme="minorBidi"/>
        </w:rPr>
        <w:commentReference w:id="15"/>
      </w:r>
    </w:p>
    <w:p w14:paraId="57470511" w14:textId="71BCD336" w:rsidR="00AC3C74" w:rsidRDefault="00AC3C74" w:rsidP="00AC3C74">
      <w:pPr>
        <w:pStyle w:val="GEITableHeading"/>
      </w:pPr>
      <w:bookmarkStart w:id="16" w:name="_Ref25065630"/>
      <w:r>
        <w:lastRenderedPageBreak/>
        <w:t xml:space="preserve">Table </w:t>
      </w:r>
      <w:r w:rsidR="00F743C6">
        <w:fldChar w:fldCharType="begin"/>
      </w:r>
      <w:r w:rsidR="00F743C6">
        <w:instrText xml:space="preserve"> SEQ Table \* ARABIC </w:instrText>
      </w:r>
      <w:r w:rsidR="00F743C6">
        <w:fldChar w:fldCharType="separate"/>
      </w:r>
      <w:r>
        <w:rPr>
          <w:noProof/>
        </w:rPr>
        <w:t>8</w:t>
      </w:r>
      <w:r w:rsidR="00F743C6">
        <w:rPr>
          <w:noProof/>
        </w:rPr>
        <w:fldChar w:fldCharType="end"/>
      </w:r>
      <w:bookmarkEnd w:id="16"/>
      <w:r>
        <w:t xml:space="preserve">. Water Purveyor </w:t>
      </w:r>
      <w:r w:rsidR="00852594">
        <w:t xml:space="preserve">household water </w:t>
      </w:r>
      <w:r>
        <w:t>USe Data</w:t>
      </w:r>
    </w:p>
    <w:tbl>
      <w:tblPr>
        <w:tblW w:w="8323" w:type="dxa"/>
        <w:tblLayout w:type="fixed"/>
        <w:tblLook w:val="04A0" w:firstRow="1" w:lastRow="0" w:firstColumn="1" w:lastColumn="0" w:noHBand="0" w:noVBand="1"/>
      </w:tblPr>
      <w:tblGrid>
        <w:gridCol w:w="2700"/>
        <w:gridCol w:w="1872"/>
        <w:gridCol w:w="1872"/>
        <w:gridCol w:w="1872"/>
        <w:gridCol w:w="7"/>
      </w:tblGrid>
      <w:tr w:rsidR="00AC3C74" w:rsidRPr="00860C77" w14:paraId="56AA8B6F" w14:textId="77777777" w:rsidTr="00AC3C74">
        <w:trPr>
          <w:gridAfter w:val="1"/>
          <w:wAfter w:w="7" w:type="dxa"/>
          <w:trHeight w:val="300"/>
        </w:trPr>
        <w:tc>
          <w:tcPr>
            <w:tcW w:w="2700" w:type="dxa"/>
            <w:tcBorders>
              <w:top w:val="nil"/>
              <w:left w:val="nil"/>
              <w:bottom w:val="single" w:sz="4" w:space="0" w:color="4F81BD" w:themeColor="accent1"/>
              <w:right w:val="nil"/>
            </w:tcBorders>
            <w:shd w:val="clear" w:color="D9E1F2" w:fill="D9E1F2"/>
            <w:noWrap/>
            <w:vAlign w:val="bottom"/>
          </w:tcPr>
          <w:p w14:paraId="5A9A2F98" w14:textId="77777777" w:rsidR="00AC3C74" w:rsidRPr="00860C77" w:rsidRDefault="00AC3C74" w:rsidP="00AC3C74">
            <w:pPr>
              <w:pStyle w:val="GEITableText"/>
              <w:keepNext/>
              <w:rPr>
                <w:rFonts w:cs="Calibri"/>
                <w:b/>
                <w:bCs/>
                <w:color w:val="000000"/>
              </w:rPr>
            </w:pPr>
            <w:r>
              <w:rPr>
                <w:b/>
                <w:bCs/>
              </w:rPr>
              <w:t>Water Purveyor</w:t>
            </w:r>
          </w:p>
        </w:tc>
        <w:tc>
          <w:tcPr>
            <w:tcW w:w="1872" w:type="dxa"/>
            <w:tcBorders>
              <w:top w:val="nil"/>
              <w:bottom w:val="single" w:sz="4" w:space="0" w:color="4F81BD" w:themeColor="accent1"/>
            </w:tcBorders>
            <w:shd w:val="clear" w:color="D9E1F2" w:fill="D9E1F2"/>
            <w:vAlign w:val="bottom"/>
          </w:tcPr>
          <w:p w14:paraId="6820D2ED" w14:textId="77777777" w:rsidR="00AC3C74" w:rsidRPr="00860C77" w:rsidRDefault="00AC3C74" w:rsidP="00AC3C74">
            <w:pPr>
              <w:pStyle w:val="GEITableText"/>
              <w:keepNext/>
              <w:jc w:val="right"/>
              <w:rPr>
                <w:rFonts w:cs="Calibri"/>
                <w:b/>
                <w:bCs/>
                <w:color w:val="000000"/>
              </w:rPr>
            </w:pPr>
            <w:r>
              <w:rPr>
                <w:b/>
                <w:bCs/>
              </w:rPr>
              <w:t>Average Annual Water Use</w:t>
            </w:r>
            <w:r w:rsidRPr="00860C77">
              <w:rPr>
                <w:b/>
                <w:bCs/>
              </w:rPr>
              <w:t xml:space="preserve"> (gpd)</w:t>
            </w:r>
          </w:p>
        </w:tc>
        <w:tc>
          <w:tcPr>
            <w:tcW w:w="1872" w:type="dxa"/>
            <w:tcBorders>
              <w:top w:val="nil"/>
              <w:bottom w:val="single" w:sz="4" w:space="0" w:color="4F81BD" w:themeColor="accent1"/>
            </w:tcBorders>
            <w:shd w:val="clear" w:color="D9E1F2" w:fill="D9E1F2"/>
          </w:tcPr>
          <w:p w14:paraId="4E48BFD7" w14:textId="77777777" w:rsidR="00AC3C74" w:rsidRPr="00860C77" w:rsidRDefault="00AC3C74" w:rsidP="00AC3C74">
            <w:pPr>
              <w:pStyle w:val="GEITableText"/>
              <w:keepNext/>
              <w:jc w:val="right"/>
              <w:rPr>
                <w:rFonts w:cs="Calibri"/>
                <w:b/>
                <w:bCs/>
                <w:color w:val="000000"/>
              </w:rPr>
            </w:pPr>
            <w:r>
              <w:rPr>
                <w:rFonts w:cs="Calibri"/>
                <w:b/>
                <w:bCs/>
                <w:color w:val="000000"/>
              </w:rPr>
              <w:t>Average Winter Water Use</w:t>
            </w:r>
            <w:r w:rsidRPr="00860C77">
              <w:rPr>
                <w:rFonts w:cs="Calibri"/>
                <w:b/>
                <w:bCs/>
                <w:color w:val="000000"/>
              </w:rPr>
              <w:t xml:space="preserve"> (gpd)</w:t>
            </w:r>
          </w:p>
        </w:tc>
        <w:tc>
          <w:tcPr>
            <w:tcW w:w="1872" w:type="dxa"/>
            <w:tcBorders>
              <w:top w:val="nil"/>
              <w:bottom w:val="single" w:sz="4" w:space="0" w:color="4F81BD" w:themeColor="accent1"/>
            </w:tcBorders>
            <w:shd w:val="clear" w:color="D9E1F2" w:fill="D9E1F2"/>
          </w:tcPr>
          <w:p w14:paraId="57F46A9A" w14:textId="77777777" w:rsidR="00AC3C74" w:rsidRPr="00860C77" w:rsidRDefault="00AC3C74" w:rsidP="00AC3C74">
            <w:pPr>
              <w:pStyle w:val="GEITableText"/>
              <w:keepNext/>
              <w:jc w:val="right"/>
              <w:rPr>
                <w:rFonts w:cs="Calibri"/>
                <w:b/>
                <w:bCs/>
                <w:color w:val="000000"/>
              </w:rPr>
            </w:pPr>
            <w:r>
              <w:rPr>
                <w:rFonts w:cs="Calibri"/>
                <w:b/>
                <w:bCs/>
                <w:color w:val="000000"/>
              </w:rPr>
              <w:t>Average Summer Water Use</w:t>
            </w:r>
            <w:r w:rsidRPr="00860C77">
              <w:rPr>
                <w:rFonts w:cs="Calibri"/>
                <w:b/>
                <w:bCs/>
                <w:color w:val="000000"/>
              </w:rPr>
              <w:t xml:space="preserve"> (gpd)</w:t>
            </w:r>
          </w:p>
        </w:tc>
      </w:tr>
      <w:tr w:rsidR="00AC3C74" w:rsidRPr="00860C77" w14:paraId="22445E83" w14:textId="77777777" w:rsidTr="00AC3C74">
        <w:trPr>
          <w:gridAfter w:val="1"/>
          <w:wAfter w:w="7" w:type="dxa"/>
          <w:trHeight w:val="300"/>
        </w:trPr>
        <w:tc>
          <w:tcPr>
            <w:tcW w:w="2700" w:type="dxa"/>
            <w:tcBorders>
              <w:top w:val="nil"/>
              <w:left w:val="nil"/>
              <w:right w:val="nil"/>
            </w:tcBorders>
            <w:shd w:val="clear" w:color="D9E1F2" w:fill="D9E1F2"/>
            <w:noWrap/>
            <w:vAlign w:val="bottom"/>
          </w:tcPr>
          <w:p w14:paraId="67B3F3F8" w14:textId="77777777" w:rsidR="00AC3C74" w:rsidRPr="00B53C21" w:rsidRDefault="00AC3C74" w:rsidP="00AC3C74">
            <w:pPr>
              <w:pStyle w:val="GEITableText"/>
              <w:keepNext/>
              <w:rPr>
                <w:i/>
                <w:iCs/>
              </w:rPr>
            </w:pPr>
            <w:r w:rsidRPr="00B53C21">
              <w:rPr>
                <w:i/>
                <w:iCs/>
              </w:rPr>
              <w:t>Metered Water Use Data</w:t>
            </w:r>
            <w:r>
              <w:rPr>
                <w:rFonts w:cs="Calibri"/>
                <w:sz w:val="18"/>
                <w:szCs w:val="18"/>
                <w:vertAlign w:val="superscript"/>
              </w:rPr>
              <w:t>†</w:t>
            </w:r>
          </w:p>
        </w:tc>
        <w:tc>
          <w:tcPr>
            <w:tcW w:w="1872" w:type="dxa"/>
            <w:tcBorders>
              <w:top w:val="nil"/>
            </w:tcBorders>
            <w:shd w:val="clear" w:color="D9E1F2" w:fill="D9E1F2"/>
            <w:vAlign w:val="bottom"/>
          </w:tcPr>
          <w:p w14:paraId="7DA35857" w14:textId="77777777" w:rsidR="00AC3C74" w:rsidRDefault="00AC3C74" w:rsidP="00AC3C74">
            <w:pPr>
              <w:pStyle w:val="GEITableText"/>
              <w:keepNext/>
              <w:jc w:val="right"/>
              <w:rPr>
                <w:b/>
                <w:bCs/>
              </w:rPr>
            </w:pPr>
          </w:p>
        </w:tc>
        <w:tc>
          <w:tcPr>
            <w:tcW w:w="1872" w:type="dxa"/>
            <w:tcBorders>
              <w:top w:val="nil"/>
            </w:tcBorders>
            <w:shd w:val="clear" w:color="D9E1F2" w:fill="D9E1F2"/>
          </w:tcPr>
          <w:p w14:paraId="7E810D58" w14:textId="77777777" w:rsidR="00AC3C74" w:rsidRDefault="00AC3C74" w:rsidP="00AC3C74">
            <w:pPr>
              <w:pStyle w:val="GEITableText"/>
              <w:keepNext/>
              <w:jc w:val="right"/>
              <w:rPr>
                <w:rFonts w:cs="Calibri"/>
                <w:b/>
                <w:bCs/>
                <w:color w:val="000000"/>
              </w:rPr>
            </w:pPr>
          </w:p>
        </w:tc>
        <w:tc>
          <w:tcPr>
            <w:tcW w:w="1872" w:type="dxa"/>
            <w:tcBorders>
              <w:top w:val="nil"/>
            </w:tcBorders>
            <w:shd w:val="clear" w:color="D9E1F2" w:fill="D9E1F2"/>
          </w:tcPr>
          <w:p w14:paraId="37E9E008" w14:textId="77777777" w:rsidR="00AC3C74" w:rsidRDefault="00AC3C74" w:rsidP="00AC3C74">
            <w:pPr>
              <w:pStyle w:val="GEITableText"/>
              <w:keepNext/>
              <w:jc w:val="right"/>
              <w:rPr>
                <w:rFonts w:cs="Calibri"/>
                <w:b/>
                <w:bCs/>
                <w:color w:val="000000"/>
              </w:rPr>
            </w:pPr>
          </w:p>
        </w:tc>
      </w:tr>
      <w:tr w:rsidR="00AC3C74" w14:paraId="037D3D9C" w14:textId="77777777" w:rsidTr="00AC3C74">
        <w:trPr>
          <w:gridAfter w:val="1"/>
          <w:wAfter w:w="7" w:type="dxa"/>
          <w:trHeight w:val="300"/>
        </w:trPr>
        <w:tc>
          <w:tcPr>
            <w:tcW w:w="2700" w:type="dxa"/>
            <w:noWrap/>
            <w:hideMark/>
          </w:tcPr>
          <w:p w14:paraId="33EA85A2" w14:textId="77777777" w:rsidR="00AC3C74" w:rsidRPr="008619DA" w:rsidRDefault="00AC3C74" w:rsidP="00AC3C74">
            <w:pPr>
              <w:pStyle w:val="GEITableText"/>
              <w:keepNext/>
              <w:spacing w:line="256" w:lineRule="auto"/>
              <w:rPr>
                <w:vertAlign w:val="superscript"/>
              </w:rPr>
            </w:pPr>
            <w:r>
              <w:t>Snohomish County PUD</w:t>
            </w:r>
            <w:r>
              <w:rPr>
                <w:vertAlign w:val="superscript"/>
              </w:rPr>
              <w:t>‡</w:t>
            </w:r>
          </w:p>
        </w:tc>
        <w:tc>
          <w:tcPr>
            <w:tcW w:w="1872" w:type="dxa"/>
            <w:vAlign w:val="bottom"/>
            <w:hideMark/>
          </w:tcPr>
          <w:p w14:paraId="47155A9D" w14:textId="77777777" w:rsidR="00AC3C74" w:rsidRDefault="00AC3C74" w:rsidP="00AC3C74">
            <w:pPr>
              <w:pStyle w:val="GEITableText"/>
              <w:keepNext/>
              <w:spacing w:line="256" w:lineRule="auto"/>
              <w:jc w:val="right"/>
            </w:pPr>
            <w:r>
              <w:rPr>
                <w:rFonts w:cs="Calibri"/>
              </w:rPr>
              <w:t>237</w:t>
            </w:r>
          </w:p>
        </w:tc>
        <w:tc>
          <w:tcPr>
            <w:tcW w:w="1872" w:type="dxa"/>
            <w:hideMark/>
          </w:tcPr>
          <w:p w14:paraId="19420CCF" w14:textId="77777777" w:rsidR="00AC3C74" w:rsidRDefault="00AC3C74" w:rsidP="00AC3C74">
            <w:pPr>
              <w:pStyle w:val="GEITableText"/>
              <w:keepNext/>
              <w:spacing w:line="256" w:lineRule="auto"/>
              <w:jc w:val="right"/>
              <w:rPr>
                <w:rFonts w:cs="Calibri"/>
              </w:rPr>
            </w:pPr>
            <w:r>
              <w:rPr>
                <w:rFonts w:cs="Calibri"/>
              </w:rPr>
              <w:t>170</w:t>
            </w:r>
          </w:p>
        </w:tc>
        <w:tc>
          <w:tcPr>
            <w:tcW w:w="1872" w:type="dxa"/>
            <w:hideMark/>
          </w:tcPr>
          <w:p w14:paraId="15F21786" w14:textId="77777777" w:rsidR="00AC3C74" w:rsidRDefault="00AC3C74" w:rsidP="00AC3C74">
            <w:pPr>
              <w:pStyle w:val="GEITableText"/>
              <w:keepNext/>
              <w:spacing w:line="256" w:lineRule="auto"/>
              <w:jc w:val="right"/>
              <w:rPr>
                <w:rFonts w:cs="Calibri"/>
              </w:rPr>
            </w:pPr>
            <w:r>
              <w:rPr>
                <w:rFonts w:cs="Calibri"/>
              </w:rPr>
              <w:t>370</w:t>
            </w:r>
          </w:p>
        </w:tc>
      </w:tr>
      <w:tr w:rsidR="00AC3C74" w14:paraId="3CC5F6CB" w14:textId="77777777" w:rsidTr="00AC3C74">
        <w:trPr>
          <w:gridAfter w:val="1"/>
          <w:wAfter w:w="7" w:type="dxa"/>
          <w:trHeight w:val="300"/>
        </w:trPr>
        <w:tc>
          <w:tcPr>
            <w:tcW w:w="2700" w:type="dxa"/>
            <w:noWrap/>
            <w:hideMark/>
          </w:tcPr>
          <w:p w14:paraId="76B1398C" w14:textId="77777777" w:rsidR="00AC3C74" w:rsidRDefault="00AC3C74" w:rsidP="00AC3C74">
            <w:pPr>
              <w:pStyle w:val="GEITableText"/>
              <w:keepNext/>
              <w:spacing w:line="256" w:lineRule="auto"/>
              <w:rPr>
                <w:rFonts w:cs="Calibri"/>
                <w:color w:val="000000"/>
              </w:rPr>
            </w:pPr>
            <w:r>
              <w:t>Covington Water District</w:t>
            </w:r>
          </w:p>
        </w:tc>
        <w:tc>
          <w:tcPr>
            <w:tcW w:w="1872" w:type="dxa"/>
            <w:vAlign w:val="bottom"/>
            <w:hideMark/>
          </w:tcPr>
          <w:p w14:paraId="07F9B2B0" w14:textId="77777777" w:rsidR="00AC3C74" w:rsidRDefault="00AC3C74" w:rsidP="00AC3C74">
            <w:pPr>
              <w:pStyle w:val="GEITableText"/>
              <w:keepNext/>
              <w:spacing w:line="256" w:lineRule="auto"/>
              <w:jc w:val="right"/>
            </w:pPr>
            <w:r>
              <w:t>200</w:t>
            </w:r>
          </w:p>
        </w:tc>
        <w:tc>
          <w:tcPr>
            <w:tcW w:w="1872" w:type="dxa"/>
            <w:hideMark/>
          </w:tcPr>
          <w:p w14:paraId="1148C31C" w14:textId="77777777" w:rsidR="00AC3C74" w:rsidRDefault="00AC3C74" w:rsidP="00AC3C74">
            <w:pPr>
              <w:pStyle w:val="GEITableText"/>
              <w:keepNext/>
              <w:spacing w:line="256" w:lineRule="auto"/>
              <w:jc w:val="right"/>
              <w:rPr>
                <w:rFonts w:cs="Calibri"/>
                <w:vertAlign w:val="superscript"/>
              </w:rPr>
            </w:pPr>
            <w:r>
              <w:rPr>
                <w:rFonts w:cs="Calibri"/>
              </w:rPr>
              <w:t>150</w:t>
            </w:r>
          </w:p>
        </w:tc>
        <w:tc>
          <w:tcPr>
            <w:tcW w:w="1872" w:type="dxa"/>
            <w:hideMark/>
          </w:tcPr>
          <w:p w14:paraId="2F71D35A" w14:textId="77777777" w:rsidR="00AC3C74" w:rsidRDefault="00AC3C74" w:rsidP="00AC3C74">
            <w:pPr>
              <w:pStyle w:val="GEITableText"/>
              <w:keepNext/>
              <w:spacing w:line="256" w:lineRule="auto"/>
              <w:jc w:val="right"/>
              <w:rPr>
                <w:rFonts w:cs="Calibri"/>
              </w:rPr>
            </w:pPr>
            <w:r>
              <w:rPr>
                <w:rFonts w:cs="Calibri"/>
              </w:rPr>
              <w:t>300</w:t>
            </w:r>
          </w:p>
        </w:tc>
      </w:tr>
      <w:tr w:rsidR="00AC3C74" w:rsidRPr="00860C77" w14:paraId="2F02C355" w14:textId="77777777" w:rsidTr="00AC3C74">
        <w:trPr>
          <w:gridAfter w:val="1"/>
          <w:wAfter w:w="7" w:type="dxa"/>
          <w:trHeight w:val="300"/>
        </w:trPr>
        <w:tc>
          <w:tcPr>
            <w:tcW w:w="2700" w:type="dxa"/>
            <w:tcBorders>
              <w:top w:val="nil"/>
              <w:left w:val="nil"/>
              <w:right w:val="nil"/>
            </w:tcBorders>
            <w:shd w:val="clear" w:color="D9E1F2" w:fill="D9E1F2"/>
            <w:noWrap/>
            <w:vAlign w:val="bottom"/>
          </w:tcPr>
          <w:p w14:paraId="11998E15" w14:textId="77777777" w:rsidR="00AC3C74" w:rsidRPr="00B53C21" w:rsidRDefault="00AC3C74" w:rsidP="00AC3C74">
            <w:pPr>
              <w:pStyle w:val="GEITableText"/>
              <w:keepNext/>
              <w:rPr>
                <w:i/>
                <w:iCs/>
              </w:rPr>
            </w:pPr>
            <w:r>
              <w:rPr>
                <w:i/>
                <w:iCs/>
              </w:rPr>
              <w:t>Comprehensive Plan Forecast</w:t>
            </w:r>
          </w:p>
        </w:tc>
        <w:tc>
          <w:tcPr>
            <w:tcW w:w="1872" w:type="dxa"/>
            <w:tcBorders>
              <w:top w:val="nil"/>
            </w:tcBorders>
            <w:shd w:val="clear" w:color="D9E1F2" w:fill="D9E1F2"/>
            <w:vAlign w:val="bottom"/>
          </w:tcPr>
          <w:p w14:paraId="4AEC8848" w14:textId="77777777" w:rsidR="00AC3C74" w:rsidRDefault="00AC3C74" w:rsidP="00AC3C74">
            <w:pPr>
              <w:pStyle w:val="GEITableText"/>
              <w:keepNext/>
              <w:jc w:val="right"/>
              <w:rPr>
                <w:b/>
                <w:bCs/>
              </w:rPr>
            </w:pPr>
          </w:p>
        </w:tc>
        <w:tc>
          <w:tcPr>
            <w:tcW w:w="1872" w:type="dxa"/>
            <w:tcBorders>
              <w:top w:val="nil"/>
            </w:tcBorders>
            <w:shd w:val="clear" w:color="D9E1F2" w:fill="D9E1F2"/>
          </w:tcPr>
          <w:p w14:paraId="6F350506" w14:textId="77777777" w:rsidR="00AC3C74" w:rsidRDefault="00AC3C74" w:rsidP="00AC3C74">
            <w:pPr>
              <w:pStyle w:val="GEITableText"/>
              <w:keepNext/>
              <w:jc w:val="right"/>
              <w:rPr>
                <w:rFonts w:cs="Calibri"/>
                <w:b/>
                <w:bCs/>
                <w:color w:val="000000"/>
              </w:rPr>
            </w:pPr>
          </w:p>
        </w:tc>
        <w:tc>
          <w:tcPr>
            <w:tcW w:w="1872" w:type="dxa"/>
            <w:tcBorders>
              <w:top w:val="nil"/>
            </w:tcBorders>
            <w:shd w:val="clear" w:color="D9E1F2" w:fill="D9E1F2"/>
          </w:tcPr>
          <w:p w14:paraId="600EB356" w14:textId="77777777" w:rsidR="00AC3C74" w:rsidRDefault="00AC3C74" w:rsidP="00AC3C74">
            <w:pPr>
              <w:pStyle w:val="GEITableText"/>
              <w:keepNext/>
              <w:jc w:val="right"/>
              <w:rPr>
                <w:rFonts w:cs="Calibri"/>
                <w:b/>
                <w:bCs/>
                <w:color w:val="000000"/>
              </w:rPr>
            </w:pPr>
          </w:p>
        </w:tc>
      </w:tr>
      <w:tr w:rsidR="00AC3C74" w:rsidRPr="004558BB" w14:paraId="32324B62" w14:textId="77777777" w:rsidTr="00AC3C74">
        <w:trPr>
          <w:gridAfter w:val="1"/>
          <w:wAfter w:w="7" w:type="dxa"/>
          <w:trHeight w:val="300"/>
        </w:trPr>
        <w:tc>
          <w:tcPr>
            <w:tcW w:w="2700" w:type="dxa"/>
            <w:tcBorders>
              <w:left w:val="nil"/>
              <w:right w:val="nil"/>
            </w:tcBorders>
            <w:shd w:val="clear" w:color="auto" w:fill="auto"/>
            <w:noWrap/>
          </w:tcPr>
          <w:p w14:paraId="180C6C99" w14:textId="77777777" w:rsidR="00AC3C74" w:rsidRPr="004558BB" w:rsidRDefault="00AC3C74" w:rsidP="00AC3C74">
            <w:pPr>
              <w:pStyle w:val="GEITableText"/>
              <w:keepNext/>
            </w:pPr>
            <w:r>
              <w:t>Alderwood</w:t>
            </w:r>
          </w:p>
        </w:tc>
        <w:tc>
          <w:tcPr>
            <w:tcW w:w="1872" w:type="dxa"/>
            <w:shd w:val="clear" w:color="auto" w:fill="auto"/>
            <w:vAlign w:val="bottom"/>
          </w:tcPr>
          <w:p w14:paraId="2FAEDF75" w14:textId="77777777" w:rsidR="00AC3C74" w:rsidRPr="004558BB" w:rsidRDefault="00AC3C74" w:rsidP="00AC3C74">
            <w:pPr>
              <w:pStyle w:val="GEITableText"/>
              <w:keepNext/>
              <w:jc w:val="right"/>
            </w:pPr>
            <w:r>
              <w:rPr>
                <w:rFonts w:cs="Calibri"/>
              </w:rPr>
              <w:t>169</w:t>
            </w:r>
          </w:p>
        </w:tc>
        <w:tc>
          <w:tcPr>
            <w:tcW w:w="1872" w:type="dxa"/>
            <w:shd w:val="clear" w:color="auto" w:fill="auto"/>
          </w:tcPr>
          <w:p w14:paraId="62BF55FB" w14:textId="77777777" w:rsidR="00AC3C74" w:rsidRPr="004558BB" w:rsidRDefault="00AC3C74" w:rsidP="00AC3C74">
            <w:pPr>
              <w:pStyle w:val="GEITableText"/>
              <w:keepNext/>
              <w:jc w:val="right"/>
              <w:rPr>
                <w:rFonts w:cs="Calibri"/>
              </w:rPr>
            </w:pPr>
          </w:p>
        </w:tc>
        <w:tc>
          <w:tcPr>
            <w:tcW w:w="1872" w:type="dxa"/>
            <w:shd w:val="clear" w:color="auto" w:fill="auto"/>
          </w:tcPr>
          <w:p w14:paraId="61526D27" w14:textId="77777777" w:rsidR="00AC3C74" w:rsidRPr="004558BB" w:rsidRDefault="00AC3C74" w:rsidP="00AC3C74">
            <w:pPr>
              <w:pStyle w:val="GEITableText"/>
              <w:keepNext/>
              <w:jc w:val="right"/>
              <w:rPr>
                <w:rFonts w:cs="Calibri"/>
              </w:rPr>
            </w:pPr>
          </w:p>
        </w:tc>
      </w:tr>
      <w:tr w:rsidR="00AC3C74" w:rsidRPr="00090B81" w14:paraId="2C5C2C64" w14:textId="77777777" w:rsidTr="00AC3C74">
        <w:trPr>
          <w:gridAfter w:val="1"/>
          <w:wAfter w:w="7" w:type="dxa"/>
          <w:trHeight w:val="300"/>
        </w:trPr>
        <w:tc>
          <w:tcPr>
            <w:tcW w:w="2700" w:type="dxa"/>
            <w:tcBorders>
              <w:top w:val="nil"/>
              <w:left w:val="nil"/>
              <w:bottom w:val="nil"/>
              <w:right w:val="nil"/>
            </w:tcBorders>
            <w:shd w:val="clear" w:color="auto" w:fill="auto"/>
            <w:noWrap/>
            <w:hideMark/>
          </w:tcPr>
          <w:p w14:paraId="4E82BCC0" w14:textId="77777777" w:rsidR="00AC3C74" w:rsidRPr="00090B81" w:rsidRDefault="00AC3C74" w:rsidP="00AC3C74">
            <w:pPr>
              <w:pStyle w:val="GEITableText"/>
              <w:keepNext/>
              <w:rPr>
                <w:rFonts w:cs="Calibri"/>
                <w:color w:val="000000"/>
              </w:rPr>
            </w:pPr>
            <w:r>
              <w:t>Cross Valley*</w:t>
            </w:r>
          </w:p>
        </w:tc>
        <w:tc>
          <w:tcPr>
            <w:tcW w:w="1872" w:type="dxa"/>
            <w:tcBorders>
              <w:top w:val="nil"/>
              <w:bottom w:val="nil"/>
            </w:tcBorders>
            <w:vAlign w:val="bottom"/>
          </w:tcPr>
          <w:p w14:paraId="088FFCE7" w14:textId="77777777" w:rsidR="00AC3C74" w:rsidRPr="003E27C0" w:rsidRDefault="00AC3C74" w:rsidP="00AC3C74">
            <w:pPr>
              <w:pStyle w:val="GEITableText"/>
              <w:keepNext/>
              <w:jc w:val="right"/>
            </w:pPr>
            <w:r>
              <w:rPr>
                <w:rFonts w:cs="Calibri"/>
              </w:rPr>
              <w:t>234</w:t>
            </w:r>
          </w:p>
        </w:tc>
        <w:tc>
          <w:tcPr>
            <w:tcW w:w="1872" w:type="dxa"/>
            <w:tcBorders>
              <w:top w:val="nil"/>
              <w:bottom w:val="nil"/>
            </w:tcBorders>
          </w:tcPr>
          <w:p w14:paraId="16E5D3A8"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09F58E2E" w14:textId="77777777" w:rsidR="00AC3C74" w:rsidRPr="00871F5E" w:rsidRDefault="00AC3C74" w:rsidP="00AC3C74">
            <w:pPr>
              <w:pStyle w:val="GEITableText"/>
              <w:keepNext/>
              <w:jc w:val="right"/>
              <w:rPr>
                <w:rFonts w:cs="Calibri"/>
              </w:rPr>
            </w:pPr>
          </w:p>
        </w:tc>
      </w:tr>
      <w:tr w:rsidR="00AC3C74" w:rsidRPr="00090B81" w14:paraId="6BA7B1AF" w14:textId="77777777" w:rsidTr="00AC3C74">
        <w:trPr>
          <w:gridAfter w:val="1"/>
          <w:wAfter w:w="7" w:type="dxa"/>
          <w:trHeight w:val="300"/>
        </w:trPr>
        <w:tc>
          <w:tcPr>
            <w:tcW w:w="2700" w:type="dxa"/>
            <w:tcBorders>
              <w:top w:val="nil"/>
              <w:left w:val="nil"/>
              <w:bottom w:val="nil"/>
              <w:right w:val="nil"/>
            </w:tcBorders>
            <w:shd w:val="clear" w:color="auto" w:fill="auto"/>
            <w:noWrap/>
          </w:tcPr>
          <w:p w14:paraId="671FBC36" w14:textId="77777777" w:rsidR="00AC3C74" w:rsidRDefault="00AC3C74" w:rsidP="00AC3C74">
            <w:pPr>
              <w:pStyle w:val="GEITableText"/>
              <w:keepNext/>
            </w:pPr>
            <w:r>
              <w:t>Edmonds</w:t>
            </w:r>
          </w:p>
        </w:tc>
        <w:tc>
          <w:tcPr>
            <w:tcW w:w="1872" w:type="dxa"/>
            <w:tcBorders>
              <w:top w:val="nil"/>
              <w:bottom w:val="nil"/>
            </w:tcBorders>
            <w:vAlign w:val="bottom"/>
          </w:tcPr>
          <w:p w14:paraId="4784532F" w14:textId="77777777" w:rsidR="00AC3C74" w:rsidRDefault="00AC3C74" w:rsidP="00AC3C74">
            <w:pPr>
              <w:pStyle w:val="GEITableText"/>
              <w:keepNext/>
              <w:jc w:val="right"/>
              <w:rPr>
                <w:rFonts w:cs="Calibri"/>
              </w:rPr>
            </w:pPr>
            <w:r>
              <w:rPr>
                <w:rFonts w:cs="Calibri"/>
              </w:rPr>
              <w:t>201</w:t>
            </w:r>
          </w:p>
        </w:tc>
        <w:tc>
          <w:tcPr>
            <w:tcW w:w="1872" w:type="dxa"/>
            <w:tcBorders>
              <w:top w:val="nil"/>
              <w:bottom w:val="nil"/>
            </w:tcBorders>
          </w:tcPr>
          <w:p w14:paraId="3A781DAC"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2D172308" w14:textId="77777777" w:rsidR="00AC3C74" w:rsidRPr="00871F5E" w:rsidRDefault="00AC3C74" w:rsidP="00AC3C74">
            <w:pPr>
              <w:pStyle w:val="GEITableText"/>
              <w:keepNext/>
              <w:jc w:val="right"/>
              <w:rPr>
                <w:rFonts w:cs="Calibri"/>
              </w:rPr>
            </w:pPr>
          </w:p>
        </w:tc>
      </w:tr>
      <w:tr w:rsidR="00AC3C74" w:rsidRPr="00090B81" w14:paraId="2145C495" w14:textId="77777777" w:rsidTr="00AC3C74">
        <w:trPr>
          <w:gridAfter w:val="1"/>
          <w:wAfter w:w="7" w:type="dxa"/>
          <w:trHeight w:val="300"/>
        </w:trPr>
        <w:tc>
          <w:tcPr>
            <w:tcW w:w="2700" w:type="dxa"/>
            <w:tcBorders>
              <w:top w:val="nil"/>
              <w:left w:val="nil"/>
              <w:bottom w:val="nil"/>
              <w:right w:val="nil"/>
            </w:tcBorders>
            <w:shd w:val="clear" w:color="auto" w:fill="auto"/>
            <w:noWrap/>
          </w:tcPr>
          <w:p w14:paraId="1B58873B" w14:textId="77777777" w:rsidR="00AC3C74" w:rsidRDefault="00AC3C74" w:rsidP="00AC3C74">
            <w:pPr>
              <w:pStyle w:val="GEITableText"/>
              <w:keepNext/>
            </w:pPr>
            <w:r>
              <w:t>Gold Bar</w:t>
            </w:r>
          </w:p>
        </w:tc>
        <w:tc>
          <w:tcPr>
            <w:tcW w:w="1872" w:type="dxa"/>
            <w:tcBorders>
              <w:top w:val="nil"/>
              <w:bottom w:val="nil"/>
            </w:tcBorders>
            <w:vAlign w:val="bottom"/>
          </w:tcPr>
          <w:p w14:paraId="2E489144" w14:textId="77777777" w:rsidR="00AC3C74" w:rsidRDefault="00AC3C74" w:rsidP="00AC3C74">
            <w:pPr>
              <w:pStyle w:val="GEITableText"/>
              <w:keepNext/>
              <w:jc w:val="right"/>
              <w:rPr>
                <w:rFonts w:cs="Calibri"/>
              </w:rPr>
            </w:pPr>
            <w:r>
              <w:rPr>
                <w:rFonts w:cs="Calibri"/>
              </w:rPr>
              <w:t>171</w:t>
            </w:r>
          </w:p>
        </w:tc>
        <w:tc>
          <w:tcPr>
            <w:tcW w:w="1872" w:type="dxa"/>
            <w:tcBorders>
              <w:top w:val="nil"/>
              <w:bottom w:val="nil"/>
            </w:tcBorders>
          </w:tcPr>
          <w:p w14:paraId="30F9A556"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7448A097" w14:textId="77777777" w:rsidR="00AC3C74" w:rsidRPr="00871F5E" w:rsidRDefault="00AC3C74" w:rsidP="00AC3C74">
            <w:pPr>
              <w:pStyle w:val="GEITableText"/>
              <w:keepNext/>
              <w:jc w:val="right"/>
              <w:rPr>
                <w:rFonts w:cs="Calibri"/>
              </w:rPr>
            </w:pPr>
          </w:p>
        </w:tc>
      </w:tr>
      <w:tr w:rsidR="00AC3C74" w:rsidRPr="00090B81" w14:paraId="43F0AB3B" w14:textId="77777777" w:rsidTr="00AC3C74">
        <w:trPr>
          <w:gridAfter w:val="1"/>
          <w:wAfter w:w="7" w:type="dxa"/>
          <w:trHeight w:val="300"/>
        </w:trPr>
        <w:tc>
          <w:tcPr>
            <w:tcW w:w="2700" w:type="dxa"/>
            <w:tcBorders>
              <w:top w:val="nil"/>
              <w:left w:val="nil"/>
              <w:bottom w:val="nil"/>
              <w:right w:val="nil"/>
            </w:tcBorders>
            <w:shd w:val="clear" w:color="auto" w:fill="auto"/>
            <w:noWrap/>
          </w:tcPr>
          <w:p w14:paraId="0C934832" w14:textId="77777777" w:rsidR="00AC3C74" w:rsidRDefault="00AC3C74" w:rsidP="00AC3C74">
            <w:pPr>
              <w:pStyle w:val="GEITableText"/>
              <w:keepNext/>
            </w:pPr>
            <w:r>
              <w:t>Highland*</w:t>
            </w:r>
          </w:p>
        </w:tc>
        <w:tc>
          <w:tcPr>
            <w:tcW w:w="1872" w:type="dxa"/>
            <w:tcBorders>
              <w:top w:val="nil"/>
              <w:bottom w:val="nil"/>
            </w:tcBorders>
            <w:vAlign w:val="bottom"/>
          </w:tcPr>
          <w:p w14:paraId="09456542" w14:textId="77777777" w:rsidR="00AC3C74" w:rsidRDefault="00AC3C74" w:rsidP="00AC3C74">
            <w:pPr>
              <w:pStyle w:val="GEITableText"/>
              <w:keepNext/>
              <w:jc w:val="right"/>
              <w:rPr>
                <w:rFonts w:cs="Calibri"/>
              </w:rPr>
            </w:pPr>
            <w:r>
              <w:rPr>
                <w:rFonts w:cs="Calibri"/>
              </w:rPr>
              <w:t>200</w:t>
            </w:r>
          </w:p>
        </w:tc>
        <w:tc>
          <w:tcPr>
            <w:tcW w:w="1872" w:type="dxa"/>
            <w:tcBorders>
              <w:top w:val="nil"/>
              <w:bottom w:val="nil"/>
            </w:tcBorders>
          </w:tcPr>
          <w:p w14:paraId="464A4634"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2A741FB2" w14:textId="77777777" w:rsidR="00AC3C74" w:rsidRPr="00871F5E" w:rsidRDefault="00AC3C74" w:rsidP="00AC3C74">
            <w:pPr>
              <w:pStyle w:val="GEITableText"/>
              <w:keepNext/>
              <w:jc w:val="right"/>
              <w:rPr>
                <w:rFonts w:cs="Calibri"/>
              </w:rPr>
            </w:pPr>
          </w:p>
        </w:tc>
      </w:tr>
      <w:tr w:rsidR="00AC3C74" w:rsidRPr="00090B81" w14:paraId="10001F87" w14:textId="77777777" w:rsidTr="00AC3C74">
        <w:trPr>
          <w:gridAfter w:val="1"/>
          <w:wAfter w:w="7" w:type="dxa"/>
          <w:trHeight w:val="300"/>
        </w:trPr>
        <w:tc>
          <w:tcPr>
            <w:tcW w:w="2700" w:type="dxa"/>
            <w:tcBorders>
              <w:top w:val="nil"/>
              <w:left w:val="nil"/>
              <w:bottom w:val="nil"/>
              <w:right w:val="nil"/>
            </w:tcBorders>
            <w:shd w:val="clear" w:color="auto" w:fill="auto"/>
            <w:noWrap/>
          </w:tcPr>
          <w:p w14:paraId="02E5DFC9" w14:textId="77777777" w:rsidR="00AC3C74" w:rsidRDefault="00AC3C74" w:rsidP="00AC3C74">
            <w:pPr>
              <w:pStyle w:val="GEITableText"/>
              <w:keepNext/>
            </w:pPr>
            <w:r>
              <w:t>Marysville</w:t>
            </w:r>
          </w:p>
        </w:tc>
        <w:tc>
          <w:tcPr>
            <w:tcW w:w="1872" w:type="dxa"/>
            <w:tcBorders>
              <w:top w:val="nil"/>
              <w:bottom w:val="nil"/>
            </w:tcBorders>
            <w:vAlign w:val="bottom"/>
          </w:tcPr>
          <w:p w14:paraId="47C6E455" w14:textId="77777777" w:rsidR="00AC3C74" w:rsidRDefault="00AC3C74" w:rsidP="00AC3C74">
            <w:pPr>
              <w:pStyle w:val="GEITableText"/>
              <w:keepNext/>
              <w:jc w:val="right"/>
              <w:rPr>
                <w:rFonts w:cs="Calibri"/>
              </w:rPr>
            </w:pPr>
            <w:r>
              <w:rPr>
                <w:rFonts w:cs="Calibri"/>
              </w:rPr>
              <w:t>168</w:t>
            </w:r>
          </w:p>
        </w:tc>
        <w:tc>
          <w:tcPr>
            <w:tcW w:w="1872" w:type="dxa"/>
            <w:tcBorders>
              <w:top w:val="nil"/>
              <w:bottom w:val="nil"/>
            </w:tcBorders>
          </w:tcPr>
          <w:p w14:paraId="34326135"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0BC7EDF2" w14:textId="77777777" w:rsidR="00AC3C74" w:rsidRPr="00871F5E" w:rsidRDefault="00AC3C74" w:rsidP="00AC3C74">
            <w:pPr>
              <w:pStyle w:val="GEITableText"/>
              <w:keepNext/>
              <w:jc w:val="right"/>
              <w:rPr>
                <w:rFonts w:cs="Calibri"/>
              </w:rPr>
            </w:pPr>
          </w:p>
        </w:tc>
      </w:tr>
      <w:tr w:rsidR="00AC3C74" w:rsidRPr="00090B81" w14:paraId="5063C6B9" w14:textId="77777777" w:rsidTr="00AC3C74">
        <w:trPr>
          <w:gridAfter w:val="1"/>
          <w:wAfter w:w="7" w:type="dxa"/>
          <w:trHeight w:val="300"/>
        </w:trPr>
        <w:tc>
          <w:tcPr>
            <w:tcW w:w="2700" w:type="dxa"/>
            <w:tcBorders>
              <w:top w:val="nil"/>
              <w:left w:val="nil"/>
              <w:bottom w:val="nil"/>
              <w:right w:val="nil"/>
            </w:tcBorders>
            <w:shd w:val="clear" w:color="auto" w:fill="auto"/>
            <w:noWrap/>
          </w:tcPr>
          <w:p w14:paraId="6FC643E0" w14:textId="77777777" w:rsidR="00AC3C74" w:rsidRDefault="00AC3C74" w:rsidP="00AC3C74">
            <w:pPr>
              <w:pStyle w:val="GEITableText"/>
              <w:keepNext/>
            </w:pPr>
            <w:r>
              <w:t>Monroe</w:t>
            </w:r>
          </w:p>
        </w:tc>
        <w:tc>
          <w:tcPr>
            <w:tcW w:w="1872" w:type="dxa"/>
            <w:tcBorders>
              <w:top w:val="nil"/>
              <w:bottom w:val="nil"/>
            </w:tcBorders>
            <w:vAlign w:val="bottom"/>
          </w:tcPr>
          <w:p w14:paraId="2426CD4E" w14:textId="77777777" w:rsidR="00AC3C74" w:rsidRDefault="00AC3C74" w:rsidP="00AC3C74">
            <w:pPr>
              <w:pStyle w:val="GEITableText"/>
              <w:keepNext/>
              <w:jc w:val="right"/>
              <w:rPr>
                <w:rFonts w:cs="Calibri"/>
              </w:rPr>
            </w:pPr>
            <w:r>
              <w:rPr>
                <w:rFonts w:cs="Calibri"/>
              </w:rPr>
              <w:t>170</w:t>
            </w:r>
          </w:p>
        </w:tc>
        <w:tc>
          <w:tcPr>
            <w:tcW w:w="1872" w:type="dxa"/>
            <w:tcBorders>
              <w:top w:val="nil"/>
              <w:bottom w:val="nil"/>
            </w:tcBorders>
          </w:tcPr>
          <w:p w14:paraId="7F9EF695"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1066BCC0" w14:textId="77777777" w:rsidR="00AC3C74" w:rsidRPr="00871F5E" w:rsidRDefault="00AC3C74" w:rsidP="00AC3C74">
            <w:pPr>
              <w:pStyle w:val="GEITableText"/>
              <w:keepNext/>
              <w:jc w:val="right"/>
              <w:rPr>
                <w:rFonts w:cs="Calibri"/>
              </w:rPr>
            </w:pPr>
          </w:p>
        </w:tc>
      </w:tr>
      <w:tr w:rsidR="00AC3C74" w:rsidRPr="00090B81" w14:paraId="7DF974D4" w14:textId="77777777" w:rsidTr="00AC3C74">
        <w:trPr>
          <w:gridAfter w:val="1"/>
          <w:wAfter w:w="7" w:type="dxa"/>
          <w:trHeight w:val="300"/>
        </w:trPr>
        <w:tc>
          <w:tcPr>
            <w:tcW w:w="2700" w:type="dxa"/>
            <w:tcBorders>
              <w:top w:val="nil"/>
              <w:left w:val="nil"/>
              <w:bottom w:val="nil"/>
              <w:right w:val="nil"/>
            </w:tcBorders>
            <w:shd w:val="clear" w:color="auto" w:fill="auto"/>
            <w:noWrap/>
          </w:tcPr>
          <w:p w14:paraId="1ECB9128" w14:textId="77777777" w:rsidR="00AC3C74" w:rsidRDefault="00AC3C74" w:rsidP="00AC3C74">
            <w:pPr>
              <w:pStyle w:val="GEITableText"/>
              <w:keepNext/>
            </w:pPr>
            <w:r>
              <w:t>Mukilteo</w:t>
            </w:r>
          </w:p>
        </w:tc>
        <w:tc>
          <w:tcPr>
            <w:tcW w:w="1872" w:type="dxa"/>
            <w:tcBorders>
              <w:top w:val="nil"/>
              <w:bottom w:val="nil"/>
            </w:tcBorders>
            <w:vAlign w:val="bottom"/>
          </w:tcPr>
          <w:p w14:paraId="028C7F3B" w14:textId="77777777" w:rsidR="00AC3C74" w:rsidRDefault="00AC3C74" w:rsidP="00AC3C74">
            <w:pPr>
              <w:pStyle w:val="GEITableText"/>
              <w:keepNext/>
              <w:jc w:val="right"/>
              <w:rPr>
                <w:rFonts w:cs="Calibri"/>
              </w:rPr>
            </w:pPr>
            <w:r>
              <w:rPr>
                <w:rFonts w:cs="Calibri"/>
              </w:rPr>
              <w:t>179</w:t>
            </w:r>
          </w:p>
        </w:tc>
        <w:tc>
          <w:tcPr>
            <w:tcW w:w="1872" w:type="dxa"/>
            <w:tcBorders>
              <w:top w:val="nil"/>
              <w:bottom w:val="nil"/>
            </w:tcBorders>
          </w:tcPr>
          <w:p w14:paraId="62F9A9C9"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1EF37C6F" w14:textId="77777777" w:rsidR="00AC3C74" w:rsidRPr="00871F5E" w:rsidRDefault="00AC3C74" w:rsidP="00AC3C74">
            <w:pPr>
              <w:pStyle w:val="GEITableText"/>
              <w:keepNext/>
              <w:jc w:val="right"/>
              <w:rPr>
                <w:rFonts w:cs="Calibri"/>
              </w:rPr>
            </w:pPr>
          </w:p>
        </w:tc>
      </w:tr>
      <w:tr w:rsidR="00AC3C74" w:rsidRPr="00090B81" w14:paraId="7CDA6E06" w14:textId="77777777" w:rsidTr="00AC3C74">
        <w:trPr>
          <w:gridAfter w:val="1"/>
          <w:wAfter w:w="7" w:type="dxa"/>
          <w:trHeight w:val="300"/>
        </w:trPr>
        <w:tc>
          <w:tcPr>
            <w:tcW w:w="2700" w:type="dxa"/>
            <w:tcBorders>
              <w:top w:val="nil"/>
              <w:left w:val="nil"/>
              <w:bottom w:val="nil"/>
              <w:right w:val="nil"/>
            </w:tcBorders>
            <w:shd w:val="clear" w:color="auto" w:fill="auto"/>
            <w:noWrap/>
          </w:tcPr>
          <w:p w14:paraId="6603E64B" w14:textId="77777777" w:rsidR="00AC3C74" w:rsidRDefault="00AC3C74" w:rsidP="00AC3C74">
            <w:pPr>
              <w:pStyle w:val="GEITableText"/>
              <w:keepNext/>
            </w:pPr>
            <w:r>
              <w:t>Olympic View</w:t>
            </w:r>
          </w:p>
        </w:tc>
        <w:tc>
          <w:tcPr>
            <w:tcW w:w="1872" w:type="dxa"/>
            <w:tcBorders>
              <w:top w:val="nil"/>
              <w:bottom w:val="nil"/>
            </w:tcBorders>
            <w:vAlign w:val="bottom"/>
          </w:tcPr>
          <w:p w14:paraId="3EA6C00F" w14:textId="77777777" w:rsidR="00AC3C74" w:rsidRDefault="00AC3C74" w:rsidP="00AC3C74">
            <w:pPr>
              <w:pStyle w:val="GEITableText"/>
              <w:keepNext/>
              <w:jc w:val="right"/>
              <w:rPr>
                <w:rFonts w:cs="Calibri"/>
              </w:rPr>
            </w:pPr>
            <w:r>
              <w:rPr>
                <w:rFonts w:cs="Calibri"/>
              </w:rPr>
              <w:t>189</w:t>
            </w:r>
          </w:p>
        </w:tc>
        <w:tc>
          <w:tcPr>
            <w:tcW w:w="1872" w:type="dxa"/>
            <w:tcBorders>
              <w:top w:val="nil"/>
              <w:bottom w:val="nil"/>
            </w:tcBorders>
          </w:tcPr>
          <w:p w14:paraId="1E22E01C"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3AFC51C9" w14:textId="77777777" w:rsidR="00AC3C74" w:rsidRPr="00871F5E" w:rsidRDefault="00AC3C74" w:rsidP="00AC3C74">
            <w:pPr>
              <w:pStyle w:val="GEITableText"/>
              <w:keepNext/>
              <w:jc w:val="right"/>
              <w:rPr>
                <w:rFonts w:cs="Calibri"/>
              </w:rPr>
            </w:pPr>
          </w:p>
        </w:tc>
      </w:tr>
      <w:tr w:rsidR="00AC3C74" w:rsidRPr="00090B81" w14:paraId="44B89EAE" w14:textId="77777777" w:rsidTr="00AC3C74">
        <w:trPr>
          <w:gridAfter w:val="1"/>
          <w:wAfter w:w="7" w:type="dxa"/>
          <w:trHeight w:val="300"/>
        </w:trPr>
        <w:tc>
          <w:tcPr>
            <w:tcW w:w="2700" w:type="dxa"/>
            <w:tcBorders>
              <w:top w:val="nil"/>
              <w:left w:val="nil"/>
              <w:bottom w:val="nil"/>
              <w:right w:val="nil"/>
            </w:tcBorders>
            <w:shd w:val="clear" w:color="auto" w:fill="auto"/>
            <w:noWrap/>
          </w:tcPr>
          <w:p w14:paraId="62BBCC7F" w14:textId="77777777" w:rsidR="00AC3C74" w:rsidRDefault="00AC3C74" w:rsidP="00AC3C74">
            <w:pPr>
              <w:pStyle w:val="GEITableText"/>
              <w:keepNext/>
            </w:pPr>
            <w:r>
              <w:t>Roosevelt*</w:t>
            </w:r>
          </w:p>
        </w:tc>
        <w:tc>
          <w:tcPr>
            <w:tcW w:w="1872" w:type="dxa"/>
            <w:tcBorders>
              <w:top w:val="nil"/>
              <w:bottom w:val="nil"/>
            </w:tcBorders>
            <w:vAlign w:val="bottom"/>
          </w:tcPr>
          <w:p w14:paraId="59A108C4" w14:textId="77777777" w:rsidR="00AC3C74" w:rsidRDefault="00AC3C74" w:rsidP="00AC3C74">
            <w:pPr>
              <w:pStyle w:val="GEITableText"/>
              <w:keepNext/>
              <w:jc w:val="right"/>
              <w:rPr>
                <w:rFonts w:cs="Calibri"/>
              </w:rPr>
            </w:pPr>
            <w:r>
              <w:rPr>
                <w:rFonts w:cs="Calibri"/>
              </w:rPr>
              <w:t>383</w:t>
            </w:r>
          </w:p>
        </w:tc>
        <w:tc>
          <w:tcPr>
            <w:tcW w:w="1872" w:type="dxa"/>
            <w:tcBorders>
              <w:top w:val="nil"/>
              <w:bottom w:val="nil"/>
            </w:tcBorders>
          </w:tcPr>
          <w:p w14:paraId="11DA1EDF"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77DF186A" w14:textId="77777777" w:rsidR="00AC3C74" w:rsidRPr="00871F5E" w:rsidRDefault="00AC3C74" w:rsidP="00AC3C74">
            <w:pPr>
              <w:pStyle w:val="GEITableText"/>
              <w:keepNext/>
              <w:jc w:val="right"/>
              <w:rPr>
                <w:rFonts w:cs="Calibri"/>
              </w:rPr>
            </w:pPr>
          </w:p>
        </w:tc>
      </w:tr>
      <w:tr w:rsidR="00AC3C74" w:rsidRPr="00090B81" w14:paraId="454D8552" w14:textId="77777777" w:rsidTr="00AC3C74">
        <w:trPr>
          <w:gridAfter w:val="1"/>
          <w:wAfter w:w="7" w:type="dxa"/>
          <w:trHeight w:val="300"/>
        </w:trPr>
        <w:tc>
          <w:tcPr>
            <w:tcW w:w="2700" w:type="dxa"/>
            <w:tcBorders>
              <w:top w:val="nil"/>
              <w:left w:val="nil"/>
              <w:bottom w:val="nil"/>
              <w:right w:val="nil"/>
            </w:tcBorders>
            <w:shd w:val="clear" w:color="auto" w:fill="auto"/>
            <w:noWrap/>
          </w:tcPr>
          <w:p w14:paraId="79AC62EE" w14:textId="77777777" w:rsidR="00AC3C74" w:rsidRDefault="00AC3C74" w:rsidP="00AC3C74">
            <w:pPr>
              <w:pStyle w:val="GEITableText"/>
              <w:keepNext/>
            </w:pPr>
            <w:r>
              <w:t>Silver Lake</w:t>
            </w:r>
          </w:p>
        </w:tc>
        <w:tc>
          <w:tcPr>
            <w:tcW w:w="1872" w:type="dxa"/>
            <w:tcBorders>
              <w:top w:val="nil"/>
              <w:bottom w:val="nil"/>
            </w:tcBorders>
            <w:vAlign w:val="bottom"/>
          </w:tcPr>
          <w:p w14:paraId="655C4FFA" w14:textId="77777777" w:rsidR="00AC3C74" w:rsidRDefault="00AC3C74" w:rsidP="00AC3C74">
            <w:pPr>
              <w:pStyle w:val="GEITableText"/>
              <w:keepNext/>
              <w:jc w:val="right"/>
              <w:rPr>
                <w:rFonts w:cs="Calibri"/>
              </w:rPr>
            </w:pPr>
            <w:r>
              <w:rPr>
                <w:rFonts w:cs="Calibri"/>
              </w:rPr>
              <w:t>177</w:t>
            </w:r>
          </w:p>
        </w:tc>
        <w:tc>
          <w:tcPr>
            <w:tcW w:w="1872" w:type="dxa"/>
            <w:tcBorders>
              <w:top w:val="nil"/>
              <w:bottom w:val="nil"/>
            </w:tcBorders>
          </w:tcPr>
          <w:p w14:paraId="21750C0E"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225C2D96" w14:textId="77777777" w:rsidR="00AC3C74" w:rsidRPr="00871F5E" w:rsidRDefault="00AC3C74" w:rsidP="00AC3C74">
            <w:pPr>
              <w:pStyle w:val="GEITableText"/>
              <w:keepNext/>
              <w:jc w:val="right"/>
              <w:rPr>
                <w:rFonts w:cs="Calibri"/>
              </w:rPr>
            </w:pPr>
          </w:p>
        </w:tc>
      </w:tr>
      <w:tr w:rsidR="00AC3C74" w:rsidRPr="00090B81" w14:paraId="710648A7" w14:textId="77777777" w:rsidTr="00AC3C74">
        <w:trPr>
          <w:gridAfter w:val="1"/>
          <w:wAfter w:w="7" w:type="dxa"/>
          <w:trHeight w:val="300"/>
        </w:trPr>
        <w:tc>
          <w:tcPr>
            <w:tcW w:w="2700" w:type="dxa"/>
            <w:tcBorders>
              <w:top w:val="nil"/>
              <w:left w:val="nil"/>
              <w:bottom w:val="nil"/>
              <w:right w:val="nil"/>
            </w:tcBorders>
            <w:shd w:val="clear" w:color="auto" w:fill="auto"/>
            <w:noWrap/>
          </w:tcPr>
          <w:p w14:paraId="4A006C9C" w14:textId="77777777" w:rsidR="00AC3C74" w:rsidRDefault="00AC3C74" w:rsidP="00AC3C74">
            <w:pPr>
              <w:pStyle w:val="GEITableText"/>
              <w:keepNext/>
            </w:pPr>
            <w:r>
              <w:t>Snohomish</w:t>
            </w:r>
          </w:p>
        </w:tc>
        <w:tc>
          <w:tcPr>
            <w:tcW w:w="1872" w:type="dxa"/>
            <w:tcBorders>
              <w:top w:val="nil"/>
              <w:bottom w:val="nil"/>
            </w:tcBorders>
            <w:vAlign w:val="bottom"/>
          </w:tcPr>
          <w:p w14:paraId="0D538400" w14:textId="77777777" w:rsidR="00AC3C74" w:rsidRDefault="00AC3C74" w:rsidP="00AC3C74">
            <w:pPr>
              <w:pStyle w:val="GEITableText"/>
              <w:keepNext/>
              <w:jc w:val="right"/>
              <w:rPr>
                <w:rFonts w:cs="Calibri"/>
              </w:rPr>
            </w:pPr>
            <w:r>
              <w:rPr>
                <w:rFonts w:cs="Calibri"/>
              </w:rPr>
              <w:t>190</w:t>
            </w:r>
          </w:p>
        </w:tc>
        <w:tc>
          <w:tcPr>
            <w:tcW w:w="1872" w:type="dxa"/>
            <w:tcBorders>
              <w:top w:val="nil"/>
              <w:bottom w:val="nil"/>
            </w:tcBorders>
          </w:tcPr>
          <w:p w14:paraId="57FBB9FB"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6F1AC50C" w14:textId="77777777" w:rsidR="00AC3C74" w:rsidRPr="00871F5E" w:rsidRDefault="00AC3C74" w:rsidP="00AC3C74">
            <w:pPr>
              <w:pStyle w:val="GEITableText"/>
              <w:keepNext/>
              <w:jc w:val="right"/>
              <w:rPr>
                <w:rFonts w:cs="Calibri"/>
              </w:rPr>
            </w:pPr>
          </w:p>
        </w:tc>
      </w:tr>
      <w:tr w:rsidR="00AC3C74" w:rsidRPr="00090B81" w14:paraId="70AFB89F" w14:textId="77777777" w:rsidTr="00AC3C74">
        <w:trPr>
          <w:gridAfter w:val="1"/>
          <w:wAfter w:w="7" w:type="dxa"/>
          <w:trHeight w:val="300"/>
        </w:trPr>
        <w:tc>
          <w:tcPr>
            <w:tcW w:w="2700" w:type="dxa"/>
            <w:tcBorders>
              <w:top w:val="nil"/>
              <w:left w:val="nil"/>
              <w:bottom w:val="nil"/>
              <w:right w:val="nil"/>
            </w:tcBorders>
            <w:shd w:val="clear" w:color="auto" w:fill="auto"/>
            <w:noWrap/>
          </w:tcPr>
          <w:p w14:paraId="191E3312" w14:textId="77777777" w:rsidR="00AC3C74" w:rsidRDefault="00AC3C74" w:rsidP="00AC3C74">
            <w:pPr>
              <w:pStyle w:val="GEITableText"/>
              <w:keepNext/>
            </w:pPr>
            <w:r>
              <w:t>Snohomish County PUD*</w:t>
            </w:r>
          </w:p>
        </w:tc>
        <w:tc>
          <w:tcPr>
            <w:tcW w:w="1872" w:type="dxa"/>
            <w:tcBorders>
              <w:top w:val="nil"/>
              <w:bottom w:val="nil"/>
            </w:tcBorders>
            <w:vAlign w:val="bottom"/>
          </w:tcPr>
          <w:p w14:paraId="3699EB84" w14:textId="77777777" w:rsidR="00AC3C74" w:rsidRDefault="00AC3C74" w:rsidP="00AC3C74">
            <w:pPr>
              <w:pStyle w:val="GEITableText"/>
              <w:keepNext/>
              <w:jc w:val="right"/>
              <w:rPr>
                <w:rFonts w:cs="Calibri"/>
              </w:rPr>
            </w:pPr>
            <w:r>
              <w:rPr>
                <w:rFonts w:cs="Calibri"/>
              </w:rPr>
              <w:t>190</w:t>
            </w:r>
          </w:p>
        </w:tc>
        <w:tc>
          <w:tcPr>
            <w:tcW w:w="1872" w:type="dxa"/>
            <w:tcBorders>
              <w:top w:val="nil"/>
              <w:bottom w:val="nil"/>
            </w:tcBorders>
          </w:tcPr>
          <w:p w14:paraId="49ED06B6"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25275334" w14:textId="77777777" w:rsidR="00AC3C74" w:rsidRPr="00871F5E" w:rsidRDefault="00AC3C74" w:rsidP="00AC3C74">
            <w:pPr>
              <w:pStyle w:val="GEITableText"/>
              <w:keepNext/>
              <w:jc w:val="right"/>
              <w:rPr>
                <w:rFonts w:cs="Calibri"/>
              </w:rPr>
            </w:pPr>
          </w:p>
        </w:tc>
      </w:tr>
      <w:tr w:rsidR="00AC3C74" w:rsidRPr="00090B81" w14:paraId="23429030" w14:textId="77777777" w:rsidTr="00AC3C74">
        <w:trPr>
          <w:gridAfter w:val="1"/>
          <w:wAfter w:w="7" w:type="dxa"/>
          <w:trHeight w:val="300"/>
        </w:trPr>
        <w:tc>
          <w:tcPr>
            <w:tcW w:w="2700" w:type="dxa"/>
            <w:tcBorders>
              <w:top w:val="nil"/>
              <w:left w:val="nil"/>
              <w:bottom w:val="nil"/>
              <w:right w:val="nil"/>
            </w:tcBorders>
            <w:shd w:val="clear" w:color="auto" w:fill="auto"/>
            <w:noWrap/>
          </w:tcPr>
          <w:p w14:paraId="204A9796" w14:textId="77777777" w:rsidR="00AC3C74" w:rsidRDefault="00AC3C74" w:rsidP="00AC3C74">
            <w:pPr>
              <w:pStyle w:val="GEITableText"/>
              <w:keepNext/>
            </w:pPr>
            <w:r>
              <w:t>Stanwood</w:t>
            </w:r>
          </w:p>
        </w:tc>
        <w:tc>
          <w:tcPr>
            <w:tcW w:w="1872" w:type="dxa"/>
            <w:tcBorders>
              <w:top w:val="nil"/>
              <w:bottom w:val="nil"/>
            </w:tcBorders>
            <w:vAlign w:val="bottom"/>
          </w:tcPr>
          <w:p w14:paraId="68A617A7" w14:textId="77777777" w:rsidR="00AC3C74" w:rsidRDefault="00AC3C74" w:rsidP="00AC3C74">
            <w:pPr>
              <w:pStyle w:val="GEITableText"/>
              <w:keepNext/>
              <w:jc w:val="right"/>
              <w:rPr>
                <w:rFonts w:cs="Calibri"/>
              </w:rPr>
            </w:pPr>
            <w:r>
              <w:rPr>
                <w:rFonts w:cs="Calibri"/>
              </w:rPr>
              <w:t>282</w:t>
            </w:r>
          </w:p>
        </w:tc>
        <w:tc>
          <w:tcPr>
            <w:tcW w:w="1872" w:type="dxa"/>
            <w:tcBorders>
              <w:top w:val="nil"/>
              <w:bottom w:val="nil"/>
            </w:tcBorders>
          </w:tcPr>
          <w:p w14:paraId="46E64A6B"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0BC1C22B" w14:textId="77777777" w:rsidR="00AC3C74" w:rsidRPr="00871F5E" w:rsidRDefault="00AC3C74" w:rsidP="00AC3C74">
            <w:pPr>
              <w:pStyle w:val="GEITableText"/>
              <w:keepNext/>
              <w:jc w:val="right"/>
              <w:rPr>
                <w:rFonts w:cs="Calibri"/>
              </w:rPr>
            </w:pPr>
          </w:p>
        </w:tc>
      </w:tr>
      <w:tr w:rsidR="00AC3C74" w:rsidRPr="00090B81" w14:paraId="235F98C5" w14:textId="77777777" w:rsidTr="00AC3C74">
        <w:trPr>
          <w:gridAfter w:val="1"/>
          <w:wAfter w:w="7" w:type="dxa"/>
          <w:trHeight w:val="300"/>
        </w:trPr>
        <w:tc>
          <w:tcPr>
            <w:tcW w:w="2700" w:type="dxa"/>
            <w:tcBorders>
              <w:top w:val="nil"/>
              <w:left w:val="nil"/>
              <w:bottom w:val="nil"/>
              <w:right w:val="nil"/>
            </w:tcBorders>
            <w:shd w:val="clear" w:color="auto" w:fill="auto"/>
            <w:noWrap/>
          </w:tcPr>
          <w:p w14:paraId="4BA24D7D" w14:textId="77777777" w:rsidR="00AC3C74" w:rsidRDefault="00AC3C74" w:rsidP="00AC3C74">
            <w:pPr>
              <w:pStyle w:val="GEITableText"/>
              <w:keepNext/>
            </w:pPr>
            <w:r>
              <w:t>Startup*</w:t>
            </w:r>
          </w:p>
        </w:tc>
        <w:tc>
          <w:tcPr>
            <w:tcW w:w="1872" w:type="dxa"/>
            <w:tcBorders>
              <w:top w:val="nil"/>
              <w:bottom w:val="nil"/>
            </w:tcBorders>
            <w:vAlign w:val="bottom"/>
          </w:tcPr>
          <w:p w14:paraId="2C839C43" w14:textId="77777777" w:rsidR="00AC3C74" w:rsidRDefault="00AC3C74" w:rsidP="00AC3C74">
            <w:pPr>
              <w:pStyle w:val="GEITableText"/>
              <w:keepNext/>
              <w:jc w:val="right"/>
              <w:rPr>
                <w:rFonts w:cs="Calibri"/>
              </w:rPr>
            </w:pPr>
            <w:r>
              <w:rPr>
                <w:rFonts w:cs="Calibri"/>
              </w:rPr>
              <w:t>250</w:t>
            </w:r>
          </w:p>
        </w:tc>
        <w:tc>
          <w:tcPr>
            <w:tcW w:w="1872" w:type="dxa"/>
            <w:tcBorders>
              <w:top w:val="nil"/>
              <w:bottom w:val="nil"/>
            </w:tcBorders>
          </w:tcPr>
          <w:p w14:paraId="500E86BD"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5853D6AD" w14:textId="77777777" w:rsidR="00AC3C74" w:rsidRPr="00871F5E" w:rsidRDefault="00AC3C74" w:rsidP="00AC3C74">
            <w:pPr>
              <w:pStyle w:val="GEITableText"/>
              <w:keepNext/>
              <w:jc w:val="right"/>
              <w:rPr>
                <w:rFonts w:cs="Calibri"/>
              </w:rPr>
            </w:pPr>
          </w:p>
        </w:tc>
      </w:tr>
      <w:tr w:rsidR="00AC3C74" w:rsidRPr="00090B81" w14:paraId="6CE92DDE" w14:textId="77777777" w:rsidTr="00AC3C74">
        <w:trPr>
          <w:gridAfter w:val="1"/>
          <w:wAfter w:w="7" w:type="dxa"/>
          <w:trHeight w:val="300"/>
        </w:trPr>
        <w:tc>
          <w:tcPr>
            <w:tcW w:w="2700" w:type="dxa"/>
            <w:tcBorders>
              <w:top w:val="nil"/>
              <w:left w:val="nil"/>
              <w:bottom w:val="nil"/>
              <w:right w:val="nil"/>
            </w:tcBorders>
            <w:shd w:val="clear" w:color="auto" w:fill="auto"/>
            <w:noWrap/>
          </w:tcPr>
          <w:p w14:paraId="257482F4" w14:textId="77777777" w:rsidR="00AC3C74" w:rsidRDefault="00AC3C74" w:rsidP="00AC3C74">
            <w:pPr>
              <w:pStyle w:val="GEITableText"/>
              <w:keepNext/>
            </w:pPr>
            <w:r>
              <w:t>Sultan</w:t>
            </w:r>
          </w:p>
        </w:tc>
        <w:tc>
          <w:tcPr>
            <w:tcW w:w="1872" w:type="dxa"/>
            <w:tcBorders>
              <w:top w:val="nil"/>
              <w:bottom w:val="nil"/>
            </w:tcBorders>
            <w:vAlign w:val="bottom"/>
          </w:tcPr>
          <w:p w14:paraId="01D085C3" w14:textId="77777777" w:rsidR="00AC3C74" w:rsidRDefault="00AC3C74" w:rsidP="00AC3C74">
            <w:pPr>
              <w:pStyle w:val="GEITableText"/>
              <w:keepNext/>
              <w:jc w:val="right"/>
              <w:rPr>
                <w:rFonts w:cs="Calibri"/>
              </w:rPr>
            </w:pPr>
            <w:r>
              <w:rPr>
                <w:rFonts w:cs="Calibri"/>
              </w:rPr>
              <w:t>190</w:t>
            </w:r>
          </w:p>
        </w:tc>
        <w:tc>
          <w:tcPr>
            <w:tcW w:w="1872" w:type="dxa"/>
            <w:tcBorders>
              <w:top w:val="nil"/>
              <w:bottom w:val="nil"/>
            </w:tcBorders>
          </w:tcPr>
          <w:p w14:paraId="37A84961"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4E13E947" w14:textId="77777777" w:rsidR="00AC3C74" w:rsidRPr="00871F5E" w:rsidRDefault="00AC3C74" w:rsidP="00AC3C74">
            <w:pPr>
              <w:pStyle w:val="GEITableText"/>
              <w:keepNext/>
              <w:jc w:val="right"/>
              <w:rPr>
                <w:rFonts w:cs="Calibri"/>
              </w:rPr>
            </w:pPr>
          </w:p>
        </w:tc>
      </w:tr>
      <w:tr w:rsidR="00AC3C74" w:rsidRPr="00090B81" w14:paraId="7EA730F2" w14:textId="77777777" w:rsidTr="00AC3C74">
        <w:trPr>
          <w:gridAfter w:val="1"/>
          <w:wAfter w:w="7" w:type="dxa"/>
          <w:trHeight w:val="300"/>
        </w:trPr>
        <w:tc>
          <w:tcPr>
            <w:tcW w:w="2700" w:type="dxa"/>
            <w:tcBorders>
              <w:top w:val="nil"/>
              <w:left w:val="nil"/>
              <w:bottom w:val="nil"/>
              <w:right w:val="nil"/>
            </w:tcBorders>
            <w:shd w:val="clear" w:color="auto" w:fill="auto"/>
            <w:noWrap/>
          </w:tcPr>
          <w:p w14:paraId="48919F20" w14:textId="77777777" w:rsidR="00AC3C74" w:rsidRDefault="00AC3C74" w:rsidP="00AC3C74">
            <w:pPr>
              <w:pStyle w:val="GEITableText"/>
              <w:keepNext/>
            </w:pPr>
            <w:r>
              <w:t>Three Lakes*</w:t>
            </w:r>
          </w:p>
        </w:tc>
        <w:tc>
          <w:tcPr>
            <w:tcW w:w="1872" w:type="dxa"/>
            <w:tcBorders>
              <w:top w:val="nil"/>
              <w:bottom w:val="nil"/>
            </w:tcBorders>
            <w:vAlign w:val="bottom"/>
          </w:tcPr>
          <w:p w14:paraId="159263AC" w14:textId="77777777" w:rsidR="00AC3C74" w:rsidRDefault="00AC3C74" w:rsidP="00AC3C74">
            <w:pPr>
              <w:pStyle w:val="GEITableText"/>
              <w:keepNext/>
              <w:jc w:val="right"/>
              <w:rPr>
                <w:rFonts w:cs="Calibri"/>
              </w:rPr>
            </w:pPr>
            <w:r>
              <w:rPr>
                <w:rFonts w:cs="Calibri"/>
              </w:rPr>
              <w:t>191</w:t>
            </w:r>
          </w:p>
        </w:tc>
        <w:tc>
          <w:tcPr>
            <w:tcW w:w="1872" w:type="dxa"/>
            <w:tcBorders>
              <w:top w:val="nil"/>
              <w:bottom w:val="nil"/>
            </w:tcBorders>
          </w:tcPr>
          <w:p w14:paraId="2C06772E" w14:textId="77777777" w:rsidR="00AC3C74" w:rsidRPr="00871F5E" w:rsidRDefault="00AC3C74" w:rsidP="00AC3C74">
            <w:pPr>
              <w:pStyle w:val="GEITableText"/>
              <w:keepNext/>
              <w:jc w:val="right"/>
              <w:rPr>
                <w:rFonts w:cs="Calibri"/>
              </w:rPr>
            </w:pPr>
          </w:p>
        </w:tc>
        <w:tc>
          <w:tcPr>
            <w:tcW w:w="1872" w:type="dxa"/>
            <w:tcBorders>
              <w:top w:val="nil"/>
              <w:bottom w:val="nil"/>
            </w:tcBorders>
          </w:tcPr>
          <w:p w14:paraId="0F16F44F" w14:textId="77777777" w:rsidR="00AC3C74" w:rsidRPr="00871F5E" w:rsidRDefault="00AC3C74" w:rsidP="00AC3C74">
            <w:pPr>
              <w:pStyle w:val="GEITableText"/>
              <w:keepNext/>
              <w:jc w:val="right"/>
              <w:rPr>
                <w:rFonts w:cs="Calibri"/>
              </w:rPr>
            </w:pPr>
          </w:p>
        </w:tc>
      </w:tr>
      <w:tr w:rsidR="00AC3C74" w:rsidRPr="00090B81" w14:paraId="1BFE062B" w14:textId="77777777" w:rsidTr="00AC3C74">
        <w:trPr>
          <w:gridAfter w:val="1"/>
          <w:wAfter w:w="7" w:type="dxa"/>
          <w:trHeight w:val="300"/>
        </w:trPr>
        <w:tc>
          <w:tcPr>
            <w:tcW w:w="2700" w:type="dxa"/>
            <w:tcBorders>
              <w:top w:val="nil"/>
              <w:left w:val="nil"/>
              <w:bottom w:val="single" w:sz="4" w:space="0" w:color="4F81BD" w:themeColor="accent1"/>
              <w:right w:val="nil"/>
            </w:tcBorders>
            <w:shd w:val="clear" w:color="auto" w:fill="auto"/>
            <w:noWrap/>
            <w:hideMark/>
          </w:tcPr>
          <w:p w14:paraId="6F0DA13B" w14:textId="77777777" w:rsidR="00AC3C74" w:rsidRPr="001374C3" w:rsidRDefault="00AC3C74" w:rsidP="00AC3C74">
            <w:pPr>
              <w:pStyle w:val="GEITableText"/>
              <w:keepNext/>
              <w:rPr>
                <w:rFonts w:cs="Calibri"/>
                <w:i/>
                <w:iCs/>
                <w:color w:val="000000"/>
              </w:rPr>
            </w:pPr>
            <w:r w:rsidRPr="00F4301B">
              <w:rPr>
                <w:i/>
                <w:iCs/>
              </w:rPr>
              <w:t>*</w:t>
            </w:r>
            <w:r w:rsidRPr="001374C3">
              <w:rPr>
                <w:i/>
                <w:iCs/>
              </w:rPr>
              <w:t>Average Rural</w:t>
            </w:r>
            <w:r>
              <w:rPr>
                <w:i/>
                <w:iCs/>
              </w:rPr>
              <w:t xml:space="preserve"> Non-City</w:t>
            </w:r>
          </w:p>
        </w:tc>
        <w:tc>
          <w:tcPr>
            <w:tcW w:w="1872" w:type="dxa"/>
            <w:tcBorders>
              <w:top w:val="nil"/>
              <w:bottom w:val="single" w:sz="4" w:space="0" w:color="4F81BD" w:themeColor="accent1"/>
            </w:tcBorders>
            <w:vAlign w:val="bottom"/>
          </w:tcPr>
          <w:p w14:paraId="78EF553B" w14:textId="77777777" w:rsidR="00AC3C74" w:rsidRPr="00F4301B" w:rsidRDefault="00AC3C74" w:rsidP="00AC3C74">
            <w:pPr>
              <w:pStyle w:val="GEITableText"/>
              <w:keepNext/>
              <w:jc w:val="right"/>
              <w:rPr>
                <w:i/>
                <w:iCs/>
              </w:rPr>
            </w:pPr>
            <w:r w:rsidRPr="00F4301B">
              <w:rPr>
                <w:rFonts w:cs="Calibri"/>
                <w:i/>
                <w:iCs/>
              </w:rPr>
              <w:t>241</w:t>
            </w:r>
          </w:p>
        </w:tc>
        <w:tc>
          <w:tcPr>
            <w:tcW w:w="1872" w:type="dxa"/>
            <w:tcBorders>
              <w:top w:val="nil"/>
              <w:bottom w:val="single" w:sz="4" w:space="0" w:color="4F81BD" w:themeColor="accent1"/>
            </w:tcBorders>
          </w:tcPr>
          <w:p w14:paraId="10A5C1EE" w14:textId="77777777" w:rsidR="00AC3C74" w:rsidRPr="00F4301B" w:rsidRDefault="00AC3C74" w:rsidP="00AC3C74">
            <w:pPr>
              <w:pStyle w:val="GEITableText"/>
              <w:keepNext/>
              <w:jc w:val="right"/>
              <w:rPr>
                <w:rFonts w:cs="Calibri"/>
                <w:i/>
                <w:iCs/>
              </w:rPr>
            </w:pPr>
          </w:p>
        </w:tc>
        <w:tc>
          <w:tcPr>
            <w:tcW w:w="1872" w:type="dxa"/>
            <w:tcBorders>
              <w:top w:val="nil"/>
              <w:bottom w:val="single" w:sz="4" w:space="0" w:color="4F81BD" w:themeColor="accent1"/>
            </w:tcBorders>
          </w:tcPr>
          <w:p w14:paraId="420D86ED" w14:textId="77777777" w:rsidR="00AC3C74" w:rsidRPr="00871F5E" w:rsidRDefault="00AC3C74" w:rsidP="00AC3C74">
            <w:pPr>
              <w:pStyle w:val="GEITableText"/>
              <w:keepNext/>
              <w:jc w:val="right"/>
              <w:rPr>
                <w:rFonts w:cs="Calibri"/>
              </w:rPr>
            </w:pPr>
          </w:p>
        </w:tc>
      </w:tr>
      <w:tr w:rsidR="00AC3C74" w:rsidRPr="00860C77" w14:paraId="7452D7AC" w14:textId="77777777" w:rsidTr="00AC3C74">
        <w:trPr>
          <w:trHeight w:val="300"/>
        </w:trPr>
        <w:tc>
          <w:tcPr>
            <w:tcW w:w="8323" w:type="dxa"/>
            <w:gridSpan w:val="5"/>
            <w:tcBorders>
              <w:top w:val="single" w:sz="4" w:space="0" w:color="4F81BD" w:themeColor="accent1"/>
              <w:left w:val="nil"/>
              <w:bottom w:val="nil"/>
            </w:tcBorders>
          </w:tcPr>
          <w:p w14:paraId="7B3F71D0" w14:textId="537A56B4" w:rsidR="00AC3C74" w:rsidRPr="001374C3" w:rsidRDefault="00AC3C74" w:rsidP="00AC3C74">
            <w:pPr>
              <w:pStyle w:val="GEITableText"/>
              <w:keepNext/>
              <w:rPr>
                <w:rFonts w:cs="Calibri"/>
                <w:sz w:val="18"/>
                <w:szCs w:val="18"/>
              </w:rPr>
            </w:pPr>
            <w:r>
              <w:rPr>
                <w:rFonts w:cs="Calibri"/>
                <w:sz w:val="18"/>
                <w:szCs w:val="18"/>
                <w:vertAlign w:val="superscript"/>
              </w:rPr>
              <w:t>†</w:t>
            </w:r>
            <w:r>
              <w:rPr>
                <w:rFonts w:cs="Calibri"/>
                <w:sz w:val="18"/>
                <w:szCs w:val="18"/>
              </w:rPr>
              <w:t>Data from 2015 and 2017</w:t>
            </w:r>
            <w:r w:rsidR="00B3148E">
              <w:rPr>
                <w:rFonts w:cs="Calibri"/>
                <w:sz w:val="18"/>
                <w:szCs w:val="18"/>
              </w:rPr>
              <w:t xml:space="preserve"> </w:t>
            </w:r>
            <w:r>
              <w:rPr>
                <w:rFonts w:cs="Calibri"/>
                <w:sz w:val="18"/>
                <w:szCs w:val="18"/>
              </w:rPr>
              <w:t xml:space="preserve"> </w:t>
            </w:r>
            <w:r>
              <w:rPr>
                <w:rFonts w:cs="Calibri"/>
                <w:sz w:val="18"/>
                <w:szCs w:val="18"/>
                <w:vertAlign w:val="superscript"/>
              </w:rPr>
              <w:t>‡</w:t>
            </w:r>
            <w:r>
              <w:rPr>
                <w:rFonts w:cs="Calibri"/>
                <w:sz w:val="18"/>
                <w:szCs w:val="18"/>
              </w:rPr>
              <w:t>Average use for parcels ≥1 acre</w:t>
            </w:r>
            <w:r w:rsidR="00B3148E">
              <w:rPr>
                <w:rFonts w:cs="Calibri"/>
                <w:sz w:val="18"/>
                <w:szCs w:val="18"/>
              </w:rPr>
              <w:t xml:space="preserve"> </w:t>
            </w:r>
            <w:r>
              <w:rPr>
                <w:rFonts w:cs="Calibri"/>
                <w:sz w:val="18"/>
                <w:szCs w:val="18"/>
              </w:rPr>
              <w:t xml:space="preserve"> </w:t>
            </w:r>
            <w:r w:rsidRPr="00F4301B">
              <w:rPr>
                <w:rFonts w:cs="Calibri"/>
                <w:sz w:val="18"/>
                <w:szCs w:val="18"/>
              </w:rPr>
              <w:t>*</w:t>
            </w:r>
            <w:r>
              <w:rPr>
                <w:rFonts w:cs="Calibri"/>
                <w:sz w:val="18"/>
                <w:szCs w:val="18"/>
              </w:rPr>
              <w:t>Rural (non-city) water provider</w:t>
            </w:r>
          </w:p>
          <w:p w14:paraId="4BFE42BB" w14:textId="77777777" w:rsidR="00AC3C74" w:rsidRPr="00860C77" w:rsidRDefault="00AC3C74" w:rsidP="00AC3C74">
            <w:pPr>
              <w:pStyle w:val="GEITableText"/>
              <w:keepNext/>
              <w:rPr>
                <w:rFonts w:cs="Calibri"/>
                <w:sz w:val="18"/>
                <w:szCs w:val="18"/>
              </w:rPr>
            </w:pPr>
            <w:r>
              <w:rPr>
                <w:rFonts w:cs="Calibri"/>
                <w:sz w:val="18"/>
                <w:szCs w:val="18"/>
              </w:rPr>
              <w:t>Note: Reported values are total water use, not consumptive use.</w:t>
            </w:r>
          </w:p>
        </w:tc>
      </w:tr>
    </w:tbl>
    <w:p w14:paraId="3C296486" w14:textId="77777777" w:rsidR="00492B52" w:rsidRDefault="00492B52" w:rsidP="00AC3C74">
      <w:pPr>
        <w:pStyle w:val="GEITableHeading"/>
      </w:pPr>
      <w:bookmarkStart w:id="17" w:name="_Ref25572867"/>
    </w:p>
    <w:p w14:paraId="3FCD2688" w14:textId="5E855561" w:rsidR="00AC3C74" w:rsidRDefault="00AC3C74" w:rsidP="00AC3C74">
      <w:pPr>
        <w:pStyle w:val="GEITableHeading"/>
      </w:pPr>
      <w:r>
        <w:t xml:space="preserve">Table </w:t>
      </w:r>
      <w:r w:rsidR="00F743C6">
        <w:fldChar w:fldCharType="begin"/>
      </w:r>
      <w:r w:rsidR="00F743C6">
        <w:instrText xml:space="preserve"> SEQ Table \* ARABIC </w:instrText>
      </w:r>
      <w:r w:rsidR="00F743C6">
        <w:fldChar w:fldCharType="separate"/>
      </w:r>
      <w:r>
        <w:rPr>
          <w:noProof/>
        </w:rPr>
        <w:t>9</w:t>
      </w:r>
      <w:r w:rsidR="00F743C6">
        <w:rPr>
          <w:noProof/>
        </w:rPr>
        <w:fldChar w:fldCharType="end"/>
      </w:r>
      <w:bookmarkEnd w:id="17"/>
      <w:r>
        <w:t xml:space="preserve">. Estimated Permit-exempt Well </w:t>
      </w:r>
      <w:r w:rsidR="00852594">
        <w:t>Total</w:t>
      </w:r>
      <w:r w:rsidR="003C6C70">
        <w:t xml:space="preserve"> </w:t>
      </w:r>
      <w:r>
        <w:t>Water Use</w:t>
      </w:r>
    </w:p>
    <w:tbl>
      <w:tblPr>
        <w:tblW w:w="9360" w:type="dxa"/>
        <w:tblLayout w:type="fixed"/>
        <w:tblLook w:val="04A0" w:firstRow="1" w:lastRow="0" w:firstColumn="1" w:lastColumn="0" w:noHBand="0" w:noVBand="1"/>
      </w:tblPr>
      <w:tblGrid>
        <w:gridCol w:w="2880"/>
        <w:gridCol w:w="1530"/>
        <w:gridCol w:w="1537"/>
        <w:gridCol w:w="1699"/>
        <w:gridCol w:w="1699"/>
        <w:gridCol w:w="15"/>
      </w:tblGrid>
      <w:tr w:rsidR="00AC3C74" w:rsidRPr="00860C77" w14:paraId="1BF736E5" w14:textId="77777777" w:rsidTr="00AC3C74">
        <w:trPr>
          <w:gridAfter w:val="1"/>
          <w:wAfter w:w="15" w:type="dxa"/>
          <w:trHeight w:val="300"/>
        </w:trPr>
        <w:tc>
          <w:tcPr>
            <w:tcW w:w="2880" w:type="dxa"/>
            <w:tcBorders>
              <w:top w:val="nil"/>
              <w:left w:val="nil"/>
              <w:bottom w:val="single" w:sz="4" w:space="0" w:color="4F81BD" w:themeColor="accent1"/>
              <w:right w:val="nil"/>
            </w:tcBorders>
            <w:shd w:val="clear" w:color="D9E1F2" w:fill="D9E1F2"/>
            <w:noWrap/>
            <w:vAlign w:val="bottom"/>
          </w:tcPr>
          <w:p w14:paraId="3C4C08CC" w14:textId="77777777" w:rsidR="00AC3C74" w:rsidRPr="00860C77" w:rsidRDefault="00AC3C74" w:rsidP="00492B52">
            <w:pPr>
              <w:pStyle w:val="GEITableText"/>
              <w:rPr>
                <w:rFonts w:cs="Calibri"/>
                <w:b/>
                <w:bCs/>
                <w:color w:val="000000"/>
              </w:rPr>
            </w:pPr>
            <w:r w:rsidRPr="00860C77">
              <w:rPr>
                <w:b/>
                <w:bCs/>
              </w:rPr>
              <w:t>Scenario</w:t>
            </w:r>
          </w:p>
        </w:tc>
        <w:tc>
          <w:tcPr>
            <w:tcW w:w="1530" w:type="dxa"/>
            <w:tcBorders>
              <w:top w:val="nil"/>
              <w:bottom w:val="single" w:sz="4" w:space="0" w:color="4F81BD" w:themeColor="accent1"/>
            </w:tcBorders>
            <w:shd w:val="clear" w:color="D9E1F2" w:fill="D9E1F2"/>
          </w:tcPr>
          <w:p w14:paraId="4BFA4856" w14:textId="77777777" w:rsidR="00AC3C74" w:rsidRPr="00860C77" w:rsidRDefault="00AC3C74" w:rsidP="00492B52">
            <w:pPr>
              <w:pStyle w:val="GEITableText"/>
              <w:jc w:val="right"/>
              <w:rPr>
                <w:rFonts w:cs="Calibri"/>
                <w:b/>
                <w:bCs/>
                <w:color w:val="000000"/>
              </w:rPr>
            </w:pPr>
            <w:r>
              <w:rPr>
                <w:b/>
                <w:bCs/>
              </w:rPr>
              <w:t>Average Annual Water Use</w:t>
            </w:r>
            <w:r w:rsidRPr="00860C77">
              <w:rPr>
                <w:b/>
                <w:bCs/>
              </w:rPr>
              <w:t xml:space="preserve"> (gpd)</w:t>
            </w:r>
          </w:p>
        </w:tc>
        <w:tc>
          <w:tcPr>
            <w:tcW w:w="1537" w:type="dxa"/>
            <w:tcBorders>
              <w:top w:val="nil"/>
              <w:bottom w:val="single" w:sz="4" w:space="0" w:color="4F81BD" w:themeColor="accent1"/>
            </w:tcBorders>
            <w:shd w:val="clear" w:color="D9E1F2" w:fill="D9E1F2"/>
          </w:tcPr>
          <w:p w14:paraId="5BB5D6FE" w14:textId="77777777" w:rsidR="00AC3C74" w:rsidRPr="00860C77" w:rsidRDefault="00AC3C74" w:rsidP="00492B52">
            <w:pPr>
              <w:pStyle w:val="GEITableText"/>
              <w:jc w:val="right"/>
              <w:rPr>
                <w:rFonts w:cs="Calibri"/>
                <w:b/>
                <w:bCs/>
                <w:color w:val="000000"/>
              </w:rPr>
            </w:pPr>
            <w:r>
              <w:rPr>
                <w:rFonts w:cs="Calibri"/>
                <w:b/>
                <w:bCs/>
                <w:color w:val="000000"/>
              </w:rPr>
              <w:t>Average Indoor Use</w:t>
            </w:r>
            <w:r w:rsidRPr="00860C77">
              <w:rPr>
                <w:rFonts w:cs="Calibri"/>
                <w:b/>
                <w:bCs/>
                <w:color w:val="000000"/>
              </w:rPr>
              <w:t xml:space="preserve"> (gpd)</w:t>
            </w:r>
          </w:p>
        </w:tc>
        <w:tc>
          <w:tcPr>
            <w:tcW w:w="1699" w:type="dxa"/>
            <w:tcBorders>
              <w:top w:val="nil"/>
              <w:bottom w:val="single" w:sz="4" w:space="0" w:color="4F81BD" w:themeColor="accent1"/>
            </w:tcBorders>
            <w:shd w:val="clear" w:color="D9E1F2" w:fill="D9E1F2"/>
          </w:tcPr>
          <w:p w14:paraId="6A05C09D" w14:textId="77777777" w:rsidR="00AC3C74" w:rsidRDefault="00AC3C74" w:rsidP="00492B52">
            <w:pPr>
              <w:pStyle w:val="GEITableText"/>
              <w:jc w:val="right"/>
              <w:rPr>
                <w:rFonts w:cs="Calibri"/>
                <w:b/>
                <w:bCs/>
                <w:color w:val="000000"/>
              </w:rPr>
            </w:pPr>
            <w:r>
              <w:rPr>
                <w:rFonts w:cs="Calibri"/>
                <w:b/>
                <w:bCs/>
                <w:color w:val="000000"/>
              </w:rPr>
              <w:t>Average Annual Outdoor Use</w:t>
            </w:r>
            <w:r w:rsidRPr="00860C77">
              <w:rPr>
                <w:rFonts w:cs="Calibri"/>
                <w:b/>
                <w:bCs/>
                <w:color w:val="000000"/>
              </w:rPr>
              <w:t xml:space="preserve"> (gpd)</w:t>
            </w:r>
          </w:p>
        </w:tc>
        <w:tc>
          <w:tcPr>
            <w:tcW w:w="1699" w:type="dxa"/>
            <w:tcBorders>
              <w:top w:val="nil"/>
              <w:bottom w:val="single" w:sz="4" w:space="0" w:color="4F81BD" w:themeColor="accent1"/>
            </w:tcBorders>
            <w:shd w:val="clear" w:color="D9E1F2" w:fill="D9E1F2"/>
          </w:tcPr>
          <w:p w14:paraId="79BB27EA" w14:textId="77777777" w:rsidR="00AC3C74" w:rsidRPr="00860C77" w:rsidRDefault="00AC3C74" w:rsidP="00492B52">
            <w:pPr>
              <w:pStyle w:val="GEITableText"/>
              <w:jc w:val="right"/>
              <w:rPr>
                <w:rFonts w:cs="Calibri"/>
                <w:b/>
                <w:bCs/>
                <w:color w:val="000000"/>
              </w:rPr>
            </w:pPr>
            <w:r>
              <w:rPr>
                <w:rFonts w:cs="Calibri"/>
                <w:b/>
                <w:bCs/>
                <w:color w:val="000000"/>
              </w:rPr>
              <w:t>Average Summer Outdoor Use</w:t>
            </w:r>
            <w:r w:rsidRPr="00860C77">
              <w:rPr>
                <w:rFonts w:cs="Calibri"/>
                <w:b/>
                <w:bCs/>
                <w:color w:val="000000"/>
              </w:rPr>
              <w:t xml:space="preserve"> (gpd)</w:t>
            </w:r>
          </w:p>
        </w:tc>
      </w:tr>
      <w:tr w:rsidR="00AC3C74" w:rsidRPr="004558BB" w14:paraId="7BC91EF4" w14:textId="77777777" w:rsidTr="00AC3C74">
        <w:trPr>
          <w:gridAfter w:val="1"/>
          <w:wAfter w:w="15" w:type="dxa"/>
          <w:trHeight w:val="300"/>
        </w:trPr>
        <w:tc>
          <w:tcPr>
            <w:tcW w:w="2880" w:type="dxa"/>
            <w:tcBorders>
              <w:left w:val="nil"/>
              <w:right w:val="nil"/>
            </w:tcBorders>
            <w:shd w:val="clear" w:color="auto" w:fill="auto"/>
            <w:noWrap/>
          </w:tcPr>
          <w:p w14:paraId="76019E78" w14:textId="77777777" w:rsidR="00AC3C74" w:rsidRPr="004558BB" w:rsidRDefault="00AC3C74" w:rsidP="00492B52">
            <w:pPr>
              <w:pStyle w:val="GEITableText"/>
            </w:pPr>
            <w:r>
              <w:t>1 home, average measured yard</w:t>
            </w:r>
          </w:p>
        </w:tc>
        <w:tc>
          <w:tcPr>
            <w:tcW w:w="1530" w:type="dxa"/>
            <w:shd w:val="clear" w:color="auto" w:fill="auto"/>
          </w:tcPr>
          <w:p w14:paraId="37295309" w14:textId="77777777" w:rsidR="00AC3C74" w:rsidRPr="004558BB" w:rsidRDefault="00AC3C74" w:rsidP="00492B52">
            <w:pPr>
              <w:pStyle w:val="GEITableText"/>
              <w:jc w:val="right"/>
            </w:pPr>
            <w:r>
              <w:rPr>
                <w:rFonts w:cs="Calibri"/>
              </w:rPr>
              <w:t>634</w:t>
            </w:r>
          </w:p>
        </w:tc>
        <w:tc>
          <w:tcPr>
            <w:tcW w:w="1537" w:type="dxa"/>
            <w:shd w:val="clear" w:color="auto" w:fill="auto"/>
          </w:tcPr>
          <w:p w14:paraId="47635A68" w14:textId="77777777" w:rsidR="00AC3C74" w:rsidRPr="004558BB" w:rsidRDefault="00AC3C74" w:rsidP="00492B52">
            <w:pPr>
              <w:pStyle w:val="GEITableText"/>
              <w:jc w:val="right"/>
              <w:rPr>
                <w:rFonts w:cs="Calibri"/>
              </w:rPr>
            </w:pPr>
            <w:r>
              <w:rPr>
                <w:rFonts w:cs="Calibri"/>
              </w:rPr>
              <w:t>164</w:t>
            </w:r>
          </w:p>
        </w:tc>
        <w:tc>
          <w:tcPr>
            <w:tcW w:w="1699" w:type="dxa"/>
          </w:tcPr>
          <w:p w14:paraId="49903553" w14:textId="77777777" w:rsidR="00AC3C74" w:rsidRDefault="00AC3C74" w:rsidP="00492B52">
            <w:pPr>
              <w:pStyle w:val="GEITableText"/>
              <w:jc w:val="right"/>
              <w:rPr>
                <w:rFonts w:cs="Calibri"/>
              </w:rPr>
            </w:pPr>
            <w:r>
              <w:rPr>
                <w:rFonts w:cs="Calibri"/>
              </w:rPr>
              <w:t>470</w:t>
            </w:r>
          </w:p>
        </w:tc>
        <w:tc>
          <w:tcPr>
            <w:tcW w:w="1699" w:type="dxa"/>
            <w:shd w:val="clear" w:color="auto" w:fill="auto"/>
          </w:tcPr>
          <w:p w14:paraId="3C5AA06C" w14:textId="77777777" w:rsidR="00AC3C74" w:rsidRPr="004558BB" w:rsidRDefault="00AC3C74" w:rsidP="00492B52">
            <w:pPr>
              <w:pStyle w:val="GEITableText"/>
              <w:jc w:val="right"/>
              <w:rPr>
                <w:rFonts w:cs="Calibri"/>
              </w:rPr>
            </w:pPr>
            <w:r>
              <w:rPr>
                <w:rFonts w:cs="Calibri"/>
              </w:rPr>
              <w:t>1,522</w:t>
            </w:r>
          </w:p>
        </w:tc>
      </w:tr>
      <w:tr w:rsidR="00AC3C74" w:rsidRPr="00090B81" w14:paraId="50B24DD3" w14:textId="77777777" w:rsidTr="00AC3C74">
        <w:trPr>
          <w:gridAfter w:val="1"/>
          <w:wAfter w:w="15" w:type="dxa"/>
          <w:trHeight w:val="300"/>
        </w:trPr>
        <w:tc>
          <w:tcPr>
            <w:tcW w:w="2880" w:type="dxa"/>
            <w:tcBorders>
              <w:top w:val="nil"/>
              <w:left w:val="nil"/>
              <w:bottom w:val="nil"/>
              <w:right w:val="nil"/>
            </w:tcBorders>
            <w:shd w:val="clear" w:color="auto" w:fill="auto"/>
            <w:noWrap/>
            <w:hideMark/>
          </w:tcPr>
          <w:p w14:paraId="6DB58108" w14:textId="77777777" w:rsidR="00AC3C74" w:rsidRPr="00090B81" w:rsidRDefault="00AC3C74" w:rsidP="00492B52">
            <w:pPr>
              <w:pStyle w:val="GEITableText"/>
              <w:rPr>
                <w:rFonts w:cs="Calibri"/>
                <w:color w:val="000000"/>
              </w:rPr>
            </w:pPr>
            <w:r>
              <w:t>1 home, 0.5 ac yard</w:t>
            </w:r>
          </w:p>
        </w:tc>
        <w:tc>
          <w:tcPr>
            <w:tcW w:w="1530" w:type="dxa"/>
            <w:tcBorders>
              <w:top w:val="nil"/>
              <w:bottom w:val="nil"/>
            </w:tcBorders>
          </w:tcPr>
          <w:p w14:paraId="6723FCA0" w14:textId="77777777" w:rsidR="00AC3C74" w:rsidRPr="003E27C0" w:rsidRDefault="00AC3C74" w:rsidP="00492B52">
            <w:pPr>
              <w:pStyle w:val="GEITableText"/>
              <w:jc w:val="right"/>
            </w:pPr>
            <w:r>
              <w:rPr>
                <w:rFonts w:cs="Calibri"/>
              </w:rPr>
              <w:t>882</w:t>
            </w:r>
          </w:p>
        </w:tc>
        <w:tc>
          <w:tcPr>
            <w:tcW w:w="1537" w:type="dxa"/>
            <w:tcBorders>
              <w:top w:val="nil"/>
              <w:bottom w:val="nil"/>
            </w:tcBorders>
          </w:tcPr>
          <w:p w14:paraId="6A9F758B" w14:textId="77777777" w:rsidR="00AC3C74" w:rsidRPr="00871F5E" w:rsidRDefault="00AC3C74" w:rsidP="00492B52">
            <w:pPr>
              <w:pStyle w:val="GEITableText"/>
              <w:jc w:val="right"/>
              <w:rPr>
                <w:rFonts w:cs="Calibri"/>
              </w:rPr>
            </w:pPr>
            <w:r>
              <w:rPr>
                <w:rFonts w:cs="Calibri"/>
              </w:rPr>
              <w:t>164</w:t>
            </w:r>
          </w:p>
        </w:tc>
        <w:tc>
          <w:tcPr>
            <w:tcW w:w="1699" w:type="dxa"/>
            <w:tcBorders>
              <w:top w:val="nil"/>
              <w:bottom w:val="nil"/>
            </w:tcBorders>
          </w:tcPr>
          <w:p w14:paraId="026D3329" w14:textId="77777777" w:rsidR="00AC3C74" w:rsidRDefault="00AC3C74" w:rsidP="00492B52">
            <w:pPr>
              <w:pStyle w:val="GEITableText"/>
              <w:jc w:val="right"/>
              <w:rPr>
                <w:rFonts w:cs="Calibri"/>
              </w:rPr>
            </w:pPr>
            <w:r>
              <w:rPr>
                <w:rFonts w:cs="Calibri"/>
              </w:rPr>
              <w:t>718</w:t>
            </w:r>
          </w:p>
        </w:tc>
        <w:tc>
          <w:tcPr>
            <w:tcW w:w="1699" w:type="dxa"/>
            <w:tcBorders>
              <w:top w:val="nil"/>
              <w:bottom w:val="nil"/>
            </w:tcBorders>
          </w:tcPr>
          <w:p w14:paraId="32506152" w14:textId="77777777" w:rsidR="00AC3C74" w:rsidRPr="00871F5E" w:rsidRDefault="00AC3C74" w:rsidP="00492B52">
            <w:pPr>
              <w:pStyle w:val="GEITableText"/>
              <w:jc w:val="right"/>
              <w:rPr>
                <w:rFonts w:cs="Calibri"/>
              </w:rPr>
            </w:pPr>
            <w:r>
              <w:rPr>
                <w:rFonts w:cs="Calibri"/>
              </w:rPr>
              <w:t>2,321</w:t>
            </w:r>
          </w:p>
        </w:tc>
      </w:tr>
      <w:tr w:rsidR="00AC3C74" w:rsidRPr="00090B81" w14:paraId="20B2FD5A" w14:textId="77777777" w:rsidTr="00AC3C74">
        <w:trPr>
          <w:gridAfter w:val="1"/>
          <w:wAfter w:w="15" w:type="dxa"/>
          <w:trHeight w:val="300"/>
        </w:trPr>
        <w:tc>
          <w:tcPr>
            <w:tcW w:w="2880" w:type="dxa"/>
            <w:tcBorders>
              <w:top w:val="nil"/>
              <w:left w:val="nil"/>
              <w:bottom w:val="nil"/>
              <w:right w:val="nil"/>
            </w:tcBorders>
            <w:shd w:val="clear" w:color="auto" w:fill="auto"/>
            <w:noWrap/>
          </w:tcPr>
          <w:p w14:paraId="6360699F" w14:textId="77777777" w:rsidR="00AC3C74" w:rsidRDefault="00AC3C74" w:rsidP="00492B52">
            <w:pPr>
              <w:pStyle w:val="GEITableText"/>
            </w:pPr>
            <w:r>
              <w:t>1 home using 950 gpd (annual average)</w:t>
            </w:r>
          </w:p>
        </w:tc>
        <w:tc>
          <w:tcPr>
            <w:tcW w:w="1530" w:type="dxa"/>
            <w:tcBorders>
              <w:top w:val="nil"/>
              <w:bottom w:val="nil"/>
            </w:tcBorders>
          </w:tcPr>
          <w:p w14:paraId="04C0EE07" w14:textId="77777777" w:rsidR="00AC3C74" w:rsidRDefault="00AC3C74" w:rsidP="00492B52">
            <w:pPr>
              <w:pStyle w:val="GEITableText"/>
              <w:jc w:val="right"/>
              <w:rPr>
                <w:rFonts w:cs="Calibri"/>
              </w:rPr>
            </w:pPr>
            <w:r>
              <w:rPr>
                <w:rFonts w:cs="Calibri"/>
              </w:rPr>
              <w:t>950</w:t>
            </w:r>
          </w:p>
        </w:tc>
        <w:tc>
          <w:tcPr>
            <w:tcW w:w="1537" w:type="dxa"/>
            <w:tcBorders>
              <w:top w:val="nil"/>
              <w:bottom w:val="nil"/>
            </w:tcBorders>
          </w:tcPr>
          <w:p w14:paraId="78784048" w14:textId="77777777" w:rsidR="00AC3C74" w:rsidRDefault="00AC3C74" w:rsidP="00492B52">
            <w:pPr>
              <w:pStyle w:val="GEITableText"/>
              <w:jc w:val="right"/>
              <w:rPr>
                <w:rFonts w:cs="Calibri"/>
              </w:rPr>
            </w:pPr>
            <w:r>
              <w:rPr>
                <w:rFonts w:cs="Calibri"/>
              </w:rPr>
              <w:t>164</w:t>
            </w:r>
          </w:p>
        </w:tc>
        <w:tc>
          <w:tcPr>
            <w:tcW w:w="1699" w:type="dxa"/>
            <w:tcBorders>
              <w:top w:val="nil"/>
              <w:bottom w:val="nil"/>
            </w:tcBorders>
          </w:tcPr>
          <w:p w14:paraId="3846FDC5" w14:textId="77777777" w:rsidR="00AC3C74" w:rsidRDefault="00AC3C74" w:rsidP="00492B52">
            <w:pPr>
              <w:pStyle w:val="GEITableText"/>
              <w:jc w:val="right"/>
              <w:rPr>
                <w:rFonts w:cs="Calibri"/>
              </w:rPr>
            </w:pPr>
            <w:r>
              <w:rPr>
                <w:rFonts w:cs="Calibri"/>
              </w:rPr>
              <w:t>786</w:t>
            </w:r>
          </w:p>
        </w:tc>
        <w:tc>
          <w:tcPr>
            <w:tcW w:w="1699" w:type="dxa"/>
            <w:tcBorders>
              <w:top w:val="nil"/>
              <w:bottom w:val="nil"/>
            </w:tcBorders>
          </w:tcPr>
          <w:p w14:paraId="168252E6" w14:textId="77777777" w:rsidR="00AC3C74" w:rsidRDefault="00AC3C74" w:rsidP="00492B52">
            <w:pPr>
              <w:pStyle w:val="GEITableText"/>
              <w:jc w:val="right"/>
              <w:rPr>
                <w:rFonts w:cs="Calibri"/>
              </w:rPr>
            </w:pPr>
            <w:r>
              <w:rPr>
                <w:rFonts w:cs="Calibri"/>
              </w:rPr>
              <w:t>n/a</w:t>
            </w:r>
          </w:p>
        </w:tc>
      </w:tr>
      <w:tr w:rsidR="00AC3C74" w:rsidRPr="00860C77" w14:paraId="6ABDC204" w14:textId="77777777" w:rsidTr="00AC3C74">
        <w:trPr>
          <w:trHeight w:val="300"/>
        </w:trPr>
        <w:tc>
          <w:tcPr>
            <w:tcW w:w="9360" w:type="dxa"/>
            <w:gridSpan w:val="6"/>
            <w:tcBorders>
              <w:top w:val="single" w:sz="4" w:space="0" w:color="4F81BD" w:themeColor="accent1"/>
              <w:left w:val="nil"/>
              <w:bottom w:val="nil"/>
            </w:tcBorders>
            <w:shd w:val="clear" w:color="auto" w:fill="auto"/>
            <w:noWrap/>
            <w:vAlign w:val="center"/>
          </w:tcPr>
          <w:p w14:paraId="0DAE173A" w14:textId="77777777" w:rsidR="00AC3C74" w:rsidRPr="00860C77" w:rsidRDefault="00AC3C74" w:rsidP="00492B52">
            <w:pPr>
              <w:pStyle w:val="GEITableText"/>
              <w:rPr>
                <w:rFonts w:cs="Calibri"/>
                <w:sz w:val="18"/>
                <w:szCs w:val="18"/>
              </w:rPr>
            </w:pPr>
            <w:r>
              <w:rPr>
                <w:rFonts w:cs="Calibri"/>
                <w:sz w:val="18"/>
                <w:szCs w:val="18"/>
              </w:rPr>
              <w:t>Note: Reported values are total water use, not consumptive use.</w:t>
            </w:r>
          </w:p>
        </w:tc>
      </w:tr>
    </w:tbl>
    <w:p w14:paraId="0865ED0B" w14:textId="77777777" w:rsidR="00F14E91" w:rsidRDefault="00F14E91" w:rsidP="000C4C60">
      <w:pPr>
        <w:pStyle w:val="GEIHeading1"/>
      </w:pPr>
      <w:r w:rsidRPr="009C7E35">
        <w:lastRenderedPageBreak/>
        <w:t xml:space="preserve">References </w:t>
      </w:r>
    </w:p>
    <w:p w14:paraId="46EED067" w14:textId="0DFF02ED" w:rsidR="000C16EB" w:rsidRDefault="00721769" w:rsidP="000C4C60">
      <w:pPr>
        <w:pStyle w:val="GEIReference"/>
        <w:rPr>
          <w:rFonts w:ascii="Franklin Gothic Book" w:hAnsi="Franklin Gothic Book"/>
          <w:sz w:val="19"/>
          <w:szCs w:val="19"/>
        </w:rPr>
      </w:pPr>
      <w:r w:rsidRPr="00721769">
        <w:rPr>
          <w:rFonts w:ascii="Franklin Gothic Book" w:hAnsi="Franklin Gothic Book"/>
          <w:sz w:val="19"/>
          <w:szCs w:val="19"/>
        </w:rPr>
        <w:t xml:space="preserve">Department of Ecology (Ecology), 2019. Final Guidance for Determining Net Ecological Benefit: GUID-2094 Water Resources Program Guidance, Appendix A: Streamflow Restoration Recommendations for Water Use Estimates. Publication 19-11-079, July 2019.  </w:t>
      </w:r>
    </w:p>
    <w:p w14:paraId="0A317C35" w14:textId="616A7F6A" w:rsidR="00746A01" w:rsidRDefault="00746A01" w:rsidP="00746A01">
      <w:pPr>
        <w:pStyle w:val="GEIReference"/>
        <w:rPr>
          <w:rFonts w:ascii="Franklin Gothic Book" w:hAnsi="Franklin Gothic Book"/>
          <w:sz w:val="19"/>
          <w:szCs w:val="19"/>
        </w:rPr>
      </w:pPr>
      <w:r>
        <w:rPr>
          <w:rFonts w:ascii="Franklin Gothic Book" w:hAnsi="Franklin Gothic Book"/>
          <w:sz w:val="19"/>
          <w:szCs w:val="19"/>
        </w:rPr>
        <w:t>GeoEngineers, 2019. WRIA 8 Growth Projections. Technical memorandum prepared for Washington State Department of Ecology. October 2019.</w:t>
      </w:r>
    </w:p>
    <w:p w14:paraId="494386A1" w14:textId="4705DCA7" w:rsidR="00F14E91" w:rsidRPr="000C4C60" w:rsidRDefault="00F14E91" w:rsidP="000C4C60">
      <w:pPr>
        <w:pStyle w:val="GEIReference"/>
        <w:rPr>
          <w:rFonts w:ascii="Franklin Gothic Book" w:hAnsi="Franklin Gothic Book"/>
          <w:sz w:val="19"/>
          <w:szCs w:val="19"/>
        </w:rPr>
      </w:pPr>
      <w:r w:rsidRPr="000C4C60">
        <w:rPr>
          <w:rFonts w:ascii="Franklin Gothic Book" w:hAnsi="Franklin Gothic Book"/>
          <w:sz w:val="19"/>
          <w:szCs w:val="19"/>
        </w:rPr>
        <w:t>Natural Resources Conservation Service (NRCS), 1997. Irrigation Guide. National Engineering Handbook, Part 652. U.S. Department of Agriculture, Natural Resources Conservation Service. Issued September 1997.</w:t>
      </w:r>
    </w:p>
    <w:p w14:paraId="405DA8F0" w14:textId="77777777" w:rsidR="00AC3C74" w:rsidRPr="000C4C60" w:rsidRDefault="00AC3C74" w:rsidP="00AC3C74">
      <w:pPr>
        <w:pStyle w:val="GEIReference"/>
        <w:rPr>
          <w:rFonts w:ascii="Franklin Gothic Book" w:hAnsi="Franklin Gothic Book"/>
          <w:sz w:val="19"/>
          <w:szCs w:val="19"/>
        </w:rPr>
      </w:pPr>
      <w:r w:rsidRPr="002965C7">
        <w:rPr>
          <w:rFonts w:ascii="Franklin Gothic Book" w:hAnsi="Franklin Gothic Book"/>
          <w:sz w:val="19"/>
          <w:szCs w:val="19"/>
        </w:rPr>
        <w:t>Peters, R.T., L. Nelson, and T. Karimi, 2019. Consumptive Use and Irrigation Water Requirements for Washington. Washington State University Irrigated Agriculture Research and Extension Center. Not yet published, provided 26 September 2019. Associated database: WA Irrigation Water Reqs.mdb.</w:t>
      </w:r>
    </w:p>
    <w:p w14:paraId="3E909AD7" w14:textId="4271F131" w:rsidR="00F14E91" w:rsidRDefault="00F14E91" w:rsidP="000C4C60">
      <w:pPr>
        <w:pStyle w:val="GEIReference"/>
        <w:rPr>
          <w:rFonts w:ascii="Franklin Gothic Book" w:hAnsi="Franklin Gothic Book"/>
          <w:sz w:val="19"/>
          <w:szCs w:val="19"/>
        </w:rPr>
      </w:pPr>
      <w:r w:rsidRPr="000C4C60">
        <w:rPr>
          <w:rFonts w:ascii="Franklin Gothic Book" w:hAnsi="Franklin Gothic Book"/>
          <w:sz w:val="19"/>
          <w:szCs w:val="19"/>
        </w:rPr>
        <w:t>RH2 Engineering, 2018. Potential Consumptive Use Impacts of Domestic Groundwater Permit-Exempt Wells Over the Next 20 Years in WRIA 1 – FINAL UPDATED. Technical memorandum prepared for Washington Department of Ecology, August 2018.</w:t>
      </w:r>
    </w:p>
    <w:p w14:paraId="0A7D873F" w14:textId="77777777" w:rsidR="00AC3C74" w:rsidRPr="000C4C60" w:rsidRDefault="00AC3C74" w:rsidP="00AC3C74">
      <w:pPr>
        <w:pStyle w:val="GEIReference"/>
        <w:rPr>
          <w:rFonts w:ascii="Franklin Gothic Book" w:hAnsi="Franklin Gothic Book"/>
          <w:sz w:val="19"/>
          <w:szCs w:val="19"/>
        </w:rPr>
      </w:pPr>
      <w:r>
        <w:rPr>
          <w:rFonts w:ascii="Franklin Gothic Book" w:hAnsi="Franklin Gothic Book"/>
          <w:sz w:val="19"/>
          <w:szCs w:val="19"/>
        </w:rPr>
        <w:t>Water Research Foundation, 2016. Residential End Uses of Water, Version 2. Executive Report. Published April 2016.</w:t>
      </w:r>
    </w:p>
    <w:p w14:paraId="283EC0F7" w14:textId="77777777" w:rsidR="00AC3C74" w:rsidRPr="000C4C60" w:rsidRDefault="00AC3C74" w:rsidP="00B65EF9">
      <w:pPr>
        <w:pStyle w:val="GEIReference"/>
        <w:ind w:left="0" w:firstLine="0"/>
        <w:rPr>
          <w:rFonts w:ascii="Franklin Gothic Book" w:hAnsi="Franklin Gothic Book"/>
          <w:sz w:val="19"/>
          <w:szCs w:val="19"/>
        </w:rPr>
      </w:pPr>
    </w:p>
    <w:p w14:paraId="4958E9CE" w14:textId="73D02431" w:rsidR="006562F4" w:rsidRPr="000C4C60" w:rsidRDefault="006562F4" w:rsidP="000C4C60">
      <w:pPr>
        <w:pStyle w:val="GEIReference"/>
        <w:rPr>
          <w:rFonts w:ascii="Franklin Gothic Book" w:hAnsi="Franklin Gothic Book"/>
          <w:sz w:val="19"/>
          <w:szCs w:val="19"/>
        </w:rPr>
      </w:pPr>
    </w:p>
    <w:sectPr w:rsidR="006562F4" w:rsidRPr="000C4C60" w:rsidSect="000C4C60">
      <w:headerReference w:type="default" r:id="rId18"/>
      <w:footerReference w:type="first" r:id="rId19"/>
      <w:pgSz w:w="12240" w:h="15840" w:code="1"/>
      <w:pgMar w:top="1620" w:right="1080" w:bottom="1440" w:left="1440" w:header="518" w:footer="51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otts, Stephanie (ECY)" w:date="2019-12-18T08:43:00Z" w:initials="PS(">
    <w:p w14:paraId="0C86E599" w14:textId="0239C8D0" w:rsidR="00055CC3" w:rsidRDefault="00055CC3">
      <w:pPr>
        <w:pStyle w:val="CommentText"/>
      </w:pPr>
      <w:r>
        <w:rPr>
          <w:rStyle w:val="CommentReference"/>
        </w:rPr>
        <w:annotationRef/>
      </w:r>
      <w:r>
        <w:t>Changes from the version dated 11/27 are identified in comments</w:t>
      </w:r>
    </w:p>
  </w:comment>
  <w:comment w:id="13" w:author="Potts, Stephanie (ECY)" w:date="2019-12-18T08:41:00Z" w:initials="PS(">
    <w:p w14:paraId="06B38629" w14:textId="51740E7C" w:rsidR="00055CC3" w:rsidRDefault="00055CC3">
      <w:pPr>
        <w:pStyle w:val="CommentText"/>
      </w:pPr>
      <w:r>
        <w:rPr>
          <w:rStyle w:val="CommentReference"/>
        </w:rPr>
        <w:annotationRef/>
      </w:r>
      <w:r>
        <w:t>Changed from “are not” to “are likely not”</w:t>
      </w:r>
    </w:p>
  </w:comment>
  <w:comment w:id="14" w:author="Potts, Stephanie (ECY)" w:date="2019-12-18T08:42:00Z" w:initials="PS(">
    <w:p w14:paraId="19BB75CD" w14:textId="00ECA41F" w:rsidR="00055CC3" w:rsidRDefault="00055CC3">
      <w:pPr>
        <w:pStyle w:val="CommentText"/>
      </w:pPr>
      <w:r>
        <w:rPr>
          <w:rStyle w:val="CommentReference"/>
        </w:rPr>
        <w:annotationRef/>
      </w:r>
      <w:r>
        <w:t>Added</w:t>
      </w:r>
    </w:p>
  </w:comment>
  <w:comment w:id="15" w:author="Potts, Stephanie (ECY)" w:date="2019-12-18T08:42:00Z" w:initials="PS(">
    <w:p w14:paraId="1E2A758C" w14:textId="67B58543" w:rsidR="00055CC3" w:rsidRDefault="00055CC3">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86E599" w15:done="0"/>
  <w15:commentEx w15:paraId="06B38629" w15:done="0"/>
  <w15:commentEx w15:paraId="19BB75CD" w15:done="0"/>
  <w15:commentEx w15:paraId="1E2A758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4357B" w14:textId="77777777" w:rsidR="00650A5E" w:rsidRDefault="00650A5E">
      <w:r>
        <w:separator/>
      </w:r>
    </w:p>
  </w:endnote>
  <w:endnote w:type="continuationSeparator" w:id="0">
    <w:p w14:paraId="0E142CDA" w14:textId="77777777" w:rsidR="00650A5E" w:rsidRDefault="0065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BD9BB" w14:textId="77777777" w:rsidR="00452AE8" w:rsidRPr="006562F4" w:rsidRDefault="00452AE8" w:rsidP="00D733BC">
    <w:pPr>
      <w:pStyle w:val="BodyParagraph"/>
      <w:spacing w:before="480" w:after="0" w:line="240" w:lineRule="auto"/>
      <w:rPr>
        <w:rFonts w:ascii="Franklin Gothic Medium Cond" w:hAnsi="Franklin Gothic Medium Cond" w:cs="Arial"/>
        <w:sz w:val="16"/>
        <w:szCs w:val="16"/>
      </w:rPr>
    </w:pPr>
    <w:r w:rsidRPr="00E77639">
      <w:rPr>
        <w:rFonts w:ascii="Franklin Gothic Medium Cond" w:hAnsi="Franklin Gothic Medium Cond" w:cs="Arial"/>
        <w:sz w:val="16"/>
        <w:szCs w:val="16"/>
      </w:rPr>
      <w:t>Disclaimer</w:t>
    </w:r>
    <w:r w:rsidRPr="006562F4">
      <w:rPr>
        <w:rFonts w:ascii="Franklin Gothic Medium Cond" w:hAnsi="Franklin Gothic Medium Cond" w:cs="Arial"/>
        <w:sz w:val="16"/>
        <w:szCs w:val="16"/>
      </w:rPr>
      <w:t>: Any electronic form, facsimile or hard copy of the original document (email, text, table, and/or figure), if provided, and any attachments are only a copy of the original document.  The original document is stored by GeoEngineers, Inc. and will serve as the official document of record.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2F98B" w14:textId="77777777" w:rsidR="00650A5E" w:rsidRDefault="00650A5E">
      <w:r>
        <w:separator/>
      </w:r>
    </w:p>
  </w:footnote>
  <w:footnote w:type="continuationSeparator" w:id="0">
    <w:p w14:paraId="43A21D3A" w14:textId="77777777" w:rsidR="00650A5E" w:rsidRDefault="00650A5E">
      <w:r>
        <w:continuationSeparator/>
      </w:r>
    </w:p>
  </w:footnote>
  <w:footnote w:id="1">
    <w:p w14:paraId="7E21ED3E" w14:textId="77777777" w:rsidR="00452AE8" w:rsidRDefault="00452AE8" w:rsidP="00DF5950">
      <w:pPr>
        <w:pStyle w:val="FootnoteText"/>
      </w:pPr>
      <w:r>
        <w:rPr>
          <w:rStyle w:val="FootnoteReference"/>
        </w:rPr>
        <w:footnoteRef/>
      </w:r>
      <w:r>
        <w:t xml:space="preserve"> </w:t>
      </w:r>
      <w:r w:rsidRPr="00852594">
        <w:rPr>
          <w:sz w:val="20"/>
        </w:rPr>
        <w:t xml:space="preserve">50 gpd </w:t>
      </w:r>
      <w:r>
        <w:rPr>
          <w:sz w:val="20"/>
        </w:rPr>
        <w:t>over</w:t>
      </w:r>
      <w:r w:rsidRPr="00852594">
        <w:rPr>
          <w:sz w:val="20"/>
        </w:rPr>
        <w:t xml:space="preserve"> 12 months is equivalent to 200 gpd </w:t>
      </w:r>
      <w:r>
        <w:rPr>
          <w:sz w:val="20"/>
        </w:rPr>
        <w:t>over</w:t>
      </w:r>
      <w:r w:rsidRPr="00852594">
        <w:rPr>
          <w:sz w:val="20"/>
        </w:rPr>
        <w:t xml:space="preserve"> 3 months, both totaling </w:t>
      </w:r>
      <w:r>
        <w:rPr>
          <w:sz w:val="20"/>
        </w:rPr>
        <w:t>about</w:t>
      </w:r>
      <w:r w:rsidRPr="00852594">
        <w:rPr>
          <w:sz w:val="20"/>
        </w:rPr>
        <w:t xml:space="preserve"> 18,000 gallons</w:t>
      </w:r>
    </w:p>
  </w:footnote>
  <w:footnote w:id="2">
    <w:p w14:paraId="5A0A7708" w14:textId="77777777" w:rsidR="00452AE8" w:rsidRPr="00B65EF9" w:rsidRDefault="00452AE8" w:rsidP="00492B52">
      <w:pPr>
        <w:pStyle w:val="FootnoteText"/>
        <w:rPr>
          <w:sz w:val="20"/>
        </w:rPr>
      </w:pPr>
      <w:r w:rsidRPr="00B65EF9">
        <w:rPr>
          <w:rStyle w:val="FootnoteReference"/>
          <w:sz w:val="20"/>
        </w:rPr>
        <w:footnoteRef/>
      </w:r>
      <w:r w:rsidRPr="00B65EF9">
        <w:rPr>
          <w:sz w:val="20"/>
        </w:rPr>
        <w:t xml:space="preserve"> Metered summer usage for several individual homes in the Covington Water District showed outdoor usage ranging from 25 gpd to 2,693 gpd for July-August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91B96" w14:textId="67D9DF70" w:rsidR="00452AE8" w:rsidRPr="004558BB" w:rsidRDefault="00452AE8" w:rsidP="000C4C60">
    <w:pPr>
      <w:rPr>
        <w:rFonts w:ascii="Calibri" w:hAnsi="Calibri"/>
        <w:sz w:val="21"/>
        <w:szCs w:val="21"/>
      </w:rPr>
    </w:pPr>
    <w:r w:rsidRPr="005614F5">
      <w:rPr>
        <w:sz w:val="21"/>
        <w:szCs w:val="21"/>
      </w:rPr>
      <w:t>WRIA 8 Consumptive Use Estimates</w:t>
    </w:r>
    <w:r w:rsidRPr="004558BB">
      <w:rPr>
        <w:sz w:val="21"/>
        <w:szCs w:val="21"/>
      </w:rPr>
      <w:br/>
    </w:r>
    <w:r>
      <w:rPr>
        <w:sz w:val="21"/>
        <w:szCs w:val="21"/>
      </w:rPr>
      <w:t>December 1</w:t>
    </w:r>
    <w:r w:rsidR="00247E89">
      <w:rPr>
        <w:sz w:val="21"/>
        <w:szCs w:val="21"/>
      </w:rPr>
      <w:t>6</w:t>
    </w:r>
    <w:r w:rsidRPr="004558BB">
      <w:rPr>
        <w:sz w:val="21"/>
        <w:szCs w:val="21"/>
      </w:rPr>
      <w:t>, 2019</w:t>
    </w:r>
    <w:r w:rsidRPr="004558BB">
      <w:rPr>
        <w:sz w:val="21"/>
        <w:szCs w:val="21"/>
      </w:rPr>
      <w:br/>
      <w:t xml:space="preserve">Page </w:t>
    </w:r>
    <w:r w:rsidRPr="004558BB">
      <w:rPr>
        <w:rStyle w:val="PageNumber"/>
        <w:sz w:val="21"/>
        <w:szCs w:val="21"/>
      </w:rPr>
      <w:fldChar w:fldCharType="begin"/>
    </w:r>
    <w:r w:rsidRPr="004558BB">
      <w:rPr>
        <w:rStyle w:val="PageNumber"/>
        <w:sz w:val="21"/>
        <w:szCs w:val="21"/>
      </w:rPr>
      <w:instrText xml:space="preserve"> PAGE </w:instrText>
    </w:r>
    <w:r w:rsidRPr="004558BB">
      <w:rPr>
        <w:rStyle w:val="PageNumber"/>
        <w:sz w:val="21"/>
        <w:szCs w:val="21"/>
      </w:rPr>
      <w:fldChar w:fldCharType="separate"/>
    </w:r>
    <w:r w:rsidR="00F743C6">
      <w:rPr>
        <w:rStyle w:val="PageNumber"/>
        <w:noProof/>
        <w:sz w:val="21"/>
        <w:szCs w:val="21"/>
      </w:rPr>
      <w:t>5</w:t>
    </w:r>
    <w:r w:rsidRPr="004558BB">
      <w:rPr>
        <w:rStyle w:val="PageNumber"/>
        <w:sz w:val="21"/>
        <w:szCs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824B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D400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44444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770F5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3EF8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ACC31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EC609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6641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E62E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2EC8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6421D"/>
    <w:multiLevelType w:val="hybridMultilevel"/>
    <w:tmpl w:val="043234C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5E28F9"/>
    <w:multiLevelType w:val="hybridMultilevel"/>
    <w:tmpl w:val="26B09152"/>
    <w:lvl w:ilvl="0" w:tplc="A4FCD406">
      <w:start w:val="1"/>
      <w:numFmt w:val="bullet"/>
      <w:lvlText w:val=""/>
      <w:lvlJc w:val="left"/>
      <w:pPr>
        <w:tabs>
          <w:tab w:val="num" w:pos="792"/>
        </w:tabs>
        <w:ind w:left="792" w:hanging="43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A2376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2DAD1393"/>
    <w:multiLevelType w:val="multilevel"/>
    <w:tmpl w:val="D012CB0C"/>
    <w:lvl w:ilvl="0">
      <w:start w:val="1"/>
      <w:numFmt w:val="decimal"/>
      <w:lvlText w:val="%1."/>
      <w:lvlJc w:val="left"/>
      <w:pPr>
        <w:tabs>
          <w:tab w:val="num" w:pos="720"/>
        </w:tabs>
        <w:ind w:left="720" w:hanging="360"/>
      </w:pPr>
      <w:rPr>
        <w:rFonts w:hint="default"/>
        <w:b/>
        <w:i w:val="0"/>
        <w:sz w:val="22"/>
        <w:szCs w:val="22"/>
      </w:rPr>
    </w:lvl>
    <w:lvl w:ilvl="1">
      <w:start w:val="1"/>
      <w:numFmt w:val="lowerLetter"/>
      <w:lvlText w:val="%2."/>
      <w:lvlJc w:val="left"/>
      <w:pPr>
        <w:tabs>
          <w:tab w:val="num" w:pos="1080"/>
        </w:tabs>
        <w:ind w:left="1080" w:hanging="360"/>
      </w:pPr>
      <w:rPr>
        <w:rFonts w:hint="default"/>
        <w:b/>
      </w:rPr>
    </w:lvl>
    <w:lvl w:ilvl="2">
      <w:start w:val="1"/>
      <w:numFmt w:val="lowerRoman"/>
      <w:lvlText w:val="%3)"/>
      <w:lvlJc w:val="left"/>
      <w:pPr>
        <w:tabs>
          <w:tab w:val="num" w:pos="1440"/>
        </w:tabs>
        <w:ind w:left="1440" w:hanging="360"/>
      </w:pPr>
      <w:rPr>
        <w:rFonts w:hint="default"/>
        <w:b/>
      </w:rPr>
    </w:lvl>
    <w:lvl w:ilvl="3">
      <w:start w:val="1"/>
      <w:numFmt w:val="none"/>
      <w:lvlText w:val="a)"/>
      <w:lvlJc w:val="left"/>
      <w:pPr>
        <w:tabs>
          <w:tab w:val="num" w:pos="1800"/>
        </w:tabs>
        <w:ind w:left="1800" w:hanging="360"/>
      </w:pPr>
      <w:rPr>
        <w:rFonts w:hint="default"/>
        <w:b/>
      </w:rPr>
    </w:lvl>
    <w:lvl w:ilvl="4">
      <w:start w:val="1"/>
      <w:numFmt w:val="lowerLetter"/>
      <w:lvlText w:val="(%5)"/>
      <w:lvlJc w:val="left"/>
      <w:pPr>
        <w:tabs>
          <w:tab w:val="num" w:pos="2160"/>
        </w:tabs>
        <w:ind w:left="2160" w:hanging="360"/>
      </w:pPr>
      <w:rPr>
        <w:rFonts w:hint="default"/>
        <w:b/>
      </w:rPr>
    </w:lvl>
    <w:lvl w:ilvl="5">
      <w:start w:val="1"/>
      <w:numFmt w:val="lowerRoman"/>
      <w:lvlText w:val="(%6)"/>
      <w:lvlJc w:val="left"/>
      <w:pPr>
        <w:tabs>
          <w:tab w:val="num" w:pos="2520"/>
        </w:tabs>
        <w:ind w:left="2520" w:hanging="360"/>
      </w:pPr>
      <w:rPr>
        <w:rFonts w:hint="default"/>
        <w:b w:val="0"/>
      </w:rPr>
    </w:lvl>
    <w:lvl w:ilvl="6">
      <w:start w:val="1"/>
      <w:numFmt w:val="decimal"/>
      <w:lvlText w:val="%7."/>
      <w:lvlJc w:val="left"/>
      <w:pPr>
        <w:tabs>
          <w:tab w:val="num" w:pos="2880"/>
        </w:tabs>
        <w:ind w:left="2880" w:hanging="360"/>
      </w:pPr>
      <w:rPr>
        <w:rFonts w:hint="default"/>
        <w:b w:val="0"/>
      </w:rPr>
    </w:lvl>
    <w:lvl w:ilvl="7">
      <w:start w:val="1"/>
      <w:numFmt w:val="lowerLetter"/>
      <w:lvlText w:val="%8."/>
      <w:lvlJc w:val="left"/>
      <w:pPr>
        <w:tabs>
          <w:tab w:val="num" w:pos="3240"/>
        </w:tabs>
        <w:ind w:left="3240" w:hanging="360"/>
      </w:pPr>
      <w:rPr>
        <w:rFonts w:hint="default"/>
        <w:b/>
      </w:rPr>
    </w:lvl>
    <w:lvl w:ilvl="8">
      <w:start w:val="1"/>
      <w:numFmt w:val="lowerRoman"/>
      <w:lvlText w:val="%9."/>
      <w:lvlJc w:val="left"/>
      <w:pPr>
        <w:tabs>
          <w:tab w:val="num" w:pos="3600"/>
        </w:tabs>
        <w:ind w:left="3600" w:hanging="360"/>
      </w:pPr>
      <w:rPr>
        <w:rFonts w:hint="default"/>
        <w:b/>
      </w:rPr>
    </w:lvl>
  </w:abstractNum>
  <w:abstractNum w:abstractNumId="14" w15:restartNumberingAfterBreak="0">
    <w:nsid w:val="2EBE7875"/>
    <w:multiLevelType w:val="hybridMultilevel"/>
    <w:tmpl w:val="43406AC4"/>
    <w:lvl w:ilvl="0" w:tplc="CD4ED35A">
      <w:start w:val="1"/>
      <w:numFmt w:val="bullet"/>
      <w:pStyle w:val="GEIBulletedList1"/>
      <w:lvlText w:val="■"/>
      <w:lvlJc w:val="left"/>
      <w:pPr>
        <w:ind w:left="720" w:hanging="360"/>
      </w:pPr>
      <w:rPr>
        <w:rFonts w:ascii="Franklin Gothic Book" w:hAnsi="Franklin Gothic Book" w:hint="default"/>
        <w:b w:val="0"/>
        <w:i w:val="0"/>
        <w:color w:val="5F76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F1DDC"/>
    <w:multiLevelType w:val="hybridMultilevel"/>
    <w:tmpl w:val="7C8A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97D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4DBA15EE"/>
    <w:multiLevelType w:val="hybridMultilevel"/>
    <w:tmpl w:val="F11C555C"/>
    <w:lvl w:ilvl="0" w:tplc="E5708038">
      <w:start w:val="1"/>
      <w:numFmt w:val="decimal"/>
      <w:lvlText w:val="%1."/>
      <w:lvlJc w:val="left"/>
      <w:pPr>
        <w:ind w:left="360" w:hanging="360"/>
      </w:pPr>
      <w:rPr>
        <w:rFonts w:ascii="Franklin Gothic Book" w:hAnsi="Franklin Gothic Book" w:hint="default"/>
        <w:b w:val="0"/>
        <w:i w:val="0"/>
        <w:sz w:val="21"/>
        <w:szCs w:val="21"/>
      </w:rPr>
    </w:lvl>
    <w:lvl w:ilvl="1" w:tplc="06AC633E">
      <w:start w:val="1"/>
      <w:numFmt w:val="lowerLetter"/>
      <w:pStyle w:val="GEINumberedList2"/>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DC24863"/>
    <w:multiLevelType w:val="hybridMultilevel"/>
    <w:tmpl w:val="0A4AF588"/>
    <w:lvl w:ilvl="0" w:tplc="E85C91AA">
      <w:start w:val="1"/>
      <w:numFmt w:val="bullet"/>
      <w:pStyle w:val="GEIBulletedList2"/>
      <w:lvlText w:val=""/>
      <w:lvlJc w:val="left"/>
      <w:pPr>
        <w:ind w:left="1080" w:hanging="360"/>
      </w:pPr>
      <w:rPr>
        <w:rFonts w:ascii="Wingdings" w:hAnsi="Wingdings" w:hint="default"/>
        <w:b w:val="0"/>
        <w:i w:val="0"/>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F42C03"/>
    <w:multiLevelType w:val="hybridMultilevel"/>
    <w:tmpl w:val="29AC1AF4"/>
    <w:lvl w:ilvl="0" w:tplc="719AAB7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24456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3EC757E"/>
    <w:multiLevelType w:val="hybridMultilevel"/>
    <w:tmpl w:val="4A6EEAD8"/>
    <w:lvl w:ilvl="0" w:tplc="4CCEE10A">
      <w:start w:val="1"/>
      <w:numFmt w:val="decimal"/>
      <w:pStyle w:val="GEINumberedList1"/>
      <w:lvlText w:val="%1."/>
      <w:lvlJc w:val="left"/>
      <w:pPr>
        <w:ind w:left="720" w:hanging="360"/>
      </w:pPr>
      <w:rPr>
        <w:rFonts w:ascii="Franklin Gothic Book" w:hAnsi="Franklin Gothic Book" w:hint="default"/>
        <w:b w:val="0"/>
        <w:i w:val="0"/>
        <w:sz w:val="19"/>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771C53"/>
    <w:multiLevelType w:val="hybridMultilevel"/>
    <w:tmpl w:val="A9C22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12"/>
  </w:num>
  <w:num w:numId="14">
    <w:abstractNumId w:val="11"/>
  </w:num>
  <w:num w:numId="15">
    <w:abstractNumId w:val="18"/>
  </w:num>
  <w:num w:numId="16">
    <w:abstractNumId w:val="13"/>
  </w:num>
  <w:num w:numId="17">
    <w:abstractNumId w:val="14"/>
  </w:num>
  <w:num w:numId="18">
    <w:abstractNumId w:val="18"/>
  </w:num>
  <w:num w:numId="19">
    <w:abstractNumId w:val="21"/>
  </w:num>
  <w:num w:numId="20">
    <w:abstractNumId w:val="14"/>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0"/>
  </w:num>
  <w:num w:numId="2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tts, Stephanie (ECY)">
    <w15:presenceInfo w15:providerId="AD" w15:userId="S-1-5-21-2487942767-1439223106-4058045846-44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s-ES" w:vendorID="64" w:dllVersion="131078" w:nlCheck="1" w:checkStyle="0"/>
  <w:linkStyles/>
  <w:stylePaneFormatFilter w:val="6804" w:allStyles="0" w:customStyles="0" w:latentStyles="1" w:stylesInUse="0" w:headingStyles="0" w:numberingStyles="0" w:tableStyles="0" w:directFormattingOnRuns="0" w:directFormattingOnParagraphs="0" w:directFormattingOnNumbering="0" w:directFormattingOnTables="1" w:clearFormatting="0" w:top3HeadingStyles="1"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78"/>
    <w:rsid w:val="00002A22"/>
    <w:rsid w:val="00033868"/>
    <w:rsid w:val="00035A36"/>
    <w:rsid w:val="00054F80"/>
    <w:rsid w:val="00055CC3"/>
    <w:rsid w:val="0007229B"/>
    <w:rsid w:val="00076D11"/>
    <w:rsid w:val="000B4EBD"/>
    <w:rsid w:val="000C16EB"/>
    <w:rsid w:val="000C4C60"/>
    <w:rsid w:val="000E364C"/>
    <w:rsid w:val="00100898"/>
    <w:rsid w:val="001202A3"/>
    <w:rsid w:val="00130CFC"/>
    <w:rsid w:val="00133EFF"/>
    <w:rsid w:val="001362E2"/>
    <w:rsid w:val="001539B6"/>
    <w:rsid w:val="001763CF"/>
    <w:rsid w:val="00182A68"/>
    <w:rsid w:val="00183F0C"/>
    <w:rsid w:val="001853C0"/>
    <w:rsid w:val="00196311"/>
    <w:rsid w:val="001A157A"/>
    <w:rsid w:val="001B51FE"/>
    <w:rsid w:val="001B7FD3"/>
    <w:rsid w:val="001E4157"/>
    <w:rsid w:val="001E728B"/>
    <w:rsid w:val="001F0F21"/>
    <w:rsid w:val="001F3CFE"/>
    <w:rsid w:val="002025A3"/>
    <w:rsid w:val="00205CFE"/>
    <w:rsid w:val="002065B7"/>
    <w:rsid w:val="0022763A"/>
    <w:rsid w:val="00246252"/>
    <w:rsid w:val="00247E89"/>
    <w:rsid w:val="00256BE4"/>
    <w:rsid w:val="00271BFF"/>
    <w:rsid w:val="00275552"/>
    <w:rsid w:val="002756AD"/>
    <w:rsid w:val="002C3B6B"/>
    <w:rsid w:val="002C7132"/>
    <w:rsid w:val="002C75BA"/>
    <w:rsid w:val="002D51F7"/>
    <w:rsid w:val="002D7415"/>
    <w:rsid w:val="002E002D"/>
    <w:rsid w:val="003126F1"/>
    <w:rsid w:val="00330BA2"/>
    <w:rsid w:val="00347DD8"/>
    <w:rsid w:val="00397E7A"/>
    <w:rsid w:val="003A31FE"/>
    <w:rsid w:val="003A6387"/>
    <w:rsid w:val="003A7E34"/>
    <w:rsid w:val="003B5E73"/>
    <w:rsid w:val="003C6C70"/>
    <w:rsid w:val="003D5241"/>
    <w:rsid w:val="003F4DAA"/>
    <w:rsid w:val="00447E66"/>
    <w:rsid w:val="00452AE8"/>
    <w:rsid w:val="00452FDF"/>
    <w:rsid w:val="004558BB"/>
    <w:rsid w:val="00462375"/>
    <w:rsid w:val="00492B52"/>
    <w:rsid w:val="00494672"/>
    <w:rsid w:val="004D2706"/>
    <w:rsid w:val="004E3019"/>
    <w:rsid w:val="004F4A0A"/>
    <w:rsid w:val="00512CB6"/>
    <w:rsid w:val="00533319"/>
    <w:rsid w:val="005614F5"/>
    <w:rsid w:val="005653C3"/>
    <w:rsid w:val="00596677"/>
    <w:rsid w:val="005B6653"/>
    <w:rsid w:val="005C0377"/>
    <w:rsid w:val="005C5D00"/>
    <w:rsid w:val="005D3DBE"/>
    <w:rsid w:val="005F3462"/>
    <w:rsid w:val="005F541E"/>
    <w:rsid w:val="006028B1"/>
    <w:rsid w:val="00604081"/>
    <w:rsid w:val="006066B0"/>
    <w:rsid w:val="00611FB9"/>
    <w:rsid w:val="006338AA"/>
    <w:rsid w:val="00650A5E"/>
    <w:rsid w:val="006562F4"/>
    <w:rsid w:val="00670DD6"/>
    <w:rsid w:val="0067282C"/>
    <w:rsid w:val="006A49F5"/>
    <w:rsid w:val="006B22C5"/>
    <w:rsid w:val="006B74AC"/>
    <w:rsid w:val="006C697B"/>
    <w:rsid w:val="006D3812"/>
    <w:rsid w:val="00721769"/>
    <w:rsid w:val="00724B1D"/>
    <w:rsid w:val="00734E9F"/>
    <w:rsid w:val="0074051F"/>
    <w:rsid w:val="00745DEF"/>
    <w:rsid w:val="00746A01"/>
    <w:rsid w:val="00764F67"/>
    <w:rsid w:val="00775DEE"/>
    <w:rsid w:val="00775F24"/>
    <w:rsid w:val="00776D53"/>
    <w:rsid w:val="007A195F"/>
    <w:rsid w:val="007A64DF"/>
    <w:rsid w:val="007B0ED4"/>
    <w:rsid w:val="007D327F"/>
    <w:rsid w:val="007D50E1"/>
    <w:rsid w:val="007D59C8"/>
    <w:rsid w:val="007E366F"/>
    <w:rsid w:val="00804E4E"/>
    <w:rsid w:val="008210A2"/>
    <w:rsid w:val="00825DA9"/>
    <w:rsid w:val="008450FA"/>
    <w:rsid w:val="00852594"/>
    <w:rsid w:val="00860C77"/>
    <w:rsid w:val="00863B90"/>
    <w:rsid w:val="00875375"/>
    <w:rsid w:val="00884554"/>
    <w:rsid w:val="00892D7F"/>
    <w:rsid w:val="008A2EE4"/>
    <w:rsid w:val="008B235D"/>
    <w:rsid w:val="008B563F"/>
    <w:rsid w:val="008C5512"/>
    <w:rsid w:val="008D239D"/>
    <w:rsid w:val="008E065C"/>
    <w:rsid w:val="00905420"/>
    <w:rsid w:val="00922A18"/>
    <w:rsid w:val="00925866"/>
    <w:rsid w:val="00925B95"/>
    <w:rsid w:val="0097051D"/>
    <w:rsid w:val="00973A28"/>
    <w:rsid w:val="009878BF"/>
    <w:rsid w:val="009A269E"/>
    <w:rsid w:val="009D1FCB"/>
    <w:rsid w:val="00A0389D"/>
    <w:rsid w:val="00A03969"/>
    <w:rsid w:val="00A04129"/>
    <w:rsid w:val="00A04950"/>
    <w:rsid w:val="00A26C2F"/>
    <w:rsid w:val="00A50ED6"/>
    <w:rsid w:val="00A734D5"/>
    <w:rsid w:val="00A73C73"/>
    <w:rsid w:val="00A776A9"/>
    <w:rsid w:val="00A86208"/>
    <w:rsid w:val="00A95C69"/>
    <w:rsid w:val="00A97607"/>
    <w:rsid w:val="00AC3C74"/>
    <w:rsid w:val="00AD6C74"/>
    <w:rsid w:val="00AD7CD8"/>
    <w:rsid w:val="00AD7F78"/>
    <w:rsid w:val="00AE2C05"/>
    <w:rsid w:val="00AF2A99"/>
    <w:rsid w:val="00AF64C7"/>
    <w:rsid w:val="00AF6E13"/>
    <w:rsid w:val="00B060E1"/>
    <w:rsid w:val="00B16A9B"/>
    <w:rsid w:val="00B22212"/>
    <w:rsid w:val="00B26EC7"/>
    <w:rsid w:val="00B3148E"/>
    <w:rsid w:val="00B340E6"/>
    <w:rsid w:val="00B34E52"/>
    <w:rsid w:val="00B43CA0"/>
    <w:rsid w:val="00B54589"/>
    <w:rsid w:val="00B56008"/>
    <w:rsid w:val="00B65EF9"/>
    <w:rsid w:val="00B710B8"/>
    <w:rsid w:val="00B722F3"/>
    <w:rsid w:val="00B733E6"/>
    <w:rsid w:val="00B93AF1"/>
    <w:rsid w:val="00B964F0"/>
    <w:rsid w:val="00BA23E6"/>
    <w:rsid w:val="00BA3097"/>
    <w:rsid w:val="00BA5027"/>
    <w:rsid w:val="00BD4578"/>
    <w:rsid w:val="00C01ABC"/>
    <w:rsid w:val="00C14942"/>
    <w:rsid w:val="00C15A9F"/>
    <w:rsid w:val="00C23D7B"/>
    <w:rsid w:val="00C35083"/>
    <w:rsid w:val="00C742C3"/>
    <w:rsid w:val="00C77C20"/>
    <w:rsid w:val="00C87229"/>
    <w:rsid w:val="00CA519B"/>
    <w:rsid w:val="00CB4CB5"/>
    <w:rsid w:val="00CD65E7"/>
    <w:rsid w:val="00CE667C"/>
    <w:rsid w:val="00CF3D13"/>
    <w:rsid w:val="00D100DF"/>
    <w:rsid w:val="00D35ADD"/>
    <w:rsid w:val="00D44577"/>
    <w:rsid w:val="00D555C9"/>
    <w:rsid w:val="00D65F1B"/>
    <w:rsid w:val="00D733BC"/>
    <w:rsid w:val="00D94187"/>
    <w:rsid w:val="00D9758E"/>
    <w:rsid w:val="00DA1C44"/>
    <w:rsid w:val="00DB3101"/>
    <w:rsid w:val="00DE1767"/>
    <w:rsid w:val="00DF5950"/>
    <w:rsid w:val="00E20533"/>
    <w:rsid w:val="00E35360"/>
    <w:rsid w:val="00E40E42"/>
    <w:rsid w:val="00E5245E"/>
    <w:rsid w:val="00E72D3F"/>
    <w:rsid w:val="00E77639"/>
    <w:rsid w:val="00EB596E"/>
    <w:rsid w:val="00EC16E6"/>
    <w:rsid w:val="00EC4088"/>
    <w:rsid w:val="00EC6D6E"/>
    <w:rsid w:val="00F14E91"/>
    <w:rsid w:val="00F32607"/>
    <w:rsid w:val="00F44619"/>
    <w:rsid w:val="00F45129"/>
    <w:rsid w:val="00F60D24"/>
    <w:rsid w:val="00F60F00"/>
    <w:rsid w:val="00F67FE3"/>
    <w:rsid w:val="00F730D8"/>
    <w:rsid w:val="00F743C6"/>
    <w:rsid w:val="00F90631"/>
    <w:rsid w:val="00F935CB"/>
    <w:rsid w:val="00FB164C"/>
    <w:rsid w:val="00FB4C85"/>
    <w:rsid w:val="00FC3362"/>
    <w:rsid w:val="00FD1744"/>
    <w:rsid w:val="00FF21EA"/>
    <w:rsid w:val="00FF2DE6"/>
    <w:rsid w:val="00FF5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18514A"/>
  <w15:docId w15:val="{40973E1B-CF32-4413-8BE5-90B14D95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3C6"/>
    <w:pPr>
      <w:widowControl w:val="0"/>
    </w:pPr>
    <w:rPr>
      <w:rFonts w:asciiTheme="minorHAnsi" w:hAnsiTheme="minorHAnsi"/>
      <w:snapToGrid w:val="0"/>
      <w:sz w:val="22"/>
    </w:rPr>
  </w:style>
  <w:style w:type="paragraph" w:styleId="Heading1">
    <w:name w:val="heading 1"/>
    <w:basedOn w:val="Normal"/>
    <w:next w:val="Normal"/>
    <w:link w:val="Heading1Char"/>
    <w:autoRedefine/>
    <w:uiPriority w:val="9"/>
    <w:qFormat/>
    <w:rsid w:val="00F14E91"/>
    <w:pPr>
      <w:keepNext/>
      <w:spacing w:line="240" w:lineRule="atLeast"/>
      <w:jc w:val="center"/>
      <w:outlineLvl w:val="0"/>
    </w:pPr>
    <w:rPr>
      <w:rFonts w:ascii="Arial" w:hAnsi="Arial"/>
      <w:b/>
      <w:caps/>
      <w:sz w:val="23"/>
    </w:rPr>
  </w:style>
  <w:style w:type="paragraph" w:styleId="Heading2">
    <w:name w:val="heading 2"/>
    <w:basedOn w:val="Normal"/>
    <w:next w:val="Normal"/>
    <w:link w:val="Heading2Char"/>
    <w:autoRedefine/>
    <w:uiPriority w:val="9"/>
    <w:qFormat/>
    <w:rsid w:val="00F14E91"/>
    <w:pPr>
      <w:keepNext/>
      <w:spacing w:line="240" w:lineRule="atLeast"/>
      <w:outlineLvl w:val="1"/>
    </w:pPr>
    <w:rPr>
      <w:rFonts w:ascii="Arial" w:hAnsi="Arial"/>
      <w:b/>
      <w:caps/>
      <w:sz w:val="23"/>
    </w:rPr>
  </w:style>
  <w:style w:type="paragraph" w:styleId="Heading3">
    <w:name w:val="heading 3"/>
    <w:basedOn w:val="Normal"/>
    <w:next w:val="Normal"/>
    <w:link w:val="Heading3Char"/>
    <w:autoRedefine/>
    <w:uiPriority w:val="9"/>
    <w:qFormat/>
    <w:rsid w:val="00F14E91"/>
    <w:pPr>
      <w:keepNext/>
      <w:spacing w:line="240" w:lineRule="atLeast"/>
      <w:outlineLvl w:val="2"/>
    </w:pPr>
    <w:rPr>
      <w:rFonts w:ascii="Arial" w:hAnsi="Arial"/>
      <w:b/>
    </w:rPr>
  </w:style>
  <w:style w:type="paragraph" w:styleId="Heading4">
    <w:name w:val="heading 4"/>
    <w:basedOn w:val="Normal"/>
    <w:next w:val="Normal"/>
    <w:autoRedefine/>
    <w:semiHidden/>
    <w:qFormat/>
    <w:rsid w:val="00F14E91"/>
    <w:pPr>
      <w:keepNext/>
      <w:spacing w:before="240" w:after="60"/>
      <w:outlineLvl w:val="3"/>
    </w:pPr>
    <w:rPr>
      <w:b/>
      <w:bCs/>
      <w:sz w:val="28"/>
      <w:szCs w:val="28"/>
    </w:rPr>
  </w:style>
  <w:style w:type="paragraph" w:styleId="Heading5">
    <w:name w:val="heading 5"/>
    <w:basedOn w:val="Normal"/>
    <w:next w:val="Normal"/>
    <w:semiHidden/>
    <w:qFormat/>
    <w:rsid w:val="00F14E91"/>
    <w:pPr>
      <w:numPr>
        <w:ilvl w:val="4"/>
        <w:numId w:val="13"/>
      </w:numPr>
      <w:spacing w:before="240" w:after="60"/>
      <w:outlineLvl w:val="4"/>
    </w:pPr>
    <w:rPr>
      <w:b/>
      <w:bCs/>
      <w:i/>
      <w:iCs/>
      <w:sz w:val="26"/>
      <w:szCs w:val="26"/>
    </w:rPr>
  </w:style>
  <w:style w:type="paragraph" w:styleId="Heading6">
    <w:name w:val="heading 6"/>
    <w:basedOn w:val="Normal"/>
    <w:next w:val="Normal"/>
    <w:semiHidden/>
    <w:qFormat/>
    <w:rsid w:val="00F14E91"/>
    <w:pPr>
      <w:numPr>
        <w:ilvl w:val="5"/>
        <w:numId w:val="13"/>
      </w:numPr>
      <w:spacing w:before="240" w:after="60"/>
      <w:outlineLvl w:val="5"/>
    </w:pPr>
    <w:rPr>
      <w:b/>
      <w:bCs/>
    </w:rPr>
  </w:style>
  <w:style w:type="paragraph" w:styleId="Heading7">
    <w:name w:val="heading 7"/>
    <w:basedOn w:val="Normal"/>
    <w:next w:val="Normal"/>
    <w:semiHidden/>
    <w:qFormat/>
    <w:rsid w:val="00F14E91"/>
    <w:pPr>
      <w:numPr>
        <w:ilvl w:val="6"/>
        <w:numId w:val="13"/>
      </w:numPr>
      <w:spacing w:before="240" w:after="60"/>
      <w:outlineLvl w:val="6"/>
    </w:pPr>
    <w:rPr>
      <w:sz w:val="24"/>
      <w:szCs w:val="24"/>
    </w:rPr>
  </w:style>
  <w:style w:type="paragraph" w:styleId="Heading8">
    <w:name w:val="heading 8"/>
    <w:basedOn w:val="Normal"/>
    <w:next w:val="Normal"/>
    <w:semiHidden/>
    <w:qFormat/>
    <w:rsid w:val="00F14E91"/>
    <w:pPr>
      <w:numPr>
        <w:ilvl w:val="7"/>
        <w:numId w:val="13"/>
      </w:numPr>
      <w:spacing w:before="240" w:after="60"/>
      <w:outlineLvl w:val="7"/>
    </w:pPr>
    <w:rPr>
      <w:i/>
      <w:iCs/>
      <w:sz w:val="24"/>
      <w:szCs w:val="24"/>
    </w:rPr>
  </w:style>
  <w:style w:type="paragraph" w:styleId="Heading9">
    <w:name w:val="heading 9"/>
    <w:basedOn w:val="Normal"/>
    <w:next w:val="Normal"/>
    <w:semiHidden/>
    <w:qFormat/>
    <w:rsid w:val="00F14E91"/>
    <w:pPr>
      <w:numPr>
        <w:ilvl w:val="8"/>
        <w:numId w:val="13"/>
      </w:numPr>
      <w:spacing w:before="240" w:after="60"/>
      <w:outlineLvl w:val="8"/>
    </w:pPr>
    <w:rPr>
      <w:rFonts w:ascii="Arial" w:hAnsi="Arial" w:cs="Arial"/>
    </w:rPr>
  </w:style>
  <w:style w:type="character" w:default="1" w:styleId="DefaultParagraphFont">
    <w:name w:val="Default Paragraph Font"/>
    <w:uiPriority w:val="1"/>
    <w:semiHidden/>
    <w:unhideWhenUsed/>
    <w:rsid w:val="00F743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43C6"/>
  </w:style>
  <w:style w:type="paragraph" w:styleId="Header">
    <w:name w:val="header"/>
    <w:basedOn w:val="Normal"/>
    <w:semiHidden/>
    <w:rsid w:val="00F14E91"/>
    <w:pPr>
      <w:tabs>
        <w:tab w:val="right" w:pos="8640"/>
      </w:tabs>
      <w:spacing w:after="480" w:line="240" w:lineRule="atLeast"/>
    </w:pPr>
  </w:style>
  <w:style w:type="paragraph" w:styleId="Footer">
    <w:name w:val="footer"/>
    <w:basedOn w:val="Normal"/>
    <w:semiHidden/>
    <w:rsid w:val="00F14E91"/>
    <w:pPr>
      <w:pBdr>
        <w:top w:val="single" w:sz="4" w:space="4" w:color="auto"/>
      </w:pBdr>
      <w:tabs>
        <w:tab w:val="center" w:pos="4320"/>
        <w:tab w:val="right" w:pos="8640"/>
      </w:tabs>
      <w:spacing w:before="360"/>
      <w:jc w:val="both"/>
    </w:pPr>
    <w:rPr>
      <w:i/>
      <w:sz w:val="16"/>
      <w:szCs w:val="24"/>
    </w:rPr>
  </w:style>
  <w:style w:type="character" w:styleId="PageNumber">
    <w:name w:val="page number"/>
    <w:basedOn w:val="DefaultParagraphFont"/>
    <w:semiHidden/>
    <w:rsid w:val="00F14E91"/>
  </w:style>
  <w:style w:type="paragraph" w:customStyle="1" w:styleId="AttachmentsLine">
    <w:name w:val="Attachments Line"/>
    <w:basedOn w:val="Normal"/>
    <w:next w:val="Normal"/>
    <w:semiHidden/>
    <w:rsid w:val="00F14E91"/>
    <w:pPr>
      <w:spacing w:after="240" w:line="260" w:lineRule="exact"/>
    </w:pPr>
  </w:style>
  <w:style w:type="paragraph" w:customStyle="1" w:styleId="BodyParagraph">
    <w:name w:val="Body Paragraph"/>
    <w:basedOn w:val="Normal"/>
    <w:semiHidden/>
    <w:rsid w:val="00F14E91"/>
    <w:pPr>
      <w:spacing w:after="240" w:line="260" w:lineRule="exact"/>
      <w:jc w:val="both"/>
    </w:pPr>
  </w:style>
  <w:style w:type="paragraph" w:customStyle="1" w:styleId="cc">
    <w:name w:val="cc"/>
    <w:basedOn w:val="PlainText"/>
    <w:next w:val="BodyParagraph"/>
    <w:semiHidden/>
    <w:rsid w:val="00F14E91"/>
    <w:pPr>
      <w:spacing w:line="260" w:lineRule="exact"/>
      <w:ind w:left="720" w:hanging="720"/>
    </w:pPr>
    <w:rPr>
      <w:rFonts w:ascii="Times New Roman" w:hAnsi="Times New Roman"/>
    </w:rPr>
  </w:style>
  <w:style w:type="paragraph" w:styleId="PlainText">
    <w:name w:val="Plain Text"/>
    <w:basedOn w:val="Normal"/>
    <w:semiHidden/>
    <w:rsid w:val="00F14E91"/>
    <w:rPr>
      <w:rFonts w:ascii="Courier New" w:hAnsi="Courier New"/>
    </w:rPr>
  </w:style>
  <w:style w:type="paragraph" w:customStyle="1" w:styleId="DocID">
    <w:name w:val="DocID"/>
    <w:basedOn w:val="Normal"/>
    <w:next w:val="AttachmentsLine"/>
    <w:semiHidden/>
    <w:rsid w:val="00F14E91"/>
    <w:pPr>
      <w:spacing w:after="240" w:line="260" w:lineRule="atLeast"/>
    </w:pPr>
    <w:rPr>
      <w:sz w:val="16"/>
    </w:rPr>
  </w:style>
  <w:style w:type="paragraph" w:customStyle="1" w:styleId="GraphicSeparator">
    <w:name w:val="GraphicSeparator"/>
    <w:basedOn w:val="BodyText2"/>
    <w:next w:val="BodyParagraph"/>
    <w:semiHidden/>
    <w:rsid w:val="00F14E91"/>
    <w:pPr>
      <w:spacing w:before="480" w:after="480" w:line="260" w:lineRule="exact"/>
      <w:jc w:val="center"/>
    </w:pPr>
    <w:rPr>
      <w:b/>
      <w:sz w:val="16"/>
    </w:rPr>
  </w:style>
  <w:style w:type="paragraph" w:styleId="BodyText2">
    <w:name w:val="Body Text 2"/>
    <w:basedOn w:val="Normal"/>
    <w:semiHidden/>
    <w:rsid w:val="00F14E91"/>
    <w:pPr>
      <w:spacing w:after="120" w:line="480" w:lineRule="auto"/>
    </w:pPr>
  </w:style>
  <w:style w:type="paragraph" w:customStyle="1" w:styleId="Heading1X">
    <w:name w:val="Heading 1X"/>
    <w:basedOn w:val="Heading1"/>
    <w:next w:val="BodyParagraph"/>
    <w:semiHidden/>
    <w:rsid w:val="00F14E91"/>
    <w:pPr>
      <w:spacing w:before="240"/>
    </w:pPr>
  </w:style>
  <w:style w:type="paragraph" w:customStyle="1" w:styleId="Heading2X">
    <w:name w:val="Heading 2X"/>
    <w:basedOn w:val="Heading2"/>
    <w:next w:val="BodyParagraph"/>
    <w:semiHidden/>
    <w:rsid w:val="00F14E91"/>
    <w:pPr>
      <w:spacing w:before="240"/>
    </w:pPr>
  </w:style>
  <w:style w:type="paragraph" w:customStyle="1" w:styleId="Heading3X">
    <w:name w:val="Heading 3X"/>
    <w:basedOn w:val="Heading3"/>
    <w:next w:val="BodyParagraph"/>
    <w:semiHidden/>
    <w:rsid w:val="00F14E91"/>
    <w:pPr>
      <w:spacing w:before="240"/>
    </w:pPr>
  </w:style>
  <w:style w:type="paragraph" w:customStyle="1" w:styleId="SubjectBlock">
    <w:name w:val="Subject Block"/>
    <w:basedOn w:val="Normal"/>
    <w:next w:val="Heading1"/>
    <w:semiHidden/>
    <w:rsid w:val="00F14E91"/>
    <w:pPr>
      <w:spacing w:after="240" w:line="240" w:lineRule="atLeast"/>
      <w:ind w:left="4320"/>
    </w:pPr>
    <w:rPr>
      <w:rFonts w:ascii="CG Times" w:hAnsi="CG Times"/>
    </w:rPr>
  </w:style>
  <w:style w:type="paragraph" w:customStyle="1" w:styleId="SignatureBlock">
    <w:name w:val="Signature Block"/>
    <w:basedOn w:val="SubjectBlock"/>
    <w:next w:val="DocID"/>
    <w:semiHidden/>
    <w:rsid w:val="00F14E91"/>
    <w:pPr>
      <w:keepLines/>
      <w:spacing w:before="240" w:after="480" w:line="320" w:lineRule="exact"/>
    </w:pPr>
  </w:style>
  <w:style w:type="paragraph" w:customStyle="1" w:styleId="Notes">
    <w:name w:val="Notes"/>
    <w:basedOn w:val="Normal"/>
    <w:semiHidden/>
    <w:rsid w:val="00F14E91"/>
    <w:pPr>
      <w:spacing w:after="240" w:line="240" w:lineRule="atLeast"/>
      <w:jc w:val="both"/>
    </w:pPr>
    <w:rPr>
      <w:sz w:val="16"/>
    </w:rPr>
  </w:style>
  <w:style w:type="paragraph" w:styleId="BalloonText">
    <w:name w:val="Balloon Text"/>
    <w:basedOn w:val="Normal"/>
    <w:semiHidden/>
    <w:rsid w:val="00F14E91"/>
    <w:rPr>
      <w:rFonts w:ascii="Tahoma" w:hAnsi="Tahoma" w:cs="Tahoma"/>
      <w:sz w:val="16"/>
      <w:szCs w:val="16"/>
    </w:rPr>
  </w:style>
  <w:style w:type="numbering" w:styleId="111111">
    <w:name w:val="Outline List 2"/>
    <w:basedOn w:val="NoList"/>
    <w:semiHidden/>
    <w:rsid w:val="00F14E91"/>
    <w:pPr>
      <w:numPr>
        <w:numId w:val="11"/>
      </w:numPr>
    </w:pPr>
  </w:style>
  <w:style w:type="numbering" w:styleId="1ai">
    <w:name w:val="Outline List 1"/>
    <w:basedOn w:val="NoList"/>
    <w:semiHidden/>
    <w:rsid w:val="00F14E91"/>
    <w:pPr>
      <w:numPr>
        <w:numId w:val="12"/>
      </w:numPr>
    </w:pPr>
  </w:style>
  <w:style w:type="numbering" w:styleId="ArticleSection">
    <w:name w:val="Outline List 3"/>
    <w:basedOn w:val="NoList"/>
    <w:semiHidden/>
    <w:rsid w:val="00F14E91"/>
    <w:pPr>
      <w:numPr>
        <w:numId w:val="13"/>
      </w:numPr>
    </w:pPr>
  </w:style>
  <w:style w:type="paragraph" w:styleId="BlockText">
    <w:name w:val="Block Text"/>
    <w:basedOn w:val="Normal"/>
    <w:semiHidden/>
    <w:rsid w:val="00F14E91"/>
    <w:pPr>
      <w:spacing w:after="120"/>
      <w:ind w:left="1440" w:right="1440"/>
    </w:pPr>
  </w:style>
  <w:style w:type="paragraph" w:styleId="BodyText">
    <w:name w:val="Body Text"/>
    <w:basedOn w:val="Normal"/>
    <w:semiHidden/>
    <w:rsid w:val="00F14E91"/>
    <w:pPr>
      <w:spacing w:after="120"/>
    </w:pPr>
  </w:style>
  <w:style w:type="paragraph" w:styleId="BodyText3">
    <w:name w:val="Body Text 3"/>
    <w:basedOn w:val="Normal"/>
    <w:semiHidden/>
    <w:rsid w:val="00F14E91"/>
    <w:pPr>
      <w:spacing w:after="120"/>
    </w:pPr>
    <w:rPr>
      <w:sz w:val="16"/>
      <w:szCs w:val="16"/>
    </w:rPr>
  </w:style>
  <w:style w:type="paragraph" w:styleId="BodyTextFirstIndent">
    <w:name w:val="Body Text First Indent"/>
    <w:basedOn w:val="BodyText"/>
    <w:semiHidden/>
    <w:rsid w:val="00F14E91"/>
    <w:pPr>
      <w:ind w:firstLine="210"/>
    </w:pPr>
  </w:style>
  <w:style w:type="paragraph" w:styleId="BodyTextIndent">
    <w:name w:val="Body Text Indent"/>
    <w:basedOn w:val="Normal"/>
    <w:semiHidden/>
    <w:rsid w:val="00F14E91"/>
    <w:pPr>
      <w:spacing w:after="120"/>
      <w:ind w:left="360"/>
    </w:pPr>
  </w:style>
  <w:style w:type="paragraph" w:styleId="BodyTextFirstIndent2">
    <w:name w:val="Body Text First Indent 2"/>
    <w:basedOn w:val="BodyTextIndent"/>
    <w:semiHidden/>
    <w:rsid w:val="00F14E91"/>
    <w:pPr>
      <w:ind w:firstLine="210"/>
    </w:pPr>
  </w:style>
  <w:style w:type="paragraph" w:styleId="BodyTextIndent2">
    <w:name w:val="Body Text Indent 2"/>
    <w:basedOn w:val="Normal"/>
    <w:semiHidden/>
    <w:rsid w:val="00F14E91"/>
    <w:pPr>
      <w:spacing w:after="120" w:line="480" w:lineRule="auto"/>
      <w:ind w:left="360"/>
    </w:pPr>
  </w:style>
  <w:style w:type="paragraph" w:styleId="BodyTextIndent3">
    <w:name w:val="Body Text Indent 3"/>
    <w:basedOn w:val="Normal"/>
    <w:semiHidden/>
    <w:rsid w:val="00F14E91"/>
    <w:pPr>
      <w:spacing w:after="120"/>
      <w:ind w:left="360"/>
    </w:pPr>
    <w:rPr>
      <w:sz w:val="16"/>
      <w:szCs w:val="16"/>
    </w:rPr>
  </w:style>
  <w:style w:type="character" w:customStyle="1" w:styleId="GEIBoldBlackItal">
    <w:name w:val="GEI Bold Black Ital"/>
    <w:basedOn w:val="DefaultParagraphFont"/>
    <w:uiPriority w:val="1"/>
    <w:rsid w:val="00F14E91"/>
    <w:rPr>
      <w:rFonts w:ascii="Franklin Gothic Book" w:hAnsi="Franklin Gothic Book"/>
      <w:b/>
      <w:i/>
      <w:sz w:val="19"/>
    </w:rPr>
  </w:style>
  <w:style w:type="paragraph" w:styleId="Closing">
    <w:name w:val="Closing"/>
    <w:basedOn w:val="Normal"/>
    <w:semiHidden/>
    <w:rsid w:val="00F14E91"/>
    <w:pPr>
      <w:ind w:left="4320"/>
    </w:pPr>
  </w:style>
  <w:style w:type="character" w:styleId="CommentReference">
    <w:name w:val="annotation reference"/>
    <w:basedOn w:val="DefaultParagraphFont"/>
    <w:uiPriority w:val="99"/>
    <w:semiHidden/>
    <w:rsid w:val="00F14E91"/>
    <w:rPr>
      <w:sz w:val="16"/>
      <w:szCs w:val="16"/>
    </w:rPr>
  </w:style>
  <w:style w:type="paragraph" w:styleId="CommentText">
    <w:name w:val="annotation text"/>
    <w:basedOn w:val="Normal"/>
    <w:link w:val="CommentTextChar"/>
    <w:uiPriority w:val="99"/>
    <w:rsid w:val="00F14E91"/>
  </w:style>
  <w:style w:type="paragraph" w:styleId="CommentSubject">
    <w:name w:val="annotation subject"/>
    <w:basedOn w:val="CommentText"/>
    <w:next w:val="CommentText"/>
    <w:semiHidden/>
    <w:rsid w:val="00F14E91"/>
    <w:rPr>
      <w:b/>
      <w:bCs/>
    </w:rPr>
  </w:style>
  <w:style w:type="paragraph" w:styleId="Date">
    <w:name w:val="Date"/>
    <w:basedOn w:val="Normal"/>
    <w:next w:val="Normal"/>
    <w:semiHidden/>
    <w:rsid w:val="00F14E91"/>
  </w:style>
  <w:style w:type="paragraph" w:styleId="DocumentMap">
    <w:name w:val="Document Map"/>
    <w:basedOn w:val="Normal"/>
    <w:semiHidden/>
    <w:rsid w:val="00F14E91"/>
    <w:pPr>
      <w:shd w:val="clear" w:color="auto" w:fill="000080"/>
    </w:pPr>
    <w:rPr>
      <w:rFonts w:ascii="Tahoma" w:hAnsi="Tahoma" w:cs="Tahoma"/>
    </w:rPr>
  </w:style>
  <w:style w:type="paragraph" w:styleId="E-mailSignature">
    <w:name w:val="E-mail Signature"/>
    <w:basedOn w:val="Normal"/>
    <w:semiHidden/>
    <w:rsid w:val="00F14E91"/>
  </w:style>
  <w:style w:type="character" w:styleId="Emphasis">
    <w:name w:val="Emphasis"/>
    <w:basedOn w:val="DefaultParagraphFont"/>
    <w:semiHidden/>
    <w:qFormat/>
    <w:rsid w:val="00F14E91"/>
    <w:rPr>
      <w:i/>
      <w:iCs/>
    </w:rPr>
  </w:style>
  <w:style w:type="character" w:styleId="EndnoteReference">
    <w:name w:val="endnote reference"/>
    <w:basedOn w:val="DefaultParagraphFont"/>
    <w:semiHidden/>
    <w:rsid w:val="00F14E91"/>
    <w:rPr>
      <w:vertAlign w:val="superscript"/>
    </w:rPr>
  </w:style>
  <w:style w:type="paragraph" w:styleId="EndnoteText">
    <w:name w:val="endnote text"/>
    <w:basedOn w:val="Normal"/>
    <w:semiHidden/>
    <w:rsid w:val="00F14E91"/>
  </w:style>
  <w:style w:type="paragraph" w:styleId="EnvelopeAddress">
    <w:name w:val="envelope address"/>
    <w:basedOn w:val="Normal"/>
    <w:semiHidden/>
    <w:rsid w:val="00F14E9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F14E91"/>
    <w:rPr>
      <w:rFonts w:ascii="Arial" w:hAnsi="Arial" w:cs="Arial"/>
    </w:rPr>
  </w:style>
  <w:style w:type="character" w:styleId="FollowedHyperlink">
    <w:name w:val="FollowedHyperlink"/>
    <w:basedOn w:val="DefaultParagraphFont"/>
    <w:semiHidden/>
    <w:rsid w:val="00F14E91"/>
    <w:rPr>
      <w:color w:val="800080"/>
      <w:u w:val="single"/>
    </w:rPr>
  </w:style>
  <w:style w:type="character" w:styleId="FootnoteReference">
    <w:name w:val="footnote reference"/>
    <w:basedOn w:val="DefaultParagraphFont"/>
    <w:uiPriority w:val="99"/>
    <w:semiHidden/>
    <w:rsid w:val="00F14E91"/>
    <w:rPr>
      <w:vertAlign w:val="superscript"/>
    </w:rPr>
  </w:style>
  <w:style w:type="paragraph" w:styleId="FootnoteText">
    <w:name w:val="footnote text"/>
    <w:basedOn w:val="Normal"/>
    <w:link w:val="FootnoteTextChar"/>
    <w:uiPriority w:val="99"/>
    <w:semiHidden/>
    <w:rsid w:val="00F14E91"/>
  </w:style>
  <w:style w:type="character" w:styleId="HTMLAcronym">
    <w:name w:val="HTML Acronym"/>
    <w:basedOn w:val="DefaultParagraphFont"/>
    <w:semiHidden/>
    <w:rsid w:val="00F14E91"/>
  </w:style>
  <w:style w:type="paragraph" w:styleId="HTMLAddress">
    <w:name w:val="HTML Address"/>
    <w:basedOn w:val="Normal"/>
    <w:semiHidden/>
    <w:rsid w:val="00F14E91"/>
    <w:rPr>
      <w:i/>
      <w:iCs/>
    </w:rPr>
  </w:style>
  <w:style w:type="character" w:styleId="HTMLCite">
    <w:name w:val="HTML Cite"/>
    <w:basedOn w:val="DefaultParagraphFont"/>
    <w:semiHidden/>
    <w:rsid w:val="00F14E91"/>
    <w:rPr>
      <w:i/>
      <w:iCs/>
    </w:rPr>
  </w:style>
  <w:style w:type="character" w:styleId="HTMLCode">
    <w:name w:val="HTML Code"/>
    <w:basedOn w:val="DefaultParagraphFont"/>
    <w:semiHidden/>
    <w:rsid w:val="00F14E91"/>
    <w:rPr>
      <w:rFonts w:ascii="Courier New" w:hAnsi="Courier New" w:cs="Courier New"/>
      <w:sz w:val="20"/>
      <w:szCs w:val="20"/>
    </w:rPr>
  </w:style>
  <w:style w:type="character" w:styleId="HTMLDefinition">
    <w:name w:val="HTML Definition"/>
    <w:basedOn w:val="DefaultParagraphFont"/>
    <w:semiHidden/>
    <w:rsid w:val="00F14E91"/>
    <w:rPr>
      <w:i/>
      <w:iCs/>
    </w:rPr>
  </w:style>
  <w:style w:type="character" w:styleId="HTMLKeyboard">
    <w:name w:val="HTML Keyboard"/>
    <w:basedOn w:val="DefaultParagraphFont"/>
    <w:semiHidden/>
    <w:rsid w:val="00F14E91"/>
    <w:rPr>
      <w:rFonts w:ascii="Courier New" w:hAnsi="Courier New" w:cs="Courier New"/>
      <w:sz w:val="20"/>
      <w:szCs w:val="20"/>
    </w:rPr>
  </w:style>
  <w:style w:type="paragraph" w:styleId="HTMLPreformatted">
    <w:name w:val="HTML Preformatted"/>
    <w:basedOn w:val="Normal"/>
    <w:semiHidden/>
    <w:rsid w:val="00F14E91"/>
    <w:rPr>
      <w:rFonts w:ascii="Courier New" w:hAnsi="Courier New" w:cs="Courier New"/>
    </w:rPr>
  </w:style>
  <w:style w:type="character" w:styleId="HTMLSample">
    <w:name w:val="HTML Sample"/>
    <w:basedOn w:val="DefaultParagraphFont"/>
    <w:semiHidden/>
    <w:rsid w:val="00F14E91"/>
    <w:rPr>
      <w:rFonts w:ascii="Courier New" w:hAnsi="Courier New" w:cs="Courier New"/>
    </w:rPr>
  </w:style>
  <w:style w:type="character" w:styleId="HTMLTypewriter">
    <w:name w:val="HTML Typewriter"/>
    <w:basedOn w:val="DefaultParagraphFont"/>
    <w:semiHidden/>
    <w:rsid w:val="00F14E91"/>
    <w:rPr>
      <w:rFonts w:ascii="Courier New" w:hAnsi="Courier New" w:cs="Courier New"/>
      <w:sz w:val="20"/>
      <w:szCs w:val="20"/>
    </w:rPr>
  </w:style>
  <w:style w:type="character" w:styleId="HTMLVariable">
    <w:name w:val="HTML Variable"/>
    <w:basedOn w:val="DefaultParagraphFont"/>
    <w:semiHidden/>
    <w:rsid w:val="00F14E91"/>
    <w:rPr>
      <w:i/>
      <w:iCs/>
    </w:rPr>
  </w:style>
  <w:style w:type="character" w:styleId="Hyperlink">
    <w:name w:val="Hyperlink"/>
    <w:basedOn w:val="DefaultParagraphFont"/>
    <w:semiHidden/>
    <w:rsid w:val="00F14E91"/>
    <w:rPr>
      <w:color w:val="0000FF"/>
      <w:u w:val="single"/>
    </w:rPr>
  </w:style>
  <w:style w:type="paragraph" w:styleId="Index1">
    <w:name w:val="index 1"/>
    <w:basedOn w:val="Normal"/>
    <w:next w:val="Normal"/>
    <w:autoRedefine/>
    <w:semiHidden/>
    <w:rsid w:val="00F14E91"/>
    <w:pPr>
      <w:ind w:left="200" w:hanging="200"/>
    </w:pPr>
  </w:style>
  <w:style w:type="paragraph" w:styleId="Index2">
    <w:name w:val="index 2"/>
    <w:basedOn w:val="Normal"/>
    <w:next w:val="Normal"/>
    <w:autoRedefine/>
    <w:semiHidden/>
    <w:rsid w:val="00F14E91"/>
    <w:pPr>
      <w:ind w:left="400" w:hanging="200"/>
    </w:pPr>
  </w:style>
  <w:style w:type="paragraph" w:styleId="Index3">
    <w:name w:val="index 3"/>
    <w:basedOn w:val="Normal"/>
    <w:next w:val="Normal"/>
    <w:autoRedefine/>
    <w:semiHidden/>
    <w:rsid w:val="00F14E91"/>
    <w:pPr>
      <w:ind w:left="600" w:hanging="200"/>
    </w:pPr>
  </w:style>
  <w:style w:type="paragraph" w:styleId="Index4">
    <w:name w:val="index 4"/>
    <w:basedOn w:val="Normal"/>
    <w:next w:val="Normal"/>
    <w:autoRedefine/>
    <w:semiHidden/>
    <w:rsid w:val="00F14E91"/>
    <w:pPr>
      <w:ind w:left="800" w:hanging="200"/>
    </w:pPr>
  </w:style>
  <w:style w:type="paragraph" w:styleId="Index5">
    <w:name w:val="index 5"/>
    <w:basedOn w:val="Normal"/>
    <w:next w:val="Normal"/>
    <w:autoRedefine/>
    <w:semiHidden/>
    <w:rsid w:val="00F14E91"/>
    <w:pPr>
      <w:ind w:left="1000" w:hanging="200"/>
    </w:pPr>
  </w:style>
  <w:style w:type="paragraph" w:styleId="Index6">
    <w:name w:val="index 6"/>
    <w:basedOn w:val="Normal"/>
    <w:next w:val="Normal"/>
    <w:autoRedefine/>
    <w:semiHidden/>
    <w:rsid w:val="00F14E91"/>
    <w:pPr>
      <w:ind w:left="1200" w:hanging="200"/>
    </w:pPr>
  </w:style>
  <w:style w:type="paragraph" w:styleId="Index7">
    <w:name w:val="index 7"/>
    <w:basedOn w:val="Normal"/>
    <w:next w:val="Normal"/>
    <w:autoRedefine/>
    <w:semiHidden/>
    <w:rsid w:val="00F14E91"/>
    <w:pPr>
      <w:ind w:left="1400" w:hanging="200"/>
    </w:pPr>
  </w:style>
  <w:style w:type="paragraph" w:styleId="Index8">
    <w:name w:val="index 8"/>
    <w:basedOn w:val="Normal"/>
    <w:next w:val="Normal"/>
    <w:autoRedefine/>
    <w:semiHidden/>
    <w:rsid w:val="00F14E91"/>
    <w:pPr>
      <w:ind w:left="1600" w:hanging="200"/>
    </w:pPr>
  </w:style>
  <w:style w:type="paragraph" w:styleId="Index9">
    <w:name w:val="index 9"/>
    <w:basedOn w:val="Normal"/>
    <w:next w:val="Normal"/>
    <w:autoRedefine/>
    <w:semiHidden/>
    <w:rsid w:val="00F14E91"/>
    <w:pPr>
      <w:ind w:left="1800" w:hanging="200"/>
    </w:pPr>
  </w:style>
  <w:style w:type="paragraph" w:styleId="IndexHeading">
    <w:name w:val="index heading"/>
    <w:basedOn w:val="Normal"/>
    <w:next w:val="Index1"/>
    <w:semiHidden/>
    <w:rsid w:val="00F14E91"/>
    <w:rPr>
      <w:rFonts w:ascii="Arial" w:hAnsi="Arial" w:cs="Arial"/>
      <w:b/>
      <w:bCs/>
    </w:rPr>
  </w:style>
  <w:style w:type="character" w:styleId="LineNumber">
    <w:name w:val="line number"/>
    <w:basedOn w:val="DefaultParagraphFont"/>
    <w:semiHidden/>
    <w:rsid w:val="00F14E91"/>
  </w:style>
  <w:style w:type="paragraph" w:styleId="List">
    <w:name w:val="List"/>
    <w:basedOn w:val="Normal"/>
    <w:semiHidden/>
    <w:rsid w:val="00F14E91"/>
    <w:pPr>
      <w:ind w:left="360" w:hanging="360"/>
    </w:pPr>
  </w:style>
  <w:style w:type="paragraph" w:styleId="List2">
    <w:name w:val="List 2"/>
    <w:basedOn w:val="Normal"/>
    <w:semiHidden/>
    <w:rsid w:val="00F14E91"/>
    <w:pPr>
      <w:ind w:left="720" w:hanging="360"/>
    </w:pPr>
  </w:style>
  <w:style w:type="paragraph" w:styleId="List3">
    <w:name w:val="List 3"/>
    <w:basedOn w:val="Normal"/>
    <w:semiHidden/>
    <w:rsid w:val="00F14E91"/>
    <w:pPr>
      <w:ind w:left="1080" w:hanging="360"/>
    </w:pPr>
  </w:style>
  <w:style w:type="paragraph" w:styleId="List4">
    <w:name w:val="List 4"/>
    <w:basedOn w:val="Normal"/>
    <w:semiHidden/>
    <w:rsid w:val="00F14E91"/>
    <w:pPr>
      <w:ind w:left="1440" w:hanging="360"/>
    </w:pPr>
  </w:style>
  <w:style w:type="paragraph" w:styleId="List5">
    <w:name w:val="List 5"/>
    <w:basedOn w:val="Normal"/>
    <w:semiHidden/>
    <w:rsid w:val="00F14E91"/>
    <w:pPr>
      <w:ind w:left="1800" w:hanging="360"/>
    </w:pPr>
  </w:style>
  <w:style w:type="paragraph" w:styleId="ListBullet">
    <w:name w:val="List Bullet"/>
    <w:basedOn w:val="Normal"/>
    <w:semiHidden/>
    <w:rsid w:val="00F14E91"/>
    <w:pPr>
      <w:numPr>
        <w:numId w:val="1"/>
      </w:numPr>
    </w:pPr>
  </w:style>
  <w:style w:type="paragraph" w:styleId="ListBullet2">
    <w:name w:val="List Bullet 2"/>
    <w:basedOn w:val="Normal"/>
    <w:semiHidden/>
    <w:rsid w:val="00F14E91"/>
    <w:pPr>
      <w:numPr>
        <w:numId w:val="2"/>
      </w:numPr>
    </w:pPr>
  </w:style>
  <w:style w:type="paragraph" w:styleId="ListBullet3">
    <w:name w:val="List Bullet 3"/>
    <w:basedOn w:val="Normal"/>
    <w:semiHidden/>
    <w:rsid w:val="00F14E91"/>
    <w:pPr>
      <w:numPr>
        <w:numId w:val="3"/>
      </w:numPr>
    </w:pPr>
  </w:style>
  <w:style w:type="paragraph" w:styleId="ListBullet4">
    <w:name w:val="List Bullet 4"/>
    <w:basedOn w:val="Normal"/>
    <w:semiHidden/>
    <w:rsid w:val="00F14E91"/>
    <w:pPr>
      <w:numPr>
        <w:numId w:val="4"/>
      </w:numPr>
    </w:pPr>
  </w:style>
  <w:style w:type="paragraph" w:styleId="ListBullet5">
    <w:name w:val="List Bullet 5"/>
    <w:basedOn w:val="Normal"/>
    <w:semiHidden/>
    <w:rsid w:val="00F14E91"/>
    <w:pPr>
      <w:numPr>
        <w:numId w:val="5"/>
      </w:numPr>
    </w:pPr>
  </w:style>
  <w:style w:type="paragraph" w:styleId="ListContinue">
    <w:name w:val="List Continue"/>
    <w:basedOn w:val="Normal"/>
    <w:semiHidden/>
    <w:rsid w:val="00F14E91"/>
    <w:pPr>
      <w:spacing w:after="120"/>
      <w:ind w:left="360"/>
    </w:pPr>
  </w:style>
  <w:style w:type="paragraph" w:styleId="ListContinue2">
    <w:name w:val="List Continue 2"/>
    <w:basedOn w:val="Normal"/>
    <w:semiHidden/>
    <w:rsid w:val="00F14E91"/>
    <w:pPr>
      <w:spacing w:after="120"/>
      <w:ind w:left="720"/>
    </w:pPr>
  </w:style>
  <w:style w:type="paragraph" w:styleId="ListContinue3">
    <w:name w:val="List Continue 3"/>
    <w:basedOn w:val="Normal"/>
    <w:semiHidden/>
    <w:rsid w:val="00F14E91"/>
    <w:pPr>
      <w:spacing w:after="120"/>
      <w:ind w:left="1080"/>
    </w:pPr>
  </w:style>
  <w:style w:type="paragraph" w:styleId="ListContinue4">
    <w:name w:val="List Continue 4"/>
    <w:basedOn w:val="Normal"/>
    <w:semiHidden/>
    <w:rsid w:val="00F14E91"/>
    <w:pPr>
      <w:spacing w:after="120"/>
      <w:ind w:left="1440"/>
    </w:pPr>
  </w:style>
  <w:style w:type="paragraph" w:styleId="ListContinue5">
    <w:name w:val="List Continue 5"/>
    <w:basedOn w:val="Normal"/>
    <w:semiHidden/>
    <w:rsid w:val="00F14E91"/>
    <w:pPr>
      <w:spacing w:after="120"/>
      <w:ind w:left="1800"/>
    </w:pPr>
  </w:style>
  <w:style w:type="paragraph" w:styleId="ListNumber">
    <w:name w:val="List Number"/>
    <w:basedOn w:val="Normal"/>
    <w:semiHidden/>
    <w:rsid w:val="00F14E91"/>
    <w:pPr>
      <w:numPr>
        <w:numId w:val="6"/>
      </w:numPr>
    </w:pPr>
  </w:style>
  <w:style w:type="paragraph" w:styleId="ListNumber2">
    <w:name w:val="List Number 2"/>
    <w:basedOn w:val="Normal"/>
    <w:semiHidden/>
    <w:rsid w:val="00F14E91"/>
    <w:pPr>
      <w:numPr>
        <w:numId w:val="7"/>
      </w:numPr>
    </w:pPr>
  </w:style>
  <w:style w:type="paragraph" w:styleId="ListNumber3">
    <w:name w:val="List Number 3"/>
    <w:basedOn w:val="Normal"/>
    <w:semiHidden/>
    <w:rsid w:val="00F14E91"/>
    <w:pPr>
      <w:numPr>
        <w:numId w:val="8"/>
      </w:numPr>
    </w:pPr>
  </w:style>
  <w:style w:type="paragraph" w:styleId="ListNumber4">
    <w:name w:val="List Number 4"/>
    <w:basedOn w:val="Normal"/>
    <w:semiHidden/>
    <w:rsid w:val="00F14E91"/>
    <w:pPr>
      <w:numPr>
        <w:numId w:val="9"/>
      </w:numPr>
    </w:pPr>
  </w:style>
  <w:style w:type="paragraph" w:styleId="ListNumber5">
    <w:name w:val="List Number 5"/>
    <w:basedOn w:val="Normal"/>
    <w:semiHidden/>
    <w:rsid w:val="00F14E91"/>
    <w:pPr>
      <w:numPr>
        <w:numId w:val="10"/>
      </w:numPr>
    </w:pPr>
  </w:style>
  <w:style w:type="paragraph" w:styleId="MacroText">
    <w:name w:val="macro"/>
    <w:semiHidden/>
    <w:rsid w:val="00F14E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F14E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F14E91"/>
    <w:rPr>
      <w:sz w:val="24"/>
      <w:szCs w:val="24"/>
    </w:rPr>
  </w:style>
  <w:style w:type="paragraph" w:styleId="NormalIndent">
    <w:name w:val="Normal Indent"/>
    <w:basedOn w:val="Normal"/>
    <w:semiHidden/>
    <w:rsid w:val="00F14E91"/>
    <w:pPr>
      <w:ind w:left="720"/>
    </w:pPr>
  </w:style>
  <w:style w:type="paragraph" w:styleId="NoteHeading">
    <w:name w:val="Note Heading"/>
    <w:basedOn w:val="Normal"/>
    <w:next w:val="Normal"/>
    <w:semiHidden/>
    <w:rsid w:val="00F14E91"/>
  </w:style>
  <w:style w:type="paragraph" w:styleId="Salutation">
    <w:name w:val="Salutation"/>
    <w:basedOn w:val="Normal"/>
    <w:next w:val="Normal"/>
    <w:semiHidden/>
    <w:rsid w:val="00F14E91"/>
  </w:style>
  <w:style w:type="paragraph" w:styleId="Signature">
    <w:name w:val="Signature"/>
    <w:basedOn w:val="Normal"/>
    <w:semiHidden/>
    <w:rsid w:val="00F14E91"/>
    <w:pPr>
      <w:ind w:left="4320"/>
    </w:pPr>
  </w:style>
  <w:style w:type="character" w:styleId="Strong">
    <w:name w:val="Strong"/>
    <w:basedOn w:val="DefaultParagraphFont"/>
    <w:semiHidden/>
    <w:qFormat/>
    <w:rsid w:val="00F14E91"/>
    <w:rPr>
      <w:b/>
      <w:bCs/>
    </w:rPr>
  </w:style>
  <w:style w:type="paragraph" w:styleId="Subtitle">
    <w:name w:val="Subtitle"/>
    <w:basedOn w:val="Normal"/>
    <w:semiHidden/>
    <w:qFormat/>
    <w:rsid w:val="00F14E91"/>
    <w:pPr>
      <w:spacing w:after="60"/>
      <w:jc w:val="center"/>
      <w:outlineLvl w:val="1"/>
    </w:pPr>
    <w:rPr>
      <w:rFonts w:ascii="Arial" w:hAnsi="Arial" w:cs="Arial"/>
      <w:sz w:val="24"/>
      <w:szCs w:val="24"/>
    </w:rPr>
  </w:style>
  <w:style w:type="table" w:styleId="Table3Deffects1">
    <w:name w:val="Table 3D effects 1"/>
    <w:basedOn w:val="TableNormal"/>
    <w:semiHidden/>
    <w:rsid w:val="00F14E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14E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14E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14E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14E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14E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14E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14E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14E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14E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14E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14E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14E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14E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14E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14E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14E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1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14E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14E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14E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14E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14E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14E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14E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14E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14E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14E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14E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14E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14E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14E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14E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14E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F14E91"/>
    <w:pPr>
      <w:ind w:left="200" w:hanging="200"/>
    </w:pPr>
  </w:style>
  <w:style w:type="paragraph" w:styleId="TableofFigures">
    <w:name w:val="table of figures"/>
    <w:basedOn w:val="Normal"/>
    <w:semiHidden/>
    <w:rsid w:val="00F14E91"/>
    <w:pPr>
      <w:tabs>
        <w:tab w:val="right" w:leader="dot" w:pos="9000"/>
      </w:tabs>
      <w:spacing w:line="240" w:lineRule="exact"/>
    </w:pPr>
    <w:rPr>
      <w:rFonts w:ascii="Arial" w:hAnsi="Arial"/>
      <w:szCs w:val="24"/>
    </w:rPr>
  </w:style>
  <w:style w:type="table" w:styleId="TableProfessional">
    <w:name w:val="Table Professional"/>
    <w:basedOn w:val="TableNormal"/>
    <w:semiHidden/>
    <w:rsid w:val="00F14E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14E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14E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14E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14E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14E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1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14E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14E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14E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F14E9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14E91"/>
    <w:pPr>
      <w:spacing w:before="120"/>
    </w:pPr>
    <w:rPr>
      <w:rFonts w:ascii="Arial" w:hAnsi="Arial" w:cs="Arial"/>
      <w:b/>
      <w:bCs/>
      <w:sz w:val="24"/>
      <w:szCs w:val="24"/>
    </w:rPr>
  </w:style>
  <w:style w:type="paragraph" w:styleId="TOC1">
    <w:name w:val="toc 1"/>
    <w:basedOn w:val="Normal"/>
    <w:next w:val="Normal"/>
    <w:autoRedefine/>
    <w:semiHidden/>
    <w:rsid w:val="00F14E91"/>
    <w:pPr>
      <w:tabs>
        <w:tab w:val="right" w:leader="dot" w:pos="8996"/>
      </w:tabs>
      <w:spacing w:before="120" w:line="260" w:lineRule="exact"/>
      <w:jc w:val="both"/>
    </w:pPr>
    <w:rPr>
      <w:rFonts w:ascii="Arial" w:hAnsi="Arial"/>
      <w:caps/>
      <w:szCs w:val="24"/>
    </w:rPr>
  </w:style>
  <w:style w:type="paragraph" w:styleId="TOC2">
    <w:name w:val="toc 2"/>
    <w:basedOn w:val="Normal"/>
    <w:next w:val="Normal"/>
    <w:autoRedefine/>
    <w:semiHidden/>
    <w:rsid w:val="00F14E91"/>
    <w:pPr>
      <w:tabs>
        <w:tab w:val="right" w:leader="dot" w:pos="9000"/>
      </w:tabs>
      <w:spacing w:line="260" w:lineRule="exact"/>
      <w:ind w:left="547"/>
    </w:pPr>
    <w:rPr>
      <w:rFonts w:ascii="Arial" w:hAnsi="Arial"/>
      <w:caps/>
    </w:rPr>
  </w:style>
  <w:style w:type="paragraph" w:styleId="TOC3">
    <w:name w:val="toc 3"/>
    <w:basedOn w:val="Normal"/>
    <w:next w:val="Normal"/>
    <w:autoRedefine/>
    <w:semiHidden/>
    <w:rsid w:val="00F14E91"/>
    <w:pPr>
      <w:tabs>
        <w:tab w:val="right" w:leader="dot" w:pos="9000"/>
        <w:tab w:val="right" w:leader="dot" w:pos="9350"/>
      </w:tabs>
      <w:spacing w:line="260" w:lineRule="exact"/>
      <w:ind w:left="1080"/>
    </w:pPr>
    <w:rPr>
      <w:rFonts w:ascii="Arial" w:hAnsi="Arial"/>
    </w:rPr>
  </w:style>
  <w:style w:type="paragraph" w:styleId="TOC4">
    <w:name w:val="toc 4"/>
    <w:basedOn w:val="Normal"/>
    <w:next w:val="Normal"/>
    <w:autoRedefine/>
    <w:semiHidden/>
    <w:rsid w:val="00F14E91"/>
    <w:pPr>
      <w:ind w:left="600"/>
    </w:pPr>
  </w:style>
  <w:style w:type="paragraph" w:styleId="TOC5">
    <w:name w:val="toc 5"/>
    <w:basedOn w:val="Normal"/>
    <w:next w:val="Normal"/>
    <w:autoRedefine/>
    <w:semiHidden/>
    <w:rsid w:val="00F14E91"/>
    <w:pPr>
      <w:ind w:left="800"/>
    </w:pPr>
  </w:style>
  <w:style w:type="paragraph" w:styleId="TOC6">
    <w:name w:val="toc 6"/>
    <w:basedOn w:val="Normal"/>
    <w:next w:val="Normal"/>
    <w:autoRedefine/>
    <w:semiHidden/>
    <w:rsid w:val="00F14E91"/>
    <w:pPr>
      <w:ind w:left="1000"/>
    </w:pPr>
  </w:style>
  <w:style w:type="paragraph" w:styleId="TOC7">
    <w:name w:val="toc 7"/>
    <w:basedOn w:val="Normal"/>
    <w:next w:val="Normal"/>
    <w:autoRedefine/>
    <w:semiHidden/>
    <w:rsid w:val="00F14E91"/>
    <w:pPr>
      <w:ind w:left="1200"/>
    </w:pPr>
  </w:style>
  <w:style w:type="paragraph" w:styleId="TOC8">
    <w:name w:val="toc 8"/>
    <w:basedOn w:val="Normal"/>
    <w:next w:val="Normal"/>
    <w:autoRedefine/>
    <w:semiHidden/>
    <w:rsid w:val="00F14E91"/>
    <w:pPr>
      <w:ind w:left="1400"/>
    </w:pPr>
  </w:style>
  <w:style w:type="paragraph" w:styleId="TOC9">
    <w:name w:val="toc 9"/>
    <w:basedOn w:val="Normal"/>
    <w:next w:val="Normal"/>
    <w:autoRedefine/>
    <w:semiHidden/>
    <w:rsid w:val="00F14E91"/>
    <w:pPr>
      <w:ind w:left="1600"/>
    </w:pPr>
  </w:style>
  <w:style w:type="character" w:customStyle="1" w:styleId="GEIBoldBlue">
    <w:name w:val="GEI Bold Blue"/>
    <w:basedOn w:val="DefaultParagraphFont"/>
    <w:uiPriority w:val="1"/>
    <w:rsid w:val="00F14E91"/>
    <w:rPr>
      <w:rFonts w:ascii="Franklin Gothic Demi" w:hAnsi="Franklin Gothic Demi"/>
      <w:color w:val="5F7689"/>
      <w:sz w:val="19"/>
    </w:rPr>
  </w:style>
  <w:style w:type="paragraph" w:customStyle="1" w:styleId="GEIDisclaimCopyr">
    <w:name w:val="GEI Disclaim/Copyr"/>
    <w:next w:val="GEIBodyParagraph"/>
    <w:uiPriority w:val="3"/>
    <w:rsid w:val="00F14E91"/>
    <w:pPr>
      <w:spacing w:after="240"/>
      <w:jc w:val="both"/>
    </w:pPr>
    <w:rPr>
      <w:rFonts w:ascii="Franklin Gothic Medium Cond" w:hAnsi="Franklin Gothic Medium Cond"/>
      <w:color w:val="595959" w:themeColor="text1" w:themeTint="A6"/>
      <w:sz w:val="16"/>
      <w:szCs w:val="24"/>
    </w:rPr>
  </w:style>
  <w:style w:type="paragraph" w:customStyle="1" w:styleId="GEITableText">
    <w:name w:val="GEI Table Text"/>
    <w:basedOn w:val="Normal"/>
    <w:rsid w:val="00F14E91"/>
    <w:pPr>
      <w:spacing w:before="40" w:after="40"/>
      <w:outlineLvl w:val="0"/>
    </w:pPr>
    <w:rPr>
      <w:rFonts w:cs="Arial"/>
      <w:sz w:val="19"/>
    </w:rPr>
  </w:style>
  <w:style w:type="table" w:customStyle="1" w:styleId="GeoTable1">
    <w:name w:val="GeoTable1"/>
    <w:basedOn w:val="TableNormal"/>
    <w:uiPriority w:val="99"/>
    <w:qFormat/>
    <w:rsid w:val="00F14E91"/>
    <w:rPr>
      <w:rFonts w:ascii="Franklin Gothic Book" w:hAnsi="Franklin Gothic Book"/>
      <w:color w:val="000000" w:themeColor="text1"/>
      <w:sz w:val="16"/>
    </w:rPr>
    <w:tblPr>
      <w:tblStyleRowBandSize w:val="1"/>
      <w:tblStyleColBandSize w:val="1"/>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Pr>
    <w:trPr>
      <w:cantSplit/>
    </w:trPr>
    <w:tcPr>
      <w:shd w:val="clear" w:color="auto" w:fill="D6E8FE"/>
      <w:vAlign w:val="center"/>
    </w:tcPr>
    <w:tblStylePr w:type="firstRow">
      <w:pPr>
        <w:wordWrap/>
        <w:spacing w:line="4" w:lineRule="atLeast"/>
        <w:jc w:val="left"/>
      </w:pPr>
      <w:rPr>
        <w:rFonts w:ascii="Franklin Gothic Demi" w:hAnsi="Franklin Gothic Demi"/>
        <w:b w:val="0"/>
        <w:i w:val="0"/>
        <w:caps w:val="0"/>
        <w:smallCaps w:val="0"/>
        <w:color w:val="000000"/>
        <w:sz w:val="20"/>
      </w:rPr>
      <w:tblPr/>
      <w:tcPr>
        <w:shd w:val="clear" w:color="auto" w:fill="FFDE75"/>
      </w:tcPr>
    </w:tblStylePr>
    <w:tblStylePr w:type="band1Horz">
      <w:pPr>
        <w:jc w:val="left"/>
      </w:pPr>
      <w:rPr>
        <w:rFonts w:ascii="Franklin Gothic Medium" w:hAnsi="Franklin Gothic Medium"/>
        <w:sz w:val="16"/>
      </w:rPr>
      <w:tblPr/>
      <w:tcPr>
        <w:shd w:val="clear" w:color="auto" w:fill="D6E8FE"/>
      </w:tcPr>
    </w:tblStylePr>
    <w:tblStylePr w:type="band2Horz">
      <w:tblPr/>
      <w:tcPr>
        <w:shd w:val="clear" w:color="auto" w:fill="E2EFFE"/>
      </w:tcPr>
    </w:tblStylePr>
  </w:style>
  <w:style w:type="paragraph" w:customStyle="1" w:styleId="GEIBodyParagraph">
    <w:name w:val="GEI Body Paragraph"/>
    <w:qFormat/>
    <w:rsid w:val="00F14E91"/>
    <w:pPr>
      <w:spacing w:after="240" w:line="280" w:lineRule="exact"/>
      <w:jc w:val="both"/>
    </w:pPr>
    <w:rPr>
      <w:rFonts w:ascii="Franklin Gothic Book" w:hAnsi="Franklin Gothic Book"/>
      <w:sz w:val="21"/>
      <w:szCs w:val="24"/>
    </w:rPr>
  </w:style>
  <w:style w:type="paragraph" w:customStyle="1" w:styleId="GEISignature">
    <w:name w:val="GEI Signature"/>
    <w:next w:val="Normal"/>
    <w:rsid w:val="00F14E91"/>
    <w:pPr>
      <w:tabs>
        <w:tab w:val="left" w:pos="5760"/>
      </w:tabs>
      <w:spacing w:after="240" w:line="240" w:lineRule="exact"/>
    </w:pPr>
    <w:rPr>
      <w:sz w:val="22"/>
      <w:szCs w:val="24"/>
    </w:rPr>
  </w:style>
  <w:style w:type="paragraph" w:customStyle="1" w:styleId="GEITableColumnHeading">
    <w:name w:val="GEI Table Column Heading"/>
    <w:basedOn w:val="GEITableText"/>
    <w:rsid w:val="00F14E91"/>
    <w:pPr>
      <w:keepNext/>
      <w:keepLines/>
    </w:pPr>
    <w:rPr>
      <w:rFonts w:ascii="Franklin Gothic Demi" w:hAnsi="Franklin Gothic Demi"/>
    </w:rPr>
  </w:style>
  <w:style w:type="paragraph" w:customStyle="1" w:styleId="GEIDocID">
    <w:name w:val="GEI DocID"/>
    <w:next w:val="Normal"/>
    <w:uiPriority w:val="2"/>
    <w:rsid w:val="00F14E91"/>
    <w:pPr>
      <w:spacing w:after="240"/>
    </w:pPr>
    <w:rPr>
      <w:rFonts w:ascii="Franklin Gothic Medium Cond" w:hAnsi="Franklin Gothic Medium Cond"/>
      <w:sz w:val="16"/>
      <w:szCs w:val="16"/>
    </w:rPr>
  </w:style>
  <w:style w:type="paragraph" w:customStyle="1" w:styleId="GEINumCopies">
    <w:name w:val="GEI NumCopies"/>
    <w:basedOn w:val="Normal"/>
    <w:next w:val="Normal"/>
    <w:rsid w:val="00F14E91"/>
    <w:pPr>
      <w:spacing w:after="240"/>
      <w:contextualSpacing/>
    </w:pPr>
    <w:rPr>
      <w:szCs w:val="24"/>
    </w:rPr>
  </w:style>
  <w:style w:type="paragraph" w:customStyle="1" w:styleId="GEIHeading1">
    <w:name w:val="GEI Heading 1"/>
    <w:next w:val="GEIBodyParagraph"/>
    <w:qFormat/>
    <w:rsid w:val="00F14E91"/>
    <w:pPr>
      <w:keepNext/>
      <w:spacing w:before="480" w:after="180" w:line="280" w:lineRule="exact"/>
      <w:outlineLvl w:val="0"/>
    </w:pPr>
    <w:rPr>
      <w:rFonts w:ascii="Franklin Gothic Demi" w:hAnsi="Franklin Gothic Demi"/>
      <w:caps/>
      <w:color w:val="184864"/>
      <w:sz w:val="22"/>
      <w:szCs w:val="24"/>
    </w:rPr>
  </w:style>
  <w:style w:type="paragraph" w:customStyle="1" w:styleId="GEIHeading2">
    <w:name w:val="GEI Heading 2"/>
    <w:next w:val="GEIBodyParagraph"/>
    <w:qFormat/>
    <w:rsid w:val="00F14E91"/>
    <w:pPr>
      <w:keepNext/>
      <w:spacing w:before="100" w:after="120" w:line="280" w:lineRule="exact"/>
      <w:outlineLvl w:val="1"/>
    </w:pPr>
    <w:rPr>
      <w:rFonts w:ascii="Franklin Gothic Demi" w:hAnsi="Franklin Gothic Demi"/>
      <w:color w:val="5F7689"/>
      <w:szCs w:val="22"/>
    </w:rPr>
  </w:style>
  <w:style w:type="paragraph" w:customStyle="1" w:styleId="GEIHeading3">
    <w:name w:val="GEI Heading 3"/>
    <w:basedOn w:val="Normal"/>
    <w:next w:val="GEIBodyParagraph"/>
    <w:qFormat/>
    <w:rsid w:val="00F14E91"/>
    <w:pPr>
      <w:keepNext/>
      <w:spacing w:before="120" w:after="120" w:line="280" w:lineRule="exact"/>
      <w:jc w:val="both"/>
      <w:outlineLvl w:val="2"/>
    </w:pPr>
    <w:rPr>
      <w:rFonts w:ascii="Franklin Gothic Demi" w:hAnsi="Franklin Gothic Demi"/>
      <w:color w:val="184864"/>
      <w:sz w:val="19"/>
      <w:szCs w:val="24"/>
    </w:rPr>
  </w:style>
  <w:style w:type="paragraph" w:customStyle="1" w:styleId="GEIHeading4">
    <w:name w:val="GEI Heading 4"/>
    <w:basedOn w:val="GEIBodyParagraph"/>
    <w:next w:val="GEIBodyParagraph"/>
    <w:qFormat/>
    <w:rsid w:val="00F14E91"/>
    <w:pPr>
      <w:spacing w:after="0"/>
    </w:pPr>
    <w:rPr>
      <w:rFonts w:ascii="Franklin Gothic Demi" w:hAnsi="Franklin Gothic Demi"/>
      <w:i/>
      <w:color w:val="000000" w:themeColor="text1"/>
      <w:sz w:val="18"/>
    </w:rPr>
  </w:style>
  <w:style w:type="paragraph" w:customStyle="1" w:styleId="GEIBulletedList1">
    <w:name w:val="GEI Bulleted List 1"/>
    <w:basedOn w:val="GEIBodyParagraph"/>
    <w:qFormat/>
    <w:rsid w:val="00F14E91"/>
    <w:pPr>
      <w:numPr>
        <w:numId w:val="17"/>
      </w:numPr>
      <w:spacing w:after="120"/>
    </w:pPr>
  </w:style>
  <w:style w:type="paragraph" w:customStyle="1" w:styleId="GEIBulletedList2">
    <w:name w:val="GEI Bulleted List 2"/>
    <w:qFormat/>
    <w:rsid w:val="00F14E91"/>
    <w:pPr>
      <w:numPr>
        <w:numId w:val="15"/>
      </w:numPr>
      <w:spacing w:after="120" w:line="280" w:lineRule="exact"/>
      <w:jc w:val="both"/>
    </w:pPr>
    <w:rPr>
      <w:rFonts w:ascii="Franklin Gothic Book" w:hAnsi="Franklin Gothic Book"/>
      <w:sz w:val="21"/>
      <w:szCs w:val="24"/>
    </w:rPr>
  </w:style>
  <w:style w:type="paragraph" w:customStyle="1" w:styleId="GEINumberedList1">
    <w:name w:val="GEI Numbered List 1"/>
    <w:basedOn w:val="GEIBulletedList1"/>
    <w:rsid w:val="00F14E91"/>
    <w:pPr>
      <w:numPr>
        <w:numId w:val="19"/>
      </w:numPr>
    </w:pPr>
  </w:style>
  <w:style w:type="paragraph" w:customStyle="1" w:styleId="GEITableHeading">
    <w:name w:val="GEI Table Heading"/>
    <w:basedOn w:val="Normal"/>
    <w:uiPriority w:val="1"/>
    <w:rsid w:val="004558BB"/>
    <w:pPr>
      <w:keepNext/>
      <w:keepLines/>
      <w:spacing w:before="70" w:after="70" w:line="280" w:lineRule="exact"/>
      <w:ind w:left="144"/>
      <w:jc w:val="both"/>
      <w:outlineLvl w:val="0"/>
    </w:pPr>
    <w:rPr>
      <w:rFonts w:ascii="Franklin Gothic Demi" w:hAnsi="Franklin Gothic Demi" w:cs="Arial"/>
      <w:caps/>
      <w:color w:val="333333"/>
      <w:sz w:val="21"/>
    </w:rPr>
  </w:style>
  <w:style w:type="paragraph" w:customStyle="1" w:styleId="GEITableNotes">
    <w:name w:val="GEI Table Notes"/>
    <w:basedOn w:val="GEITableText"/>
    <w:next w:val="GEIBodyParagraph"/>
    <w:uiPriority w:val="1"/>
    <w:rsid w:val="00F14E91"/>
    <w:pPr>
      <w:spacing w:after="240"/>
      <w:ind w:left="346" w:hanging="173"/>
    </w:pPr>
    <w:rPr>
      <w:sz w:val="16"/>
    </w:rPr>
  </w:style>
  <w:style w:type="table" w:customStyle="1" w:styleId="GEITable">
    <w:name w:val="GEI Table"/>
    <w:basedOn w:val="TableGrid"/>
    <w:rsid w:val="00F14E91"/>
    <w:pPr>
      <w:spacing w:before="50" w:after="50" w:line="0" w:lineRule="atLeast"/>
      <w:jc w:val="center"/>
    </w:pPr>
    <w:rPr>
      <w:rFonts w:ascii="Arial" w:hAnsi="Arial"/>
      <w:sz w:val="17"/>
      <w:szCs w:val="17"/>
    </w:rPr>
    <w:tblPr>
      <w:jc w:val="center"/>
      <w:tblBorders>
        <w:top w:val="thinThickLargeGap" w:sz="18" w:space="0" w:color="auto"/>
        <w:left w:val="thinThickLargeGap" w:sz="18" w:space="0" w:color="auto"/>
        <w:bottom w:val="thickThinLargeGap" w:sz="18" w:space="0" w:color="auto"/>
        <w:right w:val="thickThinLargeGap" w:sz="18" w:space="0" w:color="auto"/>
        <w:insideH w:val="dotted" w:sz="4" w:space="0" w:color="auto"/>
        <w:insideV w:val="none" w:sz="0" w:space="0" w:color="auto"/>
      </w:tblBorders>
    </w:tblPr>
    <w:trPr>
      <w:jc w:val="center"/>
    </w:trPr>
    <w:tcPr>
      <w:vAlign w:val="bottom"/>
    </w:tcPr>
    <w:tblStylePr w:type="firstRow">
      <w:rPr>
        <w:rFonts w:ascii="Arial" w:hAnsi="Arial"/>
        <w:b/>
        <w:sz w:val="18"/>
      </w:rPr>
      <w:tblPr/>
      <w:tcPr>
        <w:tcBorders>
          <w:top w:val="thinThickLargeGap" w:sz="18" w:space="0" w:color="auto"/>
          <w:left w:val="thinThickLargeGap" w:sz="18" w:space="0" w:color="auto"/>
          <w:bottom w:val="single" w:sz="4" w:space="0" w:color="auto"/>
          <w:right w:val="thickThinLargeGap" w:sz="18" w:space="0" w:color="auto"/>
          <w:insideH w:val="nil"/>
          <w:insideV w:val="single" w:sz="4" w:space="0" w:color="auto"/>
          <w:tl2br w:val="nil"/>
          <w:tr2bl w:val="nil"/>
        </w:tcBorders>
        <w:shd w:val="clear" w:color="auto" w:fill="F3F3F3"/>
      </w:tcPr>
    </w:tblStylePr>
  </w:style>
  <w:style w:type="paragraph" w:customStyle="1" w:styleId="GEIReference">
    <w:name w:val="GEI Reference"/>
    <w:rsid w:val="00F14E91"/>
    <w:pPr>
      <w:spacing w:after="240" w:line="240" w:lineRule="exact"/>
      <w:ind w:left="720" w:hanging="720"/>
      <w:jc w:val="both"/>
    </w:pPr>
    <w:rPr>
      <w:noProof/>
      <w:sz w:val="22"/>
      <w:szCs w:val="22"/>
    </w:rPr>
  </w:style>
  <w:style w:type="paragraph" w:customStyle="1" w:styleId="GEINumberedList2">
    <w:name w:val="GEI Numbered List 2"/>
    <w:basedOn w:val="GEIBodyParagraph"/>
    <w:qFormat/>
    <w:rsid w:val="00F14E91"/>
    <w:pPr>
      <w:numPr>
        <w:ilvl w:val="1"/>
        <w:numId w:val="22"/>
      </w:numPr>
      <w:spacing w:after="120"/>
    </w:pPr>
  </w:style>
  <w:style w:type="paragraph" w:styleId="ListParagraph">
    <w:name w:val="List Paragraph"/>
    <w:basedOn w:val="Normal"/>
    <w:uiPriority w:val="34"/>
    <w:qFormat/>
    <w:rsid w:val="00F14E91"/>
    <w:pPr>
      <w:ind w:left="720"/>
      <w:contextualSpacing/>
    </w:pPr>
    <w:rPr>
      <w:rFonts w:ascii="Calibri" w:hAnsi="Calibri"/>
    </w:rPr>
  </w:style>
  <w:style w:type="character" w:customStyle="1" w:styleId="Heading1Char">
    <w:name w:val="Heading 1 Char"/>
    <w:basedOn w:val="DefaultParagraphFont"/>
    <w:link w:val="Heading1"/>
    <w:uiPriority w:val="9"/>
    <w:rsid w:val="00F14E91"/>
    <w:rPr>
      <w:rFonts w:ascii="Arial" w:hAnsi="Arial"/>
      <w:b/>
      <w:caps/>
      <w:sz w:val="23"/>
    </w:rPr>
  </w:style>
  <w:style w:type="character" w:customStyle="1" w:styleId="Heading2Char">
    <w:name w:val="Heading 2 Char"/>
    <w:basedOn w:val="DefaultParagraphFont"/>
    <w:link w:val="Heading2"/>
    <w:uiPriority w:val="9"/>
    <w:rsid w:val="00F14E91"/>
    <w:rPr>
      <w:rFonts w:ascii="Arial" w:hAnsi="Arial"/>
      <w:b/>
      <w:caps/>
      <w:sz w:val="23"/>
    </w:rPr>
  </w:style>
  <w:style w:type="character" w:customStyle="1" w:styleId="CommentTextChar">
    <w:name w:val="Comment Text Char"/>
    <w:basedOn w:val="DefaultParagraphFont"/>
    <w:link w:val="CommentText"/>
    <w:uiPriority w:val="99"/>
    <w:rsid w:val="00F14E91"/>
    <w:rPr>
      <w:rFonts w:ascii="Franklin Gothic Book" w:hAnsi="Franklin Gothic Book"/>
      <w:sz w:val="22"/>
    </w:rPr>
  </w:style>
  <w:style w:type="character" w:customStyle="1" w:styleId="Heading3Char">
    <w:name w:val="Heading 3 Char"/>
    <w:basedOn w:val="DefaultParagraphFont"/>
    <w:link w:val="Heading3"/>
    <w:uiPriority w:val="9"/>
    <w:rsid w:val="00F14E91"/>
    <w:rPr>
      <w:rFonts w:ascii="Arial" w:hAnsi="Arial"/>
      <w:b/>
      <w:sz w:val="22"/>
    </w:rPr>
  </w:style>
  <w:style w:type="paragraph" w:styleId="Caption">
    <w:name w:val="caption"/>
    <w:basedOn w:val="Normal"/>
    <w:next w:val="Normal"/>
    <w:uiPriority w:val="35"/>
    <w:unhideWhenUsed/>
    <w:qFormat/>
    <w:rsid w:val="00F14E91"/>
    <w:rPr>
      <w:rFonts w:ascii="Calibri" w:hAnsi="Calibri"/>
      <w:i/>
      <w:iCs/>
      <w:color w:val="1F497D" w:themeColor="text2"/>
      <w:szCs w:val="18"/>
    </w:rPr>
  </w:style>
  <w:style w:type="paragraph" w:customStyle="1" w:styleId="GEICaption">
    <w:name w:val="GEI Caption"/>
    <w:basedOn w:val="Normal"/>
    <w:uiPriority w:val="1"/>
    <w:rsid w:val="001F3CFE"/>
    <w:pPr>
      <w:spacing w:after="240" w:line="276" w:lineRule="auto"/>
    </w:pPr>
    <w:rPr>
      <w:rFonts w:ascii="Franklin Gothic Medium Cond" w:eastAsia="Calibri" w:hAnsi="Franklin Gothic Medium Cond"/>
      <w:color w:val="184864"/>
      <w:sz w:val="20"/>
      <w:szCs w:val="16"/>
      <w:lang w:val="es-ES"/>
    </w:rPr>
  </w:style>
  <w:style w:type="character" w:customStyle="1" w:styleId="FootnoteTextChar">
    <w:name w:val="Footnote Text Char"/>
    <w:basedOn w:val="DefaultParagraphFont"/>
    <w:link w:val="FootnoteText"/>
    <w:uiPriority w:val="99"/>
    <w:semiHidden/>
    <w:rsid w:val="00AC3C74"/>
    <w:rPr>
      <w:rFonts w:ascii="Franklin Gothic Book" w:hAnsi="Franklin Gothic 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01065">
      <w:bodyDiv w:val="1"/>
      <w:marLeft w:val="0"/>
      <w:marRight w:val="0"/>
      <w:marTop w:val="0"/>
      <w:marBottom w:val="0"/>
      <w:divBdr>
        <w:top w:val="none" w:sz="0" w:space="0" w:color="auto"/>
        <w:left w:val="none" w:sz="0" w:space="0" w:color="auto"/>
        <w:bottom w:val="none" w:sz="0" w:space="0" w:color="auto"/>
        <w:right w:val="none" w:sz="0" w:space="0" w:color="auto"/>
      </w:divBdr>
    </w:div>
    <w:div w:id="1494174890">
      <w:bodyDiv w:val="1"/>
      <w:marLeft w:val="0"/>
      <w:marRight w:val="0"/>
      <w:marTop w:val="0"/>
      <w:marBottom w:val="0"/>
      <w:divBdr>
        <w:top w:val="none" w:sz="0" w:space="0" w:color="auto"/>
        <w:left w:val="none" w:sz="0" w:space="0" w:color="auto"/>
        <w:bottom w:val="none" w:sz="0" w:space="0" w:color="auto"/>
        <w:right w:val="none" w:sz="0" w:space="0" w:color="auto"/>
      </w:divBdr>
    </w:div>
    <w:div w:id="1540706344">
      <w:bodyDiv w:val="1"/>
      <w:marLeft w:val="0"/>
      <w:marRight w:val="0"/>
      <w:marTop w:val="0"/>
      <w:marBottom w:val="0"/>
      <w:divBdr>
        <w:top w:val="none" w:sz="0" w:space="0" w:color="auto"/>
        <w:left w:val="none" w:sz="0" w:space="0" w:color="auto"/>
        <w:bottom w:val="none" w:sz="0" w:space="0" w:color="auto"/>
        <w:right w:val="none" w:sz="0" w:space="0" w:color="auto"/>
      </w:divBdr>
    </w:div>
    <w:div w:id="1602566110">
      <w:bodyDiv w:val="1"/>
      <w:marLeft w:val="0"/>
      <w:marRight w:val="0"/>
      <w:marTop w:val="0"/>
      <w:marBottom w:val="0"/>
      <w:divBdr>
        <w:top w:val="none" w:sz="0" w:space="0" w:color="auto"/>
        <w:left w:val="none" w:sz="0" w:space="0" w:color="auto"/>
        <w:bottom w:val="none" w:sz="0" w:space="0" w:color="auto"/>
        <w:right w:val="none" w:sz="0" w:space="0" w:color="auto"/>
      </w:divBdr>
    </w:div>
    <w:div w:id="1845977204">
      <w:bodyDiv w:val="1"/>
      <w:marLeft w:val="0"/>
      <w:marRight w:val="0"/>
      <w:marTop w:val="0"/>
      <w:marBottom w:val="0"/>
      <w:divBdr>
        <w:top w:val="none" w:sz="0" w:space="0" w:color="auto"/>
        <w:left w:val="none" w:sz="0" w:space="0" w:color="auto"/>
        <w:bottom w:val="none" w:sz="0" w:space="0" w:color="auto"/>
        <w:right w:val="none" w:sz="0" w:space="0" w:color="auto"/>
      </w:divBdr>
    </w:div>
    <w:div w:id="2030524293">
      <w:bodyDiv w:val="1"/>
      <w:marLeft w:val="0"/>
      <w:marRight w:val="0"/>
      <w:marTop w:val="0"/>
      <w:marBottom w:val="0"/>
      <w:divBdr>
        <w:top w:val="none" w:sz="0" w:space="0" w:color="auto"/>
        <w:left w:val="none" w:sz="0" w:space="0" w:color="auto"/>
        <w:bottom w:val="none" w:sz="0" w:space="0" w:color="auto"/>
        <w:right w:val="none" w:sz="0" w:space="0" w:color="auto"/>
      </w:divBdr>
    </w:div>
    <w:div w:id="207592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7ED565BBD1434694F55D60D1AC51F4" ma:contentTypeVersion="4" ma:contentTypeDescription="Create a new document." ma:contentTypeScope="" ma:versionID="0f0e499c195883a05da68648a14dd41d">
  <xsd:schema xmlns:xsd="http://www.w3.org/2001/XMLSchema" xmlns:xs="http://www.w3.org/2001/XMLSchema" xmlns:p="http://schemas.microsoft.com/office/2006/metadata/properties" xmlns:ns2="81b753b0-5f84-4476-b087-97d9c3e0d4e3" xmlns:ns3="fa9a4940-7a8b-4399-b0b9-597dee2fdc40" targetNamespace="http://schemas.microsoft.com/office/2006/metadata/properties" ma:root="true" ma:fieldsID="9d23ff41967d2128eb7b1e7c8351325a" ns2:_="" ns3:_="">
    <xsd:import namespace="81b753b0-5f84-4476-b087-97d9c3e0d4e3"/>
    <xsd:import namespace="fa9a4940-7a8b-4399-b0b9-597dee2fdc40"/>
    <xsd:element name="properties">
      <xsd:complexType>
        <xsd:sequence>
          <xsd:element name="documentManagement">
            <xsd:complexType>
              <xsd:all>
                <xsd:element ref="ns2:WRIA"/>
                <xsd:element ref="ns2:Accessibility" minOccurs="0"/>
                <xsd:element ref="ns2:EZview"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753b0-5f84-4476-b087-97d9c3e0d4e3" elementFormDefault="qualified">
    <xsd:import namespace="http://schemas.microsoft.com/office/2006/documentManagement/types"/>
    <xsd:import namespace="http://schemas.microsoft.com/office/infopath/2007/PartnerControls"/>
    <xsd:element name="WRIA" ma:index="8" ma:displayName="WRIA" ma:default="Multiple" ma:description="Committee's WRIA" ma:format="Dropdown" ma:internalName="WRIA">
      <xsd:simpleType>
        <xsd:restriction base="dms:Choice">
          <xsd:enumeration value="7"/>
          <xsd:enumeration value="8"/>
          <xsd:enumeration value="9"/>
          <xsd:enumeration value="10"/>
          <xsd:enumeration value="12"/>
          <xsd:enumeration value="Multiple"/>
          <xsd:enumeration value="13"/>
          <xsd:enumeration value="14"/>
          <xsd:enumeration value="15"/>
        </xsd:restriction>
      </xsd:simpleType>
    </xsd:element>
    <xsd:element name="Accessibility" ma:index="9" nillable="true" ma:displayName="Accessibility" ma:default="Needs review" ma:description="Status of Accessibility check." ma:format="Dropdown" ma:internalName="Accessibility">
      <xsd:simpleType>
        <xsd:restriction base="dms:Choice">
          <xsd:enumeration value="Sent Back to Planner"/>
          <xsd:enumeration value="Needs review"/>
          <xsd:enumeration value="In Progress"/>
          <xsd:enumeration value="Completed"/>
          <xsd:enumeration value="Does Not Pass"/>
        </xsd:restriction>
      </xsd:simpleType>
    </xsd:element>
    <xsd:element name="EZview" ma:index="10" nillable="true" ma:displayName="EZview" ma:default="Needs to be posted" ma:description="Status of document on EZview." ma:format="Dropdown" ma:internalName="EZview">
      <xsd:simpleType>
        <xsd:restriction base="dms:Choice">
          <xsd:enumeration value="Needs to be posted"/>
          <xsd:enumeration value="Pending review"/>
          <xsd:enumeration value="Posted"/>
          <xsd:enumeration value="Removed"/>
        </xsd:restriction>
      </xsd:simpleType>
    </xsd:element>
  </xsd:schema>
  <xsd:schema xmlns:xsd="http://www.w3.org/2001/XMLSchema" xmlns:xs="http://www.w3.org/2001/XMLSchema" xmlns:dms="http://schemas.microsoft.com/office/2006/documentManagement/types" xmlns:pc="http://schemas.microsoft.com/office/infopath/2007/PartnerControls" targetNamespace="fa9a4940-7a8b-4399-b0b9-597dee2fdc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Zview xmlns="81b753b0-5f84-4476-b087-97d9c3e0d4e3">Needs to be posted</EZview>
    <WRIA xmlns="81b753b0-5f84-4476-b087-97d9c3e0d4e3">8</WRIA>
    <Accessibility xmlns="81b753b0-5f84-4476-b087-97d9c3e0d4e3">Needs review</Accessibilit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B44AA-55A5-4AD6-9BFA-6D58B872D520}">
  <ds:schemaRefs>
    <ds:schemaRef ds:uri="http://schemas.microsoft.com/sharepoint/v3/contenttype/forms"/>
  </ds:schemaRefs>
</ds:datastoreItem>
</file>

<file path=customXml/itemProps2.xml><?xml version="1.0" encoding="utf-8"?>
<ds:datastoreItem xmlns:ds="http://schemas.openxmlformats.org/officeDocument/2006/customXml" ds:itemID="{CF329CC0-4445-4817-94BB-C53B084EE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753b0-5f84-4476-b087-97d9c3e0d4e3"/>
    <ds:schemaRef ds:uri="fa9a4940-7a8b-4399-b0b9-597dee2fd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6C6A6-2253-40B6-ACBA-B1E632554CCD}">
  <ds:schemaRefs>
    <ds:schemaRef ds:uri="http://purl.org/dc/dcmitype/"/>
    <ds:schemaRef ds:uri="fa9a4940-7a8b-4399-b0b9-597dee2fdc40"/>
    <ds:schemaRef ds:uri="http://purl.org/dc/elements/1.1/"/>
    <ds:schemaRef ds:uri="http://schemas.microsoft.com/office/2006/metadata/properties"/>
    <ds:schemaRef ds:uri="81b753b0-5f84-4476-b087-97d9c3e0d4e3"/>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79EAE97-E8F8-459F-935F-AE33E7204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WRIA 8 Consumptive Use Memo - 12/16/19</vt:lpstr>
    </vt:vector>
  </TitlesOfParts>
  <Company>GeoEngineers, Inc.</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WRIA 8 Consumptive Use Memo - 12/16/19</dc:title>
  <dc:subject/>
  <dc:creator>Michael August</dc:creator>
  <cp:keywords/>
  <dc:description/>
  <cp:lastModifiedBy>Levy, Paulina (ECY)</cp:lastModifiedBy>
  <cp:revision>10</cp:revision>
  <cp:lastPrinted>2003-09-23T17:49:00Z</cp:lastPrinted>
  <dcterms:created xsi:type="dcterms:W3CDTF">2019-12-17T03:11:00Z</dcterms:created>
  <dcterms:modified xsi:type="dcterms:W3CDTF">2019-12-19T17:24:00Z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0x010100E87ED565BBD1434694F55D60D1AC51F4</vt:lpwstr>
  </property>
</Properties>
</file>