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2.xml" ContentType="application/vnd.openxmlformats-officedocument.drawingml.diagramData+xml"/>
  <Override PartName="/word/diagrams/data3.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diagrams/drawing2.xml" ContentType="application/vnd.ms-office.drawingml.diagramDrawing+xml"/>
  <Override PartName="/word/diagrams/layout3.xml" ContentType="application/vnd.openxmlformats-officedocument.drawingml.diagramLayout+xml"/>
  <Override PartName="/word/diagrams/quickStyle1.xml" ContentType="application/vnd.openxmlformats-officedocument.drawingml.diagramStyle+xml"/>
  <Override PartName="/word/diagrams/colors2.xml" ContentType="application/vnd.openxmlformats-officedocument.drawingml.diagramColors+xml"/>
  <Override PartName="/word/diagrams/drawing1.xml" ContentType="application/vnd.ms-office.drawingml.diagramDrawing+xml"/>
  <Override PartName="/word/diagrams/colors1.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A4" w:rsidRDefault="00CA2A24" w:rsidP="00724B81">
      <w:pPr>
        <w:pStyle w:val="Heading1"/>
      </w:pPr>
      <w:r>
        <w:t>Streamline Options</w:t>
      </w:r>
    </w:p>
    <w:p w:rsidR="00976103" w:rsidRPr="00976103" w:rsidRDefault="00976103" w:rsidP="00976103">
      <w:r>
        <w:t>Context: WRIA 10 Committee discussed the potential to streamline the process. The workgroup provided some ideas. Chair and Facilitator discussed options. This result shows benefits and drawbacks to different options. This document also includes HDR deliverable timeline and two scenarios for meeting and decision schedules.</w:t>
      </w:r>
    </w:p>
    <w:p w:rsidR="005B4CA4" w:rsidRDefault="005B4CA4" w:rsidP="005B4CA4">
      <w:pPr>
        <w:pStyle w:val="Heading1"/>
        <w:rPr>
          <w:noProof/>
        </w:rPr>
      </w:pPr>
      <w:r>
        <w:rPr>
          <w:noProof/>
        </w:rPr>
        <w:t>Option: More frequent, longer meetings.</w:t>
      </w:r>
    </w:p>
    <w:p w:rsidR="00CA2A24" w:rsidRDefault="00CA2A24">
      <w:r>
        <w:rPr>
          <w:noProof/>
        </w:rPr>
        <w:drawing>
          <wp:inline distT="0" distB="0" distL="0" distR="0">
            <wp:extent cx="5057775" cy="270510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B4CA4" w:rsidRDefault="005B4CA4"/>
    <w:p w:rsidR="005B4CA4" w:rsidRDefault="005B4CA4" w:rsidP="005B4CA4">
      <w:pPr>
        <w:pStyle w:val="Heading1"/>
      </w:pPr>
      <w:r>
        <w:t xml:space="preserve">Option: Every other month meetings with shorter WebEx check-ins </w:t>
      </w:r>
      <w:r w:rsidR="00550054">
        <w:t>on the off months</w:t>
      </w:r>
      <w:r>
        <w:t>.</w:t>
      </w:r>
    </w:p>
    <w:p w:rsidR="00550054" w:rsidRDefault="00550054" w:rsidP="00550054">
      <w:r>
        <w:rPr>
          <w:noProof/>
        </w:rPr>
        <w:drawing>
          <wp:inline distT="0" distB="0" distL="0" distR="0">
            <wp:extent cx="5381625" cy="3105150"/>
            <wp:effectExtent l="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F4809" w:rsidRDefault="006F4809" w:rsidP="00550054"/>
    <w:p w:rsidR="00955A9B" w:rsidRDefault="006F4809" w:rsidP="007035D3">
      <w:pPr>
        <w:pStyle w:val="Heading1"/>
      </w:pPr>
      <w:r>
        <w:t xml:space="preserve">Option: </w:t>
      </w:r>
      <w:r w:rsidR="007035D3">
        <w:t xml:space="preserve">Strategize/schedule meetings to be able to develop and respond to work products. </w:t>
      </w:r>
      <w:r w:rsidR="00F9288B">
        <w:t xml:space="preserve"> Include topic/specific workshops.</w:t>
      </w:r>
    </w:p>
    <w:p w:rsidR="007035D3" w:rsidRDefault="007035D3" w:rsidP="007035D3">
      <w:r>
        <w:rPr>
          <w:noProof/>
        </w:rPr>
        <w:drawing>
          <wp:inline distT="0" distB="0" distL="0" distR="0">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C3DDD" w:rsidRDefault="006C3DDD" w:rsidP="007035D3"/>
    <w:p w:rsidR="006C3DDD" w:rsidRDefault="002A201C" w:rsidP="002A201C">
      <w:pPr>
        <w:pStyle w:val="Heading1"/>
      </w:pPr>
      <w:r>
        <w:t>HDR Deliverable Timeline:</w:t>
      </w:r>
    </w:p>
    <w:p w:rsidR="00724B81" w:rsidRDefault="00724B81" w:rsidP="00724B81">
      <w:pPr>
        <w:pStyle w:val="ListParagraph"/>
        <w:numPr>
          <w:ilvl w:val="0"/>
          <w:numId w:val="1"/>
        </w:numPr>
      </w:pPr>
      <w:r>
        <w:t>Projects from existing project lists: August 31, 2019.</w:t>
      </w:r>
    </w:p>
    <w:p w:rsidR="002A201C" w:rsidRDefault="00E240C6" w:rsidP="00E240C6">
      <w:pPr>
        <w:pStyle w:val="ListParagraph"/>
        <w:numPr>
          <w:ilvl w:val="0"/>
          <w:numId w:val="1"/>
        </w:numPr>
      </w:pPr>
      <w:r>
        <w:t>Final memo on PE well projections</w:t>
      </w:r>
      <w:r w:rsidR="00724B81">
        <w:t>: September</w:t>
      </w:r>
      <w:r>
        <w:t xml:space="preserve"> 30</w:t>
      </w:r>
      <w:r w:rsidR="00724B81">
        <w:t>, 2019</w:t>
      </w:r>
      <w:r>
        <w:t>.</w:t>
      </w:r>
    </w:p>
    <w:p w:rsidR="00E240C6" w:rsidRDefault="00E240C6" w:rsidP="00E240C6">
      <w:pPr>
        <w:pStyle w:val="ListParagraph"/>
        <w:numPr>
          <w:ilvl w:val="0"/>
          <w:numId w:val="1"/>
        </w:numPr>
      </w:pPr>
      <w:r>
        <w:t>Draft memo on CU estimates: September 30</w:t>
      </w:r>
      <w:r w:rsidR="00724B81">
        <w:t>, 2019</w:t>
      </w:r>
      <w:r>
        <w:t>.</w:t>
      </w:r>
    </w:p>
    <w:p w:rsidR="00E240C6" w:rsidRDefault="00E240C6" w:rsidP="00E240C6">
      <w:pPr>
        <w:pStyle w:val="ListParagraph"/>
        <w:numPr>
          <w:ilvl w:val="0"/>
          <w:numId w:val="1"/>
        </w:numPr>
      </w:pPr>
      <w:r>
        <w:t>Final memo on CU estimates: December 31</w:t>
      </w:r>
      <w:r w:rsidR="00724B81">
        <w:t>, 2019</w:t>
      </w:r>
      <w:r>
        <w:t>.</w:t>
      </w:r>
    </w:p>
    <w:p w:rsidR="00E240C6" w:rsidRDefault="00E240C6" w:rsidP="00E240C6">
      <w:pPr>
        <w:pStyle w:val="ListParagraph"/>
        <w:numPr>
          <w:ilvl w:val="0"/>
          <w:numId w:val="1"/>
        </w:numPr>
      </w:pPr>
      <w:r>
        <w:t>Draft memo on projects: December 31</w:t>
      </w:r>
      <w:r w:rsidR="00724B81">
        <w:t>, 2019</w:t>
      </w:r>
      <w:r>
        <w:t>.</w:t>
      </w:r>
    </w:p>
    <w:p w:rsidR="00724B81" w:rsidRDefault="00724B81" w:rsidP="00724B81">
      <w:pPr>
        <w:pStyle w:val="ListParagraph"/>
        <w:numPr>
          <w:ilvl w:val="0"/>
          <w:numId w:val="1"/>
        </w:numPr>
      </w:pPr>
      <w:r>
        <w:t>Draft NEB memo: September 15, 2020.</w:t>
      </w:r>
    </w:p>
    <w:p w:rsidR="00E240C6" w:rsidRDefault="00E240C6" w:rsidP="00E240C6">
      <w:pPr>
        <w:pStyle w:val="ListParagraph"/>
        <w:numPr>
          <w:ilvl w:val="0"/>
          <w:numId w:val="1"/>
        </w:numPr>
      </w:pPr>
      <w:r>
        <w:t>Final memo on projects: August 31, 2020.</w:t>
      </w:r>
    </w:p>
    <w:p w:rsidR="00E240C6" w:rsidRDefault="00E240C6" w:rsidP="00E240C6">
      <w:pPr>
        <w:pStyle w:val="ListParagraph"/>
        <w:numPr>
          <w:ilvl w:val="0"/>
          <w:numId w:val="1"/>
        </w:numPr>
      </w:pPr>
      <w:r>
        <w:t>Final NEB memo: December 31, 2020.</w:t>
      </w:r>
    </w:p>
    <w:p w:rsidR="009E3CA2" w:rsidRDefault="00724B81" w:rsidP="00E352E2">
      <w:pPr>
        <w:pStyle w:val="ListParagraph"/>
        <w:numPr>
          <w:ilvl w:val="0"/>
          <w:numId w:val="1"/>
        </w:numPr>
        <w:tabs>
          <w:tab w:val="left" w:pos="3735"/>
        </w:tabs>
      </w:pPr>
      <w:r>
        <w:t>Final report f</w:t>
      </w:r>
      <w:r w:rsidR="009E3CA2">
        <w:t>or each WRIA: December 31, 2020.</w:t>
      </w:r>
    </w:p>
    <w:p w:rsidR="009E3CA2" w:rsidRDefault="009E3CA2" w:rsidP="009E3CA2">
      <w:pPr>
        <w:pStyle w:val="Heading1"/>
      </w:pPr>
      <w:r>
        <w:br w:type="page"/>
        <w:t xml:space="preserve">WRIA 10 </w:t>
      </w:r>
      <w:r w:rsidRPr="009E3CA2">
        <w:t>Committee work plan Sept-Feb. 2019</w:t>
      </w:r>
    </w:p>
    <w:p w:rsidR="00976103" w:rsidRPr="00976103" w:rsidRDefault="00976103" w:rsidP="00976103">
      <w:r>
        <w:t>This schedule shows the potential work plan for continued meeting each month as a full committee, and one workgroup meeting each month.</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August 20 workgroup meeting:</w:t>
      </w:r>
    </w:p>
    <w:p w:rsidR="009E3CA2" w:rsidRPr="009E3CA2" w:rsidRDefault="009E3CA2" w:rsidP="009E3CA2">
      <w:pPr>
        <w:numPr>
          <w:ilvl w:val="0"/>
          <w:numId w:val="5"/>
        </w:numPr>
        <w:ind w:left="1080"/>
        <w:contextualSpacing/>
      </w:pPr>
      <w:r w:rsidRPr="009E3CA2">
        <w:t>Review PE projections—Look for red flags, ID changes to methodology, and discuss recommendations to make to the full committee.</w:t>
      </w:r>
    </w:p>
    <w:p w:rsidR="009E3CA2" w:rsidRPr="009E3CA2" w:rsidRDefault="009E3CA2" w:rsidP="009E3CA2">
      <w:pPr>
        <w:numPr>
          <w:ilvl w:val="0"/>
          <w:numId w:val="5"/>
        </w:numPr>
        <w:ind w:left="1080"/>
        <w:contextualSpacing/>
      </w:pPr>
      <w:r w:rsidRPr="009E3CA2">
        <w:t>Review CU methods. Make recommendation to committee for alternative assumptions.</w:t>
      </w:r>
    </w:p>
    <w:p w:rsidR="009E3CA2" w:rsidRPr="009E3CA2" w:rsidRDefault="009E3CA2" w:rsidP="009E3CA2">
      <w:pPr>
        <w:numPr>
          <w:ilvl w:val="0"/>
          <w:numId w:val="5"/>
        </w:numPr>
        <w:ind w:left="1080"/>
        <w:contextualSpacing/>
      </w:pPr>
      <w:r w:rsidRPr="009E3CA2">
        <w:t>Projects: Review selection criteria and process.</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September 4 Full Committee Meeting</w:t>
      </w:r>
    </w:p>
    <w:p w:rsidR="009E3CA2" w:rsidRPr="009E3CA2" w:rsidRDefault="009E3CA2" w:rsidP="009E3CA2">
      <w:pPr>
        <w:numPr>
          <w:ilvl w:val="0"/>
          <w:numId w:val="2"/>
        </w:numPr>
        <w:contextualSpacing/>
      </w:pPr>
      <w:r w:rsidRPr="009E3CA2">
        <w:t>NEB Guidance (presentation-chair and technical staff—draft by Aug. 15).</w:t>
      </w:r>
    </w:p>
    <w:p w:rsidR="009E3CA2" w:rsidRPr="009E3CA2" w:rsidRDefault="009E3CA2" w:rsidP="009E3CA2">
      <w:pPr>
        <w:numPr>
          <w:ilvl w:val="0"/>
          <w:numId w:val="2"/>
        </w:numPr>
        <w:contextualSpacing/>
      </w:pPr>
      <w:r w:rsidRPr="009E3CA2">
        <w:t>Plan outline (chair) [presentation to combine with NEB presentation).</w:t>
      </w:r>
    </w:p>
    <w:p w:rsidR="009E3CA2" w:rsidRPr="009E3CA2" w:rsidRDefault="009E3CA2" w:rsidP="009E3CA2">
      <w:pPr>
        <w:numPr>
          <w:ilvl w:val="0"/>
          <w:numId w:val="2"/>
        </w:numPr>
        <w:contextualSpacing/>
      </w:pPr>
      <w:r w:rsidRPr="009E3CA2">
        <w:t>Growth Projection update.</w:t>
      </w:r>
    </w:p>
    <w:p w:rsidR="009E3CA2" w:rsidRPr="009E3CA2" w:rsidRDefault="009E3CA2" w:rsidP="009E3CA2">
      <w:pPr>
        <w:numPr>
          <w:ilvl w:val="0"/>
          <w:numId w:val="2"/>
        </w:numPr>
        <w:contextualSpacing/>
      </w:pPr>
      <w:r w:rsidRPr="009E3CA2">
        <w:t>Consumptive use: Presentation from HDR team. Discuss workgroup recommendation for alterative assumptions.</w:t>
      </w:r>
    </w:p>
    <w:p w:rsidR="009E3CA2" w:rsidRPr="009E3CA2" w:rsidRDefault="009E3CA2" w:rsidP="009E3CA2">
      <w:pPr>
        <w:numPr>
          <w:ilvl w:val="0"/>
          <w:numId w:val="2"/>
        </w:numPr>
        <w:contextualSpacing/>
      </w:pPr>
      <w:r w:rsidRPr="009E3CA2">
        <w:t xml:space="preserve">Projects. Criteria for selection. Ideas. </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September workgroup meeting:</w:t>
      </w:r>
    </w:p>
    <w:p w:rsidR="009E3CA2" w:rsidRPr="009E3CA2" w:rsidRDefault="009E3CA2" w:rsidP="009E3CA2">
      <w:pPr>
        <w:numPr>
          <w:ilvl w:val="0"/>
          <w:numId w:val="6"/>
        </w:numPr>
        <w:ind w:left="1080"/>
        <w:contextualSpacing/>
      </w:pPr>
      <w:r w:rsidRPr="009E3CA2">
        <w:t>PE Well projections: review any changes or updates. Review technical memo.</w:t>
      </w:r>
    </w:p>
    <w:p w:rsidR="009E3CA2" w:rsidRPr="009E3CA2" w:rsidRDefault="009E3CA2" w:rsidP="009E3CA2">
      <w:pPr>
        <w:numPr>
          <w:ilvl w:val="0"/>
          <w:numId w:val="6"/>
        </w:numPr>
        <w:ind w:left="1080"/>
        <w:contextualSpacing/>
      </w:pPr>
      <w:r w:rsidRPr="009E3CA2">
        <w:t>CU estimates: Review initial results. Review technical memo. Develop recommendation(s) for offset targets.</w:t>
      </w:r>
    </w:p>
    <w:p w:rsidR="009E3CA2" w:rsidRPr="009E3CA2" w:rsidRDefault="009E3CA2" w:rsidP="009E3CA2">
      <w:pPr>
        <w:numPr>
          <w:ilvl w:val="0"/>
          <w:numId w:val="6"/>
        </w:numPr>
        <w:ind w:left="1080"/>
        <w:contextualSpacing/>
      </w:pPr>
      <w:r w:rsidRPr="009E3CA2">
        <w:t>Projects: review projects from existing plans. Highlight most appropriate, and remove least feasible or least appropriate to develop a refined list for committee.</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October 2 Full Committee Meeting</w:t>
      </w:r>
    </w:p>
    <w:p w:rsidR="009E3CA2" w:rsidRPr="009E3CA2" w:rsidRDefault="009E3CA2" w:rsidP="009E3CA2">
      <w:pPr>
        <w:numPr>
          <w:ilvl w:val="0"/>
          <w:numId w:val="3"/>
        </w:numPr>
        <w:contextualSpacing/>
      </w:pPr>
      <w:r w:rsidRPr="009E3CA2">
        <w:t xml:space="preserve">Consumptive use: Review initial results. Hone in on preferred offset target. Review with subbasins and projects in mind. </w:t>
      </w:r>
    </w:p>
    <w:p w:rsidR="009E3CA2" w:rsidRPr="009E3CA2" w:rsidRDefault="009E3CA2" w:rsidP="009E3CA2">
      <w:pPr>
        <w:numPr>
          <w:ilvl w:val="0"/>
          <w:numId w:val="3"/>
        </w:numPr>
        <w:contextualSpacing/>
      </w:pPr>
      <w:r w:rsidRPr="009E3CA2">
        <w:t>Climate change considerations?</w:t>
      </w:r>
    </w:p>
    <w:p w:rsidR="009E3CA2" w:rsidRPr="009E3CA2" w:rsidRDefault="009E3CA2" w:rsidP="009E3CA2">
      <w:pPr>
        <w:numPr>
          <w:ilvl w:val="0"/>
          <w:numId w:val="3"/>
        </w:numPr>
        <w:contextualSpacing/>
      </w:pPr>
      <w:r w:rsidRPr="009E3CA2">
        <w:t>Grant update.</w:t>
      </w:r>
    </w:p>
    <w:p w:rsidR="009E3CA2" w:rsidRPr="009E3CA2" w:rsidRDefault="009E3CA2" w:rsidP="009E3CA2">
      <w:pPr>
        <w:numPr>
          <w:ilvl w:val="0"/>
          <w:numId w:val="10"/>
        </w:numPr>
        <w:contextualSpacing/>
      </w:pPr>
      <w:r w:rsidRPr="009E3CA2">
        <w:t>Projects. Review lists from existing plans. Refine selection criteria.</w:t>
      </w:r>
    </w:p>
    <w:p w:rsidR="009E3CA2" w:rsidRPr="009E3CA2" w:rsidRDefault="009E3CA2" w:rsidP="009E3CA2">
      <w:pPr>
        <w:numPr>
          <w:ilvl w:val="1"/>
          <w:numId w:val="10"/>
        </w:numPr>
        <w:contextualSpacing/>
      </w:pPr>
      <w:r w:rsidRPr="009E3CA2">
        <w:t>Additional policy considerations.</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October Workgroup meeting</w:t>
      </w:r>
    </w:p>
    <w:p w:rsidR="009E3CA2" w:rsidRPr="009E3CA2" w:rsidRDefault="009E3CA2" w:rsidP="009E3CA2">
      <w:pPr>
        <w:numPr>
          <w:ilvl w:val="0"/>
          <w:numId w:val="7"/>
        </w:numPr>
        <w:ind w:left="1080"/>
        <w:contextualSpacing/>
      </w:pPr>
      <w:r w:rsidRPr="009E3CA2">
        <w:t xml:space="preserve">CU estimates: Review initial results. Review technical memo. Develop recommendation(s) for offset targets. </w:t>
      </w:r>
    </w:p>
    <w:p w:rsidR="009E3CA2" w:rsidRPr="009E3CA2" w:rsidRDefault="009E3CA2" w:rsidP="009E3CA2">
      <w:pPr>
        <w:numPr>
          <w:ilvl w:val="0"/>
          <w:numId w:val="7"/>
        </w:numPr>
        <w:ind w:left="1080"/>
        <w:contextualSpacing/>
      </w:pPr>
      <w:r w:rsidRPr="009E3CA2">
        <w:t>Recommend policy considerations to discuss.</w:t>
      </w:r>
    </w:p>
    <w:p w:rsidR="009E3CA2" w:rsidRPr="009E3CA2" w:rsidRDefault="009E3CA2" w:rsidP="009E3CA2">
      <w:pPr>
        <w:numPr>
          <w:ilvl w:val="0"/>
          <w:numId w:val="3"/>
        </w:numPr>
        <w:ind w:left="1080"/>
        <w:contextualSpacing/>
      </w:pPr>
      <w:r w:rsidRPr="009E3CA2">
        <w:t xml:space="preserve">Project list development to continue. </w:t>
      </w:r>
    </w:p>
    <w:p w:rsidR="009E3CA2" w:rsidRPr="009E3CA2" w:rsidRDefault="009E3CA2" w:rsidP="009E3CA2">
      <w:pPr>
        <w:numPr>
          <w:ilvl w:val="0"/>
          <w:numId w:val="3"/>
        </w:numPr>
        <w:ind w:left="1080"/>
        <w:contextualSpacing/>
      </w:pPr>
      <w:r w:rsidRPr="009E3CA2">
        <w:t>Projects: continue to develop and refine lists.</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November 6 Full Committee Meeting</w:t>
      </w:r>
    </w:p>
    <w:p w:rsidR="009E3CA2" w:rsidRPr="009E3CA2" w:rsidRDefault="009E3CA2" w:rsidP="009E3CA2">
      <w:pPr>
        <w:numPr>
          <w:ilvl w:val="0"/>
          <w:numId w:val="3"/>
        </w:numPr>
        <w:contextualSpacing/>
        <w:rPr>
          <w:b/>
        </w:rPr>
      </w:pPr>
      <w:r w:rsidRPr="009E3CA2">
        <w:rPr>
          <w:b/>
        </w:rPr>
        <w:t xml:space="preserve">Growth Projection update, as needed. </w:t>
      </w:r>
      <w:r w:rsidRPr="009E3CA2">
        <w:rPr>
          <w:b/>
          <w:color w:val="FF0000"/>
        </w:rPr>
        <w:t>Decision</w:t>
      </w:r>
      <w:r w:rsidRPr="009E3CA2">
        <w:rPr>
          <w:b/>
        </w:rPr>
        <w:t>.</w:t>
      </w:r>
    </w:p>
    <w:p w:rsidR="009E3CA2" w:rsidRPr="009E3CA2" w:rsidRDefault="009E3CA2" w:rsidP="009E3CA2">
      <w:pPr>
        <w:numPr>
          <w:ilvl w:val="0"/>
          <w:numId w:val="3"/>
        </w:numPr>
        <w:contextualSpacing/>
        <w:rPr>
          <w:b/>
        </w:rPr>
      </w:pPr>
      <w:r w:rsidRPr="009E3CA2">
        <w:rPr>
          <w:b/>
        </w:rPr>
        <w:t xml:space="preserve">Consumptive Use estimates and offset targets. </w:t>
      </w:r>
      <w:r w:rsidRPr="009E3CA2">
        <w:rPr>
          <w:b/>
          <w:color w:val="FF0000"/>
        </w:rPr>
        <w:t>Decision</w:t>
      </w:r>
      <w:r w:rsidRPr="009E3CA2">
        <w:rPr>
          <w:b/>
        </w:rPr>
        <w:t>.</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November/December Workgroup meeting</w:t>
      </w:r>
    </w:p>
    <w:p w:rsidR="009E3CA2" w:rsidRPr="009E3CA2" w:rsidRDefault="009E3CA2" w:rsidP="009E3CA2">
      <w:pPr>
        <w:numPr>
          <w:ilvl w:val="0"/>
          <w:numId w:val="8"/>
        </w:numPr>
        <w:ind w:left="1080"/>
        <w:contextualSpacing/>
      </w:pPr>
      <w:r w:rsidRPr="009E3CA2">
        <w:t>Address outstanding concerns through recommendations to full committee.</w:t>
      </w:r>
    </w:p>
    <w:p w:rsidR="009E3CA2" w:rsidRPr="009E3CA2" w:rsidRDefault="009E3CA2" w:rsidP="009E3CA2">
      <w:pPr>
        <w:numPr>
          <w:ilvl w:val="0"/>
          <w:numId w:val="8"/>
        </w:numPr>
        <w:ind w:left="1080"/>
        <w:contextualSpacing/>
      </w:pPr>
      <w:r w:rsidRPr="009E3CA2">
        <w:t>Ideas and recommendations to the committee for adaptive management.</w:t>
      </w:r>
    </w:p>
    <w:p w:rsidR="009E3CA2" w:rsidRPr="009E3CA2" w:rsidRDefault="009E3CA2" w:rsidP="009E3CA2">
      <w:pPr>
        <w:numPr>
          <w:ilvl w:val="0"/>
          <w:numId w:val="8"/>
        </w:numPr>
        <w:ind w:left="1080"/>
        <w:contextualSpacing/>
      </w:pPr>
      <w:r w:rsidRPr="009E3CA2">
        <w:t>Project prioritization.</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December 4 Full Committee Meeting</w:t>
      </w:r>
    </w:p>
    <w:p w:rsidR="009E3CA2" w:rsidRPr="009E3CA2" w:rsidRDefault="009E3CA2" w:rsidP="009E3CA2">
      <w:pPr>
        <w:numPr>
          <w:ilvl w:val="0"/>
          <w:numId w:val="4"/>
        </w:numPr>
        <w:contextualSpacing/>
      </w:pPr>
      <w:r w:rsidRPr="009E3CA2">
        <w:t>Projects: continue developing draft project list.</w:t>
      </w:r>
    </w:p>
    <w:p w:rsidR="009E3CA2" w:rsidRPr="009E3CA2" w:rsidRDefault="009E3CA2" w:rsidP="009E3CA2">
      <w:pPr>
        <w:numPr>
          <w:ilvl w:val="0"/>
          <w:numId w:val="4"/>
        </w:numPr>
        <w:contextualSpacing/>
      </w:pPr>
      <w:r w:rsidRPr="009E3CA2">
        <w:t xml:space="preserve">Plan review and approval process by local jurisdictions (better for individual check </w:t>
      </w:r>
      <w:proofErr w:type="gramStart"/>
      <w:r w:rsidRPr="009E3CA2">
        <w:t>ins</w:t>
      </w:r>
      <w:proofErr w:type="gramEnd"/>
      <w:r w:rsidRPr="009E3CA2">
        <w:t>?)</w:t>
      </w:r>
    </w:p>
    <w:p w:rsidR="009E3CA2" w:rsidRPr="009E3CA2" w:rsidRDefault="009E3CA2" w:rsidP="009E3CA2">
      <w:pPr>
        <w:numPr>
          <w:ilvl w:val="0"/>
          <w:numId w:val="4"/>
        </w:numPr>
        <w:contextualSpacing/>
      </w:pPr>
      <w:r w:rsidRPr="009E3CA2">
        <w:t>Adaptive management.</w:t>
      </w:r>
    </w:p>
    <w:p w:rsidR="009E3CA2" w:rsidRPr="009E3CA2" w:rsidRDefault="009E3CA2" w:rsidP="009E3CA2">
      <w:pPr>
        <w:numPr>
          <w:ilvl w:val="0"/>
          <w:numId w:val="4"/>
        </w:numPr>
        <w:contextualSpacing/>
      </w:pPr>
      <w:r w:rsidRPr="009E3CA2">
        <w:t>Circle back: review all materials to this point and discuss concerns.</w:t>
      </w:r>
    </w:p>
    <w:p w:rsidR="009E3CA2" w:rsidRPr="009E3CA2" w:rsidRDefault="009E3CA2" w:rsidP="009E3CA2"/>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January 1, 2020 No Committee Meeting.</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February 5, 2020 Full Committee Meeting</w:t>
      </w:r>
    </w:p>
    <w:p w:rsidR="009E3CA2" w:rsidRPr="009E3CA2" w:rsidRDefault="009E3CA2" w:rsidP="009E3CA2">
      <w:pPr>
        <w:numPr>
          <w:ilvl w:val="0"/>
          <w:numId w:val="3"/>
        </w:numPr>
        <w:contextualSpacing/>
        <w:rPr>
          <w:b/>
        </w:rPr>
      </w:pPr>
      <w:r w:rsidRPr="009E3CA2">
        <w:rPr>
          <w:b/>
        </w:rPr>
        <w:t xml:space="preserve">Growth Projection update, as needed. </w:t>
      </w:r>
      <w:r w:rsidRPr="009E3CA2">
        <w:rPr>
          <w:b/>
          <w:color w:val="FF0000"/>
        </w:rPr>
        <w:t>Decision</w:t>
      </w:r>
      <w:r w:rsidRPr="009E3CA2">
        <w:rPr>
          <w:b/>
        </w:rPr>
        <w:t>.</w:t>
      </w:r>
    </w:p>
    <w:p w:rsidR="009E3CA2" w:rsidRPr="009E3CA2" w:rsidRDefault="009E3CA2" w:rsidP="009E3CA2">
      <w:pPr>
        <w:numPr>
          <w:ilvl w:val="0"/>
          <w:numId w:val="3"/>
        </w:numPr>
        <w:contextualSpacing/>
        <w:rPr>
          <w:b/>
        </w:rPr>
      </w:pPr>
      <w:r w:rsidRPr="009E3CA2">
        <w:rPr>
          <w:b/>
        </w:rPr>
        <w:t xml:space="preserve">Consumptive Use estimates and offset targets. </w:t>
      </w:r>
      <w:r w:rsidRPr="009E3CA2">
        <w:rPr>
          <w:b/>
          <w:color w:val="FF0000"/>
        </w:rPr>
        <w:t>Decision</w:t>
      </w:r>
      <w:r w:rsidRPr="009E3CA2">
        <w:rPr>
          <w:b/>
        </w:rPr>
        <w:t>.</w:t>
      </w:r>
    </w:p>
    <w:p w:rsidR="009E3CA2" w:rsidRPr="009E3CA2" w:rsidRDefault="009E3CA2" w:rsidP="009E3CA2">
      <w:pPr>
        <w:numPr>
          <w:ilvl w:val="0"/>
          <w:numId w:val="3"/>
        </w:numPr>
        <w:contextualSpacing/>
        <w:rPr>
          <w:b/>
        </w:rPr>
      </w:pPr>
      <w:r w:rsidRPr="009E3CA2">
        <w:t>Review draft plan and project list.</w:t>
      </w:r>
    </w:p>
    <w:p w:rsidR="009E3CA2" w:rsidRDefault="009E3CA2">
      <w:r>
        <w:br w:type="page"/>
      </w:r>
    </w:p>
    <w:p w:rsidR="00976103" w:rsidRDefault="009E3CA2" w:rsidP="009E3CA2">
      <w:pPr>
        <w:keepNext/>
        <w:keepLines/>
        <w:spacing w:before="240" w:after="0"/>
        <w:outlineLvl w:val="0"/>
        <w:rPr>
          <w:rFonts w:asciiTheme="majorHAnsi" w:eastAsiaTheme="majorEastAsia" w:hAnsiTheme="majorHAnsi" w:cstheme="majorBidi"/>
          <w:color w:val="2E74B5" w:themeColor="accent1" w:themeShade="BF"/>
          <w:sz w:val="32"/>
          <w:szCs w:val="32"/>
        </w:rPr>
      </w:pPr>
      <w:r w:rsidRPr="009E3CA2">
        <w:rPr>
          <w:rFonts w:asciiTheme="majorHAnsi" w:eastAsiaTheme="majorEastAsia" w:hAnsiTheme="majorHAnsi" w:cstheme="majorBidi"/>
          <w:color w:val="2E74B5" w:themeColor="accent1" w:themeShade="BF"/>
          <w:sz w:val="32"/>
          <w:szCs w:val="32"/>
        </w:rPr>
        <w:t>Alternative Committee work plan Sept-Feb. 2019</w:t>
      </w:r>
    </w:p>
    <w:p w:rsidR="00976103" w:rsidRPr="009E3CA2" w:rsidRDefault="00976103" w:rsidP="00976103">
      <w:r>
        <w:t>This alternative work plan puts more emphasis on allowing time to react to HDR work products between meetings. The decision points on final consumptive use estimate and PE well projects occur later, but project discussions continue without having a set offset target. The full committee does not meet every month, but the workgroup continues to meet monthly to develop recommendations for the full committee.</w:t>
      </w:r>
      <w:bookmarkStart w:id="0" w:name="_GoBack"/>
      <w:bookmarkEnd w:id="0"/>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August 20 workgroup meeting:</w:t>
      </w:r>
    </w:p>
    <w:p w:rsidR="009E3CA2" w:rsidRPr="009E3CA2" w:rsidRDefault="009E3CA2" w:rsidP="009E3CA2">
      <w:pPr>
        <w:numPr>
          <w:ilvl w:val="0"/>
          <w:numId w:val="5"/>
        </w:numPr>
        <w:ind w:left="1080"/>
        <w:contextualSpacing/>
      </w:pPr>
      <w:r w:rsidRPr="009E3CA2">
        <w:t>Review PE projections—Look for red flags, ID changes to methodology, and discuss recommendations to make to the full committee.</w:t>
      </w:r>
    </w:p>
    <w:p w:rsidR="009E3CA2" w:rsidRPr="009E3CA2" w:rsidRDefault="009E3CA2" w:rsidP="009E3CA2">
      <w:pPr>
        <w:numPr>
          <w:ilvl w:val="0"/>
          <w:numId w:val="5"/>
        </w:numPr>
        <w:ind w:left="1080"/>
        <w:contextualSpacing/>
      </w:pPr>
      <w:r w:rsidRPr="009E3CA2">
        <w:t>Review CU methods. Make recommendation to committee for alternative assumptions.</w:t>
      </w:r>
    </w:p>
    <w:p w:rsidR="009E3CA2" w:rsidRPr="009E3CA2" w:rsidRDefault="009E3CA2" w:rsidP="009E3CA2">
      <w:pPr>
        <w:numPr>
          <w:ilvl w:val="0"/>
          <w:numId w:val="5"/>
        </w:numPr>
        <w:ind w:left="1080"/>
        <w:contextualSpacing/>
      </w:pPr>
      <w:r w:rsidRPr="009E3CA2">
        <w:t>Projects: Review selection criteria and process.</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September 4 Full Committee Meeting</w:t>
      </w:r>
    </w:p>
    <w:p w:rsidR="009E3CA2" w:rsidRPr="009E3CA2" w:rsidRDefault="009E3CA2" w:rsidP="009E3CA2">
      <w:pPr>
        <w:numPr>
          <w:ilvl w:val="0"/>
          <w:numId w:val="2"/>
        </w:numPr>
        <w:contextualSpacing/>
      </w:pPr>
      <w:r w:rsidRPr="009E3CA2">
        <w:t>NEB Guidance (presentation-chair and technical staff—draft by Aug. 15).</w:t>
      </w:r>
    </w:p>
    <w:p w:rsidR="009E3CA2" w:rsidRPr="009E3CA2" w:rsidRDefault="009E3CA2" w:rsidP="009E3CA2">
      <w:pPr>
        <w:numPr>
          <w:ilvl w:val="0"/>
          <w:numId w:val="2"/>
        </w:numPr>
        <w:contextualSpacing/>
      </w:pPr>
      <w:r w:rsidRPr="009E3CA2">
        <w:t>Plan outline (chair) [presentation to combine with NEB presentation).</w:t>
      </w:r>
    </w:p>
    <w:p w:rsidR="009E3CA2" w:rsidRPr="009E3CA2" w:rsidRDefault="009E3CA2" w:rsidP="009E3CA2">
      <w:pPr>
        <w:numPr>
          <w:ilvl w:val="0"/>
          <w:numId w:val="2"/>
        </w:numPr>
        <w:contextualSpacing/>
      </w:pPr>
      <w:r w:rsidRPr="009E3CA2">
        <w:t>Growth Projection update.</w:t>
      </w:r>
    </w:p>
    <w:p w:rsidR="009E3CA2" w:rsidRPr="009E3CA2" w:rsidRDefault="009E3CA2" w:rsidP="009E3CA2">
      <w:pPr>
        <w:numPr>
          <w:ilvl w:val="0"/>
          <w:numId w:val="2"/>
        </w:numPr>
        <w:contextualSpacing/>
      </w:pPr>
      <w:r w:rsidRPr="009E3CA2">
        <w:t>Consumptive use: Discuss workgroup recommendation for alterative assumptions.</w:t>
      </w:r>
    </w:p>
    <w:p w:rsidR="009E3CA2" w:rsidRPr="009E3CA2" w:rsidRDefault="009E3CA2" w:rsidP="009E3CA2">
      <w:pPr>
        <w:numPr>
          <w:ilvl w:val="0"/>
          <w:numId w:val="2"/>
        </w:numPr>
        <w:contextualSpacing/>
      </w:pPr>
      <w:r w:rsidRPr="009E3CA2">
        <w:t xml:space="preserve">Projects. Criteria for selection. Ideas. </w:t>
      </w:r>
    </w:p>
    <w:p w:rsidR="009E3CA2" w:rsidRPr="009E3CA2" w:rsidRDefault="009E3CA2" w:rsidP="009E3CA2">
      <w:pPr>
        <w:keepNext/>
        <w:keepLines/>
        <w:spacing w:before="40" w:after="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Committee assignment:</w:t>
      </w:r>
    </w:p>
    <w:p w:rsidR="009E3CA2" w:rsidRPr="009E3CA2" w:rsidRDefault="009E3CA2" w:rsidP="009E3CA2">
      <w:pPr>
        <w:numPr>
          <w:ilvl w:val="0"/>
          <w:numId w:val="6"/>
        </w:numPr>
        <w:ind w:left="1080"/>
        <w:contextualSpacing/>
      </w:pPr>
      <w:r w:rsidRPr="009E3CA2">
        <w:t xml:space="preserve">Projects: Review lists from existing plans. Highlight most appropriate. </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October Workgroup meeting</w:t>
      </w:r>
    </w:p>
    <w:p w:rsidR="009E3CA2" w:rsidRPr="009E3CA2" w:rsidRDefault="009E3CA2" w:rsidP="009E3CA2">
      <w:pPr>
        <w:numPr>
          <w:ilvl w:val="0"/>
          <w:numId w:val="7"/>
        </w:numPr>
        <w:ind w:left="1080"/>
        <w:contextualSpacing/>
      </w:pPr>
      <w:r w:rsidRPr="009E3CA2">
        <w:t>CU estimates: Review initial results. Review technical memo. Develop recommendation(s) for offset targets, safety factor, refinements to methodology.</w:t>
      </w:r>
    </w:p>
    <w:p w:rsidR="009E3CA2" w:rsidRPr="009E3CA2" w:rsidRDefault="009E3CA2" w:rsidP="009E3CA2">
      <w:pPr>
        <w:numPr>
          <w:ilvl w:val="0"/>
          <w:numId w:val="7"/>
        </w:numPr>
        <w:ind w:left="1080"/>
        <w:contextualSpacing/>
      </w:pPr>
      <w:r w:rsidRPr="009E3CA2">
        <w:t>PE Well projections: review any changes or updates. Review technical memo.</w:t>
      </w:r>
    </w:p>
    <w:p w:rsidR="009E3CA2" w:rsidRPr="009E3CA2" w:rsidRDefault="009E3CA2" w:rsidP="009E3CA2">
      <w:pPr>
        <w:numPr>
          <w:ilvl w:val="0"/>
          <w:numId w:val="3"/>
        </w:numPr>
        <w:ind w:left="1080"/>
        <w:contextualSpacing/>
      </w:pPr>
      <w:r w:rsidRPr="009E3CA2">
        <w:t xml:space="preserve">Project list development to continue. </w:t>
      </w:r>
    </w:p>
    <w:p w:rsidR="009E3CA2" w:rsidRPr="009E3CA2" w:rsidRDefault="009E3CA2" w:rsidP="009E3CA2">
      <w:pPr>
        <w:numPr>
          <w:ilvl w:val="1"/>
          <w:numId w:val="3"/>
        </w:numPr>
        <w:contextualSpacing/>
      </w:pPr>
      <w:r w:rsidRPr="009E3CA2">
        <w:t>Recommend policy considerations to discuss.</w:t>
      </w:r>
    </w:p>
    <w:p w:rsidR="009E3CA2" w:rsidRPr="009E3CA2" w:rsidRDefault="009E3CA2" w:rsidP="009E3CA2">
      <w:pPr>
        <w:numPr>
          <w:ilvl w:val="1"/>
          <w:numId w:val="3"/>
        </w:numPr>
        <w:contextualSpacing/>
      </w:pPr>
      <w:r w:rsidRPr="009E3CA2">
        <w:t>Refine selection criteria.</w:t>
      </w:r>
    </w:p>
    <w:p w:rsidR="009E3CA2" w:rsidRPr="009E3CA2" w:rsidRDefault="009E3CA2" w:rsidP="009E3CA2">
      <w:pPr>
        <w:numPr>
          <w:ilvl w:val="1"/>
          <w:numId w:val="3"/>
        </w:numPr>
        <w:contextualSpacing/>
      </w:pPr>
      <w:r w:rsidRPr="009E3CA2">
        <w:t>Brainstorm potential projects not on an existing list.</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November 6 Full Committee Meeting</w:t>
      </w:r>
    </w:p>
    <w:p w:rsidR="009E3CA2" w:rsidRPr="009E3CA2" w:rsidRDefault="009E3CA2" w:rsidP="009E3CA2">
      <w:pPr>
        <w:numPr>
          <w:ilvl w:val="0"/>
          <w:numId w:val="3"/>
        </w:numPr>
        <w:contextualSpacing/>
      </w:pPr>
      <w:r w:rsidRPr="009E3CA2">
        <w:t xml:space="preserve">Consumptive use: Review initial results. Hone in on preferred offset target. Review with subbasins and projects in mind. </w:t>
      </w:r>
    </w:p>
    <w:p w:rsidR="009E3CA2" w:rsidRPr="009E3CA2" w:rsidRDefault="009E3CA2" w:rsidP="009E3CA2">
      <w:pPr>
        <w:numPr>
          <w:ilvl w:val="0"/>
          <w:numId w:val="3"/>
        </w:numPr>
        <w:contextualSpacing/>
      </w:pPr>
      <w:r w:rsidRPr="009E3CA2">
        <w:t>Climate change considerations.</w:t>
      </w:r>
    </w:p>
    <w:p w:rsidR="009E3CA2" w:rsidRPr="009E3CA2" w:rsidRDefault="009E3CA2" w:rsidP="009E3CA2">
      <w:pPr>
        <w:numPr>
          <w:ilvl w:val="0"/>
          <w:numId w:val="3"/>
        </w:numPr>
        <w:contextualSpacing/>
      </w:pPr>
      <w:r w:rsidRPr="009E3CA2">
        <w:t>Grant update.</w:t>
      </w:r>
    </w:p>
    <w:p w:rsidR="009E3CA2" w:rsidRPr="009E3CA2" w:rsidRDefault="009E3CA2" w:rsidP="009E3CA2">
      <w:pPr>
        <w:numPr>
          <w:ilvl w:val="0"/>
          <w:numId w:val="3"/>
        </w:numPr>
        <w:contextualSpacing/>
      </w:pPr>
      <w:r w:rsidRPr="009E3CA2">
        <w:t>Adaptive management.</w:t>
      </w:r>
    </w:p>
    <w:p w:rsidR="009E3CA2" w:rsidRPr="009E3CA2" w:rsidRDefault="009E3CA2" w:rsidP="009E3CA2">
      <w:pPr>
        <w:numPr>
          <w:ilvl w:val="0"/>
          <w:numId w:val="3"/>
        </w:numPr>
        <w:contextualSpacing/>
      </w:pPr>
      <w:r w:rsidRPr="009E3CA2">
        <w:t>Projects and actions. Project prioritization and selection criteria. Additional policy considerations.</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November/December Workgroup meeting (if needed)</w:t>
      </w:r>
    </w:p>
    <w:p w:rsidR="009E3CA2" w:rsidRPr="009E3CA2" w:rsidRDefault="009E3CA2" w:rsidP="009E3CA2">
      <w:pPr>
        <w:numPr>
          <w:ilvl w:val="0"/>
          <w:numId w:val="8"/>
        </w:numPr>
        <w:ind w:left="1080"/>
        <w:contextualSpacing/>
      </w:pPr>
      <w:r w:rsidRPr="009E3CA2">
        <w:t>Address outstanding concerns through recommendations to full committee.</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 xml:space="preserve">December 4 Project Workshop </w:t>
      </w:r>
    </w:p>
    <w:p w:rsidR="009E3CA2" w:rsidRPr="009E3CA2" w:rsidRDefault="009E3CA2" w:rsidP="009E3CA2">
      <w:pPr>
        <w:numPr>
          <w:ilvl w:val="0"/>
          <w:numId w:val="4"/>
        </w:numPr>
        <w:contextualSpacing/>
      </w:pPr>
      <w:r w:rsidRPr="009E3CA2">
        <w:t xml:space="preserve">Potential presentations or overviews of projects on the list. </w:t>
      </w:r>
    </w:p>
    <w:p w:rsidR="009E3CA2" w:rsidRPr="009E3CA2" w:rsidRDefault="009E3CA2" w:rsidP="009E3CA2">
      <w:pPr>
        <w:numPr>
          <w:ilvl w:val="0"/>
          <w:numId w:val="4"/>
        </w:numPr>
        <w:contextualSpacing/>
      </w:pPr>
      <w:r w:rsidRPr="009E3CA2">
        <w:t>Review and prioritize projects based on criteria.</w:t>
      </w:r>
    </w:p>
    <w:p w:rsidR="009E3CA2" w:rsidRPr="009E3CA2" w:rsidRDefault="009E3CA2" w:rsidP="009E3CA2">
      <w:pPr>
        <w:numPr>
          <w:ilvl w:val="0"/>
          <w:numId w:val="4"/>
        </w:numPr>
        <w:contextualSpacing/>
      </w:pPr>
      <w:r w:rsidRPr="009E3CA2">
        <w:t>Development/vetting of policy considerations or other actions.</w:t>
      </w:r>
    </w:p>
    <w:p w:rsidR="009E3CA2" w:rsidRPr="009E3CA2" w:rsidRDefault="009E3CA2" w:rsidP="009E3CA2">
      <w:pPr>
        <w:numPr>
          <w:ilvl w:val="0"/>
          <w:numId w:val="4"/>
        </w:numPr>
        <w:contextualSpacing/>
      </w:pPr>
      <w:r w:rsidRPr="009E3CA2">
        <w:t>Goal to develop a ‘long list’ of projects (5-20) and a priority ‘short list’ of projects (2-10) that will hit the offset goal.</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January 1, 2020 No Committee Meeting.</w:t>
      </w:r>
    </w:p>
    <w:p w:rsidR="009E3CA2" w:rsidRPr="009E3CA2" w:rsidRDefault="009E3CA2" w:rsidP="009E3CA2">
      <w:pPr>
        <w:keepNext/>
        <w:keepLines/>
        <w:spacing w:before="40" w:after="0"/>
        <w:ind w:left="360"/>
        <w:outlineLvl w:val="2"/>
        <w:rPr>
          <w:rFonts w:asciiTheme="majorHAnsi" w:eastAsiaTheme="majorEastAsia" w:hAnsiTheme="majorHAnsi" w:cstheme="majorBidi"/>
          <w:color w:val="1F4D78" w:themeColor="accent1" w:themeShade="7F"/>
          <w:sz w:val="24"/>
          <w:szCs w:val="24"/>
        </w:rPr>
      </w:pPr>
      <w:r w:rsidRPr="009E3CA2">
        <w:rPr>
          <w:rFonts w:asciiTheme="majorHAnsi" w:eastAsiaTheme="majorEastAsia" w:hAnsiTheme="majorHAnsi" w:cstheme="majorBidi"/>
          <w:color w:val="1F4D78" w:themeColor="accent1" w:themeShade="7F"/>
          <w:sz w:val="24"/>
          <w:szCs w:val="24"/>
        </w:rPr>
        <w:t xml:space="preserve">January Workgroup meeting </w:t>
      </w:r>
    </w:p>
    <w:p w:rsidR="009E3CA2" w:rsidRPr="009E3CA2" w:rsidRDefault="009E3CA2" w:rsidP="009E3CA2">
      <w:pPr>
        <w:numPr>
          <w:ilvl w:val="0"/>
          <w:numId w:val="8"/>
        </w:numPr>
        <w:ind w:left="1080"/>
        <w:contextualSpacing/>
      </w:pPr>
      <w:r w:rsidRPr="009E3CA2">
        <w:t>Review/develop recommendation for CU estimates, safety factors, and offset targets. Prepare for committee decision.</w:t>
      </w:r>
    </w:p>
    <w:p w:rsidR="009E3CA2" w:rsidRPr="009E3CA2" w:rsidRDefault="009E3CA2" w:rsidP="009E3CA2">
      <w:pPr>
        <w:numPr>
          <w:ilvl w:val="0"/>
          <w:numId w:val="8"/>
        </w:numPr>
        <w:ind w:left="1080"/>
        <w:contextualSpacing/>
      </w:pPr>
      <w:r w:rsidRPr="009E3CA2">
        <w:t>Considerations for adaptive management.</w:t>
      </w:r>
    </w:p>
    <w:p w:rsidR="009E3CA2" w:rsidRPr="009E3CA2" w:rsidRDefault="009E3CA2" w:rsidP="009E3CA2">
      <w:pPr>
        <w:numPr>
          <w:ilvl w:val="0"/>
          <w:numId w:val="8"/>
        </w:numPr>
        <w:ind w:left="1080"/>
        <w:contextualSpacing/>
      </w:pPr>
      <w:r w:rsidRPr="009E3CA2">
        <w:t>Cross-reference policy considerations with adjacent WRIAs.</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February 5, 2020 Full Committee Meeting</w:t>
      </w:r>
    </w:p>
    <w:p w:rsidR="009E3CA2" w:rsidRPr="009E3CA2" w:rsidRDefault="009E3CA2" w:rsidP="009E3CA2">
      <w:pPr>
        <w:numPr>
          <w:ilvl w:val="0"/>
          <w:numId w:val="3"/>
        </w:numPr>
        <w:contextualSpacing/>
        <w:rPr>
          <w:b/>
        </w:rPr>
      </w:pPr>
      <w:r w:rsidRPr="009E3CA2">
        <w:rPr>
          <w:b/>
        </w:rPr>
        <w:t xml:space="preserve">Growth Projection and Consumptive Use estimates and offset targets. </w:t>
      </w:r>
      <w:r w:rsidRPr="009E3CA2">
        <w:rPr>
          <w:b/>
          <w:color w:val="FF0000"/>
        </w:rPr>
        <w:t>Decision</w:t>
      </w:r>
      <w:r w:rsidRPr="009E3CA2">
        <w:rPr>
          <w:b/>
        </w:rPr>
        <w:t>.</w:t>
      </w:r>
    </w:p>
    <w:p w:rsidR="009E3CA2" w:rsidRPr="009E3CA2" w:rsidRDefault="00976103" w:rsidP="009E3CA2">
      <w:pPr>
        <w:numPr>
          <w:ilvl w:val="1"/>
          <w:numId w:val="3"/>
        </w:numPr>
        <w:contextualSpacing/>
        <w:rPr>
          <w:b/>
        </w:rPr>
      </w:pPr>
      <w:r>
        <w:rPr>
          <w:b/>
        </w:rPr>
        <w:t>PE well</w:t>
      </w:r>
      <w:r w:rsidR="009E3CA2" w:rsidRPr="009E3CA2">
        <w:rPr>
          <w:b/>
        </w:rPr>
        <w:t xml:space="preserve"> projections wrapped up in CU estimates.</w:t>
      </w:r>
    </w:p>
    <w:p w:rsidR="009E3CA2" w:rsidRPr="009E3CA2" w:rsidRDefault="009E3CA2" w:rsidP="009E3CA2">
      <w:pPr>
        <w:numPr>
          <w:ilvl w:val="0"/>
          <w:numId w:val="4"/>
        </w:numPr>
        <w:contextualSpacing/>
      </w:pPr>
      <w:r w:rsidRPr="009E3CA2">
        <w:t xml:space="preserve">Review draft plan and project list. </w:t>
      </w:r>
    </w:p>
    <w:p w:rsidR="009E3CA2" w:rsidRPr="009E3CA2" w:rsidRDefault="009E3CA2" w:rsidP="009E3CA2">
      <w:pPr>
        <w:numPr>
          <w:ilvl w:val="0"/>
          <w:numId w:val="4"/>
        </w:numPr>
        <w:contextualSpacing/>
      </w:pPr>
      <w:r w:rsidRPr="009E3CA2">
        <w:t>Grant update.</w:t>
      </w:r>
    </w:p>
    <w:p w:rsidR="009E3CA2" w:rsidRPr="009E3CA2" w:rsidRDefault="009E3CA2" w:rsidP="009E3CA2">
      <w:pPr>
        <w:numPr>
          <w:ilvl w:val="0"/>
          <w:numId w:val="4"/>
        </w:numPr>
        <w:contextualSpacing/>
      </w:pPr>
      <w:r w:rsidRPr="009E3CA2">
        <w:t xml:space="preserve">Plan review and approval process by local jurisdictions (better for individual check </w:t>
      </w:r>
      <w:proofErr w:type="gramStart"/>
      <w:r w:rsidRPr="009E3CA2">
        <w:t>ins</w:t>
      </w:r>
      <w:proofErr w:type="gramEnd"/>
      <w:r w:rsidRPr="009E3CA2">
        <w:t>?)</w:t>
      </w:r>
    </w:p>
    <w:p w:rsidR="009E3CA2" w:rsidRPr="009E3CA2" w:rsidRDefault="009E3CA2" w:rsidP="009E3CA2">
      <w:pPr>
        <w:numPr>
          <w:ilvl w:val="0"/>
          <w:numId w:val="4"/>
        </w:numPr>
        <w:contextualSpacing/>
      </w:pPr>
      <w:r w:rsidRPr="009E3CA2">
        <w:t>Circle back: review all materials to this point and discuss concerns.</w:t>
      </w:r>
    </w:p>
    <w:p w:rsidR="009E3CA2" w:rsidRPr="009E3CA2" w:rsidRDefault="009E3CA2" w:rsidP="009E3CA2">
      <w:r w:rsidRPr="009E3CA2">
        <w:rPr>
          <w:rFonts w:asciiTheme="majorHAnsi" w:eastAsiaTheme="majorEastAsia" w:hAnsiTheme="majorHAnsi" w:cstheme="majorBidi"/>
          <w:color w:val="2E74B5" w:themeColor="accent1" w:themeShade="BF"/>
          <w:sz w:val="26"/>
          <w:szCs w:val="26"/>
        </w:rPr>
        <w:t>March</w:t>
      </w:r>
      <w:r w:rsidRPr="009E3CA2">
        <w:t>—no committee meeting. Workgroup meeting as needed.</w:t>
      </w:r>
    </w:p>
    <w:p w:rsidR="009E3CA2" w:rsidRPr="009E3CA2" w:rsidRDefault="009E3CA2" w:rsidP="009E3CA2">
      <w:pPr>
        <w:keepNext/>
        <w:keepLines/>
        <w:spacing w:before="40" w:after="0"/>
        <w:outlineLvl w:val="1"/>
        <w:rPr>
          <w:rFonts w:asciiTheme="majorHAnsi" w:eastAsiaTheme="majorEastAsia" w:hAnsiTheme="majorHAnsi" w:cstheme="majorBidi"/>
          <w:color w:val="2E74B5" w:themeColor="accent1" w:themeShade="BF"/>
          <w:sz w:val="26"/>
          <w:szCs w:val="26"/>
        </w:rPr>
      </w:pPr>
      <w:r w:rsidRPr="009E3CA2">
        <w:rPr>
          <w:rFonts w:asciiTheme="majorHAnsi" w:eastAsiaTheme="majorEastAsia" w:hAnsiTheme="majorHAnsi" w:cstheme="majorBidi"/>
          <w:color w:val="2E74B5" w:themeColor="accent1" w:themeShade="BF"/>
          <w:sz w:val="26"/>
          <w:szCs w:val="26"/>
        </w:rPr>
        <w:t>April 1, 2020 Fool Committee Meeting</w:t>
      </w:r>
    </w:p>
    <w:p w:rsidR="009E3CA2" w:rsidRPr="009E3CA2" w:rsidRDefault="009E3CA2" w:rsidP="009E3CA2">
      <w:pPr>
        <w:numPr>
          <w:ilvl w:val="0"/>
          <w:numId w:val="9"/>
        </w:numPr>
        <w:contextualSpacing/>
      </w:pPr>
      <w:r w:rsidRPr="009E3CA2">
        <w:t xml:space="preserve">Updates. </w:t>
      </w:r>
    </w:p>
    <w:p w:rsidR="009E3CA2" w:rsidRPr="009E3CA2" w:rsidRDefault="009E3CA2" w:rsidP="009E3CA2">
      <w:pPr>
        <w:numPr>
          <w:ilvl w:val="0"/>
          <w:numId w:val="9"/>
        </w:numPr>
        <w:contextualSpacing/>
      </w:pPr>
      <w:r w:rsidRPr="009E3CA2">
        <w:t>NEB review.</w:t>
      </w:r>
    </w:p>
    <w:p w:rsidR="009E3CA2" w:rsidRPr="009E3CA2" w:rsidRDefault="009E3CA2" w:rsidP="009E3CA2">
      <w:pPr>
        <w:numPr>
          <w:ilvl w:val="0"/>
          <w:numId w:val="9"/>
        </w:numPr>
        <w:contextualSpacing/>
      </w:pPr>
      <w:r w:rsidRPr="009E3CA2">
        <w:t>Plan draft review and comments.</w:t>
      </w:r>
    </w:p>
    <w:p w:rsidR="009E3CA2" w:rsidRPr="009E3CA2" w:rsidRDefault="009E3CA2" w:rsidP="009E3CA2">
      <w:pPr>
        <w:numPr>
          <w:ilvl w:val="0"/>
          <w:numId w:val="9"/>
        </w:numPr>
        <w:contextualSpacing/>
      </w:pPr>
      <w:r w:rsidRPr="009E3CA2">
        <w:t>SEPA review preparation.</w:t>
      </w:r>
    </w:p>
    <w:p w:rsidR="00F9288B" w:rsidRPr="002A201C" w:rsidRDefault="00F9288B" w:rsidP="009E3CA2">
      <w:pPr>
        <w:tabs>
          <w:tab w:val="left" w:pos="3735"/>
        </w:tabs>
      </w:pPr>
    </w:p>
    <w:sectPr w:rsidR="00F9288B" w:rsidRPr="002A201C" w:rsidSect="0097610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8F"/>
    <w:multiLevelType w:val="hybridMultilevel"/>
    <w:tmpl w:val="939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C4144"/>
    <w:multiLevelType w:val="hybridMultilevel"/>
    <w:tmpl w:val="260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46AA"/>
    <w:multiLevelType w:val="hybridMultilevel"/>
    <w:tmpl w:val="3DF69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95A3E"/>
    <w:multiLevelType w:val="hybridMultilevel"/>
    <w:tmpl w:val="95AE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779B"/>
    <w:multiLevelType w:val="hybridMultilevel"/>
    <w:tmpl w:val="714CD0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3BE774C"/>
    <w:multiLevelType w:val="hybridMultilevel"/>
    <w:tmpl w:val="FAB4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965E3"/>
    <w:multiLevelType w:val="hybridMultilevel"/>
    <w:tmpl w:val="F7AE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C7E60"/>
    <w:multiLevelType w:val="hybridMultilevel"/>
    <w:tmpl w:val="F6B2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1524F"/>
    <w:multiLevelType w:val="hybridMultilevel"/>
    <w:tmpl w:val="E7F64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F41C7"/>
    <w:multiLevelType w:val="hybridMultilevel"/>
    <w:tmpl w:val="8578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6"/>
  </w:num>
  <w:num w:numId="6">
    <w:abstractNumId w:val="8"/>
  </w:num>
  <w:num w:numId="7">
    <w:abstractNumId w:val="4"/>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4"/>
    <w:rsid w:val="001C4440"/>
    <w:rsid w:val="002A201C"/>
    <w:rsid w:val="00550054"/>
    <w:rsid w:val="005B4CA4"/>
    <w:rsid w:val="006B050B"/>
    <w:rsid w:val="006C3DDD"/>
    <w:rsid w:val="006F4809"/>
    <w:rsid w:val="007035D3"/>
    <w:rsid w:val="00724B81"/>
    <w:rsid w:val="008346FB"/>
    <w:rsid w:val="00955A9B"/>
    <w:rsid w:val="00976103"/>
    <w:rsid w:val="009E3CA2"/>
    <w:rsid w:val="00CA2A24"/>
    <w:rsid w:val="00E15097"/>
    <w:rsid w:val="00E206AA"/>
    <w:rsid w:val="00E240C6"/>
    <w:rsid w:val="00ED0952"/>
    <w:rsid w:val="00F9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2BEC"/>
  <w15:chartTrackingRefBased/>
  <w15:docId w15:val="{CBB6009D-A210-4E91-88C3-51108D2C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C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A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40C6"/>
    <w:pPr>
      <w:ind w:left="720"/>
      <w:contextualSpacing/>
    </w:pPr>
  </w:style>
  <w:style w:type="character" w:styleId="CommentReference">
    <w:name w:val="annotation reference"/>
    <w:basedOn w:val="DefaultParagraphFont"/>
    <w:uiPriority w:val="99"/>
    <w:semiHidden/>
    <w:unhideWhenUsed/>
    <w:rsid w:val="009E3CA2"/>
    <w:rPr>
      <w:sz w:val="16"/>
      <w:szCs w:val="16"/>
    </w:rPr>
  </w:style>
  <w:style w:type="paragraph" w:styleId="CommentText">
    <w:name w:val="annotation text"/>
    <w:basedOn w:val="Normal"/>
    <w:link w:val="CommentTextChar"/>
    <w:uiPriority w:val="99"/>
    <w:semiHidden/>
    <w:unhideWhenUsed/>
    <w:rsid w:val="009E3CA2"/>
    <w:pPr>
      <w:spacing w:line="240" w:lineRule="auto"/>
    </w:pPr>
    <w:rPr>
      <w:sz w:val="20"/>
      <w:szCs w:val="20"/>
    </w:rPr>
  </w:style>
  <w:style w:type="character" w:customStyle="1" w:styleId="CommentTextChar">
    <w:name w:val="Comment Text Char"/>
    <w:basedOn w:val="DefaultParagraphFont"/>
    <w:link w:val="CommentText"/>
    <w:uiPriority w:val="99"/>
    <w:semiHidden/>
    <w:rsid w:val="009E3CA2"/>
    <w:rPr>
      <w:sz w:val="20"/>
      <w:szCs w:val="20"/>
    </w:rPr>
  </w:style>
  <w:style w:type="paragraph" w:styleId="BalloonText">
    <w:name w:val="Balloon Text"/>
    <w:basedOn w:val="Normal"/>
    <w:link w:val="BalloonTextChar"/>
    <w:uiPriority w:val="99"/>
    <w:semiHidden/>
    <w:unhideWhenUsed/>
    <w:rsid w:val="009E3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customXml" Target="../customXml/item3.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customXml" Target="../customXml/item2.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CC8D9C-36F4-4FB1-ADC5-3E872D3610B7}" type="doc">
      <dgm:prSet loTypeId="urn:microsoft.com/office/officeart/2009/3/layout/PlusandMinus" loCatId="relationship" qsTypeId="urn:microsoft.com/office/officeart/2005/8/quickstyle/simple1" qsCatId="simple" csTypeId="urn:microsoft.com/office/officeart/2005/8/colors/colorful1" csCatId="colorful" phldr="1"/>
      <dgm:spPr/>
      <dgm:t>
        <a:bodyPr/>
        <a:lstStyle/>
        <a:p>
          <a:endParaRPr lang="en-US"/>
        </a:p>
      </dgm:t>
    </dgm:pt>
    <dgm:pt modelId="{1EA8F4DF-39A6-4026-B002-41B3E29A7D14}">
      <dgm:prSet phldrT="[Text]"/>
      <dgm:spPr/>
      <dgm:t>
        <a:bodyPr/>
        <a:lstStyle/>
        <a:p>
          <a:endParaRPr lang="en-US"/>
        </a:p>
      </dgm:t>
    </dgm:pt>
    <dgm:pt modelId="{B2B7F1C6-F86B-4E10-B693-F8A0AB12C917}" type="parTrans" cxnId="{D95A9FEF-7310-4727-9B20-3125C9732A13}">
      <dgm:prSet/>
      <dgm:spPr/>
      <dgm:t>
        <a:bodyPr/>
        <a:lstStyle/>
        <a:p>
          <a:endParaRPr lang="en-US"/>
        </a:p>
      </dgm:t>
    </dgm:pt>
    <dgm:pt modelId="{AADFB441-0DB1-4213-94F3-9C73CEF559AC}" type="sibTrans" cxnId="{D95A9FEF-7310-4727-9B20-3125C9732A13}">
      <dgm:prSet/>
      <dgm:spPr/>
      <dgm:t>
        <a:bodyPr/>
        <a:lstStyle/>
        <a:p>
          <a:endParaRPr lang="en-US"/>
        </a:p>
      </dgm:t>
    </dgm:pt>
    <dgm:pt modelId="{705F1B3C-5DEC-4949-BA19-72F5B8DA6368}">
      <dgm:prSet phldrT="[Text]"/>
      <dgm:spPr/>
      <dgm:t>
        <a:bodyPr/>
        <a:lstStyle/>
        <a:p>
          <a:endParaRPr lang="en-US"/>
        </a:p>
      </dgm:t>
    </dgm:pt>
    <dgm:pt modelId="{FCA13BD1-4FEF-45E4-93DE-6520F24AD12E}" type="parTrans" cxnId="{EC513EFD-B973-4F12-9B82-FDB702A61E6F}">
      <dgm:prSet/>
      <dgm:spPr/>
      <dgm:t>
        <a:bodyPr/>
        <a:lstStyle/>
        <a:p>
          <a:endParaRPr lang="en-US"/>
        </a:p>
      </dgm:t>
    </dgm:pt>
    <dgm:pt modelId="{8C0F13A6-4863-44FC-BE94-8C99F7EFADAD}" type="sibTrans" cxnId="{EC513EFD-B973-4F12-9B82-FDB702A61E6F}">
      <dgm:prSet/>
      <dgm:spPr/>
      <dgm:t>
        <a:bodyPr/>
        <a:lstStyle/>
        <a:p>
          <a:endParaRPr lang="en-US"/>
        </a:p>
      </dgm:t>
    </dgm:pt>
    <dgm:pt modelId="{52602B77-349F-4700-A8E8-B55D36FF5423}">
      <dgm:prSet phldrT="[Text]"/>
      <dgm:spPr/>
      <dgm:t>
        <a:bodyPr/>
        <a:lstStyle/>
        <a:p>
          <a:r>
            <a:rPr lang="en-US"/>
            <a:t>Maintain momentum between meetings</a:t>
          </a:r>
        </a:p>
      </dgm:t>
    </dgm:pt>
    <dgm:pt modelId="{35B102C1-FBEF-490A-A3ED-94E6C3B5BD88}" type="parTrans" cxnId="{0DA01A4E-C0B9-467A-8C90-2DD02DD5BD2B}">
      <dgm:prSet/>
      <dgm:spPr/>
      <dgm:t>
        <a:bodyPr/>
        <a:lstStyle/>
        <a:p>
          <a:endParaRPr lang="en-US"/>
        </a:p>
      </dgm:t>
    </dgm:pt>
    <dgm:pt modelId="{973C63BF-425E-4BA2-9E8A-335040130224}" type="sibTrans" cxnId="{0DA01A4E-C0B9-467A-8C90-2DD02DD5BD2B}">
      <dgm:prSet/>
      <dgm:spPr/>
      <dgm:t>
        <a:bodyPr/>
        <a:lstStyle/>
        <a:p>
          <a:endParaRPr lang="en-US"/>
        </a:p>
      </dgm:t>
    </dgm:pt>
    <dgm:pt modelId="{42644026-4D24-4A6A-BFB2-238AEC669D70}">
      <dgm:prSet phldrT="[Text]"/>
      <dgm:spPr/>
      <dgm:t>
        <a:bodyPr/>
        <a:lstStyle/>
        <a:p>
          <a:r>
            <a:rPr lang="en-US"/>
            <a:t>Have time in meetings to get work done.</a:t>
          </a:r>
        </a:p>
      </dgm:t>
    </dgm:pt>
    <dgm:pt modelId="{4C7A918D-DD20-4A7D-A35C-E6AC2530F145}" type="parTrans" cxnId="{DD9F0D76-02EC-42F8-AB50-496C7A3C7B1E}">
      <dgm:prSet/>
      <dgm:spPr/>
      <dgm:t>
        <a:bodyPr/>
        <a:lstStyle/>
        <a:p>
          <a:endParaRPr lang="en-US"/>
        </a:p>
      </dgm:t>
    </dgm:pt>
    <dgm:pt modelId="{6E54EF6C-66E0-400A-9A80-D74F519B9E78}" type="sibTrans" cxnId="{DD9F0D76-02EC-42F8-AB50-496C7A3C7B1E}">
      <dgm:prSet/>
      <dgm:spPr/>
      <dgm:t>
        <a:bodyPr/>
        <a:lstStyle/>
        <a:p>
          <a:endParaRPr lang="en-US"/>
        </a:p>
      </dgm:t>
    </dgm:pt>
    <dgm:pt modelId="{D5AEA147-2377-44D0-A31E-82024762BE72}">
      <dgm:prSet phldrT="[Text]"/>
      <dgm:spPr/>
      <dgm:t>
        <a:bodyPr/>
        <a:lstStyle/>
        <a:p>
          <a:r>
            <a:rPr lang="en-US"/>
            <a:t>Less time to develop and review products between meetings.</a:t>
          </a:r>
        </a:p>
      </dgm:t>
    </dgm:pt>
    <dgm:pt modelId="{B4B9064C-5092-4D62-AB0C-C887ED58C39B}" type="parTrans" cxnId="{964BE323-586D-45F8-A0A4-1972DAE95611}">
      <dgm:prSet/>
      <dgm:spPr/>
      <dgm:t>
        <a:bodyPr/>
        <a:lstStyle/>
        <a:p>
          <a:endParaRPr lang="en-US"/>
        </a:p>
      </dgm:t>
    </dgm:pt>
    <dgm:pt modelId="{E0C06EFA-48EC-4D47-9BF6-6693E2082C37}" type="sibTrans" cxnId="{964BE323-586D-45F8-A0A4-1972DAE95611}">
      <dgm:prSet/>
      <dgm:spPr/>
      <dgm:t>
        <a:bodyPr/>
        <a:lstStyle/>
        <a:p>
          <a:endParaRPr lang="en-US"/>
        </a:p>
      </dgm:t>
    </dgm:pt>
    <dgm:pt modelId="{B5FF4C90-D50D-45A0-A813-81D5C402F9C8}">
      <dgm:prSet phldrT="[Text]"/>
      <dgm:spPr/>
      <dgm:t>
        <a:bodyPr/>
        <a:lstStyle/>
        <a:p>
          <a:r>
            <a:rPr lang="en-US"/>
            <a:t>Might not align with HDR work product schedule.</a:t>
          </a:r>
        </a:p>
      </dgm:t>
    </dgm:pt>
    <dgm:pt modelId="{CA290A7D-7CCA-4A1A-8374-EB66BC784270}" type="parTrans" cxnId="{85DA6628-F036-416D-AEBC-6E84AD8456F7}">
      <dgm:prSet/>
      <dgm:spPr/>
      <dgm:t>
        <a:bodyPr/>
        <a:lstStyle/>
        <a:p>
          <a:endParaRPr lang="en-US"/>
        </a:p>
      </dgm:t>
    </dgm:pt>
    <dgm:pt modelId="{BCF6078C-FC98-4E77-BC37-148CCC5FF72E}" type="sibTrans" cxnId="{85DA6628-F036-416D-AEBC-6E84AD8456F7}">
      <dgm:prSet/>
      <dgm:spPr/>
      <dgm:t>
        <a:bodyPr/>
        <a:lstStyle/>
        <a:p>
          <a:endParaRPr lang="en-US"/>
        </a:p>
      </dgm:t>
    </dgm:pt>
    <dgm:pt modelId="{0BB80E03-5E9B-4518-B746-769B73FB720C}">
      <dgm:prSet phldrT="[Text]"/>
      <dgm:spPr/>
      <dgm:t>
        <a:bodyPr/>
        <a:lstStyle/>
        <a:p>
          <a:r>
            <a:rPr lang="en-US"/>
            <a:t>Committee members schedules.</a:t>
          </a:r>
        </a:p>
      </dgm:t>
    </dgm:pt>
    <dgm:pt modelId="{061D2D3F-B703-4BC0-AC46-ECA69BFA0FB2}" type="parTrans" cxnId="{31983F14-4CDE-4D2B-8521-2749F143FA22}">
      <dgm:prSet/>
      <dgm:spPr/>
      <dgm:t>
        <a:bodyPr/>
        <a:lstStyle/>
        <a:p>
          <a:endParaRPr lang="en-US"/>
        </a:p>
      </dgm:t>
    </dgm:pt>
    <dgm:pt modelId="{C40CDA56-FAF1-4855-BB5F-67BA50EFC370}" type="sibTrans" cxnId="{31983F14-4CDE-4D2B-8521-2749F143FA22}">
      <dgm:prSet/>
      <dgm:spPr/>
      <dgm:t>
        <a:bodyPr/>
        <a:lstStyle/>
        <a:p>
          <a:endParaRPr lang="en-US"/>
        </a:p>
      </dgm:t>
    </dgm:pt>
    <dgm:pt modelId="{B6168F46-A260-482C-8A6F-EF0B200803B9}">
      <dgm:prSet phldrT="[Text]"/>
      <dgm:spPr/>
      <dgm:t>
        <a:bodyPr/>
        <a:lstStyle/>
        <a:p>
          <a:r>
            <a:rPr lang="en-US"/>
            <a:t>Goal to finish plan sooner.</a:t>
          </a:r>
        </a:p>
      </dgm:t>
    </dgm:pt>
    <dgm:pt modelId="{A16A683E-6FFE-42E7-97E0-3262685A1182}" type="parTrans" cxnId="{8CC051B7-725C-4A25-8A76-7A7433C4C475}">
      <dgm:prSet/>
      <dgm:spPr/>
      <dgm:t>
        <a:bodyPr/>
        <a:lstStyle/>
        <a:p>
          <a:endParaRPr lang="en-US"/>
        </a:p>
      </dgm:t>
    </dgm:pt>
    <dgm:pt modelId="{08284C19-7D4B-4DCC-9356-62A0A34592F8}" type="sibTrans" cxnId="{8CC051B7-725C-4A25-8A76-7A7433C4C475}">
      <dgm:prSet/>
      <dgm:spPr/>
      <dgm:t>
        <a:bodyPr/>
        <a:lstStyle/>
        <a:p>
          <a:endParaRPr lang="en-US"/>
        </a:p>
      </dgm:t>
    </dgm:pt>
    <dgm:pt modelId="{11FFD688-6B43-42EB-9744-D8699C7D2362}" type="pres">
      <dgm:prSet presAssocID="{8FCC8D9C-36F4-4FB1-ADC5-3E872D3610B7}" presName="Name0" presStyleCnt="0">
        <dgm:presLayoutVars>
          <dgm:chMax val="2"/>
          <dgm:chPref val="2"/>
          <dgm:dir/>
          <dgm:animOne/>
          <dgm:resizeHandles val="exact"/>
        </dgm:presLayoutVars>
      </dgm:prSet>
      <dgm:spPr/>
      <dgm:t>
        <a:bodyPr/>
        <a:lstStyle/>
        <a:p>
          <a:endParaRPr lang="en-US"/>
        </a:p>
      </dgm:t>
    </dgm:pt>
    <dgm:pt modelId="{D6051F15-2806-4A50-B820-1C4A93690A40}" type="pres">
      <dgm:prSet presAssocID="{8FCC8D9C-36F4-4FB1-ADC5-3E872D3610B7}" presName="Background" presStyleLbl="bgImgPlace1" presStyleIdx="0" presStyleCnt="1"/>
      <dgm:spPr/>
    </dgm:pt>
    <dgm:pt modelId="{50665869-308F-4367-9678-235F837157DC}" type="pres">
      <dgm:prSet presAssocID="{8FCC8D9C-36F4-4FB1-ADC5-3E872D3610B7}" presName="ParentText1" presStyleLbl="revTx" presStyleIdx="0" presStyleCnt="2">
        <dgm:presLayoutVars>
          <dgm:chMax val="0"/>
          <dgm:chPref val="0"/>
          <dgm:bulletEnabled val="1"/>
        </dgm:presLayoutVars>
      </dgm:prSet>
      <dgm:spPr/>
      <dgm:t>
        <a:bodyPr/>
        <a:lstStyle/>
        <a:p>
          <a:endParaRPr lang="en-US"/>
        </a:p>
      </dgm:t>
    </dgm:pt>
    <dgm:pt modelId="{70A30758-BC76-49BD-B984-A419186B09B1}" type="pres">
      <dgm:prSet presAssocID="{8FCC8D9C-36F4-4FB1-ADC5-3E872D3610B7}" presName="ParentText2" presStyleLbl="revTx" presStyleIdx="1" presStyleCnt="2">
        <dgm:presLayoutVars>
          <dgm:chMax val="0"/>
          <dgm:chPref val="0"/>
          <dgm:bulletEnabled val="1"/>
        </dgm:presLayoutVars>
      </dgm:prSet>
      <dgm:spPr/>
      <dgm:t>
        <a:bodyPr/>
        <a:lstStyle/>
        <a:p>
          <a:endParaRPr lang="en-US"/>
        </a:p>
      </dgm:t>
    </dgm:pt>
    <dgm:pt modelId="{3EBAFE19-67F5-45A3-A57F-06BA2A8B1BC9}" type="pres">
      <dgm:prSet presAssocID="{8FCC8D9C-36F4-4FB1-ADC5-3E872D3610B7}" presName="Plus" presStyleLbl="alignNode1" presStyleIdx="0" presStyleCnt="2"/>
      <dgm:spPr/>
    </dgm:pt>
    <dgm:pt modelId="{8CD8DF5A-96AE-4E8F-889D-D3B2C9E89563}" type="pres">
      <dgm:prSet presAssocID="{8FCC8D9C-36F4-4FB1-ADC5-3E872D3610B7}" presName="Minus" presStyleLbl="alignNode1" presStyleIdx="1" presStyleCnt="2"/>
      <dgm:spPr/>
    </dgm:pt>
    <dgm:pt modelId="{41CA0B29-796B-4AE0-B5FE-8C911D0B9376}" type="pres">
      <dgm:prSet presAssocID="{8FCC8D9C-36F4-4FB1-ADC5-3E872D3610B7}" presName="Divider" presStyleLbl="parChTrans1D1" presStyleIdx="0" presStyleCnt="1"/>
      <dgm:spPr/>
    </dgm:pt>
  </dgm:ptLst>
  <dgm:cxnLst>
    <dgm:cxn modelId="{31983F14-4CDE-4D2B-8521-2749F143FA22}" srcId="{705F1B3C-5DEC-4949-BA19-72F5B8DA6368}" destId="{0BB80E03-5E9B-4518-B746-769B73FB720C}" srcOrd="2" destOrd="0" parTransId="{061D2D3F-B703-4BC0-AC46-ECA69BFA0FB2}" sibTransId="{C40CDA56-FAF1-4855-BB5F-67BA50EFC370}"/>
    <dgm:cxn modelId="{A2A330B4-3960-469E-84A4-2D14B67CF63D}" type="presOf" srcId="{B5FF4C90-D50D-45A0-A813-81D5C402F9C8}" destId="{70A30758-BC76-49BD-B984-A419186B09B1}" srcOrd="0" destOrd="2" presId="urn:microsoft.com/office/officeart/2009/3/layout/PlusandMinus"/>
    <dgm:cxn modelId="{DD9F0D76-02EC-42F8-AB50-496C7A3C7B1E}" srcId="{1EA8F4DF-39A6-4026-B002-41B3E29A7D14}" destId="{42644026-4D24-4A6A-BFB2-238AEC669D70}" srcOrd="1" destOrd="0" parTransId="{4C7A918D-DD20-4A7D-A35C-E6AC2530F145}" sibTransId="{6E54EF6C-66E0-400A-9A80-D74F519B9E78}"/>
    <dgm:cxn modelId="{85DA6628-F036-416D-AEBC-6E84AD8456F7}" srcId="{705F1B3C-5DEC-4949-BA19-72F5B8DA6368}" destId="{B5FF4C90-D50D-45A0-A813-81D5C402F9C8}" srcOrd="1" destOrd="0" parTransId="{CA290A7D-7CCA-4A1A-8374-EB66BC784270}" sibTransId="{BCF6078C-FC98-4E77-BC37-148CCC5FF72E}"/>
    <dgm:cxn modelId="{D95A9FEF-7310-4727-9B20-3125C9732A13}" srcId="{8FCC8D9C-36F4-4FB1-ADC5-3E872D3610B7}" destId="{1EA8F4DF-39A6-4026-B002-41B3E29A7D14}" srcOrd="0" destOrd="0" parTransId="{B2B7F1C6-F86B-4E10-B693-F8A0AB12C917}" sibTransId="{AADFB441-0DB1-4213-94F3-9C73CEF559AC}"/>
    <dgm:cxn modelId="{3442B193-B37D-4DE2-B33E-5973174E450F}" type="presOf" srcId="{705F1B3C-5DEC-4949-BA19-72F5B8DA6368}" destId="{70A30758-BC76-49BD-B984-A419186B09B1}" srcOrd="0" destOrd="0" presId="urn:microsoft.com/office/officeart/2009/3/layout/PlusandMinus"/>
    <dgm:cxn modelId="{6D57E872-66B2-4989-8E33-DC599FF1472E}" type="presOf" srcId="{B6168F46-A260-482C-8A6F-EF0B200803B9}" destId="{50665869-308F-4367-9678-235F837157DC}" srcOrd="0" destOrd="3" presId="urn:microsoft.com/office/officeart/2009/3/layout/PlusandMinus"/>
    <dgm:cxn modelId="{8CC051B7-725C-4A25-8A76-7A7433C4C475}" srcId="{1EA8F4DF-39A6-4026-B002-41B3E29A7D14}" destId="{B6168F46-A260-482C-8A6F-EF0B200803B9}" srcOrd="2" destOrd="0" parTransId="{A16A683E-6FFE-42E7-97E0-3262685A1182}" sibTransId="{08284C19-7D4B-4DCC-9356-62A0A34592F8}"/>
    <dgm:cxn modelId="{503E5C29-5B37-416C-9F39-3AD22A5B08B1}" type="presOf" srcId="{8FCC8D9C-36F4-4FB1-ADC5-3E872D3610B7}" destId="{11FFD688-6B43-42EB-9744-D8699C7D2362}" srcOrd="0" destOrd="0" presId="urn:microsoft.com/office/officeart/2009/3/layout/PlusandMinus"/>
    <dgm:cxn modelId="{964BE323-586D-45F8-A0A4-1972DAE95611}" srcId="{705F1B3C-5DEC-4949-BA19-72F5B8DA6368}" destId="{D5AEA147-2377-44D0-A31E-82024762BE72}" srcOrd="0" destOrd="0" parTransId="{B4B9064C-5092-4D62-AB0C-C887ED58C39B}" sibTransId="{E0C06EFA-48EC-4D47-9BF6-6693E2082C37}"/>
    <dgm:cxn modelId="{B73632C1-6462-4CC9-83F2-9D1797328C37}" type="presOf" srcId="{D5AEA147-2377-44D0-A31E-82024762BE72}" destId="{70A30758-BC76-49BD-B984-A419186B09B1}" srcOrd="0" destOrd="1" presId="urn:microsoft.com/office/officeart/2009/3/layout/PlusandMinus"/>
    <dgm:cxn modelId="{6D36DBF6-1F16-4A1A-92EB-10F9C480033C}" type="presOf" srcId="{42644026-4D24-4A6A-BFB2-238AEC669D70}" destId="{50665869-308F-4367-9678-235F837157DC}" srcOrd="0" destOrd="2" presId="urn:microsoft.com/office/officeart/2009/3/layout/PlusandMinus"/>
    <dgm:cxn modelId="{0DA01A4E-C0B9-467A-8C90-2DD02DD5BD2B}" srcId="{1EA8F4DF-39A6-4026-B002-41B3E29A7D14}" destId="{52602B77-349F-4700-A8E8-B55D36FF5423}" srcOrd="0" destOrd="0" parTransId="{35B102C1-FBEF-490A-A3ED-94E6C3B5BD88}" sibTransId="{973C63BF-425E-4BA2-9E8A-335040130224}"/>
    <dgm:cxn modelId="{C848CD8B-49C5-4BC2-ABBB-0AA77BD710B4}" type="presOf" srcId="{52602B77-349F-4700-A8E8-B55D36FF5423}" destId="{50665869-308F-4367-9678-235F837157DC}" srcOrd="0" destOrd="1" presId="urn:microsoft.com/office/officeart/2009/3/layout/PlusandMinus"/>
    <dgm:cxn modelId="{EC513EFD-B973-4F12-9B82-FDB702A61E6F}" srcId="{8FCC8D9C-36F4-4FB1-ADC5-3E872D3610B7}" destId="{705F1B3C-5DEC-4949-BA19-72F5B8DA6368}" srcOrd="1" destOrd="0" parTransId="{FCA13BD1-4FEF-45E4-93DE-6520F24AD12E}" sibTransId="{8C0F13A6-4863-44FC-BE94-8C99F7EFADAD}"/>
    <dgm:cxn modelId="{41CC8846-625A-4203-B199-23BF7163B5E8}" type="presOf" srcId="{0BB80E03-5E9B-4518-B746-769B73FB720C}" destId="{70A30758-BC76-49BD-B984-A419186B09B1}" srcOrd="0" destOrd="3" presId="urn:microsoft.com/office/officeart/2009/3/layout/PlusandMinus"/>
    <dgm:cxn modelId="{DCDDADF5-6552-4D8F-92D1-C35A58A86CCA}" type="presOf" srcId="{1EA8F4DF-39A6-4026-B002-41B3E29A7D14}" destId="{50665869-308F-4367-9678-235F837157DC}" srcOrd="0" destOrd="0" presId="urn:microsoft.com/office/officeart/2009/3/layout/PlusandMinus"/>
    <dgm:cxn modelId="{71840518-DFA1-4DA9-A922-C5402368DF6A}" type="presParOf" srcId="{11FFD688-6B43-42EB-9744-D8699C7D2362}" destId="{D6051F15-2806-4A50-B820-1C4A93690A40}" srcOrd="0" destOrd="0" presId="urn:microsoft.com/office/officeart/2009/3/layout/PlusandMinus"/>
    <dgm:cxn modelId="{03C768B5-98CC-491E-87A2-5B1C2FF07F22}" type="presParOf" srcId="{11FFD688-6B43-42EB-9744-D8699C7D2362}" destId="{50665869-308F-4367-9678-235F837157DC}" srcOrd="1" destOrd="0" presId="urn:microsoft.com/office/officeart/2009/3/layout/PlusandMinus"/>
    <dgm:cxn modelId="{DFBB7167-5E0C-4B80-8363-A51646444E11}" type="presParOf" srcId="{11FFD688-6B43-42EB-9744-D8699C7D2362}" destId="{70A30758-BC76-49BD-B984-A419186B09B1}" srcOrd="2" destOrd="0" presId="urn:microsoft.com/office/officeart/2009/3/layout/PlusandMinus"/>
    <dgm:cxn modelId="{B40452E6-199D-4DCF-A733-3224B2B482E4}" type="presParOf" srcId="{11FFD688-6B43-42EB-9744-D8699C7D2362}" destId="{3EBAFE19-67F5-45A3-A57F-06BA2A8B1BC9}" srcOrd="3" destOrd="0" presId="urn:microsoft.com/office/officeart/2009/3/layout/PlusandMinus"/>
    <dgm:cxn modelId="{DF7FA734-9867-4339-AFA6-DF2547632CF3}" type="presParOf" srcId="{11FFD688-6B43-42EB-9744-D8699C7D2362}" destId="{8CD8DF5A-96AE-4E8F-889D-D3B2C9E89563}" srcOrd="4" destOrd="0" presId="urn:microsoft.com/office/officeart/2009/3/layout/PlusandMinus"/>
    <dgm:cxn modelId="{388EAC1E-F8E6-4A68-88EC-44AE86A3E75A}" type="presParOf" srcId="{11FFD688-6B43-42EB-9744-D8699C7D2362}" destId="{41CA0B29-796B-4AE0-B5FE-8C911D0B9376}" srcOrd="5" destOrd="0" presId="urn:microsoft.com/office/officeart/2009/3/layout/PlusandMinu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DB78EB-5A65-4C2C-9101-A431C3098308}" type="doc">
      <dgm:prSet loTypeId="urn:microsoft.com/office/officeart/2009/3/layout/PlusandMinus" loCatId="relationship" qsTypeId="urn:microsoft.com/office/officeart/2005/8/quickstyle/simple1" qsCatId="simple" csTypeId="urn:microsoft.com/office/officeart/2005/8/colors/colorful1" csCatId="colorful" phldr="1"/>
      <dgm:spPr/>
      <dgm:t>
        <a:bodyPr/>
        <a:lstStyle/>
        <a:p>
          <a:endParaRPr lang="en-US"/>
        </a:p>
      </dgm:t>
    </dgm:pt>
    <dgm:pt modelId="{A73219BF-0884-42C6-84D4-7C76AC207012}">
      <dgm:prSet phldrT="[Text]"/>
      <dgm:spPr/>
      <dgm:t>
        <a:bodyPr/>
        <a:lstStyle/>
        <a:p>
          <a:endParaRPr lang="en-US"/>
        </a:p>
      </dgm:t>
    </dgm:pt>
    <dgm:pt modelId="{2F2D97CC-5370-4D57-8EF1-9FAB31145999}" type="parTrans" cxnId="{05EF152A-450C-4C1F-92C6-12599D75D89C}">
      <dgm:prSet/>
      <dgm:spPr/>
      <dgm:t>
        <a:bodyPr/>
        <a:lstStyle/>
        <a:p>
          <a:endParaRPr lang="en-US"/>
        </a:p>
      </dgm:t>
    </dgm:pt>
    <dgm:pt modelId="{BED80B31-36A1-452C-9EC1-EC25616BB384}" type="sibTrans" cxnId="{05EF152A-450C-4C1F-92C6-12599D75D89C}">
      <dgm:prSet/>
      <dgm:spPr/>
      <dgm:t>
        <a:bodyPr/>
        <a:lstStyle/>
        <a:p>
          <a:endParaRPr lang="en-US"/>
        </a:p>
      </dgm:t>
    </dgm:pt>
    <dgm:pt modelId="{39C921A5-900B-4E22-9509-FB84D518A92B}">
      <dgm:prSet phldrT="[Text]"/>
      <dgm:spPr/>
      <dgm:t>
        <a:bodyPr/>
        <a:lstStyle/>
        <a:p>
          <a:endParaRPr lang="en-US"/>
        </a:p>
      </dgm:t>
    </dgm:pt>
    <dgm:pt modelId="{F02DCBEC-6D6B-48F6-82B0-C29F6AC83C46}" type="parTrans" cxnId="{CB99176B-29DC-48B2-A019-8878F96F5CAC}">
      <dgm:prSet/>
      <dgm:spPr/>
      <dgm:t>
        <a:bodyPr/>
        <a:lstStyle/>
        <a:p>
          <a:endParaRPr lang="en-US"/>
        </a:p>
      </dgm:t>
    </dgm:pt>
    <dgm:pt modelId="{C91114D7-40E5-4017-925D-9755C1072CB3}" type="sibTrans" cxnId="{CB99176B-29DC-48B2-A019-8878F96F5CAC}">
      <dgm:prSet/>
      <dgm:spPr/>
      <dgm:t>
        <a:bodyPr/>
        <a:lstStyle/>
        <a:p>
          <a:endParaRPr lang="en-US"/>
        </a:p>
      </dgm:t>
    </dgm:pt>
    <dgm:pt modelId="{503D3EC5-9622-4380-8D40-ACA42F11CD2D}">
      <dgm:prSet phldrT="[Text]"/>
      <dgm:spPr/>
      <dgm:t>
        <a:bodyPr/>
        <a:lstStyle/>
        <a:p>
          <a:r>
            <a:rPr lang="en-US"/>
            <a:t>Less time spent on travel, meeting prep, etc.</a:t>
          </a:r>
        </a:p>
      </dgm:t>
    </dgm:pt>
    <dgm:pt modelId="{A4FBE052-FD2A-44A4-9C69-6A48D2683822}" type="parTrans" cxnId="{2703F2D2-B79F-4AD5-A749-E8F988D92AC3}">
      <dgm:prSet/>
      <dgm:spPr/>
      <dgm:t>
        <a:bodyPr/>
        <a:lstStyle/>
        <a:p>
          <a:endParaRPr lang="en-US"/>
        </a:p>
      </dgm:t>
    </dgm:pt>
    <dgm:pt modelId="{8A826BE4-2D07-439D-BC1D-DEF58B72BD62}" type="sibTrans" cxnId="{2703F2D2-B79F-4AD5-A749-E8F988D92AC3}">
      <dgm:prSet/>
      <dgm:spPr/>
      <dgm:t>
        <a:bodyPr/>
        <a:lstStyle/>
        <a:p>
          <a:endParaRPr lang="en-US"/>
        </a:p>
      </dgm:t>
    </dgm:pt>
    <dgm:pt modelId="{EA97F6BD-4076-4872-8E8A-6A5FB792BD9C}">
      <dgm:prSet phldrT="[Text]"/>
      <dgm:spPr/>
      <dgm:t>
        <a:bodyPr/>
        <a:lstStyle/>
        <a:p>
          <a:r>
            <a:rPr lang="en-US"/>
            <a:t>Reduction of meeting pace--relief from multiple meetings.</a:t>
          </a:r>
        </a:p>
      </dgm:t>
    </dgm:pt>
    <dgm:pt modelId="{FCBCC870-F9EA-4B6E-BD4A-795B12724001}" type="parTrans" cxnId="{F29D3FC1-1F12-44FA-8B06-6736A6FA8DA0}">
      <dgm:prSet/>
      <dgm:spPr/>
      <dgm:t>
        <a:bodyPr/>
        <a:lstStyle/>
        <a:p>
          <a:endParaRPr lang="en-US"/>
        </a:p>
      </dgm:t>
    </dgm:pt>
    <dgm:pt modelId="{82514845-DC4B-45A4-BA04-A101F857F135}" type="sibTrans" cxnId="{F29D3FC1-1F12-44FA-8B06-6736A6FA8DA0}">
      <dgm:prSet/>
      <dgm:spPr/>
      <dgm:t>
        <a:bodyPr/>
        <a:lstStyle/>
        <a:p>
          <a:endParaRPr lang="en-US"/>
        </a:p>
      </dgm:t>
    </dgm:pt>
    <dgm:pt modelId="{3CDC9A1D-85C2-4ACB-B797-0CF5503E87FF}">
      <dgm:prSet phldrT="[Text]"/>
      <dgm:spPr/>
      <dgm:t>
        <a:bodyPr/>
        <a:lstStyle/>
        <a:p>
          <a:r>
            <a:rPr lang="en-US"/>
            <a:t>Less likely to have an accelerated process.</a:t>
          </a:r>
        </a:p>
      </dgm:t>
    </dgm:pt>
    <dgm:pt modelId="{F577FBE2-01D5-4077-9D59-D2331ADE1C10}" type="parTrans" cxnId="{B66D2C9E-CC65-40BB-B462-EB9B6E312C7C}">
      <dgm:prSet/>
      <dgm:spPr/>
      <dgm:t>
        <a:bodyPr/>
        <a:lstStyle/>
        <a:p>
          <a:endParaRPr lang="en-US"/>
        </a:p>
      </dgm:t>
    </dgm:pt>
    <dgm:pt modelId="{4BFEAE17-4E85-4B03-A5DC-48EFC20E92F7}" type="sibTrans" cxnId="{B66D2C9E-CC65-40BB-B462-EB9B6E312C7C}">
      <dgm:prSet/>
      <dgm:spPr/>
      <dgm:t>
        <a:bodyPr/>
        <a:lstStyle/>
        <a:p>
          <a:endParaRPr lang="en-US"/>
        </a:p>
      </dgm:t>
    </dgm:pt>
    <dgm:pt modelId="{320303BD-5AA4-4E48-B87D-779D3B5FE70E}">
      <dgm:prSet phldrT="[Text]"/>
      <dgm:spPr/>
      <dgm:t>
        <a:bodyPr/>
        <a:lstStyle/>
        <a:p>
          <a:r>
            <a:rPr lang="en-US"/>
            <a:t>Slow momentum between meetings.</a:t>
          </a:r>
        </a:p>
      </dgm:t>
    </dgm:pt>
    <dgm:pt modelId="{55D888E9-BED6-4932-8F83-F3386A9EAD74}" type="parTrans" cxnId="{51630FCD-D33A-45DE-AE08-00ED870E7A5F}">
      <dgm:prSet/>
      <dgm:spPr/>
      <dgm:t>
        <a:bodyPr/>
        <a:lstStyle/>
        <a:p>
          <a:endParaRPr lang="en-US"/>
        </a:p>
      </dgm:t>
    </dgm:pt>
    <dgm:pt modelId="{F161B82C-766A-4D53-A9D1-14E6F8816E5C}" type="sibTrans" cxnId="{51630FCD-D33A-45DE-AE08-00ED870E7A5F}">
      <dgm:prSet/>
      <dgm:spPr/>
      <dgm:t>
        <a:bodyPr/>
        <a:lstStyle/>
        <a:p>
          <a:endParaRPr lang="en-US"/>
        </a:p>
      </dgm:t>
    </dgm:pt>
    <dgm:pt modelId="{A4A8A58C-E070-4B91-9EFB-8E4EB876FE07}">
      <dgm:prSet phldrT="[Text]"/>
      <dgm:spPr/>
      <dgm:t>
        <a:bodyPr/>
        <a:lstStyle/>
        <a:p>
          <a:r>
            <a:rPr lang="en-US"/>
            <a:t>A lot of material to cover in each meeting.</a:t>
          </a:r>
        </a:p>
      </dgm:t>
    </dgm:pt>
    <dgm:pt modelId="{F6398E3F-82C3-4E74-B287-B96C6246F94F}" type="parTrans" cxnId="{BD73C630-99F6-4501-B73B-EECE792178E8}">
      <dgm:prSet/>
      <dgm:spPr/>
      <dgm:t>
        <a:bodyPr/>
        <a:lstStyle/>
        <a:p>
          <a:endParaRPr lang="en-US"/>
        </a:p>
      </dgm:t>
    </dgm:pt>
    <dgm:pt modelId="{E62253FD-F9F1-4AA8-96C0-DE594AAC9FF4}" type="sibTrans" cxnId="{BD73C630-99F6-4501-B73B-EECE792178E8}">
      <dgm:prSet/>
      <dgm:spPr/>
      <dgm:t>
        <a:bodyPr/>
        <a:lstStyle/>
        <a:p>
          <a:endParaRPr lang="en-US"/>
        </a:p>
      </dgm:t>
    </dgm:pt>
    <dgm:pt modelId="{2E1FCE55-38B3-425A-8456-07EB0C7836EF}">
      <dgm:prSet phldrT="[Text]"/>
      <dgm:spPr/>
      <dgm:t>
        <a:bodyPr/>
        <a:lstStyle/>
        <a:p>
          <a:r>
            <a:rPr lang="en-US"/>
            <a:t>Fewer opportunities for input and decisions may delay results.</a:t>
          </a:r>
        </a:p>
      </dgm:t>
    </dgm:pt>
    <dgm:pt modelId="{AB81565D-85FC-472C-96AA-4B9C0613CB6E}" type="parTrans" cxnId="{F952CA8C-8F0C-44BC-A343-311C8BBBB93D}">
      <dgm:prSet/>
      <dgm:spPr/>
      <dgm:t>
        <a:bodyPr/>
        <a:lstStyle/>
        <a:p>
          <a:endParaRPr lang="en-US"/>
        </a:p>
      </dgm:t>
    </dgm:pt>
    <dgm:pt modelId="{A91B12B8-3045-489B-A1BB-03B0207E2FB3}" type="sibTrans" cxnId="{F952CA8C-8F0C-44BC-A343-311C8BBBB93D}">
      <dgm:prSet/>
      <dgm:spPr/>
      <dgm:t>
        <a:bodyPr/>
        <a:lstStyle/>
        <a:p>
          <a:endParaRPr lang="en-US"/>
        </a:p>
      </dgm:t>
    </dgm:pt>
    <dgm:pt modelId="{BC6DBCEB-0B81-4076-81BF-9DDDB7B39402}">
      <dgm:prSet phldrT="[Text]"/>
      <dgm:spPr/>
      <dgm:t>
        <a:bodyPr/>
        <a:lstStyle/>
        <a:p>
          <a:r>
            <a:rPr lang="en-US"/>
            <a:t>More time to develop and review work products.</a:t>
          </a:r>
        </a:p>
      </dgm:t>
    </dgm:pt>
    <dgm:pt modelId="{8290AB5E-76CD-43F7-A246-7BE2CAB5C6CE}" type="sibTrans" cxnId="{56A25712-1D29-4A70-BA77-510DD25BB4CC}">
      <dgm:prSet/>
      <dgm:spPr/>
      <dgm:t>
        <a:bodyPr/>
        <a:lstStyle/>
        <a:p>
          <a:endParaRPr lang="en-US"/>
        </a:p>
      </dgm:t>
    </dgm:pt>
    <dgm:pt modelId="{F06FC707-5257-4FEF-B3D4-1D34F4C67FD2}" type="parTrans" cxnId="{56A25712-1D29-4A70-BA77-510DD25BB4CC}">
      <dgm:prSet/>
      <dgm:spPr/>
      <dgm:t>
        <a:bodyPr/>
        <a:lstStyle/>
        <a:p>
          <a:endParaRPr lang="en-US"/>
        </a:p>
      </dgm:t>
    </dgm:pt>
    <dgm:pt modelId="{A780F5B3-D925-4AEC-A0CF-D6A160B893AE}" type="pres">
      <dgm:prSet presAssocID="{66DB78EB-5A65-4C2C-9101-A431C3098308}" presName="Name0" presStyleCnt="0">
        <dgm:presLayoutVars>
          <dgm:chMax val="2"/>
          <dgm:chPref val="2"/>
          <dgm:dir/>
          <dgm:animOne/>
          <dgm:resizeHandles val="exact"/>
        </dgm:presLayoutVars>
      </dgm:prSet>
      <dgm:spPr/>
      <dgm:t>
        <a:bodyPr/>
        <a:lstStyle/>
        <a:p>
          <a:endParaRPr lang="en-US"/>
        </a:p>
      </dgm:t>
    </dgm:pt>
    <dgm:pt modelId="{928B6625-1ED0-4C92-B380-58E03CDDB415}" type="pres">
      <dgm:prSet presAssocID="{66DB78EB-5A65-4C2C-9101-A431C3098308}" presName="Background" presStyleLbl="bgImgPlace1" presStyleIdx="0" presStyleCnt="1"/>
      <dgm:spPr/>
    </dgm:pt>
    <dgm:pt modelId="{C595AA90-2397-4AEC-B6D2-5B77E7F73782}" type="pres">
      <dgm:prSet presAssocID="{66DB78EB-5A65-4C2C-9101-A431C3098308}" presName="ParentText1" presStyleLbl="revTx" presStyleIdx="0" presStyleCnt="2">
        <dgm:presLayoutVars>
          <dgm:chMax val="0"/>
          <dgm:chPref val="0"/>
          <dgm:bulletEnabled val="1"/>
        </dgm:presLayoutVars>
      </dgm:prSet>
      <dgm:spPr/>
      <dgm:t>
        <a:bodyPr/>
        <a:lstStyle/>
        <a:p>
          <a:endParaRPr lang="en-US"/>
        </a:p>
      </dgm:t>
    </dgm:pt>
    <dgm:pt modelId="{2ABD6B82-1591-4617-81BD-451A6EF3E910}" type="pres">
      <dgm:prSet presAssocID="{66DB78EB-5A65-4C2C-9101-A431C3098308}" presName="ParentText2" presStyleLbl="revTx" presStyleIdx="1" presStyleCnt="2">
        <dgm:presLayoutVars>
          <dgm:chMax val="0"/>
          <dgm:chPref val="0"/>
          <dgm:bulletEnabled val="1"/>
        </dgm:presLayoutVars>
      </dgm:prSet>
      <dgm:spPr/>
      <dgm:t>
        <a:bodyPr/>
        <a:lstStyle/>
        <a:p>
          <a:endParaRPr lang="en-US"/>
        </a:p>
      </dgm:t>
    </dgm:pt>
    <dgm:pt modelId="{918A08F7-7502-4ECB-B37B-2EC1D8A03A34}" type="pres">
      <dgm:prSet presAssocID="{66DB78EB-5A65-4C2C-9101-A431C3098308}" presName="Plus" presStyleLbl="alignNode1" presStyleIdx="0" presStyleCnt="2"/>
      <dgm:spPr/>
    </dgm:pt>
    <dgm:pt modelId="{B0D0987B-962A-493D-B955-99C9C4E7489B}" type="pres">
      <dgm:prSet presAssocID="{66DB78EB-5A65-4C2C-9101-A431C3098308}" presName="Minus" presStyleLbl="alignNode1" presStyleIdx="1" presStyleCnt="2"/>
      <dgm:spPr/>
    </dgm:pt>
    <dgm:pt modelId="{4280DA7A-0089-4F88-A1C6-BA109AD967EE}" type="pres">
      <dgm:prSet presAssocID="{66DB78EB-5A65-4C2C-9101-A431C3098308}" presName="Divider" presStyleLbl="parChTrans1D1" presStyleIdx="0" presStyleCnt="1"/>
      <dgm:spPr/>
    </dgm:pt>
  </dgm:ptLst>
  <dgm:cxnLst>
    <dgm:cxn modelId="{4D09A532-D8F9-4C6D-A5E1-BC64599B4EB5}" type="presOf" srcId="{A73219BF-0884-42C6-84D4-7C76AC207012}" destId="{C595AA90-2397-4AEC-B6D2-5B77E7F73782}" srcOrd="0" destOrd="0" presId="urn:microsoft.com/office/officeart/2009/3/layout/PlusandMinus"/>
    <dgm:cxn modelId="{7D5A43AC-3A65-4605-853D-733EE6BAD15C}" type="presOf" srcId="{2E1FCE55-38B3-425A-8456-07EB0C7836EF}" destId="{2ABD6B82-1591-4617-81BD-451A6EF3E910}" srcOrd="0" destOrd="4" presId="urn:microsoft.com/office/officeart/2009/3/layout/PlusandMinus"/>
    <dgm:cxn modelId="{840E861A-B305-4D69-ADA6-6CC1D763C486}" type="presOf" srcId="{503D3EC5-9622-4380-8D40-ACA42F11CD2D}" destId="{C595AA90-2397-4AEC-B6D2-5B77E7F73782}" srcOrd="0" destOrd="2" presId="urn:microsoft.com/office/officeart/2009/3/layout/PlusandMinus"/>
    <dgm:cxn modelId="{F29D3FC1-1F12-44FA-8B06-6736A6FA8DA0}" srcId="{A73219BF-0884-42C6-84D4-7C76AC207012}" destId="{EA97F6BD-4076-4872-8E8A-6A5FB792BD9C}" srcOrd="2" destOrd="0" parTransId="{FCBCC870-F9EA-4B6E-BD4A-795B12724001}" sibTransId="{82514845-DC4B-45A4-BA04-A101F857F135}"/>
    <dgm:cxn modelId="{F952CA8C-8F0C-44BC-A343-311C8BBBB93D}" srcId="{39C921A5-900B-4E22-9509-FB84D518A92B}" destId="{2E1FCE55-38B3-425A-8456-07EB0C7836EF}" srcOrd="3" destOrd="0" parTransId="{AB81565D-85FC-472C-96AA-4B9C0613CB6E}" sibTransId="{A91B12B8-3045-489B-A1BB-03B0207E2FB3}"/>
    <dgm:cxn modelId="{F3B04EF4-BB13-4AA1-9C92-5E21AFADA611}" type="presOf" srcId="{66DB78EB-5A65-4C2C-9101-A431C3098308}" destId="{A780F5B3-D925-4AEC-A0CF-D6A160B893AE}" srcOrd="0" destOrd="0" presId="urn:microsoft.com/office/officeart/2009/3/layout/PlusandMinus"/>
    <dgm:cxn modelId="{51630FCD-D33A-45DE-AE08-00ED870E7A5F}" srcId="{39C921A5-900B-4E22-9509-FB84D518A92B}" destId="{320303BD-5AA4-4E48-B87D-779D3B5FE70E}" srcOrd="1" destOrd="0" parTransId="{55D888E9-BED6-4932-8F83-F3386A9EAD74}" sibTransId="{F161B82C-766A-4D53-A9D1-14E6F8816E5C}"/>
    <dgm:cxn modelId="{37468507-BF59-4A23-B33A-7DD0003B9294}" type="presOf" srcId="{39C921A5-900B-4E22-9509-FB84D518A92B}" destId="{2ABD6B82-1591-4617-81BD-451A6EF3E910}" srcOrd="0" destOrd="0" presId="urn:microsoft.com/office/officeart/2009/3/layout/PlusandMinus"/>
    <dgm:cxn modelId="{05EF152A-450C-4C1F-92C6-12599D75D89C}" srcId="{66DB78EB-5A65-4C2C-9101-A431C3098308}" destId="{A73219BF-0884-42C6-84D4-7C76AC207012}" srcOrd="0" destOrd="0" parTransId="{2F2D97CC-5370-4D57-8EF1-9FAB31145999}" sibTransId="{BED80B31-36A1-452C-9EC1-EC25616BB384}"/>
    <dgm:cxn modelId="{FDB4811B-0F73-4C47-A646-8FF325763164}" type="presOf" srcId="{A4A8A58C-E070-4B91-9EFB-8E4EB876FE07}" destId="{2ABD6B82-1591-4617-81BD-451A6EF3E910}" srcOrd="0" destOrd="3" presId="urn:microsoft.com/office/officeart/2009/3/layout/PlusandMinus"/>
    <dgm:cxn modelId="{1C450A70-4073-4C6F-8174-8B3E30535D41}" type="presOf" srcId="{BC6DBCEB-0B81-4076-81BF-9DDDB7B39402}" destId="{C595AA90-2397-4AEC-B6D2-5B77E7F73782}" srcOrd="0" destOrd="1" presId="urn:microsoft.com/office/officeart/2009/3/layout/PlusandMinus"/>
    <dgm:cxn modelId="{BD73C630-99F6-4501-B73B-EECE792178E8}" srcId="{39C921A5-900B-4E22-9509-FB84D518A92B}" destId="{A4A8A58C-E070-4B91-9EFB-8E4EB876FE07}" srcOrd="2" destOrd="0" parTransId="{F6398E3F-82C3-4E74-B287-B96C6246F94F}" sibTransId="{E62253FD-F9F1-4AA8-96C0-DE594AAC9FF4}"/>
    <dgm:cxn modelId="{56A25712-1D29-4A70-BA77-510DD25BB4CC}" srcId="{A73219BF-0884-42C6-84D4-7C76AC207012}" destId="{BC6DBCEB-0B81-4076-81BF-9DDDB7B39402}" srcOrd="0" destOrd="0" parTransId="{F06FC707-5257-4FEF-B3D4-1D34F4C67FD2}" sibTransId="{8290AB5E-76CD-43F7-A246-7BE2CAB5C6CE}"/>
    <dgm:cxn modelId="{7EC8C597-8140-4C40-86C7-226E1E442895}" type="presOf" srcId="{320303BD-5AA4-4E48-B87D-779D3B5FE70E}" destId="{2ABD6B82-1591-4617-81BD-451A6EF3E910}" srcOrd="0" destOrd="2" presId="urn:microsoft.com/office/officeart/2009/3/layout/PlusandMinus"/>
    <dgm:cxn modelId="{2703F2D2-B79F-4AD5-A749-E8F988D92AC3}" srcId="{A73219BF-0884-42C6-84D4-7C76AC207012}" destId="{503D3EC5-9622-4380-8D40-ACA42F11CD2D}" srcOrd="1" destOrd="0" parTransId="{A4FBE052-FD2A-44A4-9C69-6A48D2683822}" sibTransId="{8A826BE4-2D07-439D-BC1D-DEF58B72BD62}"/>
    <dgm:cxn modelId="{3885E8ED-7DCB-4E96-AFF9-AFD52D826AA7}" type="presOf" srcId="{EA97F6BD-4076-4872-8E8A-6A5FB792BD9C}" destId="{C595AA90-2397-4AEC-B6D2-5B77E7F73782}" srcOrd="0" destOrd="3" presId="urn:microsoft.com/office/officeart/2009/3/layout/PlusandMinus"/>
    <dgm:cxn modelId="{CB99176B-29DC-48B2-A019-8878F96F5CAC}" srcId="{66DB78EB-5A65-4C2C-9101-A431C3098308}" destId="{39C921A5-900B-4E22-9509-FB84D518A92B}" srcOrd="1" destOrd="0" parTransId="{F02DCBEC-6D6B-48F6-82B0-C29F6AC83C46}" sibTransId="{C91114D7-40E5-4017-925D-9755C1072CB3}"/>
    <dgm:cxn modelId="{B66D2C9E-CC65-40BB-B462-EB9B6E312C7C}" srcId="{39C921A5-900B-4E22-9509-FB84D518A92B}" destId="{3CDC9A1D-85C2-4ACB-B797-0CF5503E87FF}" srcOrd="0" destOrd="0" parTransId="{F577FBE2-01D5-4077-9D59-D2331ADE1C10}" sibTransId="{4BFEAE17-4E85-4B03-A5DC-48EFC20E92F7}"/>
    <dgm:cxn modelId="{87CCFA9F-E471-4B94-BA30-AEDEC681886D}" type="presOf" srcId="{3CDC9A1D-85C2-4ACB-B797-0CF5503E87FF}" destId="{2ABD6B82-1591-4617-81BD-451A6EF3E910}" srcOrd="0" destOrd="1" presId="urn:microsoft.com/office/officeart/2009/3/layout/PlusandMinus"/>
    <dgm:cxn modelId="{F5417353-B61A-4084-882E-59A583443C9F}" type="presParOf" srcId="{A780F5B3-D925-4AEC-A0CF-D6A160B893AE}" destId="{928B6625-1ED0-4C92-B380-58E03CDDB415}" srcOrd="0" destOrd="0" presId="urn:microsoft.com/office/officeart/2009/3/layout/PlusandMinus"/>
    <dgm:cxn modelId="{C18A74AD-85BB-4198-BDDB-8A213280DA44}" type="presParOf" srcId="{A780F5B3-D925-4AEC-A0CF-D6A160B893AE}" destId="{C595AA90-2397-4AEC-B6D2-5B77E7F73782}" srcOrd="1" destOrd="0" presId="urn:microsoft.com/office/officeart/2009/3/layout/PlusandMinus"/>
    <dgm:cxn modelId="{DAC7FDC8-B72B-49E2-88EC-42449D69D60B}" type="presParOf" srcId="{A780F5B3-D925-4AEC-A0CF-D6A160B893AE}" destId="{2ABD6B82-1591-4617-81BD-451A6EF3E910}" srcOrd="2" destOrd="0" presId="urn:microsoft.com/office/officeart/2009/3/layout/PlusandMinus"/>
    <dgm:cxn modelId="{2D504594-8767-439A-857D-B8192F418020}" type="presParOf" srcId="{A780F5B3-D925-4AEC-A0CF-D6A160B893AE}" destId="{918A08F7-7502-4ECB-B37B-2EC1D8A03A34}" srcOrd="3" destOrd="0" presId="urn:microsoft.com/office/officeart/2009/3/layout/PlusandMinus"/>
    <dgm:cxn modelId="{ED62EEA2-31D6-4397-9142-46E90A2343C5}" type="presParOf" srcId="{A780F5B3-D925-4AEC-A0CF-D6A160B893AE}" destId="{B0D0987B-962A-493D-B955-99C9C4E7489B}" srcOrd="4" destOrd="0" presId="urn:microsoft.com/office/officeart/2009/3/layout/PlusandMinus"/>
    <dgm:cxn modelId="{23FD88DB-28D4-4479-9E29-4B3562CBF353}" type="presParOf" srcId="{A780F5B3-D925-4AEC-A0CF-D6A160B893AE}" destId="{4280DA7A-0089-4F88-A1C6-BA109AD967EE}" srcOrd="5" destOrd="0" presId="urn:microsoft.com/office/officeart/2009/3/layout/PlusandMinu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35B215-021A-4F09-9C19-D5CABD5835EB}" type="doc">
      <dgm:prSet loTypeId="urn:microsoft.com/office/officeart/2009/3/layout/PlusandMinus" loCatId="relationship" qsTypeId="urn:microsoft.com/office/officeart/2005/8/quickstyle/simple1" qsCatId="simple" csTypeId="urn:microsoft.com/office/officeart/2005/8/colors/colorful1" csCatId="colorful" phldr="1"/>
      <dgm:spPr/>
      <dgm:t>
        <a:bodyPr/>
        <a:lstStyle/>
        <a:p>
          <a:endParaRPr lang="en-US"/>
        </a:p>
      </dgm:t>
    </dgm:pt>
    <dgm:pt modelId="{4D9933D6-047C-43D0-BB56-0263CB382E1E}">
      <dgm:prSet phldrT="[Text]"/>
      <dgm:spPr/>
      <dgm:t>
        <a:bodyPr/>
        <a:lstStyle/>
        <a:p>
          <a:endParaRPr lang="en-US"/>
        </a:p>
      </dgm:t>
    </dgm:pt>
    <dgm:pt modelId="{BF9667E5-CAE9-42AD-A56E-34384A064018}" type="parTrans" cxnId="{5B84A202-4061-4356-A829-7F33B6E6DB4C}">
      <dgm:prSet/>
      <dgm:spPr/>
      <dgm:t>
        <a:bodyPr/>
        <a:lstStyle/>
        <a:p>
          <a:endParaRPr lang="en-US"/>
        </a:p>
      </dgm:t>
    </dgm:pt>
    <dgm:pt modelId="{75C07E31-A674-4D59-BB12-99C513F2314D}" type="sibTrans" cxnId="{5B84A202-4061-4356-A829-7F33B6E6DB4C}">
      <dgm:prSet/>
      <dgm:spPr/>
      <dgm:t>
        <a:bodyPr/>
        <a:lstStyle/>
        <a:p>
          <a:endParaRPr lang="en-US"/>
        </a:p>
      </dgm:t>
    </dgm:pt>
    <dgm:pt modelId="{B4E9979D-001D-49CC-9B5C-0EADBACC034A}">
      <dgm:prSet phldrT="[Text]"/>
      <dgm:spPr/>
      <dgm:t>
        <a:bodyPr/>
        <a:lstStyle/>
        <a:p>
          <a:endParaRPr lang="en-US"/>
        </a:p>
      </dgm:t>
    </dgm:pt>
    <dgm:pt modelId="{8E9FCADD-D4DD-4D58-BFFE-3DD0B64F26FA}" type="parTrans" cxnId="{81752149-EC68-490A-9306-E6FF263E3277}">
      <dgm:prSet/>
      <dgm:spPr/>
      <dgm:t>
        <a:bodyPr/>
        <a:lstStyle/>
        <a:p>
          <a:endParaRPr lang="en-US"/>
        </a:p>
      </dgm:t>
    </dgm:pt>
    <dgm:pt modelId="{9F5ABEEB-5F59-4EA6-9216-C921BED58E53}" type="sibTrans" cxnId="{81752149-EC68-490A-9306-E6FF263E3277}">
      <dgm:prSet/>
      <dgm:spPr/>
      <dgm:t>
        <a:bodyPr/>
        <a:lstStyle/>
        <a:p>
          <a:endParaRPr lang="en-US"/>
        </a:p>
      </dgm:t>
    </dgm:pt>
    <dgm:pt modelId="{B673D389-B837-4737-B395-44311EB15297}">
      <dgm:prSet phldrT="[Text]"/>
      <dgm:spPr/>
      <dgm:t>
        <a:bodyPr/>
        <a:lstStyle/>
        <a:p>
          <a:r>
            <a:rPr lang="en-US"/>
            <a:t>Meeting topics aligned with deliverables.</a:t>
          </a:r>
        </a:p>
      </dgm:t>
    </dgm:pt>
    <dgm:pt modelId="{5DD38B7A-5053-4C87-AB62-DD0185DB75DF}" type="parTrans" cxnId="{A3456C4F-3D25-4237-A698-74A400B72878}">
      <dgm:prSet/>
      <dgm:spPr/>
      <dgm:t>
        <a:bodyPr/>
        <a:lstStyle/>
        <a:p>
          <a:endParaRPr lang="en-US"/>
        </a:p>
      </dgm:t>
    </dgm:pt>
    <dgm:pt modelId="{1E5133AE-432F-4FB1-948C-E229564F35F1}" type="sibTrans" cxnId="{A3456C4F-3D25-4237-A698-74A400B72878}">
      <dgm:prSet/>
      <dgm:spPr/>
      <dgm:t>
        <a:bodyPr/>
        <a:lstStyle/>
        <a:p>
          <a:endParaRPr lang="en-US"/>
        </a:p>
      </dgm:t>
    </dgm:pt>
    <dgm:pt modelId="{6E5EAF0C-1DBC-4064-A2E9-CD86FFA4AAA5}">
      <dgm:prSet phldrT="[Text]"/>
      <dgm:spPr/>
      <dgm:t>
        <a:bodyPr/>
        <a:lstStyle/>
        <a:p>
          <a:r>
            <a:rPr lang="en-US"/>
            <a:t>Allows time to develop and respond to work products.</a:t>
          </a:r>
        </a:p>
      </dgm:t>
    </dgm:pt>
    <dgm:pt modelId="{0E7933FF-B3A9-49E1-A90A-335AC60247FB}" type="parTrans" cxnId="{938823AE-646D-4FAC-9483-E8B6407949A0}">
      <dgm:prSet/>
      <dgm:spPr/>
      <dgm:t>
        <a:bodyPr/>
        <a:lstStyle/>
        <a:p>
          <a:endParaRPr lang="en-US"/>
        </a:p>
      </dgm:t>
    </dgm:pt>
    <dgm:pt modelId="{92FA012A-75B0-4F59-A228-0EC4A158F55B}" type="sibTrans" cxnId="{938823AE-646D-4FAC-9483-E8B6407949A0}">
      <dgm:prSet/>
      <dgm:spPr/>
      <dgm:t>
        <a:bodyPr/>
        <a:lstStyle/>
        <a:p>
          <a:endParaRPr lang="en-US"/>
        </a:p>
      </dgm:t>
    </dgm:pt>
    <dgm:pt modelId="{20445C9C-1F1C-422B-990F-5629C4F721AE}">
      <dgm:prSet phldrT="[Text]"/>
      <dgm:spPr/>
      <dgm:t>
        <a:bodyPr/>
        <a:lstStyle/>
        <a:p>
          <a:r>
            <a:rPr lang="en-US"/>
            <a:t>Provides a break from frequent meetings when appropriate.</a:t>
          </a:r>
        </a:p>
      </dgm:t>
    </dgm:pt>
    <dgm:pt modelId="{ED5DBB1E-38CA-40A5-B8ED-5CB0D7209D71}" type="parTrans" cxnId="{62658776-8AE6-42F8-9D5B-D723F197CDDA}">
      <dgm:prSet/>
      <dgm:spPr/>
      <dgm:t>
        <a:bodyPr/>
        <a:lstStyle/>
        <a:p>
          <a:endParaRPr lang="en-US"/>
        </a:p>
      </dgm:t>
    </dgm:pt>
    <dgm:pt modelId="{6BD0BBDB-4862-4D26-ABBC-AE95FC7F38C0}" type="sibTrans" cxnId="{62658776-8AE6-42F8-9D5B-D723F197CDDA}">
      <dgm:prSet/>
      <dgm:spPr/>
      <dgm:t>
        <a:bodyPr/>
        <a:lstStyle/>
        <a:p>
          <a:endParaRPr lang="en-US"/>
        </a:p>
      </dgm:t>
    </dgm:pt>
    <dgm:pt modelId="{05BE28C4-986F-4DCB-9A66-3D1054B69113}">
      <dgm:prSet phldrT="[Text]"/>
      <dgm:spPr/>
      <dgm:t>
        <a:bodyPr/>
        <a:lstStyle/>
        <a:p>
          <a:r>
            <a:rPr lang="en-US"/>
            <a:t>Requires careful planning between committee and consultants.</a:t>
          </a:r>
        </a:p>
      </dgm:t>
    </dgm:pt>
    <dgm:pt modelId="{7A43E358-1D5B-4949-B7E1-3C2A6DDFCFD0}" type="parTrans" cxnId="{C42626C2-F000-4A1A-8A5C-E633CECFBB72}">
      <dgm:prSet/>
      <dgm:spPr/>
      <dgm:t>
        <a:bodyPr/>
        <a:lstStyle/>
        <a:p>
          <a:endParaRPr lang="en-US"/>
        </a:p>
      </dgm:t>
    </dgm:pt>
    <dgm:pt modelId="{A9516CA4-C656-47F9-905F-A7CB24555E8D}" type="sibTrans" cxnId="{C42626C2-F000-4A1A-8A5C-E633CECFBB72}">
      <dgm:prSet/>
      <dgm:spPr/>
      <dgm:t>
        <a:bodyPr/>
        <a:lstStyle/>
        <a:p>
          <a:endParaRPr lang="en-US"/>
        </a:p>
      </dgm:t>
    </dgm:pt>
    <dgm:pt modelId="{B9481A7C-0C46-435E-B09A-46B94AE0E5F8}">
      <dgm:prSet phldrT="[Text]"/>
      <dgm:spPr/>
      <dgm:t>
        <a:bodyPr/>
        <a:lstStyle/>
        <a:p>
          <a:r>
            <a:rPr lang="en-US"/>
            <a:t>Relies on timelines that could be delayed.</a:t>
          </a:r>
        </a:p>
      </dgm:t>
    </dgm:pt>
    <dgm:pt modelId="{6CCD4289-E029-4F1F-91FE-7B9CDFAB987D}" type="parTrans" cxnId="{051D64AB-343F-4018-8690-F1F87DADE34E}">
      <dgm:prSet/>
      <dgm:spPr/>
      <dgm:t>
        <a:bodyPr/>
        <a:lstStyle/>
        <a:p>
          <a:endParaRPr lang="en-US"/>
        </a:p>
      </dgm:t>
    </dgm:pt>
    <dgm:pt modelId="{12439A6F-167C-4229-81CC-DA750E0E4712}" type="sibTrans" cxnId="{051D64AB-343F-4018-8690-F1F87DADE34E}">
      <dgm:prSet/>
      <dgm:spPr/>
      <dgm:t>
        <a:bodyPr/>
        <a:lstStyle/>
        <a:p>
          <a:endParaRPr lang="en-US"/>
        </a:p>
      </dgm:t>
    </dgm:pt>
    <dgm:pt modelId="{1CDF29DF-502F-4555-B126-139EB9D55E9F}">
      <dgm:prSet phldrT="[Text]"/>
      <dgm:spPr/>
      <dgm:t>
        <a:bodyPr/>
        <a:lstStyle/>
        <a:p>
          <a:r>
            <a:rPr lang="en-US"/>
            <a:t>Less predictable schedule.</a:t>
          </a:r>
        </a:p>
      </dgm:t>
    </dgm:pt>
    <dgm:pt modelId="{36F777E3-D408-4835-B128-2E39B07DABDF}" type="parTrans" cxnId="{19D73AAF-BF5C-4C45-BC71-294FDD44FB16}">
      <dgm:prSet/>
      <dgm:spPr/>
      <dgm:t>
        <a:bodyPr/>
        <a:lstStyle/>
        <a:p>
          <a:endParaRPr lang="en-US"/>
        </a:p>
      </dgm:t>
    </dgm:pt>
    <dgm:pt modelId="{4F31160C-0B2F-4527-B212-E32543BAF837}" type="sibTrans" cxnId="{19D73AAF-BF5C-4C45-BC71-294FDD44FB16}">
      <dgm:prSet/>
      <dgm:spPr/>
      <dgm:t>
        <a:bodyPr/>
        <a:lstStyle/>
        <a:p>
          <a:endParaRPr lang="en-US"/>
        </a:p>
      </dgm:t>
    </dgm:pt>
    <dgm:pt modelId="{9CEA4A39-2902-4331-A7A6-83E81DA4FC18}" type="pres">
      <dgm:prSet presAssocID="{9D35B215-021A-4F09-9C19-D5CABD5835EB}" presName="Name0" presStyleCnt="0">
        <dgm:presLayoutVars>
          <dgm:chMax val="2"/>
          <dgm:chPref val="2"/>
          <dgm:dir/>
          <dgm:animOne/>
          <dgm:resizeHandles val="exact"/>
        </dgm:presLayoutVars>
      </dgm:prSet>
      <dgm:spPr/>
      <dgm:t>
        <a:bodyPr/>
        <a:lstStyle/>
        <a:p>
          <a:endParaRPr lang="en-US"/>
        </a:p>
      </dgm:t>
    </dgm:pt>
    <dgm:pt modelId="{AC3BF30D-E9A4-4FBE-815D-3A6709EC3FA0}" type="pres">
      <dgm:prSet presAssocID="{9D35B215-021A-4F09-9C19-D5CABD5835EB}" presName="Background" presStyleLbl="bgImgPlace1" presStyleIdx="0" presStyleCnt="1"/>
      <dgm:spPr/>
    </dgm:pt>
    <dgm:pt modelId="{22FFD8B4-948A-4DD9-97CB-4AE1D55940DA}" type="pres">
      <dgm:prSet presAssocID="{9D35B215-021A-4F09-9C19-D5CABD5835EB}" presName="ParentText1" presStyleLbl="revTx" presStyleIdx="0" presStyleCnt="2">
        <dgm:presLayoutVars>
          <dgm:chMax val="0"/>
          <dgm:chPref val="0"/>
          <dgm:bulletEnabled val="1"/>
        </dgm:presLayoutVars>
      </dgm:prSet>
      <dgm:spPr/>
      <dgm:t>
        <a:bodyPr/>
        <a:lstStyle/>
        <a:p>
          <a:endParaRPr lang="en-US"/>
        </a:p>
      </dgm:t>
    </dgm:pt>
    <dgm:pt modelId="{2F1434F9-B929-43D6-BCB9-A9B2251334C5}" type="pres">
      <dgm:prSet presAssocID="{9D35B215-021A-4F09-9C19-D5CABD5835EB}" presName="ParentText2" presStyleLbl="revTx" presStyleIdx="1" presStyleCnt="2">
        <dgm:presLayoutVars>
          <dgm:chMax val="0"/>
          <dgm:chPref val="0"/>
          <dgm:bulletEnabled val="1"/>
        </dgm:presLayoutVars>
      </dgm:prSet>
      <dgm:spPr/>
      <dgm:t>
        <a:bodyPr/>
        <a:lstStyle/>
        <a:p>
          <a:endParaRPr lang="en-US"/>
        </a:p>
      </dgm:t>
    </dgm:pt>
    <dgm:pt modelId="{BD587E97-7C41-407B-A7D6-C548B80AC2DF}" type="pres">
      <dgm:prSet presAssocID="{9D35B215-021A-4F09-9C19-D5CABD5835EB}" presName="Plus" presStyleLbl="alignNode1" presStyleIdx="0" presStyleCnt="2"/>
      <dgm:spPr/>
    </dgm:pt>
    <dgm:pt modelId="{1204029C-BA11-4913-8729-D8DCD4F492CA}" type="pres">
      <dgm:prSet presAssocID="{9D35B215-021A-4F09-9C19-D5CABD5835EB}" presName="Minus" presStyleLbl="alignNode1" presStyleIdx="1" presStyleCnt="2"/>
      <dgm:spPr/>
    </dgm:pt>
    <dgm:pt modelId="{044F77B1-BF57-42E5-AB68-5363EDCF68BC}" type="pres">
      <dgm:prSet presAssocID="{9D35B215-021A-4F09-9C19-D5CABD5835EB}" presName="Divider" presStyleLbl="parChTrans1D1" presStyleIdx="0" presStyleCnt="1"/>
      <dgm:spPr/>
    </dgm:pt>
  </dgm:ptLst>
  <dgm:cxnLst>
    <dgm:cxn modelId="{81752149-EC68-490A-9306-E6FF263E3277}" srcId="{9D35B215-021A-4F09-9C19-D5CABD5835EB}" destId="{B4E9979D-001D-49CC-9B5C-0EADBACC034A}" srcOrd="1" destOrd="0" parTransId="{8E9FCADD-D4DD-4D58-BFFE-3DD0B64F26FA}" sibTransId="{9F5ABEEB-5F59-4EA6-9216-C921BED58E53}"/>
    <dgm:cxn modelId="{051D64AB-343F-4018-8690-F1F87DADE34E}" srcId="{B4E9979D-001D-49CC-9B5C-0EADBACC034A}" destId="{B9481A7C-0C46-435E-B09A-46B94AE0E5F8}" srcOrd="1" destOrd="0" parTransId="{6CCD4289-E029-4F1F-91FE-7B9CDFAB987D}" sibTransId="{12439A6F-167C-4229-81CC-DA750E0E4712}"/>
    <dgm:cxn modelId="{E9BB7FB6-1A74-4A1C-800B-8FDCC27BDA57}" type="presOf" srcId="{B673D389-B837-4737-B395-44311EB15297}" destId="{22FFD8B4-948A-4DD9-97CB-4AE1D55940DA}" srcOrd="0" destOrd="1" presId="urn:microsoft.com/office/officeart/2009/3/layout/PlusandMinus"/>
    <dgm:cxn modelId="{526E07FA-E50B-4E75-8546-8FD779786337}" type="presOf" srcId="{05BE28C4-986F-4DCB-9A66-3D1054B69113}" destId="{2F1434F9-B929-43D6-BCB9-A9B2251334C5}" srcOrd="0" destOrd="1" presId="urn:microsoft.com/office/officeart/2009/3/layout/PlusandMinus"/>
    <dgm:cxn modelId="{39F34420-A19A-45AE-A7DB-732FCBE4802D}" type="presOf" srcId="{20445C9C-1F1C-422B-990F-5629C4F721AE}" destId="{22FFD8B4-948A-4DD9-97CB-4AE1D55940DA}" srcOrd="0" destOrd="3" presId="urn:microsoft.com/office/officeart/2009/3/layout/PlusandMinus"/>
    <dgm:cxn modelId="{142C8F52-E4FA-4646-B627-134BB41FFA1B}" type="presOf" srcId="{4D9933D6-047C-43D0-BB56-0263CB382E1E}" destId="{22FFD8B4-948A-4DD9-97CB-4AE1D55940DA}" srcOrd="0" destOrd="0" presId="urn:microsoft.com/office/officeart/2009/3/layout/PlusandMinus"/>
    <dgm:cxn modelId="{62658776-8AE6-42F8-9D5B-D723F197CDDA}" srcId="{4D9933D6-047C-43D0-BB56-0263CB382E1E}" destId="{20445C9C-1F1C-422B-990F-5629C4F721AE}" srcOrd="2" destOrd="0" parTransId="{ED5DBB1E-38CA-40A5-B8ED-5CB0D7209D71}" sibTransId="{6BD0BBDB-4862-4D26-ABBC-AE95FC7F38C0}"/>
    <dgm:cxn modelId="{49D957DB-73AA-462E-92D9-4C46C431C9D6}" type="presOf" srcId="{B9481A7C-0C46-435E-B09A-46B94AE0E5F8}" destId="{2F1434F9-B929-43D6-BCB9-A9B2251334C5}" srcOrd="0" destOrd="2" presId="urn:microsoft.com/office/officeart/2009/3/layout/PlusandMinus"/>
    <dgm:cxn modelId="{938823AE-646D-4FAC-9483-E8B6407949A0}" srcId="{4D9933D6-047C-43D0-BB56-0263CB382E1E}" destId="{6E5EAF0C-1DBC-4064-A2E9-CD86FFA4AAA5}" srcOrd="1" destOrd="0" parTransId="{0E7933FF-B3A9-49E1-A90A-335AC60247FB}" sibTransId="{92FA012A-75B0-4F59-A228-0EC4A158F55B}"/>
    <dgm:cxn modelId="{6BA9C7DE-B2FE-4105-871F-B25634590306}" type="presOf" srcId="{9D35B215-021A-4F09-9C19-D5CABD5835EB}" destId="{9CEA4A39-2902-4331-A7A6-83E81DA4FC18}" srcOrd="0" destOrd="0" presId="urn:microsoft.com/office/officeart/2009/3/layout/PlusandMinus"/>
    <dgm:cxn modelId="{19D73AAF-BF5C-4C45-BC71-294FDD44FB16}" srcId="{B4E9979D-001D-49CC-9B5C-0EADBACC034A}" destId="{1CDF29DF-502F-4555-B126-139EB9D55E9F}" srcOrd="2" destOrd="0" parTransId="{36F777E3-D408-4835-B128-2E39B07DABDF}" sibTransId="{4F31160C-0B2F-4527-B212-E32543BAF837}"/>
    <dgm:cxn modelId="{D5B6A55D-9BCB-4E83-B772-DEAA09E33CD1}" type="presOf" srcId="{1CDF29DF-502F-4555-B126-139EB9D55E9F}" destId="{2F1434F9-B929-43D6-BCB9-A9B2251334C5}" srcOrd="0" destOrd="3" presId="urn:microsoft.com/office/officeart/2009/3/layout/PlusandMinus"/>
    <dgm:cxn modelId="{C42626C2-F000-4A1A-8A5C-E633CECFBB72}" srcId="{B4E9979D-001D-49CC-9B5C-0EADBACC034A}" destId="{05BE28C4-986F-4DCB-9A66-3D1054B69113}" srcOrd="0" destOrd="0" parTransId="{7A43E358-1D5B-4949-B7E1-3C2A6DDFCFD0}" sibTransId="{A9516CA4-C656-47F9-905F-A7CB24555E8D}"/>
    <dgm:cxn modelId="{5B84A202-4061-4356-A829-7F33B6E6DB4C}" srcId="{9D35B215-021A-4F09-9C19-D5CABD5835EB}" destId="{4D9933D6-047C-43D0-BB56-0263CB382E1E}" srcOrd="0" destOrd="0" parTransId="{BF9667E5-CAE9-42AD-A56E-34384A064018}" sibTransId="{75C07E31-A674-4D59-BB12-99C513F2314D}"/>
    <dgm:cxn modelId="{6AC14C89-D75C-4AA4-91C4-24E0DD9AFDE4}" type="presOf" srcId="{6E5EAF0C-1DBC-4064-A2E9-CD86FFA4AAA5}" destId="{22FFD8B4-948A-4DD9-97CB-4AE1D55940DA}" srcOrd="0" destOrd="2" presId="urn:microsoft.com/office/officeart/2009/3/layout/PlusandMinus"/>
    <dgm:cxn modelId="{A3456C4F-3D25-4237-A698-74A400B72878}" srcId="{4D9933D6-047C-43D0-BB56-0263CB382E1E}" destId="{B673D389-B837-4737-B395-44311EB15297}" srcOrd="0" destOrd="0" parTransId="{5DD38B7A-5053-4C87-AB62-DD0185DB75DF}" sibTransId="{1E5133AE-432F-4FB1-948C-E229564F35F1}"/>
    <dgm:cxn modelId="{138FD90D-B952-47E4-909E-81A777FEEC27}" type="presOf" srcId="{B4E9979D-001D-49CC-9B5C-0EADBACC034A}" destId="{2F1434F9-B929-43D6-BCB9-A9B2251334C5}" srcOrd="0" destOrd="0" presId="urn:microsoft.com/office/officeart/2009/3/layout/PlusandMinus"/>
    <dgm:cxn modelId="{66B3C2D1-FB26-4F40-9442-61559B00D2AE}" type="presParOf" srcId="{9CEA4A39-2902-4331-A7A6-83E81DA4FC18}" destId="{AC3BF30D-E9A4-4FBE-815D-3A6709EC3FA0}" srcOrd="0" destOrd="0" presId="urn:microsoft.com/office/officeart/2009/3/layout/PlusandMinus"/>
    <dgm:cxn modelId="{5BC860F7-4261-4515-8364-47F717DAC9F3}" type="presParOf" srcId="{9CEA4A39-2902-4331-A7A6-83E81DA4FC18}" destId="{22FFD8B4-948A-4DD9-97CB-4AE1D55940DA}" srcOrd="1" destOrd="0" presId="urn:microsoft.com/office/officeart/2009/3/layout/PlusandMinus"/>
    <dgm:cxn modelId="{212FAFD1-B170-4AEF-93CE-F8B081FC44B1}" type="presParOf" srcId="{9CEA4A39-2902-4331-A7A6-83E81DA4FC18}" destId="{2F1434F9-B929-43D6-BCB9-A9B2251334C5}" srcOrd="2" destOrd="0" presId="urn:microsoft.com/office/officeart/2009/3/layout/PlusandMinus"/>
    <dgm:cxn modelId="{F1C405CA-197A-49C6-9AFA-1292A52B5A75}" type="presParOf" srcId="{9CEA4A39-2902-4331-A7A6-83E81DA4FC18}" destId="{BD587E97-7C41-407B-A7D6-C548B80AC2DF}" srcOrd="3" destOrd="0" presId="urn:microsoft.com/office/officeart/2009/3/layout/PlusandMinus"/>
    <dgm:cxn modelId="{C1CC7581-DD07-4221-9654-CD28DB34B3DE}" type="presParOf" srcId="{9CEA4A39-2902-4331-A7A6-83E81DA4FC18}" destId="{1204029C-BA11-4913-8729-D8DCD4F492CA}" srcOrd="4" destOrd="0" presId="urn:microsoft.com/office/officeart/2009/3/layout/PlusandMinus"/>
    <dgm:cxn modelId="{5EA3C8A7-7260-4752-A4FE-66ECEDEDC172}" type="presParOf" srcId="{9CEA4A39-2902-4331-A7A6-83E81DA4FC18}" destId="{044F77B1-BF57-42E5-AB68-5363EDCF68BC}" srcOrd="5" destOrd="0" presId="urn:microsoft.com/office/officeart/2009/3/layout/PlusandMinu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51F15-2806-4A50-B820-1C4A93690A40}">
      <dsp:nvSpPr>
        <dsp:cNvPr id="0" name=""/>
        <dsp:cNvSpPr/>
      </dsp:nvSpPr>
      <dsp:spPr>
        <a:xfrm>
          <a:off x="506127" y="465412"/>
          <a:ext cx="4292198" cy="2218182"/>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665869-308F-4367-9678-235F837157DC}">
      <dsp:nvSpPr>
        <dsp:cNvPr id="0" name=""/>
        <dsp:cNvSpPr/>
      </dsp:nvSpPr>
      <dsp:spPr>
        <a:xfrm>
          <a:off x="634399" y="724831"/>
          <a:ext cx="1993158" cy="1897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385" tIns="32385" rIns="32385" bIns="32385" numCol="1" spcCol="1270" anchor="t" anchorCtr="0">
          <a:noAutofit/>
        </a:bodyPr>
        <a:lstStyle/>
        <a:p>
          <a:pPr lvl="0" algn="l" defTabSz="755650">
            <a:lnSpc>
              <a:spcPct val="90000"/>
            </a:lnSpc>
            <a:spcBef>
              <a:spcPct val="0"/>
            </a:spcBef>
            <a:spcAft>
              <a:spcPct val="35000"/>
            </a:spcAft>
          </a:pPr>
          <a:endParaRPr lang="en-US" sz="1700" kern="1200"/>
        </a:p>
        <a:p>
          <a:pPr marL="114300" lvl="1" indent="-114300" algn="l" defTabSz="577850">
            <a:lnSpc>
              <a:spcPct val="90000"/>
            </a:lnSpc>
            <a:spcBef>
              <a:spcPct val="0"/>
            </a:spcBef>
            <a:spcAft>
              <a:spcPct val="15000"/>
            </a:spcAft>
            <a:buChar char="••"/>
          </a:pPr>
          <a:r>
            <a:rPr lang="en-US" sz="1300" kern="1200"/>
            <a:t>Maintain momentum between meetings</a:t>
          </a:r>
        </a:p>
        <a:p>
          <a:pPr marL="114300" lvl="1" indent="-114300" algn="l" defTabSz="577850">
            <a:lnSpc>
              <a:spcPct val="90000"/>
            </a:lnSpc>
            <a:spcBef>
              <a:spcPct val="0"/>
            </a:spcBef>
            <a:spcAft>
              <a:spcPct val="15000"/>
            </a:spcAft>
            <a:buChar char="••"/>
          </a:pPr>
          <a:r>
            <a:rPr lang="en-US" sz="1300" kern="1200"/>
            <a:t>Have time in meetings to get work done.</a:t>
          </a:r>
        </a:p>
        <a:p>
          <a:pPr marL="114300" lvl="1" indent="-114300" algn="l" defTabSz="577850">
            <a:lnSpc>
              <a:spcPct val="90000"/>
            </a:lnSpc>
            <a:spcBef>
              <a:spcPct val="0"/>
            </a:spcBef>
            <a:spcAft>
              <a:spcPct val="15000"/>
            </a:spcAft>
            <a:buChar char="••"/>
          </a:pPr>
          <a:r>
            <a:rPr lang="en-US" sz="1300" kern="1200"/>
            <a:t>Goal to finish plan sooner.</a:t>
          </a:r>
        </a:p>
      </dsp:txBody>
      <dsp:txXfrm>
        <a:off x="634399" y="724831"/>
        <a:ext cx="1993158" cy="1897627"/>
      </dsp:txXfrm>
    </dsp:sp>
    <dsp:sp modelId="{70A30758-BC76-49BD-B984-A419186B09B1}">
      <dsp:nvSpPr>
        <dsp:cNvPr id="0" name=""/>
        <dsp:cNvSpPr/>
      </dsp:nvSpPr>
      <dsp:spPr>
        <a:xfrm>
          <a:off x="2671960" y="724831"/>
          <a:ext cx="1993158" cy="1897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385" tIns="32385" rIns="32385" bIns="32385" numCol="1" spcCol="1270" anchor="t" anchorCtr="0">
          <a:noAutofit/>
        </a:bodyPr>
        <a:lstStyle/>
        <a:p>
          <a:pPr lvl="0" algn="l" defTabSz="755650">
            <a:lnSpc>
              <a:spcPct val="90000"/>
            </a:lnSpc>
            <a:spcBef>
              <a:spcPct val="0"/>
            </a:spcBef>
            <a:spcAft>
              <a:spcPct val="35000"/>
            </a:spcAft>
          </a:pPr>
          <a:endParaRPr lang="en-US" sz="1700" kern="1200"/>
        </a:p>
        <a:p>
          <a:pPr marL="114300" lvl="1" indent="-114300" algn="l" defTabSz="577850">
            <a:lnSpc>
              <a:spcPct val="90000"/>
            </a:lnSpc>
            <a:spcBef>
              <a:spcPct val="0"/>
            </a:spcBef>
            <a:spcAft>
              <a:spcPct val="15000"/>
            </a:spcAft>
            <a:buChar char="••"/>
          </a:pPr>
          <a:r>
            <a:rPr lang="en-US" sz="1300" kern="1200"/>
            <a:t>Less time to develop and review products between meetings.</a:t>
          </a:r>
        </a:p>
        <a:p>
          <a:pPr marL="114300" lvl="1" indent="-114300" algn="l" defTabSz="577850">
            <a:lnSpc>
              <a:spcPct val="90000"/>
            </a:lnSpc>
            <a:spcBef>
              <a:spcPct val="0"/>
            </a:spcBef>
            <a:spcAft>
              <a:spcPct val="15000"/>
            </a:spcAft>
            <a:buChar char="••"/>
          </a:pPr>
          <a:r>
            <a:rPr lang="en-US" sz="1300" kern="1200"/>
            <a:t>Might not align with HDR work product schedule.</a:t>
          </a:r>
        </a:p>
        <a:p>
          <a:pPr marL="114300" lvl="1" indent="-114300" algn="l" defTabSz="577850">
            <a:lnSpc>
              <a:spcPct val="90000"/>
            </a:lnSpc>
            <a:spcBef>
              <a:spcPct val="0"/>
            </a:spcBef>
            <a:spcAft>
              <a:spcPct val="15000"/>
            </a:spcAft>
            <a:buChar char="••"/>
          </a:pPr>
          <a:r>
            <a:rPr lang="en-US" sz="1300" kern="1200"/>
            <a:t>Committee members schedules.</a:t>
          </a:r>
        </a:p>
      </dsp:txBody>
      <dsp:txXfrm>
        <a:off x="2671960" y="724831"/>
        <a:ext cx="1993158" cy="1897627"/>
      </dsp:txXfrm>
    </dsp:sp>
    <dsp:sp modelId="{3EBAFE19-67F5-45A3-A57F-06BA2A8B1BC9}">
      <dsp:nvSpPr>
        <dsp:cNvPr id="0" name=""/>
        <dsp:cNvSpPr/>
      </dsp:nvSpPr>
      <dsp:spPr>
        <a:xfrm>
          <a:off x="62106" y="21505"/>
          <a:ext cx="838705" cy="838705"/>
        </a:xfrm>
        <a:prstGeom prst="plus">
          <a:avLst>
            <a:gd name="adj" fmla="val 328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D8DF5A-96AE-4E8F-889D-D3B2C9E89563}">
      <dsp:nvSpPr>
        <dsp:cNvPr id="0" name=""/>
        <dsp:cNvSpPr/>
      </dsp:nvSpPr>
      <dsp:spPr>
        <a:xfrm>
          <a:off x="4206298" y="323124"/>
          <a:ext cx="789369" cy="27051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CA0B29-796B-4AE0-B5FE-8C911D0B9376}">
      <dsp:nvSpPr>
        <dsp:cNvPr id="0" name=""/>
        <dsp:cNvSpPr/>
      </dsp:nvSpPr>
      <dsp:spPr>
        <a:xfrm>
          <a:off x="2652226" y="728889"/>
          <a:ext cx="493" cy="1812417"/>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B6625-1ED0-4C92-B380-58E03CDDB415}">
      <dsp:nvSpPr>
        <dsp:cNvPr id="0" name=""/>
        <dsp:cNvSpPr/>
      </dsp:nvSpPr>
      <dsp:spPr>
        <a:xfrm>
          <a:off x="484346" y="584868"/>
          <a:ext cx="4682013" cy="2419636"/>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95AA90-2397-4AEC-B6D2-5B77E7F73782}">
      <dsp:nvSpPr>
        <dsp:cNvPr id="0" name=""/>
        <dsp:cNvSpPr/>
      </dsp:nvSpPr>
      <dsp:spPr>
        <a:xfrm>
          <a:off x="624268" y="867847"/>
          <a:ext cx="2174176" cy="206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711200">
            <a:lnSpc>
              <a:spcPct val="90000"/>
            </a:lnSpc>
            <a:spcBef>
              <a:spcPct val="0"/>
            </a:spcBef>
            <a:spcAft>
              <a:spcPct val="35000"/>
            </a:spcAft>
          </a:pPr>
          <a:endParaRPr lang="en-US" sz="1600" kern="1200"/>
        </a:p>
        <a:p>
          <a:pPr marL="114300" lvl="1" indent="-114300" algn="l" defTabSz="533400">
            <a:lnSpc>
              <a:spcPct val="90000"/>
            </a:lnSpc>
            <a:spcBef>
              <a:spcPct val="0"/>
            </a:spcBef>
            <a:spcAft>
              <a:spcPct val="15000"/>
            </a:spcAft>
            <a:buChar char="••"/>
          </a:pPr>
          <a:r>
            <a:rPr lang="en-US" sz="1200" kern="1200"/>
            <a:t>More time to develop and review work products.</a:t>
          </a:r>
        </a:p>
        <a:p>
          <a:pPr marL="114300" lvl="1" indent="-114300" algn="l" defTabSz="533400">
            <a:lnSpc>
              <a:spcPct val="90000"/>
            </a:lnSpc>
            <a:spcBef>
              <a:spcPct val="0"/>
            </a:spcBef>
            <a:spcAft>
              <a:spcPct val="15000"/>
            </a:spcAft>
            <a:buChar char="••"/>
          </a:pPr>
          <a:r>
            <a:rPr lang="en-US" sz="1200" kern="1200"/>
            <a:t>Less time spent on travel, meeting prep, etc.</a:t>
          </a:r>
        </a:p>
        <a:p>
          <a:pPr marL="114300" lvl="1" indent="-114300" algn="l" defTabSz="533400">
            <a:lnSpc>
              <a:spcPct val="90000"/>
            </a:lnSpc>
            <a:spcBef>
              <a:spcPct val="0"/>
            </a:spcBef>
            <a:spcAft>
              <a:spcPct val="15000"/>
            </a:spcAft>
            <a:buChar char="••"/>
          </a:pPr>
          <a:r>
            <a:rPr lang="en-US" sz="1200" kern="1200"/>
            <a:t>Reduction of meeting pace--relief from multiple meetings.</a:t>
          </a:r>
        </a:p>
      </dsp:txBody>
      <dsp:txXfrm>
        <a:off x="624268" y="867847"/>
        <a:ext cx="2174176" cy="2069969"/>
      </dsp:txXfrm>
    </dsp:sp>
    <dsp:sp modelId="{2ABD6B82-1591-4617-81BD-451A6EF3E910}">
      <dsp:nvSpPr>
        <dsp:cNvPr id="0" name=""/>
        <dsp:cNvSpPr/>
      </dsp:nvSpPr>
      <dsp:spPr>
        <a:xfrm>
          <a:off x="2846879" y="867847"/>
          <a:ext cx="2174176" cy="206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711200">
            <a:lnSpc>
              <a:spcPct val="90000"/>
            </a:lnSpc>
            <a:spcBef>
              <a:spcPct val="0"/>
            </a:spcBef>
            <a:spcAft>
              <a:spcPct val="35000"/>
            </a:spcAft>
          </a:pPr>
          <a:endParaRPr lang="en-US" sz="1600" kern="1200"/>
        </a:p>
        <a:p>
          <a:pPr marL="114300" lvl="1" indent="-114300" algn="l" defTabSz="533400">
            <a:lnSpc>
              <a:spcPct val="90000"/>
            </a:lnSpc>
            <a:spcBef>
              <a:spcPct val="0"/>
            </a:spcBef>
            <a:spcAft>
              <a:spcPct val="15000"/>
            </a:spcAft>
            <a:buChar char="••"/>
          </a:pPr>
          <a:r>
            <a:rPr lang="en-US" sz="1200" kern="1200"/>
            <a:t>Less likely to have an accelerated process.</a:t>
          </a:r>
        </a:p>
        <a:p>
          <a:pPr marL="114300" lvl="1" indent="-114300" algn="l" defTabSz="533400">
            <a:lnSpc>
              <a:spcPct val="90000"/>
            </a:lnSpc>
            <a:spcBef>
              <a:spcPct val="0"/>
            </a:spcBef>
            <a:spcAft>
              <a:spcPct val="15000"/>
            </a:spcAft>
            <a:buChar char="••"/>
          </a:pPr>
          <a:r>
            <a:rPr lang="en-US" sz="1200" kern="1200"/>
            <a:t>Slow momentum between meetings.</a:t>
          </a:r>
        </a:p>
        <a:p>
          <a:pPr marL="114300" lvl="1" indent="-114300" algn="l" defTabSz="533400">
            <a:lnSpc>
              <a:spcPct val="90000"/>
            </a:lnSpc>
            <a:spcBef>
              <a:spcPct val="0"/>
            </a:spcBef>
            <a:spcAft>
              <a:spcPct val="15000"/>
            </a:spcAft>
            <a:buChar char="••"/>
          </a:pPr>
          <a:r>
            <a:rPr lang="en-US" sz="1200" kern="1200"/>
            <a:t>A lot of material to cover in each meeting.</a:t>
          </a:r>
        </a:p>
        <a:p>
          <a:pPr marL="114300" lvl="1" indent="-114300" algn="l" defTabSz="533400">
            <a:lnSpc>
              <a:spcPct val="90000"/>
            </a:lnSpc>
            <a:spcBef>
              <a:spcPct val="0"/>
            </a:spcBef>
            <a:spcAft>
              <a:spcPct val="15000"/>
            </a:spcAft>
            <a:buChar char="••"/>
          </a:pPr>
          <a:r>
            <a:rPr lang="en-US" sz="1200" kern="1200"/>
            <a:t>Fewer opportunities for input and decisions may delay results.</a:t>
          </a:r>
        </a:p>
      </dsp:txBody>
      <dsp:txXfrm>
        <a:off x="2846879" y="867847"/>
        <a:ext cx="2174176" cy="2069969"/>
      </dsp:txXfrm>
    </dsp:sp>
    <dsp:sp modelId="{918A08F7-7502-4ECB-B37B-2EC1D8A03A34}">
      <dsp:nvSpPr>
        <dsp:cNvPr id="0" name=""/>
        <dsp:cNvSpPr/>
      </dsp:nvSpPr>
      <dsp:spPr>
        <a:xfrm>
          <a:off x="0" y="100645"/>
          <a:ext cx="914876" cy="914876"/>
        </a:xfrm>
        <a:prstGeom prst="plus">
          <a:avLst>
            <a:gd name="adj" fmla="val 328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D0987B-962A-493D-B955-99C9C4E7489B}">
      <dsp:nvSpPr>
        <dsp:cNvPr id="0" name=""/>
        <dsp:cNvSpPr/>
      </dsp:nvSpPr>
      <dsp:spPr>
        <a:xfrm>
          <a:off x="4520565" y="429657"/>
          <a:ext cx="861060" cy="295077"/>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80DA7A-0089-4F88-A1C6-BA109AD967EE}">
      <dsp:nvSpPr>
        <dsp:cNvPr id="0" name=""/>
        <dsp:cNvSpPr/>
      </dsp:nvSpPr>
      <dsp:spPr>
        <a:xfrm>
          <a:off x="2825353" y="872273"/>
          <a:ext cx="538" cy="1977019"/>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BF30D-E9A4-4FBE-815D-3A6709EC3FA0}">
      <dsp:nvSpPr>
        <dsp:cNvPr id="0" name=""/>
        <dsp:cNvSpPr/>
      </dsp:nvSpPr>
      <dsp:spPr>
        <a:xfrm>
          <a:off x="493775" y="613652"/>
          <a:ext cx="4773168" cy="2466744"/>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2FFD8B4-948A-4DD9-97CB-4AE1D55940DA}">
      <dsp:nvSpPr>
        <dsp:cNvPr id="0" name=""/>
        <dsp:cNvSpPr/>
      </dsp:nvSpPr>
      <dsp:spPr>
        <a:xfrm>
          <a:off x="636422" y="902141"/>
          <a:ext cx="2216505" cy="2110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800100">
            <a:lnSpc>
              <a:spcPct val="90000"/>
            </a:lnSpc>
            <a:spcBef>
              <a:spcPct val="0"/>
            </a:spcBef>
            <a:spcAft>
              <a:spcPct val="35000"/>
            </a:spcAft>
          </a:pPr>
          <a:endParaRPr lang="en-US" sz="1800" kern="1200"/>
        </a:p>
        <a:p>
          <a:pPr marL="114300" lvl="1" indent="-114300" algn="l" defTabSz="622300">
            <a:lnSpc>
              <a:spcPct val="90000"/>
            </a:lnSpc>
            <a:spcBef>
              <a:spcPct val="0"/>
            </a:spcBef>
            <a:spcAft>
              <a:spcPct val="15000"/>
            </a:spcAft>
            <a:buChar char="••"/>
          </a:pPr>
          <a:r>
            <a:rPr lang="en-US" sz="1400" kern="1200"/>
            <a:t>Meeting topics aligned with deliverables.</a:t>
          </a:r>
        </a:p>
        <a:p>
          <a:pPr marL="114300" lvl="1" indent="-114300" algn="l" defTabSz="622300">
            <a:lnSpc>
              <a:spcPct val="90000"/>
            </a:lnSpc>
            <a:spcBef>
              <a:spcPct val="0"/>
            </a:spcBef>
            <a:spcAft>
              <a:spcPct val="15000"/>
            </a:spcAft>
            <a:buChar char="••"/>
          </a:pPr>
          <a:r>
            <a:rPr lang="en-US" sz="1400" kern="1200"/>
            <a:t>Allows time to develop and respond to work products.</a:t>
          </a:r>
        </a:p>
        <a:p>
          <a:pPr marL="114300" lvl="1" indent="-114300" algn="l" defTabSz="622300">
            <a:lnSpc>
              <a:spcPct val="90000"/>
            </a:lnSpc>
            <a:spcBef>
              <a:spcPct val="0"/>
            </a:spcBef>
            <a:spcAft>
              <a:spcPct val="15000"/>
            </a:spcAft>
            <a:buChar char="••"/>
          </a:pPr>
          <a:r>
            <a:rPr lang="en-US" sz="1400" kern="1200"/>
            <a:t>Provides a break from frequent meetings when appropriate.</a:t>
          </a:r>
        </a:p>
      </dsp:txBody>
      <dsp:txXfrm>
        <a:off x="636422" y="902141"/>
        <a:ext cx="2216505" cy="2110269"/>
      </dsp:txXfrm>
    </dsp:sp>
    <dsp:sp modelId="{2F1434F9-B929-43D6-BCB9-A9B2251334C5}">
      <dsp:nvSpPr>
        <dsp:cNvPr id="0" name=""/>
        <dsp:cNvSpPr/>
      </dsp:nvSpPr>
      <dsp:spPr>
        <a:xfrm>
          <a:off x="2902305" y="902141"/>
          <a:ext cx="2216505" cy="2110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800100">
            <a:lnSpc>
              <a:spcPct val="90000"/>
            </a:lnSpc>
            <a:spcBef>
              <a:spcPct val="0"/>
            </a:spcBef>
            <a:spcAft>
              <a:spcPct val="35000"/>
            </a:spcAft>
          </a:pPr>
          <a:endParaRPr lang="en-US" sz="1800" kern="1200"/>
        </a:p>
        <a:p>
          <a:pPr marL="114300" lvl="1" indent="-114300" algn="l" defTabSz="622300">
            <a:lnSpc>
              <a:spcPct val="90000"/>
            </a:lnSpc>
            <a:spcBef>
              <a:spcPct val="0"/>
            </a:spcBef>
            <a:spcAft>
              <a:spcPct val="15000"/>
            </a:spcAft>
            <a:buChar char="••"/>
          </a:pPr>
          <a:r>
            <a:rPr lang="en-US" sz="1400" kern="1200"/>
            <a:t>Requires careful planning between committee and consultants.</a:t>
          </a:r>
        </a:p>
        <a:p>
          <a:pPr marL="114300" lvl="1" indent="-114300" algn="l" defTabSz="622300">
            <a:lnSpc>
              <a:spcPct val="90000"/>
            </a:lnSpc>
            <a:spcBef>
              <a:spcPct val="0"/>
            </a:spcBef>
            <a:spcAft>
              <a:spcPct val="15000"/>
            </a:spcAft>
            <a:buChar char="••"/>
          </a:pPr>
          <a:r>
            <a:rPr lang="en-US" sz="1400" kern="1200"/>
            <a:t>Relies on timelines that could be delayed.</a:t>
          </a:r>
        </a:p>
        <a:p>
          <a:pPr marL="114300" lvl="1" indent="-114300" algn="l" defTabSz="622300">
            <a:lnSpc>
              <a:spcPct val="90000"/>
            </a:lnSpc>
            <a:spcBef>
              <a:spcPct val="0"/>
            </a:spcBef>
            <a:spcAft>
              <a:spcPct val="15000"/>
            </a:spcAft>
            <a:buChar char="••"/>
          </a:pPr>
          <a:r>
            <a:rPr lang="en-US" sz="1400" kern="1200"/>
            <a:t>Less predictable schedule.</a:t>
          </a:r>
        </a:p>
      </dsp:txBody>
      <dsp:txXfrm>
        <a:off x="2902305" y="902141"/>
        <a:ext cx="2216505" cy="2110269"/>
      </dsp:txXfrm>
    </dsp:sp>
    <dsp:sp modelId="{BD587E97-7C41-407B-A7D6-C548B80AC2DF}">
      <dsp:nvSpPr>
        <dsp:cNvPr id="0" name=""/>
        <dsp:cNvSpPr/>
      </dsp:nvSpPr>
      <dsp:spPr>
        <a:xfrm>
          <a:off x="0" y="120003"/>
          <a:ext cx="932688" cy="932688"/>
        </a:xfrm>
        <a:prstGeom prst="plus">
          <a:avLst>
            <a:gd name="adj" fmla="val 328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04029C-BA11-4913-8729-D8DCD4F492CA}">
      <dsp:nvSpPr>
        <dsp:cNvPr id="0" name=""/>
        <dsp:cNvSpPr/>
      </dsp:nvSpPr>
      <dsp:spPr>
        <a:xfrm>
          <a:off x="4608576" y="455420"/>
          <a:ext cx="877824" cy="300822"/>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4F77B1-BF57-42E5-AB68-5363EDCF68BC}">
      <dsp:nvSpPr>
        <dsp:cNvPr id="0" name=""/>
        <dsp:cNvSpPr/>
      </dsp:nvSpPr>
      <dsp:spPr>
        <a:xfrm>
          <a:off x="2880359" y="906653"/>
          <a:ext cx="548" cy="201551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2.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3.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Completed</Accessibility>
  </documentManagement>
</p:properties>
</file>

<file path=customXml/itemProps1.xml><?xml version="1.0" encoding="utf-8"?>
<ds:datastoreItem xmlns:ds="http://schemas.openxmlformats.org/officeDocument/2006/customXml" ds:itemID="{4387AE9D-217C-4774-B78B-EF545D9DF063}"/>
</file>

<file path=customXml/itemProps2.xml><?xml version="1.0" encoding="utf-8"?>
<ds:datastoreItem xmlns:ds="http://schemas.openxmlformats.org/officeDocument/2006/customXml" ds:itemID="{4CB641B0-48C5-492F-9CCB-9EC67A4E576F}"/>
</file>

<file path=customXml/itemProps3.xml><?xml version="1.0" encoding="utf-8"?>
<ds:datastoreItem xmlns:ds="http://schemas.openxmlformats.org/officeDocument/2006/customXml" ds:itemID="{13A52B03-B6AA-4C36-9020-09D15573A981}"/>
</file>

<file path=docProps/app.xml><?xml version="1.0" encoding="utf-8"?>
<Properties xmlns="http://schemas.openxmlformats.org/officeDocument/2006/extended-properties" xmlns:vt="http://schemas.openxmlformats.org/officeDocument/2006/docPropsVTypes">
  <Template>Normal</Template>
  <TotalTime>180</TotalTime>
  <Pages>6</Pages>
  <Words>1015</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Streamline Options</vt:lpstr>
      <vt:lpstr>Option: More frequent, longer meetings.</vt:lpstr>
      <vt:lpstr>Option: Every other month meetings with shorter WebEx check-ins on the off month</vt:lpstr>
      <vt:lpstr>Option: Strategize/schedule meetings to be able to develop and respond to work p</vt:lpstr>
      <vt:lpstr>HDR Deliverable Timeline:</vt:lpstr>
    </vt:vector>
  </TitlesOfParts>
  <Company>WA Department of Ecology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Streamline Options</dc:title>
  <dc:subject/>
  <dc:creator>Brown, Rebecca (ECY)</dc:creator>
  <cp:keywords/>
  <dc:description/>
  <cp:lastModifiedBy>Brown, Rebecca (ECY)</cp:lastModifiedBy>
  <cp:revision>4</cp:revision>
  <dcterms:created xsi:type="dcterms:W3CDTF">2019-08-21T18:34:00Z</dcterms:created>
  <dcterms:modified xsi:type="dcterms:W3CDTF">2019-08-26T18:19:00Z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