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F74C0" w14:textId="77777777" w:rsidR="00312A3A" w:rsidRPr="00B40ACF" w:rsidRDefault="00312A3A" w:rsidP="0023301B">
      <w:pPr>
        <w:pStyle w:val="Titlestyle"/>
        <w:ind w:firstLine="0"/>
        <w:rPr>
          <w:sz w:val="36"/>
          <w:szCs w:val="28"/>
        </w:rPr>
      </w:pPr>
      <w:bookmarkStart w:id="0" w:name="_GoBack"/>
      <w:bookmarkEnd w:id="0"/>
      <w:r w:rsidRPr="00042625">
        <w:rPr>
          <w:noProof/>
          <w:color w:val="FF0000"/>
          <w:sz w:val="36"/>
          <w:szCs w:val="28"/>
        </w:rPr>
        <w:drawing>
          <wp:anchor distT="0" distB="0" distL="114300" distR="114300" simplePos="0" relativeHeight="251657216" behindDoc="1" locked="0" layoutInCell="1" allowOverlap="1" wp14:anchorId="78BE658E" wp14:editId="3B4AEAC7">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anchor>
        </w:drawing>
      </w:r>
      <w:r w:rsidR="00D64062">
        <w:rPr>
          <w:sz w:val="36"/>
          <w:szCs w:val="28"/>
        </w:rPr>
        <w:t>Meeting Summary</w:t>
      </w:r>
    </w:p>
    <w:p w14:paraId="596EE588" w14:textId="77777777" w:rsidR="00246EA3" w:rsidRPr="009E4424" w:rsidRDefault="00467142" w:rsidP="0023301B">
      <w:pPr>
        <w:pStyle w:val="Sub-titlestyle"/>
        <w:ind w:firstLine="0"/>
        <w:rPr>
          <w:b/>
          <w:color w:val="44688F"/>
        </w:rPr>
      </w:pPr>
      <w:r>
        <w:rPr>
          <w:b/>
          <w:color w:val="44688F"/>
        </w:rPr>
        <w:t>WRIA 1</w:t>
      </w:r>
      <w:r w:rsidR="00CF2AE8">
        <w:rPr>
          <w:b/>
          <w:color w:val="44688F"/>
        </w:rPr>
        <w:t>0</w:t>
      </w:r>
      <w:r>
        <w:rPr>
          <w:b/>
          <w:color w:val="44688F"/>
        </w:rPr>
        <w:t xml:space="preserve"> </w:t>
      </w:r>
      <w:r w:rsidR="00FF7C94" w:rsidRPr="009E4424">
        <w:rPr>
          <w:b/>
          <w:color w:val="44688F"/>
        </w:rPr>
        <w:t>Watershed Restoration and Enhancement</w:t>
      </w:r>
    </w:p>
    <w:p w14:paraId="0E686EF2" w14:textId="77777777" w:rsidR="00FF7C94" w:rsidRPr="009E4424" w:rsidRDefault="00CC2ED1" w:rsidP="0023301B">
      <w:pPr>
        <w:pStyle w:val="Sub-titlestyle"/>
        <w:ind w:firstLine="0"/>
        <w:rPr>
          <w:b/>
          <w:color w:val="44688F"/>
        </w:rPr>
      </w:pPr>
      <w:r>
        <w:rPr>
          <w:b/>
          <w:color w:val="44688F"/>
        </w:rPr>
        <w:t>Committee M</w:t>
      </w:r>
      <w:r w:rsidR="00FF7C94" w:rsidRPr="009E4424">
        <w:rPr>
          <w:b/>
          <w:color w:val="44688F"/>
        </w:rPr>
        <w:t>eeting</w:t>
      </w:r>
    </w:p>
    <w:p w14:paraId="5774F9E7" w14:textId="77777777" w:rsidR="0044453B" w:rsidRPr="009E4424" w:rsidRDefault="0059765F" w:rsidP="0023301B">
      <w:pPr>
        <w:pStyle w:val="Sub-titlestyle"/>
        <w:ind w:firstLine="0"/>
        <w:rPr>
          <w:color w:val="44688F"/>
        </w:rPr>
      </w:pPr>
      <w:r>
        <w:rPr>
          <w:color w:val="44688F"/>
        </w:rPr>
        <w:t>August 7</w:t>
      </w:r>
      <w:r w:rsidR="00FF7C94" w:rsidRPr="009E4424">
        <w:rPr>
          <w:color w:val="44688F"/>
        </w:rPr>
        <w:t>, 2019 | 9</w:t>
      </w:r>
      <w:r w:rsidR="00AE0CF2" w:rsidRPr="009E4424">
        <w:rPr>
          <w:color w:val="44688F"/>
        </w:rPr>
        <w:t>:30</w:t>
      </w:r>
      <w:r w:rsidR="00FF7C94" w:rsidRPr="009E4424">
        <w:rPr>
          <w:color w:val="44688F"/>
        </w:rPr>
        <w:t xml:space="preserve"> a.m.</w:t>
      </w:r>
      <w:r w:rsidR="00FB469F">
        <w:rPr>
          <w:color w:val="44688F"/>
        </w:rPr>
        <w:t>-12:30</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0A732B">
        <w:rPr>
          <w:color w:val="44688F"/>
        </w:rPr>
        <w:t>|</w:t>
      </w:r>
      <w:hyperlink r:id="rId12" w:history="1">
        <w:r w:rsidR="00CF2AE8">
          <w:rPr>
            <w:rStyle w:val="Hyperlink"/>
          </w:rPr>
          <w:t>WRIA 10 Committee Webpage</w:t>
        </w:r>
      </w:hyperlink>
    </w:p>
    <w:p w14:paraId="3DA3F167" w14:textId="77777777" w:rsidR="00312A3A" w:rsidRDefault="00312A3A" w:rsidP="00246EA3">
      <w:pPr>
        <w:pStyle w:val="Sub-titlestyle"/>
      </w:pPr>
    </w:p>
    <w:p w14:paraId="5570D821" w14:textId="77777777" w:rsidR="00FF7C94" w:rsidRPr="00150AFC" w:rsidRDefault="00C83360"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8240" behindDoc="1" locked="0" layoutInCell="1" allowOverlap="1" wp14:anchorId="441DA73D" wp14:editId="40A5ABEC">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B4ABE" id="Rectangle 2" o:spid="_x0000_s1026" alt="Title: Blue band - Description: decorative" style="position:absolute;margin-left:0;margin-top:11.2pt;width:610.5pt;height:75.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" fillcolor="#44688f" stroked="f" strokeweight="1pt">
                <v:path arrowok="t"/>
                <w10:wrap anchorx="page"/>
              </v:rect>
            </w:pict>
          </mc:Fallback>
        </mc:AlternateContent>
      </w:r>
    </w:p>
    <w:p w14:paraId="6520506A" w14:textId="77777777" w:rsidR="00150AFC" w:rsidRPr="00150AFC" w:rsidRDefault="00150AFC" w:rsidP="00FF7C94">
      <w:pPr>
        <w:pStyle w:val="Heading2"/>
        <w:rPr>
          <w:color w:val="FFFFFF" w:themeColor="background1"/>
        </w:rPr>
        <w:sectPr w:rsidR="00150AFC" w:rsidRPr="00150AFC" w:rsidSect="00150AFC">
          <w:headerReference w:type="even" r:id="rId13"/>
          <w:headerReference w:type="default" r:id="rId14"/>
          <w:footerReference w:type="even" r:id="rId15"/>
          <w:footerReference w:type="default" r:id="rId16"/>
          <w:headerReference w:type="first" r:id="rId17"/>
          <w:footerReference w:type="first" r:id="rId18"/>
          <w:type w:val="continuous"/>
          <w:pgSz w:w="12240" w:h="15840"/>
          <w:pgMar w:top="720" w:right="1440" w:bottom="720" w:left="1440" w:header="0" w:footer="720" w:gutter="0"/>
          <w:cols w:space="720"/>
          <w:docGrid w:linePitch="360"/>
        </w:sectPr>
      </w:pPr>
    </w:p>
    <w:p w14:paraId="23B9D7F6" w14:textId="77777777" w:rsidR="00CF2AE8" w:rsidRPr="00150AFC" w:rsidRDefault="00CF2AE8" w:rsidP="00CF2AE8">
      <w:pPr>
        <w:pStyle w:val="Heading2"/>
        <w:spacing w:before="0"/>
        <w:rPr>
          <w:b/>
          <w:color w:val="FFFFFF" w:themeColor="background1"/>
          <w:u w:val="single"/>
        </w:rPr>
      </w:pPr>
      <w:r w:rsidRPr="00150AFC">
        <w:rPr>
          <w:b/>
          <w:color w:val="FFFFFF" w:themeColor="background1"/>
          <w:u w:val="single"/>
        </w:rPr>
        <w:t>Location</w:t>
      </w:r>
    </w:p>
    <w:p w14:paraId="2B9ECFF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Puyallup Public Library</w:t>
      </w:r>
    </w:p>
    <w:p w14:paraId="069CD0CF" w14:textId="77777777" w:rsidR="00CF2AE8" w:rsidRPr="00150AFC" w:rsidRDefault="00CF2AE8" w:rsidP="00CF2AE8">
      <w:pPr>
        <w:rPr>
          <w:b/>
          <w:color w:val="FFFFFF" w:themeColor="background1"/>
          <w:u w:val="single"/>
        </w:rPr>
      </w:pPr>
      <w:r>
        <w:rPr>
          <w:rFonts w:ascii="Franklin Gothic Book" w:hAnsi="Franklin Gothic Book"/>
          <w:color w:val="FFFFFF" w:themeColor="background1"/>
        </w:rPr>
        <w:t>324 S. Meridian, Puyallup</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Committee Chair</w:t>
      </w:r>
    </w:p>
    <w:p w14:paraId="490350C4" w14:textId="77777777" w:rsidR="00CF2AE8"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 Brown</w:t>
      </w:r>
    </w:p>
    <w:p w14:paraId="1F3E588E" w14:textId="77777777" w:rsidR="00CF2AE8" w:rsidRPr="00171574" w:rsidRDefault="00CF2AE8" w:rsidP="00CF2AE8">
      <w:pPr>
        <w:rPr>
          <w:rFonts w:ascii="Franklin Gothic Book" w:hAnsi="Franklin Gothic Book"/>
          <w:color w:val="FFFFFF" w:themeColor="background1"/>
        </w:rPr>
      </w:pPr>
      <w:r>
        <w:rPr>
          <w:rFonts w:ascii="Franklin Gothic Book" w:hAnsi="Franklin Gothic Book"/>
          <w:color w:val="FFFFFF" w:themeColor="background1"/>
        </w:rPr>
        <w:t>Rebecca.brown@ecy.wa.gov</w:t>
      </w:r>
      <w:r>
        <w:rPr>
          <w:rFonts w:ascii="Franklin Gothic Book" w:hAnsi="Franklin Gothic Book"/>
          <w:color w:val="FFFFFF" w:themeColor="background1"/>
        </w:rPr>
        <w:br w:type="column"/>
      </w:r>
      <w:r w:rsidRPr="00EA70BA">
        <w:rPr>
          <w:rFonts w:asciiTheme="majorHAnsi" w:eastAsiaTheme="majorEastAsia" w:hAnsiTheme="majorHAnsi" w:cstheme="majorBidi"/>
          <w:b/>
          <w:color w:val="FFFFFF" w:themeColor="background1"/>
          <w:sz w:val="26"/>
          <w:szCs w:val="26"/>
          <w:u w:val="single"/>
        </w:rPr>
        <w:t>Handouts</w:t>
      </w:r>
    </w:p>
    <w:p w14:paraId="35D801E6" w14:textId="77777777" w:rsidR="00CF2AE8" w:rsidRPr="00150AFC" w:rsidRDefault="00CF2AE8" w:rsidP="00CF2AE8">
      <w:pPr>
        <w:rPr>
          <w:rFonts w:ascii="Franklin Gothic Book" w:hAnsi="Franklin Gothic Book"/>
          <w:color w:val="FFFFFF" w:themeColor="background1"/>
        </w:rPr>
      </w:pPr>
      <w:r>
        <w:rPr>
          <w:rFonts w:ascii="Franklin Gothic Book" w:hAnsi="Franklin Gothic Book"/>
          <w:color w:val="FFFFFF" w:themeColor="background1"/>
        </w:rPr>
        <w:t>Agenda</w:t>
      </w:r>
    </w:p>
    <w:p w14:paraId="3ACDA4E1" w14:textId="77777777" w:rsidR="00CF2AE8" w:rsidRDefault="000D5C6C" w:rsidP="00CF2AE8">
      <w:pPr>
        <w:rPr>
          <w:rFonts w:ascii="Franklin Gothic Book" w:hAnsi="Franklin Gothic Book"/>
          <w:color w:val="FFFFFF" w:themeColor="background1"/>
        </w:rPr>
      </w:pPr>
      <w:r>
        <w:rPr>
          <w:rFonts w:ascii="Franklin Gothic Book" w:hAnsi="Franklin Gothic Book"/>
          <w:color w:val="FFFFFF" w:themeColor="background1"/>
        </w:rPr>
        <w:t>Consumptive Use Approach</w:t>
      </w:r>
    </w:p>
    <w:p w14:paraId="7E3B1AC9" w14:textId="77777777" w:rsidR="00CF2AE8" w:rsidRDefault="000D5C6C" w:rsidP="00CF2AE8">
      <w:pPr>
        <w:rPr>
          <w:rFonts w:ascii="Franklin Gothic Book" w:hAnsi="Franklin Gothic Book"/>
          <w:color w:val="FFFFFF" w:themeColor="background1"/>
        </w:rPr>
      </w:pPr>
      <w:r>
        <w:rPr>
          <w:rFonts w:ascii="Franklin Gothic Book" w:hAnsi="Franklin Gothic Book"/>
          <w:color w:val="FFFFFF" w:themeColor="background1"/>
        </w:rPr>
        <w:t>Driving Directions</w:t>
      </w:r>
    </w:p>
    <w:p w14:paraId="3C7F8310" w14:textId="77777777" w:rsidR="00B46425" w:rsidRDefault="00B46425" w:rsidP="000A732B">
      <w:pPr>
        <w:rPr>
          <w:rFonts w:ascii="Franklin Gothic Book" w:hAnsi="Franklin Gothic Book"/>
          <w:color w:val="FFFFFF" w:themeColor="background1"/>
          <w:sz w:val="21"/>
          <w:szCs w:val="21"/>
        </w:rPr>
      </w:pPr>
    </w:p>
    <w:p w14:paraId="02D3C1FA"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0C53A09" w14:textId="77777777" w:rsidR="00375B6A" w:rsidRDefault="00375B6A" w:rsidP="00375B6A">
      <w:pPr>
        <w:pStyle w:val="Heading1"/>
      </w:pPr>
      <w:r>
        <w:t>Attendance</w:t>
      </w:r>
    </w:p>
    <w:p w14:paraId="7950372C"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156183E7"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590E0491" w14:textId="77777777" w:rsidR="00696BF1" w:rsidRDefault="00745562" w:rsidP="00696BF1">
      <w:pPr>
        <w:rPr>
          <w:i/>
        </w:rPr>
      </w:pPr>
      <w:r>
        <w:t>Paul Marrinan</w:t>
      </w:r>
      <w:r w:rsidR="00696BF1">
        <w:t xml:space="preserve"> (</w:t>
      </w:r>
      <w:r w:rsidR="00696BF1" w:rsidRPr="000160B0">
        <w:t>City of Puyallup</w:t>
      </w:r>
      <w:r w:rsidR="00696BF1">
        <w:t>)</w:t>
      </w:r>
    </w:p>
    <w:p w14:paraId="09D20BBE" w14:textId="77777777" w:rsidR="00696BF1" w:rsidRDefault="00696BF1" w:rsidP="00696BF1">
      <w:r>
        <w:t>Jeremy Metzler (City of Edgewood)</w:t>
      </w:r>
    </w:p>
    <w:p w14:paraId="5A191C10" w14:textId="77777777" w:rsidR="00696BF1" w:rsidRDefault="00696BF1" w:rsidP="00696BF1">
      <w:r>
        <w:t>Allan Warren (Pierce Conservation District</w:t>
      </w:r>
      <w:r w:rsidR="00745562">
        <w:t>)</w:t>
      </w:r>
    </w:p>
    <w:p w14:paraId="105679D1" w14:textId="77777777" w:rsidR="00696BF1" w:rsidRDefault="00696BF1" w:rsidP="00696BF1">
      <w:r>
        <w:t>Lisa Tobin (City of Auburn)</w:t>
      </w:r>
    </w:p>
    <w:p w14:paraId="608BFEE5" w14:textId="77777777" w:rsidR="00696BF1" w:rsidRDefault="00696BF1" w:rsidP="00696BF1">
      <w:r>
        <w:t>Austin Jennings, alternate (Pierce County)</w:t>
      </w:r>
    </w:p>
    <w:p w14:paraId="75BE8B54" w14:textId="77777777" w:rsidR="00696BF1" w:rsidRDefault="00696BF1" w:rsidP="00696BF1">
      <w:r>
        <w:t>Carla Carlson (Muckleshoot Indian Tribe)</w:t>
      </w:r>
    </w:p>
    <w:p w14:paraId="29F40430" w14:textId="77777777" w:rsidR="00696BF1" w:rsidRDefault="00696BF1" w:rsidP="00696BF1">
      <w:r>
        <w:t>Robert Wright, alternate (City of Sumner)</w:t>
      </w:r>
    </w:p>
    <w:p w14:paraId="115163DB" w14:textId="77777777" w:rsidR="00696BF1" w:rsidRDefault="0059765F" w:rsidP="00696BF1">
      <w:r>
        <w:t>Char Naylor</w:t>
      </w:r>
      <w:r w:rsidR="00696BF1">
        <w:t xml:space="preserve"> (Puyallup Tribe)</w:t>
      </w:r>
    </w:p>
    <w:p w14:paraId="7A7087CB" w14:textId="77777777" w:rsidR="00696BF1" w:rsidRDefault="00696BF1" w:rsidP="00696BF1">
      <w:r>
        <w:t xml:space="preserve">Liz </w:t>
      </w:r>
      <w:r w:rsidR="000160B0">
        <w:t>Bockstiegel</w:t>
      </w:r>
      <w:r>
        <w:t xml:space="preserve"> (WDFW)</w:t>
      </w:r>
    </w:p>
    <w:p w14:paraId="4A1682A3" w14:textId="77777777" w:rsidR="00745562" w:rsidRDefault="00745562" w:rsidP="00696BF1">
      <w:r>
        <w:t>Jim Morgan (City of Pacific)</w:t>
      </w:r>
    </w:p>
    <w:p w14:paraId="5C9E85D9" w14:textId="77777777" w:rsidR="00745562" w:rsidRDefault="00745562" w:rsidP="00696BF1">
      <w:r>
        <w:t>Greg Reed (City of Orting)</w:t>
      </w:r>
    </w:p>
    <w:p w14:paraId="4881BF7B" w14:textId="77777777" w:rsidR="00745562" w:rsidRDefault="00745562" w:rsidP="00696BF1">
      <w:r>
        <w:t>Tim Osborne (Lakehaven Water and Sewer District)</w:t>
      </w:r>
    </w:p>
    <w:p w14:paraId="349BAFDF" w14:textId="77777777" w:rsidR="0059765F" w:rsidRDefault="0059765F" w:rsidP="00696BF1">
      <w:r>
        <w:t>Jessie Gamble (MBA Pierce)</w:t>
      </w:r>
    </w:p>
    <w:p w14:paraId="53B6BDDA" w14:textId="77777777" w:rsidR="00745562" w:rsidRDefault="00745562" w:rsidP="00696BF1">
      <w:r>
        <w:t>Rebecca Brown, Chair (Ecology)</w:t>
      </w:r>
    </w:p>
    <w:p w14:paraId="249E24BF" w14:textId="77777777" w:rsidR="00696BF1" w:rsidRDefault="00696BF1" w:rsidP="00696BF1"/>
    <w:p w14:paraId="61F470FA" w14:textId="77777777" w:rsidR="00696BF1" w:rsidRPr="00696BF1" w:rsidRDefault="00696BF1" w:rsidP="00696BF1">
      <w:pPr>
        <w:sectPr w:rsidR="00696BF1" w:rsidRPr="00696BF1" w:rsidSect="00E64E5E">
          <w:type w:val="continuous"/>
          <w:pgSz w:w="12240" w:h="15840"/>
          <w:pgMar w:top="1080" w:right="1440" w:bottom="720" w:left="1440" w:header="720" w:footer="720" w:gutter="0"/>
          <w:cols w:num="2" w:space="720"/>
          <w:docGrid w:linePitch="360"/>
        </w:sectPr>
      </w:pPr>
    </w:p>
    <w:p w14:paraId="799F0C7F" w14:textId="77777777" w:rsidR="00E64E5E" w:rsidRDefault="00E64E5E" w:rsidP="00E64E5E">
      <w:pPr>
        <w:spacing w:after="120"/>
        <w:rPr>
          <w:rFonts w:ascii="Calibri Light" w:hAnsi="Calibri Light" w:cs="Calibri Light"/>
          <w:color w:val="2E74B5" w:themeColor="accent1" w:themeShade="BF"/>
          <w:sz w:val="24"/>
        </w:rPr>
      </w:pPr>
    </w:p>
    <w:p w14:paraId="65AF50A2" w14:textId="77777777" w:rsidR="00E64E5E" w:rsidRDefault="00D60058" w:rsidP="00E64E5E">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in </w:t>
      </w:r>
      <w:r>
        <w:rPr>
          <w:rFonts w:ascii="Calibri Light" w:hAnsi="Calibri Light" w:cs="Calibri Light"/>
          <w:color w:val="2E74B5" w:themeColor="accent1" w:themeShade="BF"/>
          <w:sz w:val="24"/>
        </w:rPr>
        <w:t xml:space="preserve">Not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11B5314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6F30C6EF" w14:textId="77777777" w:rsidR="00E64E5E" w:rsidRPr="00E64E5E" w:rsidRDefault="000160B0" w:rsidP="00E64E5E">
      <w:r>
        <w:t xml:space="preserve">City of </w:t>
      </w:r>
      <w:r w:rsidR="00745562">
        <w:t>Bonney Lake</w:t>
      </w:r>
    </w:p>
    <w:p w14:paraId="3D4CC3F9" w14:textId="77777777" w:rsidR="00E64E5E" w:rsidRPr="00E64E5E" w:rsidRDefault="000160B0" w:rsidP="00E64E5E">
      <w:r>
        <w:t xml:space="preserve">City of </w:t>
      </w:r>
      <w:r w:rsidR="00745562">
        <w:t>Fife</w:t>
      </w:r>
    </w:p>
    <w:p w14:paraId="4506F8C1" w14:textId="77777777" w:rsidR="00745562" w:rsidRDefault="00582087" w:rsidP="00E64E5E">
      <w:r>
        <w:t>City of Enumclaw</w:t>
      </w:r>
    </w:p>
    <w:p w14:paraId="3781E106" w14:textId="77777777" w:rsidR="00582087" w:rsidRDefault="00582087" w:rsidP="00E64E5E">
      <w:r>
        <w:t>City of Tacoma</w:t>
      </w:r>
    </w:p>
    <w:p w14:paraId="0CA28603" w14:textId="77777777" w:rsidR="00582087" w:rsidRDefault="00582087" w:rsidP="00E64E5E">
      <w:r>
        <w:t>Puyallup River Watershed Council</w:t>
      </w:r>
    </w:p>
    <w:p w14:paraId="51FBEAF8" w14:textId="77777777" w:rsidR="00582087" w:rsidRPr="00582087" w:rsidRDefault="00582087" w:rsidP="00E64E5E">
      <w:pPr>
        <w:sectPr w:rsidR="00582087" w:rsidRPr="00582087" w:rsidSect="00E64E5E">
          <w:type w:val="continuous"/>
          <w:pgSz w:w="12240" w:h="15840"/>
          <w:pgMar w:top="1080" w:right="1440" w:bottom="720" w:left="1440" w:header="720" w:footer="720" w:gutter="0"/>
          <w:cols w:num="2" w:space="720"/>
          <w:docGrid w:linePitch="360"/>
        </w:sectPr>
      </w:pPr>
      <w:r>
        <w:t>Salmon Recovery LE</w:t>
      </w:r>
    </w:p>
    <w:p w14:paraId="487209AE" w14:textId="77777777" w:rsidR="00E64E5E" w:rsidRDefault="00E64E5E" w:rsidP="00E64E5E">
      <w:pPr>
        <w:rPr>
          <w:rFonts w:ascii="Calibri Light" w:hAnsi="Calibri Light" w:cs="Calibri Light"/>
          <w:color w:val="2E74B5" w:themeColor="accent1" w:themeShade="BF"/>
          <w:sz w:val="24"/>
        </w:rPr>
      </w:pPr>
    </w:p>
    <w:p w14:paraId="59EA2D07" w14:textId="77777777" w:rsidR="006A625C" w:rsidRDefault="006A625C" w:rsidP="00E64E5E">
      <w:pPr>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r w:rsidR="00745562">
        <w:rPr>
          <w:rFonts w:ascii="Calibri Light" w:hAnsi="Calibri Light" w:cs="Calibri Light"/>
          <w:color w:val="2E74B5" w:themeColor="accent1" w:themeShade="BF"/>
          <w:sz w:val="24"/>
        </w:rPr>
        <w:t>*</w:t>
      </w:r>
    </w:p>
    <w:p w14:paraId="07CE5710"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11EEBB69" w14:textId="77777777" w:rsidR="00E64E5E" w:rsidRPr="00E64E5E" w:rsidRDefault="000160B0" w:rsidP="00E64E5E">
      <w:r>
        <w:t>Spencer Easton (ESA, Facilitator)</w:t>
      </w:r>
    </w:p>
    <w:p w14:paraId="0E986046" w14:textId="77777777" w:rsidR="00E64E5E" w:rsidRDefault="00582087" w:rsidP="00E64E5E">
      <w:r>
        <w:t>Jim Pacheco</w:t>
      </w:r>
      <w:r w:rsidR="00E64E5E" w:rsidRPr="000160B0">
        <w:t xml:space="preserve"> (WA Dept</w:t>
      </w:r>
      <w:r w:rsidR="00A264AF">
        <w:t>.</w:t>
      </w:r>
      <w:r w:rsidR="00E64E5E" w:rsidRPr="000160B0">
        <w:t xml:space="preserve"> of Ecology)</w:t>
      </w:r>
    </w:p>
    <w:p w14:paraId="06B20898" w14:textId="77777777" w:rsidR="00A264AF" w:rsidRPr="000160B0" w:rsidRDefault="00582087" w:rsidP="00E64E5E">
      <w:r>
        <w:t>Tom Culhane</w:t>
      </w:r>
      <w:r w:rsidR="00A264AF">
        <w:t xml:space="preserve"> (WA Dept. of Ecology)</w:t>
      </w:r>
    </w:p>
    <w:p w14:paraId="7700544E" w14:textId="77777777" w:rsidR="00E64E5E" w:rsidRPr="000160B0" w:rsidRDefault="000160B0" w:rsidP="00E64E5E">
      <w:r w:rsidRPr="000160B0">
        <w:t>Madeline Remmen</w:t>
      </w:r>
      <w:r w:rsidR="00E64E5E" w:rsidRPr="000160B0">
        <w:t xml:space="preserve"> (</w:t>
      </w:r>
      <w:r w:rsidRPr="000160B0">
        <w:t>ESA</w:t>
      </w:r>
      <w:r w:rsidR="00E64E5E" w:rsidRPr="000160B0">
        <w:t>, Information Manager)</w:t>
      </w:r>
    </w:p>
    <w:p w14:paraId="62AF312A"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75FE09C5" w14:textId="77777777" w:rsidR="006A625C" w:rsidRDefault="006A625C" w:rsidP="00E64E5E">
      <w:pPr>
        <w:rPr>
          <w:sz w:val="23"/>
          <w:szCs w:val="23"/>
        </w:rPr>
      </w:pPr>
      <w:r w:rsidRPr="00375B6A">
        <w:rPr>
          <w:rStyle w:val="Heading2Char"/>
          <w:sz w:val="22"/>
          <w:szCs w:val="22"/>
        </w:rPr>
        <w:t>*Attendees list is based on sign-in sheet.</w:t>
      </w:r>
    </w:p>
    <w:p w14:paraId="2DC9D1E3" w14:textId="77777777" w:rsidR="00180809" w:rsidRPr="00795A07" w:rsidRDefault="00FB469F" w:rsidP="00795A07">
      <w:pPr>
        <w:pStyle w:val="Heading1"/>
      </w:pPr>
      <w:r w:rsidRPr="00795A07">
        <w:t>Meeting Summary</w:t>
      </w:r>
    </w:p>
    <w:p w14:paraId="3285CD1A" w14:textId="77777777" w:rsidR="0070309E" w:rsidRPr="00597539" w:rsidRDefault="00CF2AE8" w:rsidP="000E1C4A">
      <w:pPr>
        <w:pStyle w:val="Normal1style"/>
        <w:spacing w:before="120"/>
        <w:rPr>
          <w:bCs/>
          <w:i/>
          <w:color w:val="000000" w:themeColor="text1"/>
        </w:rPr>
      </w:pPr>
      <w:r>
        <w:rPr>
          <w:bCs/>
          <w:color w:val="000000" w:themeColor="text1"/>
        </w:rPr>
        <w:t>No revisions to the summary. The summary was approved.</w:t>
      </w:r>
    </w:p>
    <w:p w14:paraId="521A3DE7" w14:textId="77777777" w:rsidR="0059765F" w:rsidRPr="00966693" w:rsidRDefault="0059765F" w:rsidP="0059765F">
      <w:pPr>
        <w:pStyle w:val="Heading1"/>
      </w:pPr>
      <w:r w:rsidRPr="00966693">
        <w:t>Public Comment</w:t>
      </w:r>
    </w:p>
    <w:p w14:paraId="53C5B07E" w14:textId="77777777" w:rsidR="0059765F" w:rsidRPr="001C59A5" w:rsidRDefault="0059765F" w:rsidP="0059765F">
      <w:pPr>
        <w:rPr>
          <w:i/>
        </w:rPr>
      </w:pPr>
      <w:r>
        <w:rPr>
          <w:i/>
        </w:rPr>
        <w:t>No comments.</w:t>
      </w:r>
    </w:p>
    <w:p w14:paraId="6210A8FD" w14:textId="77777777" w:rsidR="00B57ACF" w:rsidRPr="00795A07" w:rsidRDefault="00FB469F" w:rsidP="00795A07">
      <w:pPr>
        <w:pStyle w:val="Heading1"/>
      </w:pPr>
      <w:r w:rsidRPr="00795A07">
        <w:t>Updates and Announcements</w:t>
      </w:r>
    </w:p>
    <w:p w14:paraId="342FDC3C" w14:textId="77777777" w:rsidR="0059765F" w:rsidRPr="00530B0C" w:rsidRDefault="00DF273C" w:rsidP="0059765F">
      <w:pPr>
        <w:pStyle w:val="ListParagraph"/>
        <w:numPr>
          <w:ilvl w:val="0"/>
          <w:numId w:val="20"/>
        </w:numPr>
        <w:spacing w:after="160" w:line="256" w:lineRule="auto"/>
      </w:pPr>
      <w:r>
        <w:t>Technical</w:t>
      </w:r>
      <w:r w:rsidR="0059765F" w:rsidRPr="00530B0C">
        <w:t xml:space="preserve"> memo on sub basin del</w:t>
      </w:r>
      <w:r>
        <w:t>ineations is</w:t>
      </w:r>
      <w:r w:rsidR="0059765F">
        <w:t xml:space="preserve"> posted on </w:t>
      </w:r>
      <w:r>
        <w:t>the website.</w:t>
      </w:r>
    </w:p>
    <w:p w14:paraId="2B20B9F9" w14:textId="77777777" w:rsidR="0059765F" w:rsidRPr="00530B0C" w:rsidRDefault="0059765F" w:rsidP="0059765F">
      <w:pPr>
        <w:pStyle w:val="ListParagraph"/>
        <w:numPr>
          <w:ilvl w:val="0"/>
          <w:numId w:val="20"/>
        </w:numPr>
        <w:spacing w:after="160" w:line="256" w:lineRule="auto"/>
      </w:pPr>
      <w:r w:rsidRPr="00530B0C">
        <w:t xml:space="preserve">NEB Final guidance is </w:t>
      </w:r>
      <w:hyperlink r:id="rId19" w:history="1">
        <w:r w:rsidRPr="00560D72">
          <w:rPr>
            <w:rStyle w:val="Hyperlink"/>
          </w:rPr>
          <w:t>up on</w:t>
        </w:r>
        <w:r w:rsidR="00560D72" w:rsidRPr="00560D72">
          <w:rPr>
            <w:rStyle w:val="Hyperlink"/>
          </w:rPr>
          <w:t xml:space="preserve"> the</w:t>
        </w:r>
        <w:r w:rsidRPr="00560D72">
          <w:rPr>
            <w:rStyle w:val="Hyperlink"/>
          </w:rPr>
          <w:t xml:space="preserve"> website</w:t>
        </w:r>
      </w:hyperlink>
      <w:r w:rsidRPr="00530B0C">
        <w:t xml:space="preserve"> and available to everyone, we will talk more about in September</w:t>
      </w:r>
    </w:p>
    <w:p w14:paraId="218B4692" w14:textId="77777777" w:rsidR="0059765F" w:rsidRPr="00530B0C" w:rsidRDefault="00560D72" w:rsidP="0059765F">
      <w:pPr>
        <w:pStyle w:val="ListParagraph"/>
        <w:numPr>
          <w:ilvl w:val="1"/>
          <w:numId w:val="20"/>
        </w:numPr>
        <w:spacing w:after="160" w:line="256" w:lineRule="auto"/>
      </w:pPr>
      <w:r w:rsidRPr="00560D72">
        <w:rPr>
          <w:b/>
        </w:rPr>
        <w:t>ACTION</w:t>
      </w:r>
      <w:r>
        <w:t>: Take a look at the NEB</w:t>
      </w:r>
      <w:r w:rsidR="0059765F" w:rsidRPr="00530B0C">
        <w:t xml:space="preserve"> before the September</w:t>
      </w:r>
      <w:r w:rsidR="0059765F">
        <w:t xml:space="preserve"> meeting (mostly the main body, which is</w:t>
      </w:r>
      <w:r>
        <w:t xml:space="preserve"> 14</w:t>
      </w:r>
      <w:r w:rsidR="0059765F" w:rsidRPr="00530B0C">
        <w:t xml:space="preserve"> pages)</w:t>
      </w:r>
    </w:p>
    <w:p w14:paraId="771F22F5" w14:textId="77777777" w:rsidR="0059765F" w:rsidRDefault="0059765F" w:rsidP="00DF273C">
      <w:pPr>
        <w:pStyle w:val="ListParagraph"/>
        <w:numPr>
          <w:ilvl w:val="0"/>
          <w:numId w:val="20"/>
        </w:numPr>
        <w:spacing w:after="160" w:line="256" w:lineRule="auto"/>
      </w:pPr>
      <w:r w:rsidRPr="00530B0C">
        <w:t>First round of PE well and population projections</w:t>
      </w:r>
      <w:r w:rsidR="00DF273C">
        <w:t xml:space="preserve"> is </w:t>
      </w:r>
      <w:hyperlink r:id="rId20" w:history="1">
        <w:r w:rsidR="00DF273C" w:rsidRPr="00560D72">
          <w:rPr>
            <w:rStyle w:val="Hyperlink"/>
          </w:rPr>
          <w:t xml:space="preserve">on </w:t>
        </w:r>
        <w:r w:rsidR="00560D72" w:rsidRPr="00560D72">
          <w:rPr>
            <w:rStyle w:val="Hyperlink"/>
          </w:rPr>
          <w:t xml:space="preserve">the </w:t>
        </w:r>
        <w:r w:rsidR="00DF273C" w:rsidRPr="00560D72">
          <w:rPr>
            <w:rStyle w:val="Hyperlink"/>
          </w:rPr>
          <w:t>webpage</w:t>
        </w:r>
      </w:hyperlink>
      <w:r w:rsidR="00DF273C">
        <w:t>, we will refine them.</w:t>
      </w:r>
    </w:p>
    <w:p w14:paraId="008CFBA2" w14:textId="77777777" w:rsidR="0059765F" w:rsidRDefault="0059765F" w:rsidP="0059765F">
      <w:pPr>
        <w:pStyle w:val="ListParagraph"/>
        <w:numPr>
          <w:ilvl w:val="1"/>
          <w:numId w:val="20"/>
        </w:numPr>
        <w:spacing w:after="160" w:line="256" w:lineRule="auto"/>
      </w:pPr>
      <w:r>
        <w:lastRenderedPageBreak/>
        <w:t>688 PE wells in WRIA 10, will change. They are going to project a range in the next round of projections</w:t>
      </w:r>
    </w:p>
    <w:p w14:paraId="3B9E153F" w14:textId="77777777" w:rsidR="0059765F" w:rsidRDefault="00DF273C" w:rsidP="0059765F">
      <w:pPr>
        <w:pStyle w:val="ListParagraph"/>
        <w:numPr>
          <w:ilvl w:val="1"/>
          <w:numId w:val="20"/>
        </w:numPr>
        <w:spacing w:after="160" w:line="256" w:lineRule="auto"/>
      </w:pPr>
      <w:r>
        <w:t>Will discuss more in workgroup meeting and at September meeting.</w:t>
      </w:r>
    </w:p>
    <w:p w14:paraId="3AA1EFD9" w14:textId="77777777" w:rsidR="0059765F" w:rsidRDefault="00DF273C" w:rsidP="00193CB6">
      <w:pPr>
        <w:pStyle w:val="ListParagraph"/>
        <w:numPr>
          <w:ilvl w:val="1"/>
          <w:numId w:val="20"/>
        </w:numPr>
        <w:spacing w:after="160" w:line="256" w:lineRule="auto"/>
      </w:pPr>
      <w:r>
        <w:t>Now that we have draft estimates, there is an interest in</w:t>
      </w:r>
      <w:r w:rsidR="0059765F">
        <w:t xml:space="preserve"> stream</w:t>
      </w:r>
      <w:r>
        <w:t xml:space="preserve">lining the process to </w:t>
      </w:r>
      <w:r w:rsidR="0059765F">
        <w:t>get to projects and possibly finish early</w:t>
      </w:r>
      <w:r>
        <w:t>.</w:t>
      </w:r>
    </w:p>
    <w:p w14:paraId="717B3497" w14:textId="77777777" w:rsidR="0059765F" w:rsidRDefault="0059765F" w:rsidP="0059765F">
      <w:pPr>
        <w:pStyle w:val="ListParagraph"/>
        <w:numPr>
          <w:ilvl w:val="1"/>
          <w:numId w:val="20"/>
        </w:numPr>
        <w:spacing w:after="160" w:line="256" w:lineRule="auto"/>
      </w:pPr>
      <w:r>
        <w:t>This is an opportunity to focus on net benefit, not just offset</w:t>
      </w:r>
      <w:r w:rsidR="00560D72">
        <w:t>.</w:t>
      </w:r>
      <w:r>
        <w:t xml:space="preserve"> </w:t>
      </w:r>
    </w:p>
    <w:p w14:paraId="1E9D801D" w14:textId="7AA11C16" w:rsidR="0059765F" w:rsidRDefault="0059765F" w:rsidP="00DF273C">
      <w:pPr>
        <w:pStyle w:val="ListParagraph"/>
        <w:numPr>
          <w:ilvl w:val="0"/>
          <w:numId w:val="20"/>
        </w:numPr>
        <w:spacing w:after="160" w:line="256" w:lineRule="auto"/>
      </w:pPr>
      <w:r>
        <w:t>Consumptive Use Work Plan</w:t>
      </w:r>
      <w:r w:rsidR="00DF273C">
        <w:t xml:space="preserve">: HDR will look at a number </w:t>
      </w:r>
      <w:r w:rsidR="003C7C81">
        <w:t xml:space="preserve">of </w:t>
      </w:r>
      <w:r w:rsidR="00DF273C">
        <w:t>scenarios: Ecology’s recommendation, metered water data, and o</w:t>
      </w:r>
      <w:r>
        <w:t>ther alternative assumptions if the committee wants</w:t>
      </w:r>
      <w:r w:rsidR="00DF273C">
        <w:t>.</w:t>
      </w:r>
    </w:p>
    <w:p w14:paraId="1B48AABC" w14:textId="77777777" w:rsidR="0059765F" w:rsidRDefault="0059765F" w:rsidP="00DA7C44">
      <w:pPr>
        <w:pStyle w:val="ListParagraph"/>
        <w:numPr>
          <w:ilvl w:val="1"/>
          <w:numId w:val="20"/>
        </w:numPr>
        <w:spacing w:after="160" w:line="256" w:lineRule="auto"/>
      </w:pPr>
      <w:r>
        <w:t xml:space="preserve">HDR will run numbers and present </w:t>
      </w:r>
      <w:r w:rsidR="00E92F53">
        <w:t>the legal limit</w:t>
      </w:r>
      <w:r>
        <w:t xml:space="preserve"> to the committee for background but will leave it out of the final tech memo and plan</w:t>
      </w:r>
      <w:r w:rsidR="00E92F53">
        <w:t>.</w:t>
      </w:r>
    </w:p>
    <w:p w14:paraId="4DCAABBD" w14:textId="77777777" w:rsidR="0059765F" w:rsidRDefault="0059765F" w:rsidP="00DA7C44">
      <w:pPr>
        <w:pStyle w:val="ListParagraph"/>
        <w:numPr>
          <w:ilvl w:val="2"/>
          <w:numId w:val="20"/>
        </w:numPr>
        <w:spacing w:after="160" w:line="256" w:lineRule="auto"/>
      </w:pPr>
      <w:r>
        <w:t xml:space="preserve">This will be a theoretical number, but not realistic </w:t>
      </w:r>
    </w:p>
    <w:p w14:paraId="732B4966" w14:textId="77777777" w:rsidR="0059765F" w:rsidRDefault="0059765F" w:rsidP="0059765F">
      <w:pPr>
        <w:pStyle w:val="ListParagraph"/>
        <w:numPr>
          <w:ilvl w:val="1"/>
          <w:numId w:val="20"/>
        </w:numPr>
        <w:spacing w:after="160" w:line="256" w:lineRule="auto"/>
      </w:pPr>
      <w:r>
        <w:t xml:space="preserve">We will talk more about it next month and </w:t>
      </w:r>
      <w:r w:rsidR="003C7C81">
        <w:t xml:space="preserve">at </w:t>
      </w:r>
      <w:r>
        <w:t xml:space="preserve">Aug 20 </w:t>
      </w:r>
      <w:r w:rsidR="00E92F53">
        <w:t>work group meeting.</w:t>
      </w:r>
    </w:p>
    <w:p w14:paraId="5EABC2CB" w14:textId="5F63905F" w:rsidR="0059765F" w:rsidRDefault="00B64649" w:rsidP="0059765F">
      <w:pPr>
        <w:pStyle w:val="ListParagraph"/>
        <w:numPr>
          <w:ilvl w:val="1"/>
          <w:numId w:val="20"/>
        </w:numPr>
        <w:spacing w:after="160" w:line="256" w:lineRule="auto"/>
      </w:pPr>
      <w:r>
        <w:t>T</w:t>
      </w:r>
      <w:r w:rsidR="0059765F">
        <w:t xml:space="preserve">here is a difference </w:t>
      </w:r>
      <w:r w:rsidR="00811FFC">
        <w:t xml:space="preserve">in </w:t>
      </w:r>
      <w:r w:rsidR="00B811AD">
        <w:t xml:space="preserve">how much water is used </w:t>
      </w:r>
      <w:r w:rsidR="0059765F">
        <w:t>between PE well and metered water.</w:t>
      </w:r>
    </w:p>
    <w:p w14:paraId="7E5CBF95" w14:textId="77777777" w:rsidR="00B811AD" w:rsidRDefault="00B811AD" w:rsidP="0059765F">
      <w:pPr>
        <w:pStyle w:val="ListParagraph"/>
        <w:numPr>
          <w:ilvl w:val="2"/>
          <w:numId w:val="20"/>
        </w:numPr>
        <w:spacing w:after="160" w:line="256" w:lineRule="auto"/>
      </w:pPr>
      <w:r>
        <w:t>Little incentive to conserve for PE well</w:t>
      </w:r>
    </w:p>
    <w:p w14:paraId="472EAF2A" w14:textId="1510ED13" w:rsidR="0059765F" w:rsidRDefault="0059765F" w:rsidP="0059765F">
      <w:pPr>
        <w:pStyle w:val="ListParagraph"/>
        <w:numPr>
          <w:ilvl w:val="2"/>
          <w:numId w:val="20"/>
        </w:numPr>
        <w:spacing w:after="160" w:line="256" w:lineRule="auto"/>
      </w:pPr>
      <w:r>
        <w:t xml:space="preserve">Will take </w:t>
      </w:r>
      <w:r w:rsidR="00573F14">
        <w:t>look at water use for</w:t>
      </w:r>
      <w:r>
        <w:t xml:space="preserve"> small water systems that charge a flat rate instead of all metered wells, which will avoid that pitfall</w:t>
      </w:r>
      <w:r w:rsidR="00560D72">
        <w:t>.</w:t>
      </w:r>
    </w:p>
    <w:p w14:paraId="6502B7CC" w14:textId="77777777" w:rsidR="0059765F" w:rsidRDefault="0059765F" w:rsidP="0059765F">
      <w:pPr>
        <w:pStyle w:val="ListParagraph"/>
        <w:numPr>
          <w:ilvl w:val="2"/>
          <w:numId w:val="20"/>
        </w:numPr>
        <w:spacing w:after="160" w:line="256" w:lineRule="auto"/>
      </w:pPr>
      <w:r>
        <w:t>Still will be a discrepancy</w:t>
      </w:r>
      <w:r w:rsidR="00B811AD">
        <w:t xml:space="preserve"> since even a flat rate system is measured</w:t>
      </w:r>
      <w:r w:rsidR="00560D72">
        <w:t>.</w:t>
      </w:r>
    </w:p>
    <w:p w14:paraId="3451E946" w14:textId="798625BE" w:rsidR="0059765F" w:rsidRDefault="00573F14" w:rsidP="0059765F">
      <w:pPr>
        <w:pStyle w:val="ListParagraph"/>
        <w:numPr>
          <w:ilvl w:val="2"/>
          <w:numId w:val="20"/>
        </w:numPr>
        <w:spacing w:after="160" w:line="256" w:lineRule="auto"/>
      </w:pPr>
      <w:r>
        <w:t xml:space="preserve">HDR will analyze metered water because </w:t>
      </w:r>
      <w:r w:rsidR="0059765F">
        <w:t xml:space="preserve">useful to do </w:t>
      </w:r>
      <w:r>
        <w:t>a second CU</w:t>
      </w:r>
      <w:r w:rsidR="0059765F">
        <w:t xml:space="preserve"> analysis </w:t>
      </w:r>
      <w:r>
        <w:t>using</w:t>
      </w:r>
      <w:r w:rsidR="0059765F">
        <w:t xml:space="preserve"> different method</w:t>
      </w:r>
      <w:r>
        <w:t xml:space="preserve"> and set of assumptions</w:t>
      </w:r>
      <w:r w:rsidR="00560D72">
        <w:t>.</w:t>
      </w:r>
    </w:p>
    <w:p w14:paraId="456EE5F1" w14:textId="77777777" w:rsidR="0059765F" w:rsidRDefault="00B64649" w:rsidP="00B64649">
      <w:pPr>
        <w:pStyle w:val="ListParagraph"/>
        <w:numPr>
          <w:ilvl w:val="0"/>
          <w:numId w:val="20"/>
        </w:numPr>
        <w:spacing w:after="160" w:line="256" w:lineRule="auto"/>
      </w:pPr>
      <w:r>
        <w:t>C</w:t>
      </w:r>
      <w:r w:rsidR="0059765F">
        <w:t>hanges to Pierce Surface Water Management staffing. We will see more of Tim</w:t>
      </w:r>
      <w:r>
        <w:t xml:space="preserve"> Hagen</w:t>
      </w:r>
      <w:r w:rsidR="0059765F">
        <w:t xml:space="preserve"> at these meetings</w:t>
      </w:r>
    </w:p>
    <w:p w14:paraId="4A781B47" w14:textId="77777777" w:rsidR="00912A9B" w:rsidRPr="00795A07" w:rsidRDefault="0059765F" w:rsidP="00795A07">
      <w:pPr>
        <w:pStyle w:val="Heading1"/>
      </w:pPr>
      <w:r>
        <w:t>Site Visits</w:t>
      </w:r>
    </w:p>
    <w:p w14:paraId="7CBB4CA1" w14:textId="77777777" w:rsidR="0059765F" w:rsidRDefault="0059765F" w:rsidP="0059765F">
      <w:pPr>
        <w:pStyle w:val="ListParagraph"/>
        <w:numPr>
          <w:ilvl w:val="0"/>
          <w:numId w:val="20"/>
        </w:numPr>
        <w:spacing w:after="160" w:line="256" w:lineRule="auto"/>
      </w:pPr>
      <w:r>
        <w:t>Clarks Creek and Clear Creek – these are habitat projects and not offset projects, but they provide some streamflow benefit</w:t>
      </w:r>
      <w:r w:rsidR="00560D72">
        <w:t>.</w:t>
      </w:r>
    </w:p>
    <w:p w14:paraId="3877B486" w14:textId="77777777" w:rsidR="0059765F" w:rsidRDefault="0059765F" w:rsidP="0059765F">
      <w:pPr>
        <w:pStyle w:val="ListParagraph"/>
        <w:numPr>
          <w:ilvl w:val="0"/>
          <w:numId w:val="20"/>
        </w:numPr>
        <w:spacing w:after="160" w:line="256" w:lineRule="auto"/>
      </w:pPr>
      <w:r>
        <w:t>Good examples of things happening in this watershed</w:t>
      </w:r>
      <w:r w:rsidR="00560D72">
        <w:t>.</w:t>
      </w:r>
    </w:p>
    <w:p w14:paraId="63555238" w14:textId="77777777" w:rsidR="0059765F" w:rsidRDefault="0059765F" w:rsidP="0059765F">
      <w:pPr>
        <w:pStyle w:val="ListParagraph"/>
        <w:numPr>
          <w:ilvl w:val="0"/>
          <w:numId w:val="20"/>
        </w:numPr>
        <w:spacing w:after="160" w:line="256" w:lineRule="auto"/>
      </w:pPr>
      <w:r>
        <w:t>All made with partnerships, which will be very important</w:t>
      </w:r>
      <w:r w:rsidR="00560D72">
        <w:t>.</w:t>
      </w:r>
    </w:p>
    <w:p w14:paraId="5B400A81" w14:textId="77777777" w:rsidR="0059765F" w:rsidRPr="0059765F" w:rsidRDefault="0059765F" w:rsidP="0059765F">
      <w:pPr>
        <w:pStyle w:val="Heading2"/>
      </w:pPr>
      <w:r w:rsidRPr="0059765F">
        <w:t xml:space="preserve">Clarks Creek </w:t>
      </w:r>
    </w:p>
    <w:p w14:paraId="42DFE0BD" w14:textId="0932B935" w:rsidR="0059765F" w:rsidRDefault="0059765F" w:rsidP="0059765F">
      <w:pPr>
        <w:pStyle w:val="ListParagraph"/>
        <w:numPr>
          <w:ilvl w:val="0"/>
          <w:numId w:val="20"/>
        </w:numPr>
      </w:pPr>
      <w:r>
        <w:t>Char</w:t>
      </w:r>
      <w:r w:rsidR="00573F14">
        <w:t xml:space="preserve"> Naylor (Puyallup Tribe)</w:t>
      </w:r>
      <w:r>
        <w:t xml:space="preserve"> and Paul </w:t>
      </w:r>
      <w:r w:rsidR="00573F14">
        <w:t xml:space="preserve">Marrinan (City of Puyallup) </w:t>
      </w:r>
      <w:r>
        <w:t xml:space="preserve">gave a short presentation about the Clarks Creek project, which has multiple partners.  The project primarily provides benefits primarily for sediment control, but also has benefits for water storage. The project was completed in October/November of 2018 and uses timber frames to control the flow of the channel to prevent and control down cutting, bank wasting events and erosion. </w:t>
      </w:r>
    </w:p>
    <w:p w14:paraId="21BD7F64" w14:textId="77777777" w:rsidR="0059765F" w:rsidRDefault="0059765F" w:rsidP="0059765F">
      <w:pPr>
        <w:pStyle w:val="ListParagraph"/>
        <w:numPr>
          <w:ilvl w:val="0"/>
          <w:numId w:val="20"/>
        </w:numPr>
      </w:pPr>
      <w:r>
        <w:t xml:space="preserve">Committee members asked about cost, construction, entities involved, and what the condition of the channel was before the project.  </w:t>
      </w:r>
    </w:p>
    <w:p w14:paraId="7DCCD2CD" w14:textId="77777777" w:rsidR="0059765F" w:rsidRPr="0059765F" w:rsidRDefault="0059765F" w:rsidP="0059765F">
      <w:pPr>
        <w:pStyle w:val="Heading3"/>
      </w:pPr>
      <w:r w:rsidRPr="0059765F">
        <w:t xml:space="preserve">Clear Creek </w:t>
      </w:r>
    </w:p>
    <w:p w14:paraId="35BFFA82" w14:textId="79D15D4F" w:rsidR="0059765F" w:rsidRDefault="0059765F" w:rsidP="0059765F">
      <w:pPr>
        <w:pStyle w:val="ListParagraph"/>
        <w:numPr>
          <w:ilvl w:val="0"/>
          <w:numId w:val="20"/>
        </w:numPr>
      </w:pPr>
      <w:r>
        <w:t>Jenn Stebbings</w:t>
      </w:r>
      <w:r w:rsidR="00573F14">
        <w:t xml:space="preserve"> (Port of Tacoma)</w:t>
      </w:r>
      <w:r>
        <w:t xml:space="preserve"> led the Committee through the Clear Creek project and gave a presentation about how the project restored a wetland by reconnecting Clear Creek to the floodplain and its historic channel. Before the restoration project, this area was a muddy field/wetland of reed canary grass and was often flooded for weeks to months at a time, whereas now with the restoration the area only stays flooded for hours to days. She stated this project is proof that “if you build it they will come back” when referring to the wildlife and fish that have returned to the area. Wildlife within the site now includes 60 species of birds, beavers and several species of salmonids (Coho, Chinook, Cutthroat and Steelhead). She also explained </w:t>
      </w:r>
      <w:r>
        <w:lastRenderedPageBreak/>
        <w:t>that this project could become a potential revenue source through the selling of mitigation credits.</w:t>
      </w:r>
    </w:p>
    <w:p w14:paraId="20FA26C5" w14:textId="77777777" w:rsidR="0059765F" w:rsidRPr="00A2608D" w:rsidRDefault="0059765F" w:rsidP="0059765F">
      <w:pPr>
        <w:pStyle w:val="ListParagraph"/>
        <w:numPr>
          <w:ilvl w:val="0"/>
          <w:numId w:val="20"/>
        </w:numPr>
      </w:pPr>
      <w:r>
        <w:t xml:space="preserve">Committee members asked about historic conditions, how the project was constructed, how much pre and post project monitoring is occurring, and fish and wildlife use of the site. </w:t>
      </w:r>
    </w:p>
    <w:p w14:paraId="37AE095E" w14:textId="77777777" w:rsidR="00FB469F" w:rsidRPr="00FF41E9" w:rsidRDefault="00FB469F" w:rsidP="00FF41E9">
      <w:pPr>
        <w:pStyle w:val="Heading1"/>
      </w:pPr>
      <w:r w:rsidRPr="00FF41E9">
        <w:t>Action Items</w:t>
      </w:r>
      <w:r w:rsidR="00981D75">
        <w:t xml:space="preserve"> and Next Steps</w:t>
      </w:r>
    </w:p>
    <w:p w14:paraId="2AAA1EA9" w14:textId="77777777" w:rsidR="00426D7F" w:rsidRDefault="00426D7F" w:rsidP="00180F69"/>
    <w:p w14:paraId="5B67061F" w14:textId="77777777" w:rsidR="0059765F" w:rsidRDefault="00EE3A21" w:rsidP="0059765F">
      <w:pPr>
        <w:pStyle w:val="ListParagraph"/>
        <w:numPr>
          <w:ilvl w:val="0"/>
          <w:numId w:val="18"/>
        </w:numPr>
        <w:spacing w:after="160" w:line="259" w:lineRule="auto"/>
      </w:pPr>
      <w:r>
        <w:t xml:space="preserve">Technical workgroup is meeting on </w:t>
      </w:r>
      <w:r w:rsidR="0059765F">
        <w:t>August</w:t>
      </w:r>
      <w:r w:rsidR="000D5C6C">
        <w:t xml:space="preserve"> 20, 10:30 am – 12 pm </w:t>
      </w:r>
      <w:r>
        <w:t>via WebEx. Let Rebecca know if you would like to attend.</w:t>
      </w:r>
    </w:p>
    <w:p w14:paraId="1A62AD1A" w14:textId="77777777" w:rsidR="00DF273C" w:rsidRDefault="00DF273C" w:rsidP="0059765F">
      <w:pPr>
        <w:pStyle w:val="ListParagraph"/>
        <w:numPr>
          <w:ilvl w:val="0"/>
          <w:numId w:val="18"/>
        </w:numPr>
        <w:spacing w:after="160" w:line="259" w:lineRule="auto"/>
      </w:pPr>
      <w:r>
        <w:t>Rebecca will look into opportunities to streamline the process (fewer meetings, etc.)</w:t>
      </w:r>
    </w:p>
    <w:p w14:paraId="5697901E" w14:textId="77777777" w:rsidR="00DF273C" w:rsidRDefault="00DF273C" w:rsidP="00B64649">
      <w:pPr>
        <w:pStyle w:val="ListParagraph"/>
        <w:numPr>
          <w:ilvl w:val="1"/>
          <w:numId w:val="18"/>
        </w:numPr>
        <w:spacing w:after="160" w:line="256" w:lineRule="auto"/>
      </w:pPr>
      <w:r>
        <w:t>Let Rebecca know if you have any ideas about how to streamline/shorten the process.</w:t>
      </w:r>
    </w:p>
    <w:p w14:paraId="0F80A84B" w14:textId="77777777" w:rsidR="0002490C" w:rsidRDefault="0059765F" w:rsidP="0059765F">
      <w:pPr>
        <w:pStyle w:val="ListParagraph"/>
        <w:numPr>
          <w:ilvl w:val="0"/>
          <w:numId w:val="18"/>
        </w:numPr>
        <w:spacing w:after="160" w:line="259" w:lineRule="auto"/>
      </w:pPr>
      <w:r>
        <w:t>Next Meeting</w:t>
      </w:r>
      <w:r w:rsidR="00B64649">
        <w:t>:</w:t>
      </w:r>
      <w:r>
        <w:t xml:space="preserve"> September 4, Puyallup Public Library. 9:30-12:30.</w:t>
      </w:r>
    </w:p>
    <w:p w14:paraId="55C4ED1B" w14:textId="77777777" w:rsidR="0059765F" w:rsidRDefault="0059765F" w:rsidP="0059765F">
      <w:pPr>
        <w:pStyle w:val="ListParagraph"/>
        <w:numPr>
          <w:ilvl w:val="1"/>
          <w:numId w:val="18"/>
        </w:numPr>
        <w:spacing w:after="160" w:line="259" w:lineRule="auto"/>
      </w:pPr>
      <w:r>
        <w:t>NEB and plan outline.</w:t>
      </w:r>
    </w:p>
    <w:p w14:paraId="7EC916EC" w14:textId="77777777" w:rsidR="0059765F" w:rsidRDefault="0059765F" w:rsidP="0059765F">
      <w:pPr>
        <w:pStyle w:val="ListParagraph"/>
        <w:numPr>
          <w:ilvl w:val="1"/>
          <w:numId w:val="18"/>
        </w:numPr>
        <w:spacing w:after="160" w:line="259" w:lineRule="auto"/>
      </w:pPr>
      <w:r>
        <w:t>PE well projections.</w:t>
      </w:r>
    </w:p>
    <w:p w14:paraId="03814E14" w14:textId="77777777" w:rsidR="0059765F" w:rsidRDefault="0059765F" w:rsidP="0059765F">
      <w:pPr>
        <w:pStyle w:val="ListParagraph"/>
        <w:numPr>
          <w:ilvl w:val="1"/>
          <w:numId w:val="18"/>
        </w:numPr>
        <w:spacing w:after="160" w:line="259" w:lineRule="auto"/>
      </w:pPr>
      <w:r>
        <w:t>Consumptive use discussion.</w:t>
      </w:r>
    </w:p>
    <w:p w14:paraId="129D0FF0" w14:textId="77777777" w:rsidR="0059765F" w:rsidRPr="004323B8" w:rsidRDefault="0059765F" w:rsidP="0059765F">
      <w:pPr>
        <w:pStyle w:val="ListParagraph"/>
        <w:numPr>
          <w:ilvl w:val="1"/>
          <w:numId w:val="18"/>
        </w:numPr>
        <w:spacing w:after="160" w:line="259" w:lineRule="auto"/>
      </w:pPr>
      <w:r>
        <w:t xml:space="preserve">Projects. </w:t>
      </w:r>
    </w:p>
    <w:p w14:paraId="2E792648" w14:textId="77777777" w:rsidR="00D60058" w:rsidRPr="00FF41E9" w:rsidRDefault="00D60058" w:rsidP="00981D75">
      <w:pPr>
        <w:pStyle w:val="ListParagraph"/>
      </w:pPr>
    </w:p>
    <w:sectPr w:rsidR="00D60058" w:rsidRPr="00FF41E9"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0A7CC" w14:textId="77777777" w:rsidR="0007726E" w:rsidRDefault="0007726E" w:rsidP="00E34A0C">
      <w:r>
        <w:separator/>
      </w:r>
    </w:p>
  </w:endnote>
  <w:endnote w:type="continuationSeparator" w:id="0">
    <w:p w14:paraId="5A74A08B" w14:textId="77777777" w:rsidR="0007726E" w:rsidRDefault="0007726E" w:rsidP="00E34A0C">
      <w:r>
        <w:continuationSeparator/>
      </w:r>
    </w:p>
  </w:endnote>
  <w:endnote w:type="continuationNotice" w:id="1">
    <w:p w14:paraId="788A8C01" w14:textId="77777777" w:rsidR="0007726E" w:rsidRDefault="00077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032A" w14:textId="77777777" w:rsidR="006A78F4" w:rsidRDefault="006A78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74478537" w14:textId="44A6C06F" w:rsidR="00966693" w:rsidRDefault="0081031C">
        <w:pPr>
          <w:pStyle w:val="Footer"/>
          <w:jc w:val="center"/>
        </w:pPr>
        <w:r>
          <w:fldChar w:fldCharType="begin"/>
        </w:r>
        <w:r w:rsidR="00966693">
          <w:instrText xml:space="preserve"> PAGE   \* MERGEFORMAT </w:instrText>
        </w:r>
        <w:r>
          <w:fldChar w:fldCharType="separate"/>
        </w:r>
        <w:r w:rsidR="00594347">
          <w:rPr>
            <w:noProof/>
          </w:rPr>
          <w:t>2</w:t>
        </w:r>
        <w:r>
          <w:rPr>
            <w:noProof/>
          </w:rPr>
          <w:fldChar w:fldCharType="end"/>
        </w:r>
      </w:p>
    </w:sdtContent>
  </w:sdt>
  <w:p w14:paraId="76CE799A" w14:textId="77777777" w:rsidR="00966693" w:rsidRDefault="00966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8CE5" w14:textId="77777777" w:rsidR="006A78F4" w:rsidRDefault="006A78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219E0" w14:textId="77777777" w:rsidR="0007726E" w:rsidRDefault="0007726E" w:rsidP="00E34A0C">
      <w:r>
        <w:separator/>
      </w:r>
    </w:p>
  </w:footnote>
  <w:footnote w:type="continuationSeparator" w:id="0">
    <w:p w14:paraId="01BA303F" w14:textId="77777777" w:rsidR="0007726E" w:rsidRDefault="0007726E" w:rsidP="00E34A0C">
      <w:r>
        <w:continuationSeparator/>
      </w:r>
    </w:p>
  </w:footnote>
  <w:footnote w:type="continuationNotice" w:id="1">
    <w:p w14:paraId="5C73C194" w14:textId="77777777" w:rsidR="0007726E" w:rsidRDefault="000772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EA324" w14:textId="77777777" w:rsidR="006A78F4" w:rsidRDefault="006A78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859A0" w14:textId="6074368F" w:rsidR="00966693" w:rsidRDefault="009666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6B36" w14:textId="77777777" w:rsidR="006A78F4" w:rsidRDefault="006A78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F5CF9"/>
    <w:multiLevelType w:val="hybridMultilevel"/>
    <w:tmpl w:val="3E00F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259DA"/>
    <w:multiLevelType w:val="hybridMultilevel"/>
    <w:tmpl w:val="8F56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F1CF2"/>
    <w:multiLevelType w:val="hybridMultilevel"/>
    <w:tmpl w:val="189A4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F3FC4"/>
    <w:multiLevelType w:val="hybridMultilevel"/>
    <w:tmpl w:val="9D60F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E0E5F"/>
    <w:multiLevelType w:val="hybridMultilevel"/>
    <w:tmpl w:val="A7329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129EE"/>
    <w:multiLevelType w:val="hybridMultilevel"/>
    <w:tmpl w:val="2C88A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8139A0"/>
    <w:multiLevelType w:val="hybridMultilevel"/>
    <w:tmpl w:val="A4C48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76831"/>
    <w:multiLevelType w:val="hybridMultilevel"/>
    <w:tmpl w:val="561E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F862A4"/>
    <w:multiLevelType w:val="hybridMultilevel"/>
    <w:tmpl w:val="02FA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2"/>
  </w:num>
  <w:num w:numId="4">
    <w:abstractNumId w:val="14"/>
  </w:num>
  <w:num w:numId="5">
    <w:abstractNumId w:val="15"/>
  </w:num>
  <w:num w:numId="6">
    <w:abstractNumId w:val="13"/>
  </w:num>
  <w:num w:numId="7">
    <w:abstractNumId w:val="5"/>
  </w:num>
  <w:num w:numId="8">
    <w:abstractNumId w:val="18"/>
  </w:num>
  <w:num w:numId="9">
    <w:abstractNumId w:val="1"/>
  </w:num>
  <w:num w:numId="10">
    <w:abstractNumId w:val="16"/>
  </w:num>
  <w:num w:numId="11">
    <w:abstractNumId w:val="8"/>
  </w:num>
  <w:num w:numId="12">
    <w:abstractNumId w:val="17"/>
  </w:num>
  <w:num w:numId="13">
    <w:abstractNumId w:val="3"/>
  </w:num>
  <w:num w:numId="14">
    <w:abstractNumId w:val="7"/>
  </w:num>
  <w:num w:numId="15">
    <w:abstractNumId w:val="11"/>
  </w:num>
  <w:num w:numId="16">
    <w:abstractNumId w:val="9"/>
  </w:num>
  <w:num w:numId="17">
    <w:abstractNumId w:val="6"/>
  </w:num>
  <w:num w:numId="18">
    <w:abstractNumId w:val="19"/>
  </w:num>
  <w:num w:numId="19">
    <w:abstractNumId w:val="4"/>
  </w:num>
  <w:num w:numId="20">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14BF9"/>
    <w:rsid w:val="000160B0"/>
    <w:rsid w:val="0002490C"/>
    <w:rsid w:val="00026512"/>
    <w:rsid w:val="00042625"/>
    <w:rsid w:val="000502E0"/>
    <w:rsid w:val="00053322"/>
    <w:rsid w:val="00060A54"/>
    <w:rsid w:val="00062345"/>
    <w:rsid w:val="0007726E"/>
    <w:rsid w:val="0007769E"/>
    <w:rsid w:val="000952E5"/>
    <w:rsid w:val="000A39F4"/>
    <w:rsid w:val="000A732B"/>
    <w:rsid w:val="000B037D"/>
    <w:rsid w:val="000B1F45"/>
    <w:rsid w:val="000B45E1"/>
    <w:rsid w:val="000B53FB"/>
    <w:rsid w:val="000B65AA"/>
    <w:rsid w:val="000D5C6C"/>
    <w:rsid w:val="000E1C4A"/>
    <w:rsid w:val="000E6F73"/>
    <w:rsid w:val="000F260A"/>
    <w:rsid w:val="000F3546"/>
    <w:rsid w:val="000F6243"/>
    <w:rsid w:val="001010F9"/>
    <w:rsid w:val="00121ECD"/>
    <w:rsid w:val="00150AFC"/>
    <w:rsid w:val="00153087"/>
    <w:rsid w:val="00180809"/>
    <w:rsid w:val="00180F69"/>
    <w:rsid w:val="00187B63"/>
    <w:rsid w:val="0019587F"/>
    <w:rsid w:val="001A3642"/>
    <w:rsid w:val="001B10D0"/>
    <w:rsid w:val="001C59A5"/>
    <w:rsid w:val="001D2044"/>
    <w:rsid w:val="001F7A77"/>
    <w:rsid w:val="0020598D"/>
    <w:rsid w:val="00206C04"/>
    <w:rsid w:val="0023301B"/>
    <w:rsid w:val="0023688C"/>
    <w:rsid w:val="00245576"/>
    <w:rsid w:val="00246EA3"/>
    <w:rsid w:val="00262E32"/>
    <w:rsid w:val="002640CD"/>
    <w:rsid w:val="002944DD"/>
    <w:rsid w:val="002A7A04"/>
    <w:rsid w:val="002B161B"/>
    <w:rsid w:val="002C6AFE"/>
    <w:rsid w:val="002D0921"/>
    <w:rsid w:val="002D5210"/>
    <w:rsid w:val="002D6BDD"/>
    <w:rsid w:val="002E1A38"/>
    <w:rsid w:val="00300A18"/>
    <w:rsid w:val="00305A68"/>
    <w:rsid w:val="00312A3A"/>
    <w:rsid w:val="00340641"/>
    <w:rsid w:val="00341613"/>
    <w:rsid w:val="0037551A"/>
    <w:rsid w:val="00375B5A"/>
    <w:rsid w:val="00375B6A"/>
    <w:rsid w:val="0037784B"/>
    <w:rsid w:val="003866F3"/>
    <w:rsid w:val="003A45A0"/>
    <w:rsid w:val="003B49C6"/>
    <w:rsid w:val="003C7C81"/>
    <w:rsid w:val="003E52A6"/>
    <w:rsid w:val="003F05F3"/>
    <w:rsid w:val="003F397F"/>
    <w:rsid w:val="00411752"/>
    <w:rsid w:val="00413A25"/>
    <w:rsid w:val="00420FC8"/>
    <w:rsid w:val="00424857"/>
    <w:rsid w:val="00426D7F"/>
    <w:rsid w:val="004315F6"/>
    <w:rsid w:val="00437FB4"/>
    <w:rsid w:val="0044453B"/>
    <w:rsid w:val="00455ECE"/>
    <w:rsid w:val="0046467E"/>
    <w:rsid w:val="00464B6E"/>
    <w:rsid w:val="00467142"/>
    <w:rsid w:val="00484EB7"/>
    <w:rsid w:val="00486ADA"/>
    <w:rsid w:val="004B5763"/>
    <w:rsid w:val="004D0C95"/>
    <w:rsid w:val="004E0684"/>
    <w:rsid w:val="004F0620"/>
    <w:rsid w:val="004F14D5"/>
    <w:rsid w:val="00501ED0"/>
    <w:rsid w:val="00513B7D"/>
    <w:rsid w:val="00516813"/>
    <w:rsid w:val="00526F3D"/>
    <w:rsid w:val="00536E87"/>
    <w:rsid w:val="00555A4A"/>
    <w:rsid w:val="00560D72"/>
    <w:rsid w:val="00562836"/>
    <w:rsid w:val="00570AE3"/>
    <w:rsid w:val="00570B92"/>
    <w:rsid w:val="00571892"/>
    <w:rsid w:val="00573F14"/>
    <w:rsid w:val="00582087"/>
    <w:rsid w:val="00593226"/>
    <w:rsid w:val="00594347"/>
    <w:rsid w:val="00597539"/>
    <w:rsid w:val="0059765F"/>
    <w:rsid w:val="005A5F11"/>
    <w:rsid w:val="005A6B16"/>
    <w:rsid w:val="005C2461"/>
    <w:rsid w:val="005C279A"/>
    <w:rsid w:val="005D081E"/>
    <w:rsid w:val="005D31CD"/>
    <w:rsid w:val="005D7636"/>
    <w:rsid w:val="005E2D2C"/>
    <w:rsid w:val="005F44BF"/>
    <w:rsid w:val="0060235B"/>
    <w:rsid w:val="0060696C"/>
    <w:rsid w:val="00610A24"/>
    <w:rsid w:val="00614913"/>
    <w:rsid w:val="006150BC"/>
    <w:rsid w:val="00621047"/>
    <w:rsid w:val="00627DF9"/>
    <w:rsid w:val="00630925"/>
    <w:rsid w:val="00652801"/>
    <w:rsid w:val="006551C3"/>
    <w:rsid w:val="0065722A"/>
    <w:rsid w:val="006628DD"/>
    <w:rsid w:val="00690EA8"/>
    <w:rsid w:val="00693725"/>
    <w:rsid w:val="00693E60"/>
    <w:rsid w:val="00696BF1"/>
    <w:rsid w:val="006A1ACA"/>
    <w:rsid w:val="006A625C"/>
    <w:rsid w:val="006A78F4"/>
    <w:rsid w:val="006B180C"/>
    <w:rsid w:val="006B2C2C"/>
    <w:rsid w:val="006C1ABA"/>
    <w:rsid w:val="006C70F8"/>
    <w:rsid w:val="006C7C54"/>
    <w:rsid w:val="006E43C3"/>
    <w:rsid w:val="006E5504"/>
    <w:rsid w:val="006F08A4"/>
    <w:rsid w:val="006F760C"/>
    <w:rsid w:val="0070309E"/>
    <w:rsid w:val="0072041B"/>
    <w:rsid w:val="00720918"/>
    <w:rsid w:val="00724DFD"/>
    <w:rsid w:val="00736732"/>
    <w:rsid w:val="00740B54"/>
    <w:rsid w:val="00742EC1"/>
    <w:rsid w:val="00745562"/>
    <w:rsid w:val="00750804"/>
    <w:rsid w:val="00753864"/>
    <w:rsid w:val="00764E63"/>
    <w:rsid w:val="007817D6"/>
    <w:rsid w:val="0078541A"/>
    <w:rsid w:val="00790551"/>
    <w:rsid w:val="00794904"/>
    <w:rsid w:val="00795A07"/>
    <w:rsid w:val="007A36EA"/>
    <w:rsid w:val="007A3C14"/>
    <w:rsid w:val="007B0931"/>
    <w:rsid w:val="007B0BF6"/>
    <w:rsid w:val="007C7C27"/>
    <w:rsid w:val="007F1D04"/>
    <w:rsid w:val="007F238E"/>
    <w:rsid w:val="007F6DB7"/>
    <w:rsid w:val="007F6F1B"/>
    <w:rsid w:val="00801E96"/>
    <w:rsid w:val="00805AD4"/>
    <w:rsid w:val="00807515"/>
    <w:rsid w:val="0081031C"/>
    <w:rsid w:val="00811FFC"/>
    <w:rsid w:val="00832696"/>
    <w:rsid w:val="00833247"/>
    <w:rsid w:val="008340D8"/>
    <w:rsid w:val="00850A99"/>
    <w:rsid w:val="00856EEF"/>
    <w:rsid w:val="00865A37"/>
    <w:rsid w:val="00871F5D"/>
    <w:rsid w:val="00873678"/>
    <w:rsid w:val="0087585B"/>
    <w:rsid w:val="0087614C"/>
    <w:rsid w:val="0089148D"/>
    <w:rsid w:val="0089722B"/>
    <w:rsid w:val="008A4402"/>
    <w:rsid w:val="008A6CF1"/>
    <w:rsid w:val="008C3102"/>
    <w:rsid w:val="008E4183"/>
    <w:rsid w:val="008E4582"/>
    <w:rsid w:val="008F27D1"/>
    <w:rsid w:val="008F6C88"/>
    <w:rsid w:val="008F733B"/>
    <w:rsid w:val="00906567"/>
    <w:rsid w:val="00906C7D"/>
    <w:rsid w:val="00912A9B"/>
    <w:rsid w:val="00914EFB"/>
    <w:rsid w:val="00917A64"/>
    <w:rsid w:val="009344C4"/>
    <w:rsid w:val="00934725"/>
    <w:rsid w:val="00947AEE"/>
    <w:rsid w:val="00960F9A"/>
    <w:rsid w:val="00962250"/>
    <w:rsid w:val="009641A2"/>
    <w:rsid w:val="00964D07"/>
    <w:rsid w:val="00966693"/>
    <w:rsid w:val="0097058B"/>
    <w:rsid w:val="00973884"/>
    <w:rsid w:val="00981D75"/>
    <w:rsid w:val="009A200D"/>
    <w:rsid w:val="009D1FF3"/>
    <w:rsid w:val="009D26F5"/>
    <w:rsid w:val="009E4424"/>
    <w:rsid w:val="009E6FC1"/>
    <w:rsid w:val="009F2A73"/>
    <w:rsid w:val="009F71CB"/>
    <w:rsid w:val="00A11247"/>
    <w:rsid w:val="00A12565"/>
    <w:rsid w:val="00A264AF"/>
    <w:rsid w:val="00A4747D"/>
    <w:rsid w:val="00A5136F"/>
    <w:rsid w:val="00A5191A"/>
    <w:rsid w:val="00AA432F"/>
    <w:rsid w:val="00AC2167"/>
    <w:rsid w:val="00AC732C"/>
    <w:rsid w:val="00AD1996"/>
    <w:rsid w:val="00AE0CF2"/>
    <w:rsid w:val="00AF3B15"/>
    <w:rsid w:val="00B15513"/>
    <w:rsid w:val="00B24C97"/>
    <w:rsid w:val="00B26C38"/>
    <w:rsid w:val="00B40ACF"/>
    <w:rsid w:val="00B413FA"/>
    <w:rsid w:val="00B46425"/>
    <w:rsid w:val="00B57ACF"/>
    <w:rsid w:val="00B64649"/>
    <w:rsid w:val="00B811AD"/>
    <w:rsid w:val="00BA44B5"/>
    <w:rsid w:val="00BA4B4F"/>
    <w:rsid w:val="00BA7E30"/>
    <w:rsid w:val="00BD565D"/>
    <w:rsid w:val="00BD631F"/>
    <w:rsid w:val="00BE2638"/>
    <w:rsid w:val="00BF5892"/>
    <w:rsid w:val="00C116A5"/>
    <w:rsid w:val="00C15B46"/>
    <w:rsid w:val="00C327D3"/>
    <w:rsid w:val="00C513BF"/>
    <w:rsid w:val="00C515BE"/>
    <w:rsid w:val="00C556F9"/>
    <w:rsid w:val="00C573C5"/>
    <w:rsid w:val="00C81371"/>
    <w:rsid w:val="00C83360"/>
    <w:rsid w:val="00C94A65"/>
    <w:rsid w:val="00C97227"/>
    <w:rsid w:val="00CA03E7"/>
    <w:rsid w:val="00CB4D82"/>
    <w:rsid w:val="00CC2ED1"/>
    <w:rsid w:val="00CC70F2"/>
    <w:rsid w:val="00CD2E69"/>
    <w:rsid w:val="00CD4B50"/>
    <w:rsid w:val="00CF2AE8"/>
    <w:rsid w:val="00CF3536"/>
    <w:rsid w:val="00CF434D"/>
    <w:rsid w:val="00D0681A"/>
    <w:rsid w:val="00D07BE0"/>
    <w:rsid w:val="00D237CB"/>
    <w:rsid w:val="00D334F9"/>
    <w:rsid w:val="00D33C69"/>
    <w:rsid w:val="00D376B3"/>
    <w:rsid w:val="00D4168A"/>
    <w:rsid w:val="00D41BE4"/>
    <w:rsid w:val="00D47C6B"/>
    <w:rsid w:val="00D60058"/>
    <w:rsid w:val="00D64062"/>
    <w:rsid w:val="00D761B7"/>
    <w:rsid w:val="00D76914"/>
    <w:rsid w:val="00D854A6"/>
    <w:rsid w:val="00D94234"/>
    <w:rsid w:val="00DA7C44"/>
    <w:rsid w:val="00DB3BC9"/>
    <w:rsid w:val="00DC1F04"/>
    <w:rsid w:val="00DC74E2"/>
    <w:rsid w:val="00DD2E69"/>
    <w:rsid w:val="00DF273C"/>
    <w:rsid w:val="00DF5EFF"/>
    <w:rsid w:val="00E107BE"/>
    <w:rsid w:val="00E11CB6"/>
    <w:rsid w:val="00E128C9"/>
    <w:rsid w:val="00E34A0C"/>
    <w:rsid w:val="00E34CC9"/>
    <w:rsid w:val="00E404D1"/>
    <w:rsid w:val="00E64E5E"/>
    <w:rsid w:val="00E72DD3"/>
    <w:rsid w:val="00E92F53"/>
    <w:rsid w:val="00E97899"/>
    <w:rsid w:val="00EA70BA"/>
    <w:rsid w:val="00EB0CEB"/>
    <w:rsid w:val="00EB17FE"/>
    <w:rsid w:val="00EB1CF1"/>
    <w:rsid w:val="00EB5866"/>
    <w:rsid w:val="00EB75A3"/>
    <w:rsid w:val="00EB78AD"/>
    <w:rsid w:val="00EC12ED"/>
    <w:rsid w:val="00EC51BF"/>
    <w:rsid w:val="00ED5C2A"/>
    <w:rsid w:val="00EE3A21"/>
    <w:rsid w:val="00EF1BEB"/>
    <w:rsid w:val="00EF400A"/>
    <w:rsid w:val="00EF5E91"/>
    <w:rsid w:val="00F05745"/>
    <w:rsid w:val="00F52C59"/>
    <w:rsid w:val="00F53E60"/>
    <w:rsid w:val="00F6234F"/>
    <w:rsid w:val="00F74E2A"/>
    <w:rsid w:val="00F76B07"/>
    <w:rsid w:val="00F8128A"/>
    <w:rsid w:val="00F87A05"/>
    <w:rsid w:val="00F91E44"/>
    <w:rsid w:val="00F92DA9"/>
    <w:rsid w:val="00F95B32"/>
    <w:rsid w:val="00FA1769"/>
    <w:rsid w:val="00FA3390"/>
    <w:rsid w:val="00FB03D6"/>
    <w:rsid w:val="00FB469F"/>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0A87CB"/>
  <w15:docId w15:val="{5FE9504E-8805-4787-97C7-3D954FB8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A3A"/>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765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5976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zview.wa.gov/site/alias__1962/37323/watershed_restoration_and_enhancement_-_wria_10.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zview.wa.gov/site/alias__1962/37323/watershed_restoration_and_enhancement_-_wria_10.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fortress.wa.gov/ecy/publications/SummaryPages/191107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10</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81b753b0-5f84-4476-b087-97d9c3e0d4e3"/>
    <ds:schemaRef ds:uri="http://schemas.microsoft.com/office/2006/documentManagement/types"/>
    <ds:schemaRef ds:uri="http://schemas.openxmlformats.org/package/2006/metadata/core-properties"/>
    <ds:schemaRef ds:uri="http://purl.org/dc/elements/1.1/"/>
    <ds:schemaRef ds:uri="fa9a4940-7a8b-4399-b0b9-597dee2fdc40"/>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795E2B44-E9D1-4E5F-91F7-1A9F7B254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6ACE30-1E0B-4D56-9456-333CDC94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Draft</vt:lpstr>
    </vt:vector>
  </TitlesOfParts>
  <Company>WA Department of Ecology</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10 Meeting Summary 20190807</dc:title>
  <dc:subject>March agenda</dc:subject>
  <dc:creator>Barb Macgregor</dc:creator>
  <cp:keywords/>
  <dc:description/>
  <cp:lastModifiedBy>Medcalf, RiAnne (ECY)</cp:lastModifiedBy>
  <cp:revision>2</cp:revision>
  <cp:lastPrinted>2018-08-22T19:01:00Z</cp:lastPrinted>
  <dcterms:created xsi:type="dcterms:W3CDTF">2019-09-19T22:28:00Z</dcterms:created>
  <dcterms:modified xsi:type="dcterms:W3CDTF">2019-09-19T22:28:00Z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ies>
</file>