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01AC4CA" w:rsidR="00312A3A" w:rsidRPr="00B40ACF" w:rsidRDefault="00312A3A" w:rsidP="00AD4D35">
      <w:pPr>
        <w:pStyle w:val="Heading1"/>
      </w:pPr>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5312BB30" w14:textId="1044F1C4" w:rsidR="00FF7C94" w:rsidRPr="009E4424" w:rsidRDefault="000771D0" w:rsidP="00A60A85">
      <w:pPr>
        <w:pStyle w:val="Sub-titlestyle"/>
        <w:rPr>
          <w:b/>
          <w:color w:val="44688F"/>
        </w:rPr>
      </w:pPr>
      <w:r>
        <w:rPr>
          <w:b/>
          <w:color w:val="44688F"/>
        </w:rPr>
        <w:t>WRIA 10 Watershed Restoration and Enhancement Committee</w:t>
      </w:r>
    </w:p>
    <w:p w14:paraId="10A40D76" w14:textId="1B929882" w:rsidR="0044453B" w:rsidRPr="00033AB7" w:rsidRDefault="0050612E" w:rsidP="00AD4D35">
      <w:pPr>
        <w:pStyle w:val="Sub-titlestyle"/>
        <w:spacing w:after="240"/>
        <w:rPr>
          <w:color w:val="44688F"/>
        </w:rPr>
      </w:pPr>
      <w:r>
        <w:rPr>
          <w:color w:val="44688F"/>
        </w:rPr>
        <w:t>July</w:t>
      </w:r>
      <w:r w:rsidR="00A60A85">
        <w:rPr>
          <w:color w:val="44688F"/>
        </w:rPr>
        <w:t xml:space="preserve"> 1</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hyperlink r:id="rId14" w:history="1">
        <w:r w:rsidR="00033AB7"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61FB44A" w:rsidR="00150AFC" w:rsidRPr="00150AFC" w:rsidRDefault="001562B8" w:rsidP="00AD4D35">
      <w:pPr>
        <w:pStyle w:val="MtgInfo"/>
      </w:pPr>
      <w:r>
        <w:rPr>
          <w:rFonts w:ascii="Franklin Gothic Book" w:hAnsi="Franklin Gothic Book"/>
          <w:b w:val="0"/>
          <w:sz w:val="22"/>
          <w:szCs w:val="22"/>
          <w:u w:val="none"/>
        </w:rPr>
        <w:t>WebEx</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17E6E964"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10944E37" w14:textId="4BA98789" w:rsidR="005B1893" w:rsidRDefault="005B1893" w:rsidP="004247D3">
      <w:pPr>
        <w:rPr>
          <w:rFonts w:ascii="Franklin Gothic Book" w:hAnsi="Franklin Gothic Book"/>
          <w:color w:val="FFFFFF" w:themeColor="background1"/>
        </w:rPr>
      </w:pPr>
      <w:r>
        <w:rPr>
          <w:rFonts w:ascii="Franklin Gothic Book" w:hAnsi="Franklin Gothic Book"/>
          <w:color w:val="FFFFFF" w:themeColor="background1"/>
        </w:rPr>
        <w:t xml:space="preserve">Presentation </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472295D4" w14:textId="77777777" w:rsidR="001562B8" w:rsidRPr="001A0E36"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14DACF5E"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29520B76" w14:textId="77777777" w:rsidR="001562B8" w:rsidRPr="001A0E36" w:rsidRDefault="001562B8" w:rsidP="001562B8">
      <w:pPr>
        <w:sectPr w:rsidR="001562B8" w:rsidRPr="001A0E36" w:rsidSect="002E05DA">
          <w:type w:val="continuous"/>
          <w:pgSz w:w="12240" w:h="15840"/>
          <w:pgMar w:top="1080" w:right="1440" w:bottom="720" w:left="1440" w:header="720" w:footer="720" w:gutter="0"/>
          <w:cols w:space="720"/>
          <w:docGrid w:linePitch="360"/>
        </w:sectPr>
      </w:pPr>
    </w:p>
    <w:p w14:paraId="4B8E7E31" w14:textId="77777777" w:rsidR="001562B8" w:rsidRPr="008B1177" w:rsidRDefault="001562B8" w:rsidP="001562B8">
      <w:pPr>
        <w:spacing w:line="257" w:lineRule="auto"/>
      </w:pPr>
      <w:r w:rsidRPr="008B1177">
        <w:t>Lisa Tobin (City of Auburn)</w:t>
      </w:r>
    </w:p>
    <w:p w14:paraId="770A32DF" w14:textId="77777777" w:rsidR="001562B8" w:rsidRPr="008B1177" w:rsidRDefault="001562B8" w:rsidP="001562B8">
      <w:pPr>
        <w:spacing w:line="257" w:lineRule="auto"/>
      </w:pPr>
      <w:r w:rsidRPr="008B1177">
        <w:t>Austin Jennings (Pierce County, Alternate)</w:t>
      </w:r>
    </w:p>
    <w:p w14:paraId="27A014AE" w14:textId="77777777" w:rsidR="001562B8" w:rsidRPr="008B1177" w:rsidRDefault="001562B8" w:rsidP="001562B8">
      <w:pPr>
        <w:spacing w:line="257" w:lineRule="auto"/>
      </w:pPr>
      <w:r w:rsidRPr="008B1177">
        <w:t>Jeremy Metzler (City of Edgewood)</w:t>
      </w:r>
    </w:p>
    <w:p w14:paraId="43463253" w14:textId="0DD8681B" w:rsidR="001562B8" w:rsidRPr="008B1177" w:rsidRDefault="004666FD" w:rsidP="001562B8">
      <w:pPr>
        <w:spacing w:line="257" w:lineRule="auto"/>
      </w:pPr>
      <w:r w:rsidRPr="008B1177">
        <w:t>Paul Marrinan</w:t>
      </w:r>
      <w:r w:rsidR="001562B8" w:rsidRPr="008B1177">
        <w:t xml:space="preserve"> (City of Puyallup)</w:t>
      </w:r>
    </w:p>
    <w:p w14:paraId="77056F31" w14:textId="77777777" w:rsidR="001562B8" w:rsidRPr="008B1177" w:rsidRDefault="001562B8" w:rsidP="001562B8">
      <w:pPr>
        <w:spacing w:line="257" w:lineRule="auto"/>
      </w:pPr>
      <w:r w:rsidRPr="008B1177">
        <w:t>Robert Wright (City of Sumner)</w:t>
      </w:r>
    </w:p>
    <w:p w14:paraId="1B32A254" w14:textId="77777777" w:rsidR="001562B8" w:rsidRPr="008B1177" w:rsidRDefault="001562B8" w:rsidP="001562B8">
      <w:pPr>
        <w:spacing w:line="257" w:lineRule="auto"/>
      </w:pPr>
      <w:r w:rsidRPr="008B1177">
        <w:t>Jessie Gamble (MBA Pierce County)</w:t>
      </w:r>
    </w:p>
    <w:p w14:paraId="3EF386F2" w14:textId="6B283B47" w:rsidR="00606A75" w:rsidRPr="008B1177" w:rsidRDefault="00606A75" w:rsidP="00606A75">
      <w:pPr>
        <w:spacing w:line="257" w:lineRule="auto"/>
      </w:pPr>
      <w:r w:rsidRPr="008B1177">
        <w:t>Greg Reed (</w:t>
      </w:r>
      <w:bookmarkStart w:id="0" w:name="_GoBack"/>
      <w:r w:rsidR="009171C8">
        <w:t>City of Orting</w:t>
      </w:r>
      <w:bookmarkEnd w:id="0"/>
      <w:r w:rsidRPr="008B1177">
        <w:t>)</w:t>
      </w:r>
    </w:p>
    <w:p w14:paraId="5042C58C" w14:textId="0B9FF0E2" w:rsidR="001562B8" w:rsidRPr="008B1177" w:rsidRDefault="001562B8" w:rsidP="001562B8">
      <w:pPr>
        <w:spacing w:line="257" w:lineRule="auto"/>
      </w:pPr>
      <w:r w:rsidRPr="008B1177">
        <w:t>Char Naylor (Puyallup Tribe)</w:t>
      </w:r>
    </w:p>
    <w:p w14:paraId="2CA160E8" w14:textId="77777777" w:rsidR="001562B8" w:rsidRPr="008B1177" w:rsidRDefault="001562B8" w:rsidP="001562B8">
      <w:pPr>
        <w:spacing w:line="257" w:lineRule="auto"/>
      </w:pPr>
      <w:r w:rsidRPr="008B1177">
        <w:t>Rebecca Brown, Chair (Ecology)</w:t>
      </w:r>
    </w:p>
    <w:p w14:paraId="460F6971" w14:textId="77777777" w:rsidR="001562B8" w:rsidRPr="008B1177" w:rsidRDefault="001562B8" w:rsidP="001562B8">
      <w:pPr>
        <w:spacing w:line="257" w:lineRule="auto"/>
      </w:pPr>
      <w:r w:rsidRPr="008B1177">
        <w:t>Liz Bockstiegel (WDFW)</w:t>
      </w:r>
    </w:p>
    <w:p w14:paraId="584CE0A0" w14:textId="77777777" w:rsidR="001562B8" w:rsidRPr="008B1177" w:rsidRDefault="001562B8" w:rsidP="001562B8">
      <w:pPr>
        <w:spacing w:line="257" w:lineRule="auto"/>
      </w:pPr>
      <w:r w:rsidRPr="008B1177">
        <w:t>Merita Trohimovich (City of Tacoma)</w:t>
      </w:r>
    </w:p>
    <w:p w14:paraId="18524C65" w14:textId="1A960342" w:rsidR="001562B8" w:rsidRPr="008B1177" w:rsidRDefault="00AD657D" w:rsidP="001562B8">
      <w:r w:rsidRPr="008B1177">
        <w:t>Scott Woodbury (City of Enumclaw)</w:t>
      </w:r>
    </w:p>
    <w:p w14:paraId="34559817" w14:textId="77777777" w:rsidR="004E330F" w:rsidRPr="008B1177" w:rsidRDefault="00606A75" w:rsidP="004E330F">
      <w:pPr>
        <w:spacing w:line="257" w:lineRule="auto"/>
      </w:pPr>
      <w:r w:rsidRPr="008B1177">
        <w:t>Jim Morgan (City of Pacific)</w:t>
      </w:r>
    </w:p>
    <w:p w14:paraId="56CF5689" w14:textId="49948712" w:rsidR="004666FD" w:rsidRPr="008B1177" w:rsidRDefault="004666FD" w:rsidP="004E330F">
      <w:pPr>
        <w:spacing w:line="257" w:lineRule="auto"/>
      </w:pPr>
      <w:r w:rsidRPr="008B1177">
        <w:t>Ryan Johnstone (City of Bonney Lake)</w:t>
      </w:r>
    </w:p>
    <w:p w14:paraId="620EAB9B" w14:textId="1C623B33" w:rsidR="004666FD" w:rsidRPr="008B1177" w:rsidRDefault="004666FD" w:rsidP="004E330F">
      <w:pPr>
        <w:spacing w:line="257" w:lineRule="auto"/>
      </w:pPr>
      <w:r w:rsidRPr="008B1177">
        <w:t>Tim Osborne (Lakehaven Water and Sewer District)</w:t>
      </w:r>
    </w:p>
    <w:p w14:paraId="7F85E20C" w14:textId="197AB684" w:rsidR="004666FD" w:rsidRDefault="004666FD" w:rsidP="004E330F">
      <w:pPr>
        <w:spacing w:line="257" w:lineRule="auto"/>
      </w:pPr>
      <w:r w:rsidRPr="008B1177">
        <w:t>Carrie Her</w:t>
      </w:r>
      <w:r w:rsidR="00583B20" w:rsidRPr="008B1177">
        <w:t>nandez (Puyallup River Watershed Council)</w:t>
      </w:r>
    </w:p>
    <w:p w14:paraId="0807A983" w14:textId="00DA2613" w:rsidR="00606A75" w:rsidRDefault="00606A75" w:rsidP="001562B8"/>
    <w:p w14:paraId="4BF36312" w14:textId="77777777" w:rsidR="004E330F" w:rsidRPr="001A0E36" w:rsidRDefault="004E330F" w:rsidP="001562B8">
      <w:pPr>
        <w:sectPr w:rsidR="004E330F" w:rsidRPr="001A0E36" w:rsidSect="002E05DA">
          <w:type w:val="continuous"/>
          <w:pgSz w:w="12240" w:h="15840"/>
          <w:pgMar w:top="1080" w:right="1440" w:bottom="720" w:left="1440" w:header="720" w:footer="720" w:gutter="0"/>
          <w:cols w:num="2" w:space="720"/>
          <w:docGrid w:linePitch="360"/>
        </w:sectPr>
      </w:pPr>
    </w:p>
    <w:p w14:paraId="2849723E" w14:textId="77777777" w:rsidR="001562B8" w:rsidRPr="001A0E36" w:rsidRDefault="001562B8" w:rsidP="001562B8">
      <w:pPr>
        <w:spacing w:after="120"/>
        <w:rPr>
          <w:rFonts w:ascii="Calibri Light" w:hAnsi="Calibri Light" w:cs="Calibri Light"/>
          <w:color w:val="2E74B5" w:themeColor="accent1" w:themeShade="BF"/>
          <w:sz w:val="24"/>
        </w:rPr>
      </w:pPr>
    </w:p>
    <w:p w14:paraId="24B08D2A"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24245987" w14:textId="77777777" w:rsidR="001562B8" w:rsidRPr="001A0E36" w:rsidRDefault="001562B8" w:rsidP="001562B8">
      <w:pPr>
        <w:sectPr w:rsidR="001562B8" w:rsidRPr="001A0E36" w:rsidSect="002E05DA">
          <w:type w:val="continuous"/>
          <w:pgSz w:w="12240" w:h="15840"/>
          <w:pgMar w:top="1080" w:right="1440" w:bottom="720" w:left="1440" w:header="720" w:footer="720" w:gutter="0"/>
          <w:cols w:space="720"/>
          <w:docGrid w:linePitch="360"/>
        </w:sectPr>
      </w:pPr>
    </w:p>
    <w:p w14:paraId="703DC47D" w14:textId="6E5B464D" w:rsidR="00DA3788" w:rsidRDefault="00DA3788" w:rsidP="001562B8">
      <w:pPr>
        <w:spacing w:line="257" w:lineRule="auto"/>
      </w:pPr>
      <w:r w:rsidRPr="00DA3788">
        <w:t>Muckleshoot Tribe</w:t>
      </w:r>
    </w:p>
    <w:p w14:paraId="3EA4EB5D" w14:textId="61A71EA4" w:rsidR="008B1177" w:rsidRDefault="008B1177" w:rsidP="001562B8">
      <w:pPr>
        <w:spacing w:line="257" w:lineRule="auto"/>
      </w:pPr>
      <w:r>
        <w:t>City of Fife</w:t>
      </w:r>
    </w:p>
    <w:p w14:paraId="65D27DB8" w14:textId="44B4BF96" w:rsidR="001562B8" w:rsidRPr="001A0E36" w:rsidRDefault="004666FD" w:rsidP="001562B8">
      <w:pPr>
        <w:spacing w:line="257" w:lineRule="auto"/>
      </w:pPr>
      <w:r w:rsidRPr="00DA3788">
        <w:t>Pierce Conservation District</w:t>
      </w:r>
    </w:p>
    <w:p w14:paraId="15C45CBB" w14:textId="77777777" w:rsidR="001562B8" w:rsidRPr="001A0E36" w:rsidRDefault="001562B8" w:rsidP="001562B8">
      <w:pPr>
        <w:spacing w:line="257" w:lineRule="auto"/>
        <w:rPr>
          <w:rFonts w:ascii="Calibri Light" w:hAnsi="Calibri Light" w:cs="Calibri Light"/>
          <w:color w:val="2E74B5" w:themeColor="accent1" w:themeShade="BF"/>
          <w:sz w:val="24"/>
        </w:rPr>
        <w:sectPr w:rsidR="001562B8" w:rsidRPr="001A0E36" w:rsidSect="002E05DA">
          <w:type w:val="continuous"/>
          <w:pgSz w:w="12240" w:h="15840"/>
          <w:pgMar w:top="1080" w:right="1440" w:bottom="720" w:left="1440" w:header="720" w:footer="720" w:gutter="0"/>
          <w:cols w:num="2" w:space="720"/>
          <w:docGrid w:linePitch="360"/>
        </w:sectPr>
      </w:pPr>
    </w:p>
    <w:p w14:paraId="29262928" w14:textId="77777777" w:rsidR="001562B8" w:rsidRPr="001A0E36" w:rsidRDefault="001562B8" w:rsidP="001562B8">
      <w:pPr>
        <w:spacing w:line="257" w:lineRule="auto"/>
        <w:rPr>
          <w:rFonts w:ascii="Calibri Light" w:hAnsi="Calibri Light" w:cs="Calibri Light"/>
          <w:color w:val="2E74B5" w:themeColor="accent1" w:themeShade="BF"/>
          <w:sz w:val="24"/>
        </w:rPr>
      </w:pPr>
    </w:p>
    <w:p w14:paraId="3805B85A" w14:textId="77777777" w:rsidR="001562B8" w:rsidRPr="001A0E36" w:rsidRDefault="001562B8" w:rsidP="001562B8">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4E7E1FD9" w14:textId="77777777" w:rsidR="001562B8" w:rsidRPr="001A0E36" w:rsidRDefault="001562B8" w:rsidP="001562B8">
      <w:pPr>
        <w:spacing w:line="257" w:lineRule="auto"/>
        <w:sectPr w:rsidR="001562B8" w:rsidRPr="001A0E36" w:rsidSect="002E05DA">
          <w:type w:val="continuous"/>
          <w:pgSz w:w="12240" w:h="15840"/>
          <w:pgMar w:top="1080" w:right="1440" w:bottom="720" w:left="1440" w:header="720" w:footer="720" w:gutter="0"/>
          <w:cols w:space="720"/>
          <w:docGrid w:linePitch="360"/>
        </w:sectPr>
      </w:pPr>
    </w:p>
    <w:p w14:paraId="5798A8CA" w14:textId="77777777" w:rsidR="001562B8" w:rsidRPr="001A0E36" w:rsidRDefault="001562B8" w:rsidP="001562B8">
      <w:pPr>
        <w:spacing w:line="257" w:lineRule="auto"/>
      </w:pPr>
      <w:r w:rsidRPr="001A0E36">
        <w:t>Spencer Easton (ESA, Facilitator)</w:t>
      </w:r>
    </w:p>
    <w:p w14:paraId="169028E0" w14:textId="77777777" w:rsidR="001562B8" w:rsidRDefault="001562B8" w:rsidP="001562B8">
      <w:pPr>
        <w:spacing w:line="257" w:lineRule="auto"/>
      </w:pPr>
      <w:r w:rsidRPr="001A0E36">
        <w:t>Madeline Remmen (ESA, Information Manager)</w:t>
      </w:r>
    </w:p>
    <w:p w14:paraId="337CC489" w14:textId="77777777" w:rsidR="001562B8" w:rsidRDefault="001562B8" w:rsidP="001562B8">
      <w:pPr>
        <w:spacing w:line="257" w:lineRule="auto"/>
      </w:pPr>
      <w:r>
        <w:t>Matt Rakow (WA Dept. of Ecology)</w:t>
      </w:r>
    </w:p>
    <w:p w14:paraId="548C8739" w14:textId="77777777" w:rsidR="001562B8" w:rsidRDefault="001562B8" w:rsidP="001562B8">
      <w:pPr>
        <w:spacing w:line="257" w:lineRule="auto"/>
      </w:pPr>
      <w:r>
        <w:t>Bob Montgomery (HDR)</w:t>
      </w:r>
    </w:p>
    <w:p w14:paraId="34AD5CDE" w14:textId="77777777" w:rsidR="00C61898" w:rsidRDefault="00C61898" w:rsidP="001562B8">
      <w:pPr>
        <w:spacing w:line="257" w:lineRule="auto"/>
      </w:pPr>
    </w:p>
    <w:p w14:paraId="793EC559" w14:textId="159C9FDB" w:rsidR="001562B8" w:rsidRDefault="008B1177" w:rsidP="001562B8">
      <w:pPr>
        <w:spacing w:line="257" w:lineRule="auto"/>
      </w:pPr>
      <w:r>
        <w:t>Jason Hatch (WWT)</w:t>
      </w:r>
    </w:p>
    <w:p w14:paraId="0FF56E37" w14:textId="5FC85C44" w:rsidR="00C61898" w:rsidRPr="001A0E36" w:rsidRDefault="00C61898" w:rsidP="001562B8">
      <w:pPr>
        <w:spacing w:line="257" w:lineRule="auto"/>
      </w:pPr>
      <w:r>
        <w:t>Ethan Lockwood (WWT)</w:t>
      </w:r>
    </w:p>
    <w:p w14:paraId="0BF15EFE" w14:textId="1FC88A19" w:rsidR="001562B8" w:rsidRDefault="001562B8" w:rsidP="001562B8">
      <w:pPr>
        <w:spacing w:line="257" w:lineRule="auto"/>
      </w:pPr>
      <w:r>
        <w:t>Mike Noone (WA Dept. of Ecology)</w:t>
      </w:r>
    </w:p>
    <w:p w14:paraId="6B3B9525" w14:textId="366351C6" w:rsidR="004E330F" w:rsidRDefault="004E330F" w:rsidP="001562B8">
      <w:pPr>
        <w:spacing w:line="257" w:lineRule="auto"/>
      </w:pPr>
      <w:r>
        <w:t xml:space="preserve">Michelle Harris </w:t>
      </w:r>
      <w:r w:rsidR="00AE4182">
        <w:t>(TPCHD)</w:t>
      </w:r>
    </w:p>
    <w:p w14:paraId="602AB035" w14:textId="77777777" w:rsidR="001562B8" w:rsidRDefault="001562B8" w:rsidP="001562B8">
      <w:pPr>
        <w:spacing w:line="257" w:lineRule="auto"/>
      </w:pPr>
    </w:p>
    <w:p w14:paraId="60B6D877" w14:textId="77777777" w:rsidR="001562B8" w:rsidRPr="0013350D" w:rsidRDefault="001562B8" w:rsidP="001562B8">
      <w:pPr>
        <w:spacing w:line="257" w:lineRule="auto"/>
        <w:sectPr w:rsidR="001562B8" w:rsidRPr="0013350D" w:rsidSect="002E05DA">
          <w:type w:val="continuous"/>
          <w:pgSz w:w="12240" w:h="15840"/>
          <w:pgMar w:top="1080" w:right="1440" w:bottom="720" w:left="1440" w:header="720" w:footer="720" w:gutter="0"/>
          <w:cols w:num="2" w:space="720"/>
          <w:docGrid w:linePitch="360"/>
        </w:sectPr>
      </w:pPr>
    </w:p>
    <w:p w14:paraId="18284FDC" w14:textId="398706E0" w:rsidR="001562B8" w:rsidRPr="0050612E" w:rsidRDefault="001562B8" w:rsidP="0050612E">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w:t>
      </w:r>
      <w:r w:rsidRPr="0050612E">
        <w:rPr>
          <w:rFonts w:asciiTheme="majorHAnsi" w:eastAsiaTheme="majorEastAsia" w:hAnsiTheme="majorHAnsi" w:cstheme="majorBidi"/>
          <w:color w:val="2E74B5" w:themeColor="accent1" w:themeShade="BF"/>
          <w:sz w:val="20"/>
          <w:szCs w:val="20"/>
        </w:rPr>
        <w:t>Attendees list is based on roll call and WebEx attendees list.</w:t>
      </w:r>
    </w:p>
    <w:p w14:paraId="5D8C728D" w14:textId="77777777" w:rsidR="001562B8"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70137DEF" w14:textId="33920D87" w:rsidR="001562B8" w:rsidRPr="001A0E36" w:rsidRDefault="00C61898" w:rsidP="001562B8">
      <w:r>
        <w:t>The June</w:t>
      </w:r>
      <w:r w:rsidR="001562B8">
        <w:t xml:space="preserve"> meeting summary was approved.</w:t>
      </w:r>
    </w:p>
    <w:p w14:paraId="36D33D8D" w14:textId="77777777" w:rsidR="001562B8" w:rsidRDefault="001562B8" w:rsidP="001562B8">
      <w:pPr>
        <w:pStyle w:val="Heading2"/>
      </w:pPr>
      <w:r w:rsidRPr="00795A07">
        <w:t>Updates and Announcements</w:t>
      </w:r>
    </w:p>
    <w:p w14:paraId="401459A3" w14:textId="34CA25A0" w:rsidR="00583B20" w:rsidRDefault="00583B20" w:rsidP="001562B8">
      <w:pPr>
        <w:numPr>
          <w:ilvl w:val="0"/>
          <w:numId w:val="28"/>
        </w:numPr>
        <w:contextualSpacing/>
      </w:pPr>
      <w:r>
        <w:t>The committee will continue to meet online due to COVID-</w:t>
      </w:r>
      <w:r w:rsidR="004969D4">
        <w:t>19. S</w:t>
      </w:r>
      <w:r w:rsidR="00E53563">
        <w:t>ome committee member</w:t>
      </w:r>
      <w:r w:rsidR="007826EE">
        <w:t>s</w:t>
      </w:r>
      <w:r w:rsidR="00E53563">
        <w:t>’</w:t>
      </w:r>
      <w:r w:rsidR="007826EE">
        <w:t xml:space="preserve"> ability to participate has </w:t>
      </w:r>
      <w:r>
        <w:t xml:space="preserve">been impacted due to the pandemic. </w:t>
      </w:r>
      <w:r w:rsidR="00844D21">
        <w:t xml:space="preserve">If you are unable </w:t>
      </w:r>
      <w:r w:rsidR="004969D4">
        <w:t>to participate let Rebecca know;</w:t>
      </w:r>
      <w:r w:rsidR="00844D21">
        <w:t xml:space="preserve"> Ecology is tracking committee members impacted by COVID-19.</w:t>
      </w:r>
    </w:p>
    <w:p w14:paraId="49701A33" w14:textId="36D94112" w:rsidR="00C61898" w:rsidRDefault="00844D21" w:rsidP="00C61898">
      <w:pPr>
        <w:numPr>
          <w:ilvl w:val="0"/>
          <w:numId w:val="28"/>
        </w:numPr>
        <w:contextualSpacing/>
      </w:pPr>
      <w:r>
        <w:t xml:space="preserve">Ecology </w:t>
      </w:r>
      <w:r w:rsidR="00C61898">
        <w:t>staff will be furloughed the following dates in July</w:t>
      </w:r>
      <w:r w:rsidR="00E53563">
        <w:t>:</w:t>
      </w:r>
      <w:r w:rsidR="00C61898">
        <w:t xml:space="preserve"> 7/2, 7/10, 7/17, 7/24. This will limit the amount of work streamflow planners will be able to accomplish during this time. </w:t>
      </w:r>
    </w:p>
    <w:p w14:paraId="11BA587C" w14:textId="5B6C4798" w:rsidR="00C61898" w:rsidRDefault="00C61898" w:rsidP="00C61898">
      <w:pPr>
        <w:numPr>
          <w:ilvl w:val="1"/>
          <w:numId w:val="28"/>
        </w:numPr>
        <w:contextualSpacing/>
      </w:pPr>
      <w:r>
        <w:t xml:space="preserve">The </w:t>
      </w:r>
      <w:r w:rsidR="00E53563">
        <w:t>complete draft</w:t>
      </w:r>
      <w:r>
        <w:t xml:space="preserve"> plan </w:t>
      </w:r>
      <w:r w:rsidR="00E53563">
        <w:t>has been</w:t>
      </w:r>
      <w:r>
        <w:t xml:space="preserve"> scheduled </w:t>
      </w:r>
      <w:r w:rsidR="00E53563">
        <w:t>for</w:t>
      </w:r>
      <w:r>
        <w:t xml:space="preserve"> Aug</w:t>
      </w:r>
      <w:r w:rsidR="006A2AE3">
        <w:t>ust</w:t>
      </w:r>
      <w:r>
        <w:t xml:space="preserve"> 14</w:t>
      </w:r>
      <w:r w:rsidR="006A2AE3">
        <w:t>, 2020</w:t>
      </w:r>
      <w:r w:rsidR="00E53563">
        <w:t>. Due to furloughs,</w:t>
      </w:r>
      <w:r>
        <w:t xml:space="preserve"> </w:t>
      </w:r>
      <w:r w:rsidR="006A2AE3">
        <w:t>it</w:t>
      </w:r>
      <w:r>
        <w:t xml:space="preserve"> may be slightly delayed.</w:t>
      </w:r>
    </w:p>
    <w:p w14:paraId="4E2C0872" w14:textId="006615C0" w:rsidR="00FD6887" w:rsidRDefault="00C61898" w:rsidP="00C61898">
      <w:pPr>
        <w:numPr>
          <w:ilvl w:val="1"/>
          <w:numId w:val="28"/>
        </w:numPr>
        <w:contextualSpacing/>
      </w:pPr>
      <w:r>
        <w:lastRenderedPageBreak/>
        <w:t>Rebecca did not make pre-m</w:t>
      </w:r>
      <w:r w:rsidR="00E53563">
        <w:t>eeting phone calls because her time is limited due to furloughs</w:t>
      </w:r>
      <w:r w:rsidR="006A2AE3">
        <w:t>. R</w:t>
      </w:r>
      <w:r>
        <w:t>each out to her or Spencer if you have any questions or concerns about the planning process.</w:t>
      </w:r>
    </w:p>
    <w:p w14:paraId="25D844FD" w14:textId="77A1943C" w:rsidR="000776DF" w:rsidRDefault="000776DF" w:rsidP="000776DF">
      <w:pPr>
        <w:numPr>
          <w:ilvl w:val="0"/>
          <w:numId w:val="28"/>
        </w:numPr>
        <w:contextualSpacing/>
      </w:pPr>
      <w:r>
        <w:t xml:space="preserve">The </w:t>
      </w:r>
      <w:r w:rsidR="00E53563">
        <w:t xml:space="preserve">WRIA </w:t>
      </w:r>
      <w:r w:rsidR="00CE5183">
        <w:t>59 plan has been adopted.</w:t>
      </w:r>
      <w:r>
        <w:t xml:space="preserve"> </w:t>
      </w:r>
      <w:r w:rsidR="00CE5183">
        <w:t>This plan</w:t>
      </w:r>
      <w:r>
        <w:t xml:space="preserve"> serve</w:t>
      </w:r>
      <w:r w:rsidR="00CE5183">
        <w:t>s</w:t>
      </w:r>
      <w:r>
        <w:t xml:space="preserve"> as a good template and example on how to structure the plan.</w:t>
      </w:r>
    </w:p>
    <w:p w14:paraId="386FA97C" w14:textId="1EEEB4BD" w:rsidR="002E05DA" w:rsidRDefault="002E05DA" w:rsidP="000776DF">
      <w:pPr>
        <w:numPr>
          <w:ilvl w:val="0"/>
          <w:numId w:val="28"/>
        </w:numPr>
        <w:contextualSpacing/>
      </w:pPr>
      <w:r>
        <w:t>At the June meeting there was a question about how accessory dwelling units</w:t>
      </w:r>
      <w:r w:rsidR="006A2AE3">
        <w:t xml:space="preserve"> (ADUs)</w:t>
      </w:r>
      <w:r>
        <w:t xml:space="preserve"> are counted in the Nooksack rule. They are counted depending whether are not they are located in the primary structure.</w:t>
      </w:r>
    </w:p>
    <w:p w14:paraId="40E9C73E" w14:textId="0BE909BD" w:rsidR="002E05DA" w:rsidRDefault="002E05DA" w:rsidP="002E05DA">
      <w:pPr>
        <w:pStyle w:val="ListParagraph"/>
        <w:numPr>
          <w:ilvl w:val="1"/>
          <w:numId w:val="28"/>
        </w:numPr>
      </w:pPr>
      <w:r>
        <w:t>If</w:t>
      </w:r>
      <w:r w:rsidRPr="002E05DA">
        <w:t xml:space="preserve"> included in the </w:t>
      </w:r>
      <w:r>
        <w:t xml:space="preserve">primary </w:t>
      </w:r>
      <w:r w:rsidRPr="002E05DA">
        <w:t>structure (</w:t>
      </w:r>
      <w:r w:rsidR="006A2AE3" w:rsidRPr="002E05DA">
        <w:t>i.e.</w:t>
      </w:r>
      <w:r w:rsidRPr="002E05DA">
        <w:t xml:space="preserve"> basement apartment) it is considered one connection</w:t>
      </w:r>
      <w:r>
        <w:t>.</w:t>
      </w:r>
    </w:p>
    <w:p w14:paraId="79B2FDE0" w14:textId="131ABD42" w:rsidR="00CE5183" w:rsidRDefault="002E05DA" w:rsidP="00CE5183">
      <w:pPr>
        <w:numPr>
          <w:ilvl w:val="1"/>
          <w:numId w:val="28"/>
        </w:numPr>
        <w:contextualSpacing/>
      </w:pPr>
      <w:r>
        <w:t>If there is a separate structure, then it is considered a second connection.</w:t>
      </w:r>
    </w:p>
    <w:p w14:paraId="03DB48B3" w14:textId="5D18ACB4" w:rsidR="00CE5183" w:rsidRDefault="00CE5183" w:rsidP="00CE5183">
      <w:pPr>
        <w:numPr>
          <w:ilvl w:val="1"/>
          <w:numId w:val="28"/>
        </w:numPr>
        <w:contextualSpacing/>
      </w:pPr>
      <w:r>
        <w:t>DOH has different guidelines for ADUs on Group A systems versus Group B systems.</w:t>
      </w:r>
    </w:p>
    <w:p w14:paraId="78F8835D" w14:textId="77777777" w:rsidR="002E05DA" w:rsidRDefault="002E05DA" w:rsidP="000776DF">
      <w:pPr>
        <w:numPr>
          <w:ilvl w:val="0"/>
          <w:numId w:val="28"/>
        </w:numPr>
        <w:contextualSpacing/>
      </w:pPr>
    </w:p>
    <w:p w14:paraId="4D4FD454" w14:textId="572EEE70" w:rsidR="001562B8" w:rsidRDefault="00172BC7" w:rsidP="001562B8">
      <w:pPr>
        <w:pStyle w:val="Heading2"/>
      </w:pPr>
      <w:r>
        <w:t>Public Comment</w:t>
      </w:r>
    </w:p>
    <w:p w14:paraId="78A5163A" w14:textId="72FC1D12" w:rsidR="001562B8" w:rsidRPr="00172BC7" w:rsidRDefault="00172BC7" w:rsidP="00172BC7">
      <w:pPr>
        <w:numPr>
          <w:ilvl w:val="0"/>
          <w:numId w:val="28"/>
        </w:numPr>
        <w:spacing w:after="160" w:line="259" w:lineRule="auto"/>
        <w:contextualSpacing/>
        <w:rPr>
          <w:rFonts w:eastAsia="Calibri"/>
          <w:b/>
        </w:rPr>
      </w:pPr>
      <w:r w:rsidRPr="00172BC7">
        <w:rPr>
          <w:rFonts w:eastAsia="Calibri"/>
        </w:rPr>
        <w:t>N/A no public comments</w:t>
      </w:r>
      <w:r w:rsidR="001562B8">
        <w:t>.</w:t>
      </w:r>
    </w:p>
    <w:p w14:paraId="7052A2FB" w14:textId="2B134C1A" w:rsidR="001562B8" w:rsidRDefault="001562B8" w:rsidP="001562B8">
      <w:pPr>
        <w:pStyle w:val="Heading2"/>
      </w:pPr>
      <w:r>
        <w:t>P</w:t>
      </w:r>
      <w:r w:rsidR="000776DF">
        <w:t>rojects</w:t>
      </w:r>
    </w:p>
    <w:p w14:paraId="7547A18E" w14:textId="3B116A26" w:rsidR="00FF3E15" w:rsidRDefault="00FF3E15" w:rsidP="00FF3E15">
      <w:pPr>
        <w:pStyle w:val="ListParagraph"/>
        <w:numPr>
          <w:ilvl w:val="0"/>
          <w:numId w:val="36"/>
        </w:numPr>
      </w:pPr>
      <w:r>
        <w:t>Ethan Lockwood from Washington Water Trust gave a presentation on the WRIA 10 Water Rights Final Report. Ethan walked through the waters rights analysis objectives and methods. There are 11 potential projects with an estimated offset potential of 480.73 afy</w:t>
      </w:r>
      <w:r w:rsidR="002E05DA">
        <w:t>, almost double the needed offset value.</w:t>
      </w:r>
      <w:r>
        <w:t xml:space="preserve"> Ethan walked through the project opportunity profile for each of the projects. </w:t>
      </w:r>
    </w:p>
    <w:p w14:paraId="0F596B9E" w14:textId="61959B5E" w:rsidR="00FF3E15" w:rsidRDefault="00FF3E15" w:rsidP="00FF3E15">
      <w:pPr>
        <w:pStyle w:val="ListParagraph"/>
        <w:numPr>
          <w:ilvl w:val="1"/>
          <w:numId w:val="36"/>
        </w:numPr>
      </w:pPr>
      <w:r>
        <w:t xml:space="preserve">The </w:t>
      </w:r>
      <w:hyperlink r:id="rId21" w:history="1">
        <w:r w:rsidRPr="00CE5183">
          <w:rPr>
            <w:rStyle w:val="Hyperlink"/>
          </w:rPr>
          <w:t>presentation</w:t>
        </w:r>
      </w:hyperlink>
      <w:r>
        <w:t xml:space="preserve"> is located </w:t>
      </w:r>
      <w:r w:rsidR="00CE5183">
        <w:t>on</w:t>
      </w:r>
      <w:r>
        <w:t xml:space="preserve"> </w:t>
      </w:r>
      <w:r w:rsidR="00CE5183">
        <w:t>B</w:t>
      </w:r>
      <w:r>
        <w:t>ox.</w:t>
      </w:r>
    </w:p>
    <w:p w14:paraId="64632731" w14:textId="3D099418" w:rsidR="00FF3E15" w:rsidRDefault="00AE3C93" w:rsidP="00FF3E15">
      <w:pPr>
        <w:pStyle w:val="ListParagraph"/>
        <w:numPr>
          <w:ilvl w:val="1"/>
          <w:numId w:val="36"/>
        </w:numPr>
      </w:pPr>
      <w:hyperlink r:id="rId22" w:history="1">
        <w:r w:rsidR="00FF3E15" w:rsidRPr="00CE5183">
          <w:rPr>
            <w:rStyle w:val="Hyperlink"/>
          </w:rPr>
          <w:t>WRIA 10 Irrigation Assessment Dashboard</w:t>
        </w:r>
      </w:hyperlink>
      <w:r w:rsidR="00FF3E15">
        <w:t xml:space="preserve"> </w:t>
      </w:r>
      <w:r w:rsidR="00CE5183">
        <w:t>is available review online. Contact Rebecca for sign in credentials</w:t>
      </w:r>
      <w:r w:rsidR="00FF3E15">
        <w:t>.</w:t>
      </w:r>
    </w:p>
    <w:p w14:paraId="2EE8D838" w14:textId="49A1FC12" w:rsidR="00AE4DB2" w:rsidRDefault="00AE4DB2" w:rsidP="00AE4DB2">
      <w:pPr>
        <w:pStyle w:val="ListParagraph"/>
        <w:numPr>
          <w:ilvl w:val="0"/>
          <w:numId w:val="36"/>
        </w:numPr>
      </w:pPr>
      <w:r>
        <w:t xml:space="preserve">Bob </w:t>
      </w:r>
      <w:r w:rsidR="00032A30">
        <w:t>Montgomery</w:t>
      </w:r>
      <w:r>
        <w:t xml:space="preserve"> from </w:t>
      </w:r>
      <w:r w:rsidR="00E53563">
        <w:t xml:space="preserve">the </w:t>
      </w:r>
      <w:r>
        <w:t>HDR</w:t>
      </w:r>
      <w:r w:rsidR="00E53563">
        <w:t xml:space="preserve"> team</w:t>
      </w:r>
      <w:r>
        <w:t xml:space="preserve"> gave an update on the six projects selected for project description development.</w:t>
      </w:r>
    </w:p>
    <w:p w14:paraId="392EC373" w14:textId="3FE94EC4" w:rsidR="006A2AE3" w:rsidRDefault="00925BA7" w:rsidP="006A2AE3">
      <w:pPr>
        <w:pStyle w:val="ListParagraph"/>
        <w:numPr>
          <w:ilvl w:val="1"/>
          <w:numId w:val="36"/>
        </w:numPr>
      </w:pPr>
      <w:r>
        <w:t>The HDR team u</w:t>
      </w:r>
      <w:r w:rsidR="00AE4DB2">
        <w:t xml:space="preserve">sed comments from Alward Road project description to prepare </w:t>
      </w:r>
      <w:r w:rsidR="005C4F65">
        <w:t>descriptions</w:t>
      </w:r>
      <w:r w:rsidR="00AE4DB2">
        <w:t xml:space="preserve"> for Greenwater River and the West Fork White River proje</w:t>
      </w:r>
      <w:r w:rsidR="005C4F65">
        <w:t>cts, both of which are restoration projects.</w:t>
      </w:r>
    </w:p>
    <w:p w14:paraId="3EA83DB1" w14:textId="20695BDB" w:rsidR="005C4F65" w:rsidRDefault="006A2AE3" w:rsidP="00AE4DB2">
      <w:pPr>
        <w:pStyle w:val="ListParagraph"/>
        <w:numPr>
          <w:ilvl w:val="1"/>
          <w:numId w:val="36"/>
        </w:numPr>
      </w:pPr>
      <w:r>
        <w:t>HDR is also working on project descriptions for the Enumclaw</w:t>
      </w:r>
      <w:r w:rsidR="00925BA7">
        <w:t xml:space="preserve"> Golf Course, Swan C</w:t>
      </w:r>
      <w:r w:rsidR="005C4F65">
        <w:t xml:space="preserve">reek and </w:t>
      </w:r>
      <w:r w:rsidR="00F7406D">
        <w:t>Jovita</w:t>
      </w:r>
      <w:r w:rsidR="005C4F65">
        <w:t xml:space="preserve"> Creek</w:t>
      </w:r>
      <w:r>
        <w:t xml:space="preserve"> projects</w:t>
      </w:r>
      <w:r w:rsidR="005C4F65">
        <w:t>.</w:t>
      </w:r>
    </w:p>
    <w:p w14:paraId="7EE798FC" w14:textId="3E92D358" w:rsidR="005C4F65" w:rsidRDefault="005C4F65" w:rsidP="005C4F65">
      <w:pPr>
        <w:pStyle w:val="ListParagraph"/>
        <w:numPr>
          <w:ilvl w:val="2"/>
          <w:numId w:val="36"/>
        </w:numPr>
      </w:pPr>
      <w:r>
        <w:t>The Enumclaw Golf Course and Swan Creek Golf Course descriptions should be done on 7/2/2020.</w:t>
      </w:r>
    </w:p>
    <w:p w14:paraId="72AAF998" w14:textId="47047969" w:rsidR="005C4F65" w:rsidRDefault="005C4F65" w:rsidP="00CE5183">
      <w:pPr>
        <w:pStyle w:val="ListParagraph"/>
        <w:numPr>
          <w:ilvl w:val="2"/>
          <w:numId w:val="36"/>
        </w:numPr>
      </w:pPr>
      <w:r>
        <w:t xml:space="preserve">HDR does not have a lot of information on the </w:t>
      </w:r>
      <w:r w:rsidR="00F7406D">
        <w:t>Jovita</w:t>
      </w:r>
      <w:r>
        <w:t xml:space="preserve"> Creek project, so please provide B</w:t>
      </w:r>
      <w:r w:rsidR="002E05DA">
        <w:t>ob</w:t>
      </w:r>
      <w:r>
        <w:t xml:space="preserve"> with more information and they will be able to complete the description. </w:t>
      </w:r>
      <w:r w:rsidR="002E05DA">
        <w:t>Expected to be done the week of 7/6/2020.</w:t>
      </w:r>
    </w:p>
    <w:p w14:paraId="3AC8FBD4" w14:textId="1BFE69A9" w:rsidR="005C4F65" w:rsidRDefault="005C4F65" w:rsidP="005C4F65">
      <w:pPr>
        <w:pStyle w:val="ListParagraph"/>
        <w:numPr>
          <w:ilvl w:val="1"/>
          <w:numId w:val="36"/>
        </w:numPr>
      </w:pPr>
      <w:r>
        <w:t>The template from project description was prepared with Ecology and the other technical consultants to have a common way to describe all the projects. The intent is not to go a ton of detail, but describe why the project was selected.</w:t>
      </w:r>
    </w:p>
    <w:p w14:paraId="0A2832D8" w14:textId="19B9769C" w:rsidR="005C4F65" w:rsidRDefault="005C4F65" w:rsidP="005C4F65">
      <w:pPr>
        <w:pStyle w:val="ListParagraph"/>
        <w:numPr>
          <w:ilvl w:val="1"/>
          <w:numId w:val="36"/>
        </w:numPr>
      </w:pPr>
      <w:r w:rsidRPr="005C4F65">
        <w:t>Descriptions should be a couple of pages, most of them are turning out to be 4-5 pages.</w:t>
      </w:r>
    </w:p>
    <w:p w14:paraId="79DC007F" w14:textId="5E8FF0DB" w:rsidR="00AE4DB2" w:rsidRDefault="00AE4DB2" w:rsidP="00AE4DB2">
      <w:pPr>
        <w:pStyle w:val="ListParagraph"/>
        <w:numPr>
          <w:ilvl w:val="1"/>
          <w:numId w:val="36"/>
        </w:numPr>
      </w:pPr>
      <w:r>
        <w:t>A committee member requested that more detailed maps be included in the project descriptions.</w:t>
      </w:r>
    </w:p>
    <w:p w14:paraId="5317F3AC" w14:textId="3D352CF6" w:rsidR="00CE5183" w:rsidRDefault="00CE5183" w:rsidP="00AE4DB2">
      <w:pPr>
        <w:pStyle w:val="ListParagraph"/>
        <w:numPr>
          <w:ilvl w:val="1"/>
          <w:numId w:val="36"/>
        </w:numPr>
      </w:pPr>
      <w:r>
        <w:t xml:space="preserve">All </w:t>
      </w:r>
      <w:hyperlink r:id="rId23" w:history="1">
        <w:r w:rsidRPr="00CE5183">
          <w:rPr>
            <w:rStyle w:val="Hyperlink"/>
          </w:rPr>
          <w:t>project descriptions</w:t>
        </w:r>
      </w:hyperlink>
      <w:r>
        <w:t xml:space="preserve"> are saved in the Projects and Actions folder in Box.</w:t>
      </w:r>
    </w:p>
    <w:p w14:paraId="6B23DA77" w14:textId="385EECC5" w:rsidR="00032A30" w:rsidRDefault="00032A30" w:rsidP="00032A30">
      <w:pPr>
        <w:pStyle w:val="Heading2"/>
      </w:pPr>
      <w:r>
        <w:t>Plan Review</w:t>
      </w:r>
    </w:p>
    <w:p w14:paraId="2CAE01DB" w14:textId="711A2B2A" w:rsidR="00032A30" w:rsidRDefault="00032A30" w:rsidP="00032A30">
      <w:pPr>
        <w:pStyle w:val="ListParagraph"/>
        <w:numPr>
          <w:ilvl w:val="0"/>
          <w:numId w:val="37"/>
        </w:numPr>
      </w:pPr>
      <w:r>
        <w:t>None of the comments on chapters 1-3 of the plan needed to be elevated to the full committee.</w:t>
      </w:r>
    </w:p>
    <w:p w14:paraId="13F6CC58" w14:textId="1DCFC2FF" w:rsidR="00032A30" w:rsidRDefault="00032A30" w:rsidP="00032A30">
      <w:pPr>
        <w:pStyle w:val="ListParagraph"/>
        <w:numPr>
          <w:ilvl w:val="0"/>
          <w:numId w:val="37"/>
        </w:numPr>
      </w:pPr>
      <w:r>
        <w:t>Most comments where changes to the text or notes add/fix information. A few comments updated word choices to increase sentence precision.</w:t>
      </w:r>
    </w:p>
    <w:p w14:paraId="430801A1" w14:textId="62C69F3D" w:rsidR="00032A30" w:rsidRDefault="00032A30" w:rsidP="00032A30">
      <w:pPr>
        <w:pStyle w:val="ListParagraph"/>
        <w:numPr>
          <w:ilvl w:val="1"/>
          <w:numId w:val="37"/>
        </w:numPr>
      </w:pPr>
      <w:r>
        <w:t xml:space="preserve">Two comments from WDFW were flagged as “strong concern,” which fixed factual errors. </w:t>
      </w:r>
    </w:p>
    <w:p w14:paraId="3C5C997E" w14:textId="626684AA" w:rsidR="00032A30" w:rsidRDefault="00032A30" w:rsidP="00032A30">
      <w:pPr>
        <w:pStyle w:val="ListParagraph"/>
        <w:numPr>
          <w:ilvl w:val="1"/>
          <w:numId w:val="37"/>
        </w:numPr>
      </w:pPr>
      <w:r>
        <w:t xml:space="preserve">Rebecca ran through them at a high level and the </w:t>
      </w:r>
      <w:hyperlink r:id="rId24" w:history="1">
        <w:r w:rsidRPr="0050612E">
          <w:rPr>
            <w:rStyle w:val="Hyperlink"/>
          </w:rPr>
          <w:t>full comment tracker</w:t>
        </w:r>
      </w:hyperlink>
      <w:r>
        <w:t xml:space="preserve"> is available on Box.</w:t>
      </w:r>
    </w:p>
    <w:p w14:paraId="6644EA36" w14:textId="6B0A9D3F" w:rsidR="00040A7E" w:rsidRDefault="00040A7E" w:rsidP="00040A7E">
      <w:pPr>
        <w:pStyle w:val="ListParagraph"/>
        <w:numPr>
          <w:ilvl w:val="0"/>
          <w:numId w:val="37"/>
        </w:numPr>
      </w:pPr>
      <w:r>
        <w:t>Chapter 4 is coming soon; Rebecca is just doing a QA/QC before sending to the committee. It will include all the technical memos as draws and refers to them heavily.</w:t>
      </w:r>
    </w:p>
    <w:p w14:paraId="59C2B5A4" w14:textId="1C2D79FB" w:rsidR="00040A7E" w:rsidRPr="00032A30" w:rsidRDefault="00040A7E" w:rsidP="00040A7E">
      <w:pPr>
        <w:pStyle w:val="ListParagraph"/>
        <w:numPr>
          <w:ilvl w:val="0"/>
          <w:numId w:val="37"/>
        </w:numPr>
      </w:pPr>
      <w:r>
        <w:t>Ecology and the technical team are developing consistent map templates throughout all WRIAs.</w:t>
      </w:r>
    </w:p>
    <w:p w14:paraId="0A3D019B" w14:textId="3E3C7C58" w:rsidR="00040A7E" w:rsidRDefault="00040A7E" w:rsidP="00040A7E">
      <w:pPr>
        <w:pStyle w:val="Heading2"/>
      </w:pPr>
      <w:r>
        <w:t>P</w:t>
      </w:r>
      <w:r w:rsidR="002000FF">
        <w:t>olicy and Regulatory Considerations</w:t>
      </w:r>
    </w:p>
    <w:p w14:paraId="317B1BCE" w14:textId="0B69930B" w:rsidR="002000FF" w:rsidRDefault="00AD7288" w:rsidP="002000FF">
      <w:pPr>
        <w:pStyle w:val="ListParagraph"/>
        <w:numPr>
          <w:ilvl w:val="0"/>
          <w:numId w:val="38"/>
        </w:numPr>
      </w:pPr>
      <w:r>
        <w:t>The committee discussed the draft policy and regulatory considerations.</w:t>
      </w:r>
    </w:p>
    <w:p w14:paraId="6C3AD526" w14:textId="614AF849" w:rsidR="00AD7288" w:rsidRDefault="00AD7288" w:rsidP="002000FF">
      <w:pPr>
        <w:pStyle w:val="ListParagraph"/>
        <w:numPr>
          <w:ilvl w:val="0"/>
          <w:numId w:val="38"/>
        </w:numPr>
      </w:pPr>
      <w:r>
        <w:t>Reminder that these are just recommendations and not requirements of Ecology or any other committee members.</w:t>
      </w:r>
    </w:p>
    <w:p w14:paraId="46EEFFEE" w14:textId="6A137325" w:rsidR="00AD7288" w:rsidRDefault="00AD7288" w:rsidP="002000FF">
      <w:pPr>
        <w:pStyle w:val="ListParagraph"/>
        <w:numPr>
          <w:ilvl w:val="0"/>
          <w:numId w:val="38"/>
        </w:numPr>
      </w:pPr>
      <w:r>
        <w:t xml:space="preserve">Each recommendation included the following elements: </w:t>
      </w:r>
      <w:r w:rsidR="005F4E17">
        <w:t>proposed implementing entity, recommendation, purpose and funding source.</w:t>
      </w:r>
    </w:p>
    <w:p w14:paraId="72627270" w14:textId="03F0A69A" w:rsidR="005F4E17" w:rsidRDefault="005F4E17" w:rsidP="005F4E17">
      <w:pPr>
        <w:pStyle w:val="ListParagraph"/>
        <w:numPr>
          <w:ilvl w:val="1"/>
          <w:numId w:val="38"/>
        </w:numPr>
      </w:pPr>
      <w:r>
        <w:t>A committee member stated that they liked the streamlined approach.</w:t>
      </w:r>
    </w:p>
    <w:p w14:paraId="423401B7" w14:textId="0DD17E18" w:rsidR="0011222D" w:rsidRDefault="0011222D" w:rsidP="005F4E17">
      <w:pPr>
        <w:pStyle w:val="ListParagraph"/>
        <w:numPr>
          <w:ilvl w:val="1"/>
          <w:numId w:val="38"/>
        </w:numPr>
      </w:pPr>
      <w:r>
        <w:t>The committee can add more detail to the proposals, but is not obligated to.</w:t>
      </w:r>
    </w:p>
    <w:p w14:paraId="3D3BB0F9" w14:textId="7ADD5E2F" w:rsidR="005F4E17" w:rsidRDefault="005F4E17" w:rsidP="005F4E17">
      <w:pPr>
        <w:pStyle w:val="ListParagraph"/>
        <w:numPr>
          <w:ilvl w:val="0"/>
          <w:numId w:val="38"/>
        </w:numPr>
      </w:pPr>
      <w:r>
        <w:t xml:space="preserve">The committee participated </w:t>
      </w:r>
      <w:r w:rsidR="00F271A6">
        <w:t xml:space="preserve">in a survey </w:t>
      </w:r>
      <w:r>
        <w:t>to determine support for a South Sound Water Master.</w:t>
      </w:r>
    </w:p>
    <w:p w14:paraId="5BCA6BB6" w14:textId="575795D0" w:rsidR="005F4E17" w:rsidRDefault="005F4E17" w:rsidP="005F4E17">
      <w:pPr>
        <w:pStyle w:val="ListParagraph"/>
        <w:numPr>
          <w:ilvl w:val="1"/>
          <w:numId w:val="38"/>
        </w:numPr>
      </w:pPr>
      <w:r>
        <w:t>Not all committee member participated but, the survey showed that including a South Sound Water Master</w:t>
      </w:r>
      <w:r w:rsidR="00F271A6">
        <w:t xml:space="preserve"> would not be deal breaker, however </w:t>
      </w:r>
      <w:r>
        <w:t>not including a South Sound Water Master would be a deal breaker for at least one committee member.</w:t>
      </w:r>
    </w:p>
    <w:p w14:paraId="372BC044" w14:textId="1CB9DFDB" w:rsidR="005F4E17" w:rsidRDefault="005F4E17" w:rsidP="005F4E17">
      <w:pPr>
        <w:pStyle w:val="ListParagraph"/>
        <w:numPr>
          <w:ilvl w:val="1"/>
          <w:numId w:val="38"/>
        </w:numPr>
      </w:pPr>
      <w:r>
        <w:t xml:space="preserve">Some committee members would not support a South Sound Water </w:t>
      </w:r>
      <w:r w:rsidR="0011222D">
        <w:t xml:space="preserve">Master if it included enforcement. </w:t>
      </w:r>
    </w:p>
    <w:p w14:paraId="21CD97D9" w14:textId="51909DF7" w:rsidR="0011222D" w:rsidRDefault="0011222D" w:rsidP="0011222D">
      <w:pPr>
        <w:pStyle w:val="ListParagraph"/>
        <w:numPr>
          <w:ilvl w:val="0"/>
          <w:numId w:val="38"/>
        </w:numPr>
      </w:pPr>
      <w:r>
        <w:t>Work group recommended not to include increasing the PE well fee because the fees would have to be increased a lot to make an impact, there isn’t clarity on how Ecology would use the fees and it would be hard for the committee to come to consensus.</w:t>
      </w:r>
    </w:p>
    <w:p w14:paraId="3408E380" w14:textId="56DFE76D" w:rsidR="0011222D" w:rsidRDefault="0011222D" w:rsidP="0011222D">
      <w:pPr>
        <w:pStyle w:val="ListParagraph"/>
        <w:numPr>
          <w:ilvl w:val="0"/>
          <w:numId w:val="38"/>
        </w:numPr>
      </w:pPr>
      <w:r>
        <w:t>The committee still plans to</w:t>
      </w:r>
      <w:r w:rsidRPr="0011222D">
        <w:t xml:space="preserve"> discuss a potential metering recommendation in the future when a currently furloughed committee member returns.</w:t>
      </w:r>
    </w:p>
    <w:p w14:paraId="66BE2F6A" w14:textId="77F8B747" w:rsidR="0011222D" w:rsidRDefault="0011222D" w:rsidP="0011222D">
      <w:pPr>
        <w:pStyle w:val="ListParagraph"/>
        <w:numPr>
          <w:ilvl w:val="0"/>
          <w:numId w:val="38"/>
        </w:numPr>
      </w:pPr>
      <w:r>
        <w:t xml:space="preserve">The document discussed will become a part of chapter 6. </w:t>
      </w:r>
    </w:p>
    <w:p w14:paraId="4C83E918" w14:textId="041D87CF" w:rsidR="002000FF" w:rsidRDefault="002000FF" w:rsidP="002000FF">
      <w:pPr>
        <w:pStyle w:val="Heading2"/>
      </w:pPr>
      <w:r>
        <w:t>Adaptive Management</w:t>
      </w:r>
    </w:p>
    <w:p w14:paraId="7BEFBE20" w14:textId="5D0EA37E" w:rsidR="002000FF" w:rsidRDefault="002000FF" w:rsidP="002000FF">
      <w:pPr>
        <w:pStyle w:val="ListParagraph"/>
        <w:numPr>
          <w:ilvl w:val="0"/>
          <w:numId w:val="38"/>
        </w:numPr>
      </w:pPr>
      <w:r>
        <w:t>The facilitation team and committee chairs created a general adaptive management proposal that could be updated and customized for each WRIA.</w:t>
      </w:r>
    </w:p>
    <w:p w14:paraId="15A31143" w14:textId="2C2B2FC5" w:rsidR="002000FF" w:rsidRDefault="002000FF" w:rsidP="002000FF">
      <w:pPr>
        <w:pStyle w:val="ListParagraph"/>
        <w:numPr>
          <w:ilvl w:val="0"/>
          <w:numId w:val="38"/>
        </w:numPr>
      </w:pPr>
      <w:r>
        <w:t>This adaptive management proposal does not continue the committee, but instead asks</w:t>
      </w:r>
      <w:r w:rsidR="00F271A6">
        <w:t xml:space="preserve"> Ecology</w:t>
      </w:r>
      <w:r>
        <w:t xml:space="preserve"> to take the lead for adaptive management </w:t>
      </w:r>
      <w:r w:rsidR="00AD7288">
        <w:t>and plan implementation.</w:t>
      </w:r>
    </w:p>
    <w:p w14:paraId="5C17553A" w14:textId="0F4EA58E" w:rsidR="00AD7288" w:rsidRDefault="00AD7288" w:rsidP="002000FF">
      <w:pPr>
        <w:pStyle w:val="ListParagraph"/>
        <w:numPr>
          <w:ilvl w:val="0"/>
          <w:numId w:val="38"/>
        </w:numPr>
      </w:pPr>
      <w:r>
        <w:t xml:space="preserve">The policy and regulatory recommendations are linked to adaptive management. </w:t>
      </w:r>
    </w:p>
    <w:p w14:paraId="5731E3E5" w14:textId="10C67D7B" w:rsidR="00AD7288" w:rsidRDefault="00AD7288" w:rsidP="002000FF">
      <w:pPr>
        <w:pStyle w:val="ListParagraph"/>
        <w:numPr>
          <w:ilvl w:val="0"/>
          <w:numId w:val="38"/>
        </w:numPr>
      </w:pPr>
      <w:r>
        <w:t xml:space="preserve">The committee agreed that adaptive management should leverage Ecology’s mandated report to the </w:t>
      </w:r>
      <w:r w:rsidR="00787C74">
        <w:t>L</w:t>
      </w:r>
      <w:r>
        <w:t>egislature in 2027.</w:t>
      </w:r>
    </w:p>
    <w:p w14:paraId="1C672843" w14:textId="3AC36787" w:rsidR="00AD7288" w:rsidRDefault="00AD7288" w:rsidP="00AD7288">
      <w:pPr>
        <w:pStyle w:val="ListParagraph"/>
        <w:numPr>
          <w:ilvl w:val="1"/>
          <w:numId w:val="38"/>
        </w:numPr>
      </w:pPr>
      <w:r>
        <w:t xml:space="preserve">Then recommending that Ecology would continue to report to </w:t>
      </w:r>
      <w:r w:rsidR="00787C74">
        <w:t>the Legislature in 2033 and 2039</w:t>
      </w:r>
      <w:r>
        <w:t xml:space="preserve">. </w:t>
      </w:r>
    </w:p>
    <w:p w14:paraId="3BCEC072" w14:textId="3486FAD8" w:rsidR="00AD7288" w:rsidRDefault="00AD7288" w:rsidP="00AD7288">
      <w:pPr>
        <w:pStyle w:val="ListParagraph"/>
        <w:numPr>
          <w:ilvl w:val="1"/>
          <w:numId w:val="38"/>
        </w:numPr>
      </w:pPr>
      <w:r>
        <w:t xml:space="preserve">Ecology would share the report with </w:t>
      </w:r>
      <w:r w:rsidR="00F271A6">
        <w:t xml:space="preserve">committee members and </w:t>
      </w:r>
      <w:r>
        <w:t xml:space="preserve">other interested parties </w:t>
      </w:r>
      <w:r w:rsidR="00787C74">
        <w:t>in advance of reporting to the L</w:t>
      </w:r>
      <w:r>
        <w:t>egislature to allow for review and comment.</w:t>
      </w:r>
    </w:p>
    <w:p w14:paraId="51E5BBF5" w14:textId="4F8D712A" w:rsidR="001B549F" w:rsidRDefault="001B549F" w:rsidP="001B549F">
      <w:pPr>
        <w:pStyle w:val="ListParagraph"/>
        <w:numPr>
          <w:ilvl w:val="0"/>
          <w:numId w:val="38"/>
        </w:numPr>
      </w:pPr>
      <w:r>
        <w:t>A committee member asked what will happen if projects are not implemented at the end of the 20-year period.</w:t>
      </w:r>
    </w:p>
    <w:p w14:paraId="003B4A27" w14:textId="3C88ED72" w:rsidR="001B549F" w:rsidRDefault="001B549F" w:rsidP="001B549F">
      <w:pPr>
        <w:pStyle w:val="ListParagraph"/>
        <w:numPr>
          <w:ilvl w:val="1"/>
          <w:numId w:val="38"/>
        </w:numPr>
      </w:pPr>
      <w:r>
        <w:t>Four eastern Washington basins are moving towards adjudication, likely changing water policy so it may not be beneficial to plan out farther than the 20 years.</w:t>
      </w:r>
    </w:p>
    <w:p w14:paraId="001A5626" w14:textId="491D3BCB" w:rsidR="001B549F" w:rsidRDefault="001B549F" w:rsidP="001B549F">
      <w:pPr>
        <w:pStyle w:val="ListParagraph"/>
        <w:numPr>
          <w:ilvl w:val="0"/>
          <w:numId w:val="38"/>
        </w:numPr>
      </w:pPr>
      <w:r>
        <w:t>A committee member pointed out money to fund projects is loan bond and COVID-19 may have impacts on funding for projects and asked how it should be addressed in adaptive management</w:t>
      </w:r>
    </w:p>
    <w:p w14:paraId="5397FDB6" w14:textId="4D450A07" w:rsidR="002000FF" w:rsidRPr="002000FF" w:rsidRDefault="0011222D" w:rsidP="0011222D">
      <w:pPr>
        <w:numPr>
          <w:ilvl w:val="0"/>
          <w:numId w:val="39"/>
        </w:numPr>
      </w:pPr>
      <w:r w:rsidRPr="0011222D">
        <w:t xml:space="preserve">The document discussed will become a part of chapter 6. </w:t>
      </w:r>
    </w:p>
    <w:p w14:paraId="49D104C2" w14:textId="36E04250" w:rsidR="0011222D" w:rsidRDefault="0011222D" w:rsidP="0011222D">
      <w:pPr>
        <w:pStyle w:val="Heading2"/>
      </w:pPr>
      <w:r>
        <w:t>Next Steps and Action Items</w:t>
      </w:r>
    </w:p>
    <w:p w14:paraId="0E8C44B2" w14:textId="7D72FBB3" w:rsidR="0011222D" w:rsidRPr="0011222D" w:rsidRDefault="0011222D" w:rsidP="0011222D">
      <w:pPr>
        <w:numPr>
          <w:ilvl w:val="0"/>
          <w:numId w:val="40"/>
        </w:numPr>
        <w:spacing w:after="160" w:line="259" w:lineRule="auto"/>
        <w:contextualSpacing/>
        <w:rPr>
          <w:rFonts w:eastAsia="Calibri"/>
        </w:rPr>
      </w:pPr>
      <w:r w:rsidRPr="0011222D">
        <w:rPr>
          <w:rFonts w:eastAsia="Calibri"/>
        </w:rPr>
        <w:t>Feedback to WWT by</w:t>
      </w:r>
      <w:r>
        <w:rPr>
          <w:rFonts w:eastAsia="Calibri"/>
        </w:rPr>
        <w:t xml:space="preserve"> next week. (send to Rebecca, </w:t>
      </w:r>
      <w:r w:rsidRPr="0011222D">
        <w:rPr>
          <w:rFonts w:eastAsia="Calibri"/>
        </w:rPr>
        <w:t>Ethan, or comment in Box)</w:t>
      </w:r>
    </w:p>
    <w:p w14:paraId="36342154" w14:textId="407820D4" w:rsidR="0011222D" w:rsidRPr="0011222D" w:rsidRDefault="0011222D" w:rsidP="0011222D">
      <w:pPr>
        <w:numPr>
          <w:ilvl w:val="0"/>
          <w:numId w:val="40"/>
        </w:numPr>
        <w:spacing w:after="160" w:line="259" w:lineRule="auto"/>
        <w:contextualSpacing/>
        <w:rPr>
          <w:rFonts w:eastAsia="Calibri"/>
        </w:rPr>
      </w:pPr>
      <w:r w:rsidRPr="0011222D">
        <w:rPr>
          <w:rFonts w:eastAsia="Calibri"/>
        </w:rPr>
        <w:t>Feedback to Bob on project descriptions by the end of next week (send to Rebecca or Bob, or comment in Box</w:t>
      </w:r>
      <w:r w:rsidR="0050612E">
        <w:rPr>
          <w:rFonts w:eastAsia="Calibri"/>
        </w:rPr>
        <w:t>)</w:t>
      </w:r>
    </w:p>
    <w:p w14:paraId="08EF63FE" w14:textId="77777777" w:rsidR="0011222D" w:rsidRPr="0011222D" w:rsidRDefault="0011222D" w:rsidP="0011222D">
      <w:pPr>
        <w:numPr>
          <w:ilvl w:val="0"/>
          <w:numId w:val="40"/>
        </w:numPr>
        <w:spacing w:after="160" w:line="259" w:lineRule="auto"/>
        <w:contextualSpacing/>
        <w:rPr>
          <w:rFonts w:eastAsia="Calibri"/>
        </w:rPr>
      </w:pPr>
      <w:r w:rsidRPr="0011222D">
        <w:rPr>
          <w:rFonts w:eastAsia="Calibri"/>
        </w:rPr>
        <w:t>Chapter 4 review--upcoming.</w:t>
      </w:r>
    </w:p>
    <w:p w14:paraId="62DBBDE5" w14:textId="77777777" w:rsidR="0011222D" w:rsidRPr="0011222D" w:rsidRDefault="0011222D" w:rsidP="0011222D">
      <w:pPr>
        <w:numPr>
          <w:ilvl w:val="0"/>
          <w:numId w:val="40"/>
        </w:numPr>
        <w:spacing w:after="160" w:line="259" w:lineRule="auto"/>
        <w:contextualSpacing/>
        <w:rPr>
          <w:rFonts w:eastAsia="Calibri"/>
        </w:rPr>
      </w:pPr>
      <w:r w:rsidRPr="0011222D">
        <w:rPr>
          <w:rFonts w:eastAsia="Calibri"/>
        </w:rPr>
        <w:t xml:space="preserve">Policy and regulatory recommendations and adaptive management will be incorporated into Chapter 6 for eventual committee review </w:t>
      </w:r>
    </w:p>
    <w:p w14:paraId="2310E3FE" w14:textId="77777777" w:rsidR="0011222D" w:rsidRPr="0011222D" w:rsidRDefault="0011222D" w:rsidP="0011222D">
      <w:pPr>
        <w:numPr>
          <w:ilvl w:val="0"/>
          <w:numId w:val="40"/>
        </w:numPr>
        <w:spacing w:after="160" w:line="259" w:lineRule="auto"/>
        <w:contextualSpacing/>
        <w:rPr>
          <w:rFonts w:eastAsia="Calibri"/>
        </w:rPr>
      </w:pPr>
      <w:r w:rsidRPr="0011222D">
        <w:rPr>
          <w:rFonts w:eastAsia="Calibri"/>
        </w:rPr>
        <w:t>Next meeting: August 5</w:t>
      </w:r>
    </w:p>
    <w:p w14:paraId="545CCBF5" w14:textId="77777777" w:rsidR="0011222D" w:rsidRPr="0011222D" w:rsidRDefault="0011222D" w:rsidP="0011222D"/>
    <w:p w14:paraId="528D6D15" w14:textId="77777777" w:rsidR="002000FF" w:rsidRPr="002000FF" w:rsidRDefault="002000FF" w:rsidP="002000FF"/>
    <w:p w14:paraId="359F88BF" w14:textId="77777777" w:rsidR="002000FF" w:rsidRPr="002000FF" w:rsidRDefault="002000FF" w:rsidP="002000FF"/>
    <w:p w14:paraId="014FA770" w14:textId="77777777" w:rsidR="00032A30" w:rsidRPr="000A732B" w:rsidRDefault="00032A30" w:rsidP="00032A30"/>
    <w:sectPr w:rsidR="00032A30" w:rsidRPr="000A732B" w:rsidSect="002E05DA">
      <w:head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DD4D" w14:textId="77777777" w:rsidR="001206DB" w:rsidRDefault="001206DB" w:rsidP="00E34A0C">
      <w:r>
        <w:separator/>
      </w:r>
    </w:p>
  </w:endnote>
  <w:endnote w:type="continuationSeparator" w:id="0">
    <w:p w14:paraId="761CA817" w14:textId="77777777" w:rsidR="001206DB" w:rsidRDefault="001206DB" w:rsidP="00E34A0C">
      <w:r>
        <w:continuationSeparator/>
      </w:r>
    </w:p>
  </w:endnote>
  <w:endnote w:type="continuationNotice" w:id="1">
    <w:p w14:paraId="1BE3450B" w14:textId="77777777" w:rsidR="001206DB" w:rsidRDefault="00120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8BC3" w14:textId="77777777" w:rsidR="002E05DA" w:rsidRDefault="002E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273607B1" w:rsidR="002E05DA" w:rsidRDefault="002E05DA">
        <w:pPr>
          <w:pStyle w:val="Footer"/>
          <w:jc w:val="center"/>
        </w:pPr>
        <w:r>
          <w:fldChar w:fldCharType="begin"/>
        </w:r>
        <w:r>
          <w:instrText xml:space="preserve"> PAGE   \* MERGEFORMAT </w:instrText>
        </w:r>
        <w:r>
          <w:fldChar w:fldCharType="separate"/>
        </w:r>
        <w:r w:rsidR="00AE3C93">
          <w:rPr>
            <w:noProof/>
          </w:rPr>
          <w:t>1</w:t>
        </w:r>
        <w:r>
          <w:rPr>
            <w:noProof/>
          </w:rPr>
          <w:fldChar w:fldCharType="end"/>
        </w:r>
      </w:p>
    </w:sdtContent>
  </w:sdt>
  <w:p w14:paraId="70D1D850" w14:textId="5A6484D9" w:rsidR="002E05DA" w:rsidRDefault="002E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6D6" w14:textId="77777777" w:rsidR="002E05DA" w:rsidRDefault="002E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D8C98" w14:textId="77777777" w:rsidR="001206DB" w:rsidRDefault="001206DB" w:rsidP="00E34A0C">
      <w:r>
        <w:separator/>
      </w:r>
    </w:p>
  </w:footnote>
  <w:footnote w:type="continuationSeparator" w:id="0">
    <w:p w14:paraId="1166C9E7" w14:textId="77777777" w:rsidR="001206DB" w:rsidRDefault="001206DB" w:rsidP="00E34A0C">
      <w:r>
        <w:continuationSeparator/>
      </w:r>
    </w:p>
  </w:footnote>
  <w:footnote w:type="continuationNotice" w:id="1">
    <w:p w14:paraId="04F52C29" w14:textId="77777777" w:rsidR="001206DB" w:rsidRDefault="001206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181A" w14:textId="77777777" w:rsidR="002E05DA" w:rsidRDefault="002E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79C3" w14:textId="0BD82851" w:rsidR="002E05DA" w:rsidRDefault="002E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D013" w14:textId="77777777" w:rsidR="002E05DA" w:rsidRDefault="002E05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30061"/>
      <w:docPartObj>
        <w:docPartGallery w:val="Watermarks"/>
        <w:docPartUnique/>
      </w:docPartObj>
    </w:sdtPr>
    <w:sdtEndPr/>
    <w:sdtContent>
      <w:p w14:paraId="69FBD5DE" w14:textId="2C7AA97F" w:rsidR="002E05DA" w:rsidRDefault="00AE3C93">
        <w:pPr>
          <w:pStyle w:val="Header"/>
        </w:pPr>
        <w:r>
          <w:rPr>
            <w:noProof/>
          </w:rPr>
          <w:pict w14:anchorId="37A58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94196"/>
    <w:multiLevelType w:val="hybridMultilevel"/>
    <w:tmpl w:val="B874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9F31956"/>
    <w:multiLevelType w:val="hybridMultilevel"/>
    <w:tmpl w:val="46B86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24297B"/>
    <w:multiLevelType w:val="hybridMultilevel"/>
    <w:tmpl w:val="3D96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5164F"/>
    <w:multiLevelType w:val="hybridMultilevel"/>
    <w:tmpl w:val="958C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D5D8B"/>
    <w:multiLevelType w:val="hybridMultilevel"/>
    <w:tmpl w:val="EDEE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0E3F1C"/>
    <w:multiLevelType w:val="hybridMultilevel"/>
    <w:tmpl w:val="26586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E1415"/>
    <w:multiLevelType w:val="hybridMultilevel"/>
    <w:tmpl w:val="3C58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775A1"/>
    <w:multiLevelType w:val="hybridMultilevel"/>
    <w:tmpl w:val="0638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B08D7"/>
    <w:multiLevelType w:val="hybridMultilevel"/>
    <w:tmpl w:val="AC6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20D99"/>
    <w:multiLevelType w:val="hybridMultilevel"/>
    <w:tmpl w:val="D71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D43A3"/>
    <w:multiLevelType w:val="hybridMultilevel"/>
    <w:tmpl w:val="A5BA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25CE7"/>
    <w:multiLevelType w:val="hybridMultilevel"/>
    <w:tmpl w:val="C282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0"/>
  </w:num>
  <w:num w:numId="3">
    <w:abstractNumId w:val="29"/>
  </w:num>
  <w:num w:numId="4">
    <w:abstractNumId w:val="27"/>
  </w:num>
  <w:num w:numId="5">
    <w:abstractNumId w:val="22"/>
  </w:num>
  <w:num w:numId="6">
    <w:abstractNumId w:val="10"/>
  </w:num>
  <w:num w:numId="7">
    <w:abstractNumId w:val="3"/>
  </w:num>
  <w:num w:numId="8">
    <w:abstractNumId w:val="21"/>
  </w:num>
  <w:num w:numId="9">
    <w:abstractNumId w:val="4"/>
  </w:num>
  <w:num w:numId="10">
    <w:abstractNumId w:val="25"/>
  </w:num>
  <w:num w:numId="11">
    <w:abstractNumId w:val="15"/>
  </w:num>
  <w:num w:numId="12">
    <w:abstractNumId w:val="23"/>
  </w:num>
  <w:num w:numId="13">
    <w:abstractNumId w:val="19"/>
  </w:num>
  <w:num w:numId="14">
    <w:abstractNumId w:val="28"/>
  </w:num>
  <w:num w:numId="15">
    <w:abstractNumId w:val="0"/>
  </w:num>
  <w:num w:numId="16">
    <w:abstractNumId w:val="15"/>
  </w:num>
  <w:num w:numId="17">
    <w:abstractNumId w:val="13"/>
  </w:num>
  <w:num w:numId="18">
    <w:abstractNumId w:val="17"/>
  </w:num>
  <w:num w:numId="19">
    <w:abstractNumId w:val="34"/>
  </w:num>
  <w:num w:numId="20">
    <w:abstractNumId w:val="5"/>
  </w:num>
  <w:num w:numId="21">
    <w:abstractNumId w:val="38"/>
  </w:num>
  <w:num w:numId="22">
    <w:abstractNumId w:val="33"/>
  </w:num>
  <w:num w:numId="23">
    <w:abstractNumId w:val="35"/>
  </w:num>
  <w:num w:numId="24">
    <w:abstractNumId w:val="30"/>
  </w:num>
  <w:num w:numId="25">
    <w:abstractNumId w:val="6"/>
  </w:num>
  <w:num w:numId="26">
    <w:abstractNumId w:val="2"/>
  </w:num>
  <w:num w:numId="27">
    <w:abstractNumId w:val="32"/>
  </w:num>
  <w:num w:numId="28">
    <w:abstractNumId w:val="14"/>
  </w:num>
  <w:num w:numId="29">
    <w:abstractNumId w:val="11"/>
  </w:num>
  <w:num w:numId="30">
    <w:abstractNumId w:val="31"/>
  </w:num>
  <w:num w:numId="31">
    <w:abstractNumId w:val="7"/>
  </w:num>
  <w:num w:numId="32">
    <w:abstractNumId w:val="18"/>
  </w:num>
  <w:num w:numId="33">
    <w:abstractNumId w:val="12"/>
  </w:num>
  <w:num w:numId="34">
    <w:abstractNumId w:val="26"/>
  </w:num>
  <w:num w:numId="35">
    <w:abstractNumId w:val="8"/>
  </w:num>
  <w:num w:numId="36">
    <w:abstractNumId w:val="24"/>
  </w:num>
  <w:num w:numId="37">
    <w:abstractNumId w:val="9"/>
  </w:num>
  <w:num w:numId="38">
    <w:abstractNumId w:val="1"/>
  </w:num>
  <w:num w:numId="39">
    <w:abstractNumId w:val="3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savePreviewPicture/>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00F2"/>
    <w:rsid w:val="00014BF9"/>
    <w:rsid w:val="00026512"/>
    <w:rsid w:val="00030C46"/>
    <w:rsid w:val="00032A30"/>
    <w:rsid w:val="00033AB7"/>
    <w:rsid w:val="00040A7E"/>
    <w:rsid w:val="00042625"/>
    <w:rsid w:val="00043A59"/>
    <w:rsid w:val="00043D47"/>
    <w:rsid w:val="00054E81"/>
    <w:rsid w:val="000572F4"/>
    <w:rsid w:val="00057CBC"/>
    <w:rsid w:val="00060A54"/>
    <w:rsid w:val="000771D0"/>
    <w:rsid w:val="000776DF"/>
    <w:rsid w:val="00082F8C"/>
    <w:rsid w:val="000868EF"/>
    <w:rsid w:val="0009311D"/>
    <w:rsid w:val="000952E5"/>
    <w:rsid w:val="000A0450"/>
    <w:rsid w:val="000A366D"/>
    <w:rsid w:val="000A39F4"/>
    <w:rsid w:val="000A732B"/>
    <w:rsid w:val="000B45E1"/>
    <w:rsid w:val="000B53FB"/>
    <w:rsid w:val="000B65AA"/>
    <w:rsid w:val="000C356B"/>
    <w:rsid w:val="000C3791"/>
    <w:rsid w:val="000C6F8D"/>
    <w:rsid w:val="000E1DB9"/>
    <w:rsid w:val="000E6F73"/>
    <w:rsid w:val="000F260A"/>
    <w:rsid w:val="000F3546"/>
    <w:rsid w:val="000F6243"/>
    <w:rsid w:val="001010F9"/>
    <w:rsid w:val="00106848"/>
    <w:rsid w:val="0011222D"/>
    <w:rsid w:val="001206DB"/>
    <w:rsid w:val="00124153"/>
    <w:rsid w:val="00150AFC"/>
    <w:rsid w:val="00152F7C"/>
    <w:rsid w:val="00153087"/>
    <w:rsid w:val="001562B8"/>
    <w:rsid w:val="00166D0B"/>
    <w:rsid w:val="00172BC7"/>
    <w:rsid w:val="00180809"/>
    <w:rsid w:val="0018230B"/>
    <w:rsid w:val="0019587F"/>
    <w:rsid w:val="001A69BB"/>
    <w:rsid w:val="001B10D0"/>
    <w:rsid w:val="001B549F"/>
    <w:rsid w:val="001B71DE"/>
    <w:rsid w:val="001C1B65"/>
    <w:rsid w:val="001C489A"/>
    <w:rsid w:val="001D2044"/>
    <w:rsid w:val="001D5499"/>
    <w:rsid w:val="001E5AE4"/>
    <w:rsid w:val="001E7D75"/>
    <w:rsid w:val="001F75F4"/>
    <w:rsid w:val="001F7A77"/>
    <w:rsid w:val="002000FF"/>
    <w:rsid w:val="00203AA7"/>
    <w:rsid w:val="002042E4"/>
    <w:rsid w:val="0020598D"/>
    <w:rsid w:val="00246EA3"/>
    <w:rsid w:val="00256CC3"/>
    <w:rsid w:val="002640CD"/>
    <w:rsid w:val="0026457F"/>
    <w:rsid w:val="00280CB0"/>
    <w:rsid w:val="00282BCE"/>
    <w:rsid w:val="002944DD"/>
    <w:rsid w:val="002976C9"/>
    <w:rsid w:val="002A7A04"/>
    <w:rsid w:val="002B161B"/>
    <w:rsid w:val="002C4CA9"/>
    <w:rsid w:val="002C6AFE"/>
    <w:rsid w:val="002D0921"/>
    <w:rsid w:val="002D5210"/>
    <w:rsid w:val="002D70C9"/>
    <w:rsid w:val="002E05DA"/>
    <w:rsid w:val="002E1A38"/>
    <w:rsid w:val="002F55F7"/>
    <w:rsid w:val="00300A18"/>
    <w:rsid w:val="00300F7E"/>
    <w:rsid w:val="00305A68"/>
    <w:rsid w:val="00312A3A"/>
    <w:rsid w:val="003312E6"/>
    <w:rsid w:val="00337516"/>
    <w:rsid w:val="00340641"/>
    <w:rsid w:val="00341613"/>
    <w:rsid w:val="00343455"/>
    <w:rsid w:val="0035074C"/>
    <w:rsid w:val="0037551A"/>
    <w:rsid w:val="00375B5A"/>
    <w:rsid w:val="00375D59"/>
    <w:rsid w:val="0037784B"/>
    <w:rsid w:val="00381DA0"/>
    <w:rsid w:val="00383B1C"/>
    <w:rsid w:val="00387DA1"/>
    <w:rsid w:val="003C6DD2"/>
    <w:rsid w:val="003F397F"/>
    <w:rsid w:val="0040105C"/>
    <w:rsid w:val="00403836"/>
    <w:rsid w:val="0040451B"/>
    <w:rsid w:val="00411752"/>
    <w:rsid w:val="00412156"/>
    <w:rsid w:val="004133A8"/>
    <w:rsid w:val="00422575"/>
    <w:rsid w:val="004247D3"/>
    <w:rsid w:val="00424857"/>
    <w:rsid w:val="004315F6"/>
    <w:rsid w:val="0044453B"/>
    <w:rsid w:val="0044555B"/>
    <w:rsid w:val="00455ECE"/>
    <w:rsid w:val="004566C7"/>
    <w:rsid w:val="0046467E"/>
    <w:rsid w:val="004666FD"/>
    <w:rsid w:val="0047328F"/>
    <w:rsid w:val="00475C04"/>
    <w:rsid w:val="00481508"/>
    <w:rsid w:val="00484EB7"/>
    <w:rsid w:val="004934DC"/>
    <w:rsid w:val="004969D4"/>
    <w:rsid w:val="004B5763"/>
    <w:rsid w:val="004B6E00"/>
    <w:rsid w:val="004C514A"/>
    <w:rsid w:val="004D0C95"/>
    <w:rsid w:val="004D6A8A"/>
    <w:rsid w:val="004E0684"/>
    <w:rsid w:val="004E330F"/>
    <w:rsid w:val="004F0620"/>
    <w:rsid w:val="004F3652"/>
    <w:rsid w:val="004F6FC6"/>
    <w:rsid w:val="00501ED0"/>
    <w:rsid w:val="0050612E"/>
    <w:rsid w:val="005068A8"/>
    <w:rsid w:val="00513B7D"/>
    <w:rsid w:val="00516813"/>
    <w:rsid w:val="00526F3D"/>
    <w:rsid w:val="00550BBC"/>
    <w:rsid w:val="00555A4A"/>
    <w:rsid w:val="00555F5F"/>
    <w:rsid w:val="00562836"/>
    <w:rsid w:val="00570AE3"/>
    <w:rsid w:val="00570B92"/>
    <w:rsid w:val="00571892"/>
    <w:rsid w:val="00583B20"/>
    <w:rsid w:val="00583C4D"/>
    <w:rsid w:val="00593226"/>
    <w:rsid w:val="00595EE1"/>
    <w:rsid w:val="005A5F11"/>
    <w:rsid w:val="005A6B16"/>
    <w:rsid w:val="005A787D"/>
    <w:rsid w:val="005B1893"/>
    <w:rsid w:val="005C2461"/>
    <w:rsid w:val="005C4F65"/>
    <w:rsid w:val="005D081E"/>
    <w:rsid w:val="005D31CD"/>
    <w:rsid w:val="005E2D2C"/>
    <w:rsid w:val="005F4E17"/>
    <w:rsid w:val="00601C62"/>
    <w:rsid w:val="0060235B"/>
    <w:rsid w:val="00604A5D"/>
    <w:rsid w:val="00606A75"/>
    <w:rsid w:val="00610A24"/>
    <w:rsid w:val="00614913"/>
    <w:rsid w:val="00621047"/>
    <w:rsid w:val="00636EA7"/>
    <w:rsid w:val="00652801"/>
    <w:rsid w:val="0065722A"/>
    <w:rsid w:val="006628DD"/>
    <w:rsid w:val="00693725"/>
    <w:rsid w:val="00693E60"/>
    <w:rsid w:val="006A2AE3"/>
    <w:rsid w:val="006A7F72"/>
    <w:rsid w:val="006B115C"/>
    <w:rsid w:val="006B180C"/>
    <w:rsid w:val="006B2C2C"/>
    <w:rsid w:val="006C1ABA"/>
    <w:rsid w:val="006C7C54"/>
    <w:rsid w:val="006D4BB0"/>
    <w:rsid w:val="006E43C3"/>
    <w:rsid w:val="006E5504"/>
    <w:rsid w:val="006F08A4"/>
    <w:rsid w:val="006F69A8"/>
    <w:rsid w:val="006F760C"/>
    <w:rsid w:val="00710D80"/>
    <w:rsid w:val="00710F56"/>
    <w:rsid w:val="00720918"/>
    <w:rsid w:val="00724DFD"/>
    <w:rsid w:val="007309E2"/>
    <w:rsid w:val="00742EC1"/>
    <w:rsid w:val="00750804"/>
    <w:rsid w:val="00764E63"/>
    <w:rsid w:val="007817D6"/>
    <w:rsid w:val="007826EE"/>
    <w:rsid w:val="0078541A"/>
    <w:rsid w:val="00787C74"/>
    <w:rsid w:val="00790551"/>
    <w:rsid w:val="007A36EA"/>
    <w:rsid w:val="007A3C14"/>
    <w:rsid w:val="007B0BF6"/>
    <w:rsid w:val="007B53A1"/>
    <w:rsid w:val="007C6776"/>
    <w:rsid w:val="007D7A36"/>
    <w:rsid w:val="007F18B5"/>
    <w:rsid w:val="007F238E"/>
    <w:rsid w:val="007F6DB7"/>
    <w:rsid w:val="007F6F1B"/>
    <w:rsid w:val="00805AD4"/>
    <w:rsid w:val="00807515"/>
    <w:rsid w:val="00825052"/>
    <w:rsid w:val="00826C30"/>
    <w:rsid w:val="00832696"/>
    <w:rsid w:val="008340D8"/>
    <w:rsid w:val="00844D21"/>
    <w:rsid w:val="00852F8D"/>
    <w:rsid w:val="00865A37"/>
    <w:rsid w:val="00866F25"/>
    <w:rsid w:val="00871F5D"/>
    <w:rsid w:val="00873678"/>
    <w:rsid w:val="0087614C"/>
    <w:rsid w:val="0089148D"/>
    <w:rsid w:val="008A6CF1"/>
    <w:rsid w:val="008B1177"/>
    <w:rsid w:val="008B37C3"/>
    <w:rsid w:val="008C3102"/>
    <w:rsid w:val="008D4BA0"/>
    <w:rsid w:val="008E4582"/>
    <w:rsid w:val="008E4C1F"/>
    <w:rsid w:val="008F27D1"/>
    <w:rsid w:val="008F6C88"/>
    <w:rsid w:val="00906567"/>
    <w:rsid w:val="00906A8A"/>
    <w:rsid w:val="00906C7D"/>
    <w:rsid w:val="00912A9B"/>
    <w:rsid w:val="009171C8"/>
    <w:rsid w:val="00917A64"/>
    <w:rsid w:val="00925BA7"/>
    <w:rsid w:val="00931D01"/>
    <w:rsid w:val="00940C95"/>
    <w:rsid w:val="00946622"/>
    <w:rsid w:val="00947AEE"/>
    <w:rsid w:val="00960F9A"/>
    <w:rsid w:val="00962250"/>
    <w:rsid w:val="009641A2"/>
    <w:rsid w:val="0097058B"/>
    <w:rsid w:val="009954D9"/>
    <w:rsid w:val="009A1706"/>
    <w:rsid w:val="009C2DDE"/>
    <w:rsid w:val="009C60D0"/>
    <w:rsid w:val="009D1FF3"/>
    <w:rsid w:val="009D26F5"/>
    <w:rsid w:val="009D4BCD"/>
    <w:rsid w:val="009E4424"/>
    <w:rsid w:val="009E6FC1"/>
    <w:rsid w:val="009F0C2A"/>
    <w:rsid w:val="009F2A73"/>
    <w:rsid w:val="009F6C65"/>
    <w:rsid w:val="00A12565"/>
    <w:rsid w:val="00A16E8E"/>
    <w:rsid w:val="00A31509"/>
    <w:rsid w:val="00A3568E"/>
    <w:rsid w:val="00A43493"/>
    <w:rsid w:val="00A4747D"/>
    <w:rsid w:val="00A51ABF"/>
    <w:rsid w:val="00A52C89"/>
    <w:rsid w:val="00A539F5"/>
    <w:rsid w:val="00A60A85"/>
    <w:rsid w:val="00A62FB1"/>
    <w:rsid w:val="00A7205B"/>
    <w:rsid w:val="00A7484D"/>
    <w:rsid w:val="00A75866"/>
    <w:rsid w:val="00A76E4A"/>
    <w:rsid w:val="00A9653D"/>
    <w:rsid w:val="00AA188B"/>
    <w:rsid w:val="00AA323D"/>
    <w:rsid w:val="00AA432F"/>
    <w:rsid w:val="00AB449C"/>
    <w:rsid w:val="00AC2167"/>
    <w:rsid w:val="00AC732C"/>
    <w:rsid w:val="00AD1996"/>
    <w:rsid w:val="00AD28BC"/>
    <w:rsid w:val="00AD4D35"/>
    <w:rsid w:val="00AD657D"/>
    <w:rsid w:val="00AD7288"/>
    <w:rsid w:val="00AE0CF2"/>
    <w:rsid w:val="00AE3C93"/>
    <w:rsid w:val="00AE4182"/>
    <w:rsid w:val="00AE4DB2"/>
    <w:rsid w:val="00B15513"/>
    <w:rsid w:val="00B20513"/>
    <w:rsid w:val="00B24C97"/>
    <w:rsid w:val="00B26C38"/>
    <w:rsid w:val="00B40ACF"/>
    <w:rsid w:val="00B431B8"/>
    <w:rsid w:val="00B47021"/>
    <w:rsid w:val="00B507B6"/>
    <w:rsid w:val="00B537F6"/>
    <w:rsid w:val="00B54407"/>
    <w:rsid w:val="00B57ACF"/>
    <w:rsid w:val="00B66EB6"/>
    <w:rsid w:val="00B74717"/>
    <w:rsid w:val="00B84049"/>
    <w:rsid w:val="00B847A9"/>
    <w:rsid w:val="00B931C4"/>
    <w:rsid w:val="00B974C8"/>
    <w:rsid w:val="00BA44B5"/>
    <w:rsid w:val="00BA4B4F"/>
    <w:rsid w:val="00BA7E30"/>
    <w:rsid w:val="00BB2DE1"/>
    <w:rsid w:val="00BC14FD"/>
    <w:rsid w:val="00BD565D"/>
    <w:rsid w:val="00BD631F"/>
    <w:rsid w:val="00BE2638"/>
    <w:rsid w:val="00BE537D"/>
    <w:rsid w:val="00C03660"/>
    <w:rsid w:val="00C0759D"/>
    <w:rsid w:val="00C116A5"/>
    <w:rsid w:val="00C327D3"/>
    <w:rsid w:val="00C344E7"/>
    <w:rsid w:val="00C45AB5"/>
    <w:rsid w:val="00C47DA9"/>
    <w:rsid w:val="00C513BF"/>
    <w:rsid w:val="00C515BE"/>
    <w:rsid w:val="00C556F9"/>
    <w:rsid w:val="00C61898"/>
    <w:rsid w:val="00C64F23"/>
    <w:rsid w:val="00C6677E"/>
    <w:rsid w:val="00C87C17"/>
    <w:rsid w:val="00C934A2"/>
    <w:rsid w:val="00CA03E7"/>
    <w:rsid w:val="00CA48CF"/>
    <w:rsid w:val="00CB4D82"/>
    <w:rsid w:val="00CD0C94"/>
    <w:rsid w:val="00CD2E69"/>
    <w:rsid w:val="00CD4B50"/>
    <w:rsid w:val="00CE0BCD"/>
    <w:rsid w:val="00CE5183"/>
    <w:rsid w:val="00CF3536"/>
    <w:rsid w:val="00D03113"/>
    <w:rsid w:val="00D0681A"/>
    <w:rsid w:val="00D07BE0"/>
    <w:rsid w:val="00D118E8"/>
    <w:rsid w:val="00D11F0F"/>
    <w:rsid w:val="00D1721E"/>
    <w:rsid w:val="00D23FFA"/>
    <w:rsid w:val="00D334F9"/>
    <w:rsid w:val="00D3640C"/>
    <w:rsid w:val="00D376B3"/>
    <w:rsid w:val="00D47C6B"/>
    <w:rsid w:val="00D56B93"/>
    <w:rsid w:val="00D71C3F"/>
    <w:rsid w:val="00D761B7"/>
    <w:rsid w:val="00D94234"/>
    <w:rsid w:val="00DA3788"/>
    <w:rsid w:val="00DC191C"/>
    <w:rsid w:val="00DC1F04"/>
    <w:rsid w:val="00DD2E69"/>
    <w:rsid w:val="00DE352A"/>
    <w:rsid w:val="00DF5EFF"/>
    <w:rsid w:val="00E03CD5"/>
    <w:rsid w:val="00E11CB6"/>
    <w:rsid w:val="00E235E2"/>
    <w:rsid w:val="00E31247"/>
    <w:rsid w:val="00E34A0C"/>
    <w:rsid w:val="00E46D86"/>
    <w:rsid w:val="00E5057A"/>
    <w:rsid w:val="00E53563"/>
    <w:rsid w:val="00E72DD3"/>
    <w:rsid w:val="00E83D7B"/>
    <w:rsid w:val="00E93960"/>
    <w:rsid w:val="00E96743"/>
    <w:rsid w:val="00E97899"/>
    <w:rsid w:val="00EA70BA"/>
    <w:rsid w:val="00EA7152"/>
    <w:rsid w:val="00EB17FE"/>
    <w:rsid w:val="00EB1CF1"/>
    <w:rsid w:val="00EB75A3"/>
    <w:rsid w:val="00EC12ED"/>
    <w:rsid w:val="00ED5C2A"/>
    <w:rsid w:val="00EE72D9"/>
    <w:rsid w:val="00EF1BEB"/>
    <w:rsid w:val="00EF400A"/>
    <w:rsid w:val="00F05745"/>
    <w:rsid w:val="00F20333"/>
    <w:rsid w:val="00F2141E"/>
    <w:rsid w:val="00F271A6"/>
    <w:rsid w:val="00F3546E"/>
    <w:rsid w:val="00F52C59"/>
    <w:rsid w:val="00F61B38"/>
    <w:rsid w:val="00F6234F"/>
    <w:rsid w:val="00F708FB"/>
    <w:rsid w:val="00F7406D"/>
    <w:rsid w:val="00F74E2A"/>
    <w:rsid w:val="00F86C63"/>
    <w:rsid w:val="00F91E44"/>
    <w:rsid w:val="00F93DD6"/>
    <w:rsid w:val="00FA3390"/>
    <w:rsid w:val="00FB03D6"/>
    <w:rsid w:val="00FB08A5"/>
    <w:rsid w:val="00FC0E98"/>
    <w:rsid w:val="00FD3E05"/>
    <w:rsid w:val="00FD6887"/>
    <w:rsid w:val="00FF3E15"/>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22427360">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63121680">
      <w:bodyDiv w:val="1"/>
      <w:marLeft w:val="0"/>
      <w:marRight w:val="0"/>
      <w:marTop w:val="0"/>
      <w:marBottom w:val="0"/>
      <w:divBdr>
        <w:top w:val="none" w:sz="0" w:space="0" w:color="auto"/>
        <w:left w:val="none" w:sz="0" w:space="0" w:color="auto"/>
        <w:bottom w:val="none" w:sz="0" w:space="0" w:color="auto"/>
        <w:right w:val="none" w:sz="0" w:space="0" w:color="auto"/>
      </w:divBdr>
    </w:div>
    <w:div w:id="1150170664">
      <w:bodyDiv w:val="1"/>
      <w:marLeft w:val="0"/>
      <w:marRight w:val="0"/>
      <w:marTop w:val="0"/>
      <w:marBottom w:val="0"/>
      <w:divBdr>
        <w:top w:val="none" w:sz="0" w:space="0" w:color="auto"/>
        <w:left w:val="none" w:sz="0" w:space="0" w:color="auto"/>
        <w:bottom w:val="none" w:sz="0" w:space="0" w:color="auto"/>
        <w:right w:val="none" w:sz="0" w:space="0" w:color="auto"/>
      </w:divBdr>
    </w:div>
    <w:div w:id="201792086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p.box.com/s/vhp7hiihayj00ulbir5v1hsldse1gbo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4" Type="http://schemas.openxmlformats.org/officeDocument/2006/relationships/hyperlink" Target="https://app.box.com/s/dctd55rkavgr9f4tujdfpfs6zn3vpzf5"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pp.box.com/s/a4mporpjc9l7ltbfa993i8a6vfs2s1in"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dr.maps.arcgis.com/apps/webappviewer/index.html?id=80d55f4e263d4a27a7f987f62f7846b7" TargetMode="External"/><Relationship Id="rId22" Type="http://schemas.openxmlformats.org/officeDocument/2006/relationships/hyperlink" Target="https://bit.ly/WRIA10-Project-Rec-Dashboar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C279-924E-426C-A529-35138E10900C}">
  <ds:schemaRefs>
    <ds:schemaRef ds:uri="http://schemas.microsoft.com/sharepoint/events"/>
  </ds:schemaRefs>
</ds:datastoreItem>
</file>

<file path=customXml/itemProps2.xml><?xml version="1.0" encoding="utf-8"?>
<ds:datastoreItem xmlns:ds="http://schemas.openxmlformats.org/officeDocument/2006/customXml" ds:itemID="{A2F5CB8C-1CFA-4DD0-AC93-C72080392962}"/>
</file>

<file path=customXml/itemProps3.xml><?xml version="1.0" encoding="utf-8"?>
<ds:datastoreItem xmlns:ds="http://schemas.openxmlformats.org/officeDocument/2006/customXml" ds:itemID="{D69E732E-A86F-458E-A4B0-42D7BF9F5779}">
  <ds:schemaRefs>
    <ds:schemaRef ds:uri="http://schemas.microsoft.com/office/infopath/2007/PartnerControls"/>
    <ds:schemaRef ds:uri="http://purl.org/dc/terms/"/>
    <ds:schemaRef ds:uri="http://purl.org/dc/dcmitype/"/>
    <ds:schemaRef ds:uri="414cf220-fb19-40b1-aa7f-9d169f28feb7"/>
    <ds:schemaRef ds:uri="http://schemas.microsoft.com/office/2006/documentManagement/types"/>
    <ds:schemaRef ds:uri="http://purl.org/dc/elements/1.1/"/>
    <ds:schemaRef ds:uri="http://schemas.openxmlformats.org/package/2006/metadata/core-properties"/>
    <ds:schemaRef ds:uri="3b4dceba-683b-45c7-9b77-22ab90981aa0"/>
    <ds:schemaRef ds:uri="76249e9b-b6b9-40a9-b72a-b7e9ea3ba78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5.xml><?xml version="1.0" encoding="utf-8"?>
<ds:datastoreItem xmlns:ds="http://schemas.openxmlformats.org/officeDocument/2006/customXml" ds:itemID="{2377741A-CB53-4D14-900A-9FA7122E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7371</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Committee meeting agenda</vt:lpstr>
      <vt:lpstr>/Meeting Summary</vt:lpstr>
      <vt:lpstr>    </vt:lpstr>
      <vt:lpstr>    Location</vt:lpstr>
      <vt:lpstr>    WebEx Committee Chair</vt:lpstr>
      <vt:lpstr>    Handouts</vt:lpstr>
      <vt:lpstr>Attendance</vt:lpstr>
      <vt:lpstr>Meeting Summary</vt:lpstr>
      <vt:lpstr>    Updates and Announcements</vt:lpstr>
      <vt:lpstr>    Public Comment</vt:lpstr>
      <vt:lpstr>    Projects</vt:lpstr>
      <vt:lpstr>    Plan Review</vt:lpstr>
      <vt:lpstr>    Policy and Regulatory Considerations</vt:lpstr>
      <vt:lpstr>    Adaptive Management</vt:lpstr>
      <vt:lpstr>    Next Steps and Action Items</vt:lpstr>
    </vt:vector>
  </TitlesOfParts>
  <Company>WA Department of Ecology</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3</cp:revision>
  <cp:lastPrinted>2018-08-22T19:01:00Z</cp:lastPrinted>
  <dcterms:created xsi:type="dcterms:W3CDTF">2020-08-05T22:39:00Z</dcterms:created>
  <dcterms:modified xsi:type="dcterms:W3CDTF">2020-08-05T22:42:00Z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