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2A5B6" w14:textId="0C96C01D" w:rsidR="00312A3A" w:rsidRPr="00B40ACF" w:rsidRDefault="00312A3A" w:rsidP="00AD4D35">
      <w:pPr>
        <w:pStyle w:val="Heading1"/>
      </w:pPr>
      <w:r w:rsidRPr="00042625">
        <w:rPr>
          <w:noProof/>
          <w:color w:val="FF0000"/>
        </w:rPr>
        <w:drawing>
          <wp:anchor distT="0" distB="0" distL="114300" distR="114300" simplePos="0" relativeHeight="251658240" behindDoc="0" locked="0" layoutInCell="1" allowOverlap="1" wp14:anchorId="32CA64E7" wp14:editId="6FB67AE7">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2042E4">
        <w:t>Meeting Summary</w:t>
      </w:r>
    </w:p>
    <w:p w14:paraId="77DC2209" w14:textId="604C030E" w:rsidR="00246EA3" w:rsidRPr="009E4424" w:rsidRDefault="000771D0" w:rsidP="00246EA3">
      <w:pPr>
        <w:pStyle w:val="Sub-titlestyle"/>
        <w:rPr>
          <w:b/>
          <w:color w:val="44688F"/>
        </w:rPr>
      </w:pPr>
      <w:r>
        <w:rPr>
          <w:b/>
          <w:color w:val="44688F"/>
        </w:rPr>
        <w:t>WRIA 10 Watershed Restoration and Enhancement Committee</w:t>
      </w:r>
    </w:p>
    <w:p w14:paraId="5312BB30" w14:textId="2594A979" w:rsidR="00FF7C94" w:rsidRPr="009E4424" w:rsidRDefault="000A732B" w:rsidP="00246EA3">
      <w:pPr>
        <w:pStyle w:val="Sub-titlestyle"/>
        <w:rPr>
          <w:b/>
          <w:color w:val="44688F"/>
        </w:rPr>
      </w:pPr>
      <w:r>
        <w:rPr>
          <w:b/>
          <w:color w:val="44688F"/>
        </w:rPr>
        <w:t>Committee m</w:t>
      </w:r>
      <w:r w:rsidR="00FF7C94" w:rsidRPr="009E4424">
        <w:rPr>
          <w:b/>
          <w:color w:val="44688F"/>
        </w:rPr>
        <w:t>eeting</w:t>
      </w:r>
    </w:p>
    <w:p w14:paraId="10A40D76" w14:textId="29E6F8B2" w:rsidR="0044453B" w:rsidRPr="00033AB7" w:rsidRDefault="00E9199C" w:rsidP="00AD4D35">
      <w:pPr>
        <w:pStyle w:val="Sub-titlestyle"/>
        <w:spacing w:after="240"/>
        <w:rPr>
          <w:color w:val="44688F"/>
        </w:rPr>
      </w:pPr>
      <w:r>
        <w:rPr>
          <w:color w:val="44688F"/>
        </w:rPr>
        <w:t>October 7</w:t>
      </w:r>
      <w:r w:rsidR="00033AB7">
        <w:rPr>
          <w:color w:val="44688F"/>
        </w:rPr>
        <w:t>, 2020</w:t>
      </w:r>
      <w:r w:rsidR="00FF7C94" w:rsidRPr="009E4424">
        <w:rPr>
          <w:color w:val="44688F"/>
        </w:rPr>
        <w:t xml:space="preserve"> | </w:t>
      </w:r>
      <w:r w:rsidR="00033AB7">
        <w:rPr>
          <w:color w:val="44688F"/>
        </w:rPr>
        <w:t>9:30 a.m. - 12:30 p</w:t>
      </w:r>
      <w:r w:rsidR="00A76E4A">
        <w:rPr>
          <w:color w:val="44688F"/>
        </w:rPr>
        <w:t>.m.</w:t>
      </w:r>
      <w:r w:rsidR="0009311D">
        <w:rPr>
          <w:color w:val="44688F"/>
        </w:rPr>
        <w:t xml:space="preserve"> </w:t>
      </w:r>
      <w:r w:rsidR="000A732B">
        <w:rPr>
          <w:color w:val="44688F"/>
        </w:rPr>
        <w:t>|</w:t>
      </w:r>
      <w:hyperlink r:id="rId13" w:history="1">
        <w:r w:rsidR="000771D0" w:rsidRPr="00604A5D">
          <w:rPr>
            <w:rStyle w:val="Hyperlink"/>
          </w:rPr>
          <w:t>WRIA 10 Webpage</w:t>
        </w:r>
      </w:hyperlink>
      <w:r w:rsidR="00033AB7">
        <w:rPr>
          <w:rStyle w:val="Hyperlink"/>
          <w:u w:val="none"/>
        </w:rPr>
        <w:t xml:space="preserve"> |</w:t>
      </w:r>
      <w:hyperlink r:id="rId14" w:history="1">
        <w:r w:rsidR="00033AB7" w:rsidRPr="00033AB7">
          <w:rPr>
            <w:rStyle w:val="Hyperlink"/>
          </w:rPr>
          <w:t>Webmap</w:t>
        </w:r>
      </w:hyperlink>
    </w:p>
    <w:p w14:paraId="5ABD5DA1" w14:textId="18E7ADA0"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3140726E" wp14:editId="4127D869">
                <wp:simplePos x="0" y="0"/>
                <wp:positionH relativeFrom="page">
                  <wp:posOffset>-121920</wp:posOffset>
                </wp:positionH>
                <wp:positionV relativeFrom="paragraph">
                  <wp:posOffset>138430</wp:posOffset>
                </wp:positionV>
                <wp:extent cx="7894320" cy="95250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894320" cy="95250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CD461" id="Rectangle 2" o:spid="_x0000_s1026" alt="Title: Blue band - Description: decorative" style="position:absolute;margin-left:-9.6pt;margin-top:10.9pt;width:621.6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" fillcolor="#44688f" stroked="f" strokeweight="1pt">
                <w10:wrap anchorx="page"/>
              </v:rect>
            </w:pict>
          </mc:Fallback>
        </mc:AlternateContent>
      </w:r>
    </w:p>
    <w:p w14:paraId="2DBDCAE6" w14:textId="77777777" w:rsidR="00150AFC" w:rsidRPr="00150AFC" w:rsidRDefault="00150AFC" w:rsidP="00AD4D35">
      <w:pPr>
        <w:pStyle w:val="Heading2"/>
        <w:sectPr w:rsidR="00150AFC" w:rsidRPr="00150AFC" w:rsidSect="00106848">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1440" w:bottom="720" w:left="1440" w:header="0" w:footer="0" w:gutter="0"/>
          <w:cols w:space="720"/>
          <w:docGrid w:linePitch="360"/>
        </w:sectPr>
      </w:pPr>
    </w:p>
    <w:p w14:paraId="651D9D96" w14:textId="77777777" w:rsidR="0044453B" w:rsidRPr="00150AFC" w:rsidRDefault="007A36EA" w:rsidP="00AD4D35">
      <w:pPr>
        <w:pStyle w:val="MtgInfo"/>
      </w:pPr>
      <w:r w:rsidRPr="00150AFC">
        <w:t>Location</w:t>
      </w:r>
    </w:p>
    <w:p w14:paraId="5C687991" w14:textId="061FB44A" w:rsidR="00150AFC" w:rsidRPr="00150AFC" w:rsidRDefault="001562B8" w:rsidP="00AD4D35">
      <w:pPr>
        <w:pStyle w:val="MtgInfo"/>
      </w:pPr>
      <w:r>
        <w:rPr>
          <w:rFonts w:ascii="Franklin Gothic Book" w:hAnsi="Franklin Gothic Book"/>
          <w:b w:val="0"/>
          <w:sz w:val="22"/>
          <w:szCs w:val="22"/>
          <w:u w:val="none"/>
        </w:rPr>
        <w:t>WebEx</w:t>
      </w:r>
      <w:r w:rsidR="00EA70BA">
        <w:rPr>
          <w:rFonts w:ascii="Franklin Gothic Book" w:hAnsi="Franklin Gothic Book"/>
        </w:rPr>
        <w:br w:type="column"/>
      </w:r>
      <w:r w:rsidR="00150AFC" w:rsidRPr="00EA70BA">
        <w:t>Committee Chair</w:t>
      </w:r>
    </w:p>
    <w:p w14:paraId="2F0C96C7" w14:textId="56900145" w:rsidR="00150AFC" w:rsidRPr="00150AFC" w:rsidRDefault="000771D0" w:rsidP="00EA70BA">
      <w:pPr>
        <w:rPr>
          <w:rFonts w:ascii="Franklin Gothic Book" w:hAnsi="Franklin Gothic Book"/>
          <w:color w:val="FFFFFF" w:themeColor="background1"/>
        </w:rPr>
      </w:pPr>
      <w:r>
        <w:rPr>
          <w:rFonts w:ascii="Franklin Gothic Book" w:hAnsi="Franklin Gothic Book"/>
          <w:color w:val="FFFFFF" w:themeColor="background1"/>
        </w:rPr>
        <w:t>Rebecca Brown</w:t>
      </w:r>
    </w:p>
    <w:p w14:paraId="442F059B" w14:textId="65680B59" w:rsidR="00AD4D35" w:rsidRPr="00AD4D35" w:rsidRDefault="000771D0" w:rsidP="00AD4D35">
      <w:r>
        <w:rPr>
          <w:rFonts w:ascii="Franklin Gothic Book" w:hAnsi="Franklin Gothic Book"/>
          <w:color w:val="FFFFFF" w:themeColor="background1"/>
        </w:rPr>
        <w:t>Rebecca.brown@ecy.wa.gov</w:t>
      </w:r>
    </w:p>
    <w:p w14:paraId="745E3029" w14:textId="095605F4" w:rsidR="00150AFC" w:rsidRPr="00150AFC" w:rsidRDefault="00EA70BA" w:rsidP="00AD4D35">
      <w:pPr>
        <w:pStyle w:val="MtgInfo"/>
      </w:pPr>
      <w:r>
        <w:rPr>
          <w:rFonts w:ascii="Franklin Gothic Book" w:hAnsi="Franklin Gothic Book"/>
        </w:rPr>
        <w:br w:type="column"/>
      </w:r>
      <w:r w:rsidR="00150AFC" w:rsidRPr="00EA70BA">
        <w:t>Handouts</w:t>
      </w:r>
    </w:p>
    <w:p w14:paraId="252C84E7" w14:textId="17E6E964" w:rsidR="004247D3" w:rsidRDefault="004247D3" w:rsidP="004247D3">
      <w:pPr>
        <w:rPr>
          <w:rFonts w:ascii="Franklin Gothic Book" w:hAnsi="Franklin Gothic Book"/>
          <w:color w:val="FFFFFF" w:themeColor="background1"/>
        </w:rPr>
      </w:pPr>
      <w:r>
        <w:rPr>
          <w:rFonts w:ascii="Franklin Gothic Book" w:hAnsi="Franklin Gothic Book"/>
          <w:color w:val="FFFFFF" w:themeColor="background1"/>
        </w:rPr>
        <w:t>Agenda</w:t>
      </w:r>
    </w:p>
    <w:p w14:paraId="10944E37" w14:textId="3EA86BC0" w:rsidR="005B1893" w:rsidRDefault="00537A35" w:rsidP="00537A35">
      <w:pPr>
        <w:shd w:val="clear" w:color="auto" w:fill="FFFFFF" w:themeFill="background1"/>
        <w:rPr>
          <w:rFonts w:ascii="Franklin Gothic Book" w:hAnsi="Franklin Gothic Book"/>
          <w:color w:val="FFFFFF" w:themeColor="background1"/>
        </w:rPr>
      </w:pPr>
      <w:hyperlink r:id="rId21" w:history="1">
        <w:r w:rsidR="005B1893" w:rsidRPr="00537A35">
          <w:rPr>
            <w:rStyle w:val="Hyperlink"/>
            <w:rFonts w:ascii="Franklin Gothic Book" w:hAnsi="Franklin Gothic Book"/>
          </w:rPr>
          <w:t>Presentation</w:t>
        </w:r>
      </w:hyperlink>
      <w:r w:rsidR="005B1893">
        <w:rPr>
          <w:rFonts w:ascii="Franklin Gothic Book" w:hAnsi="Franklin Gothic Book"/>
          <w:color w:val="FFFFFF" w:themeColor="background1"/>
        </w:rPr>
        <w:t xml:space="preserve"> </w:t>
      </w:r>
    </w:p>
    <w:p w14:paraId="7DD0FF3D" w14:textId="25A3658C" w:rsidR="00614913" w:rsidRDefault="00537A35" w:rsidP="00537A35">
      <w:pPr>
        <w:shd w:val="clear" w:color="auto" w:fill="FFFFFF" w:themeFill="background1"/>
        <w:rPr>
          <w:rFonts w:ascii="Franklin Gothic Book" w:hAnsi="Franklin Gothic Book"/>
          <w:color w:val="FFFFFF" w:themeColor="background1"/>
        </w:rPr>
      </w:pPr>
      <w:hyperlink r:id="rId22" w:history="1">
        <w:r>
          <w:rPr>
            <w:rStyle w:val="Hyperlink"/>
            <w:rFonts w:ascii="Franklin Gothic Book" w:hAnsi="Franklin Gothic Book"/>
          </w:rPr>
          <w:t>Interactive Slides</w:t>
        </w:r>
      </w:hyperlink>
    </w:p>
    <w:p w14:paraId="087B7BD0" w14:textId="6D8EA232" w:rsidR="00AA64ED" w:rsidRPr="00150AFC" w:rsidRDefault="00290954" w:rsidP="00537A35">
      <w:pPr>
        <w:shd w:val="clear" w:color="auto" w:fill="FFFFFF" w:themeFill="background1"/>
        <w:rPr>
          <w:rFonts w:ascii="Franklin Gothic Book" w:hAnsi="Franklin Gothic Book"/>
          <w:color w:val="FFFFFF" w:themeColor="background1"/>
        </w:rPr>
        <w:sectPr w:rsidR="00AA64ED" w:rsidRPr="00150AFC" w:rsidSect="00150AFC">
          <w:type w:val="continuous"/>
          <w:pgSz w:w="12240" w:h="15840"/>
          <w:pgMar w:top="1080" w:right="1440" w:bottom="720" w:left="1440" w:header="720" w:footer="720" w:gutter="0"/>
          <w:cols w:num="3" w:space="720"/>
          <w:docGrid w:linePitch="360"/>
        </w:sectPr>
      </w:pPr>
      <w:hyperlink r:id="rId23" w:history="1">
        <w:r>
          <w:rPr>
            <w:rStyle w:val="Hyperlink"/>
            <w:rFonts w:ascii="Franklin Gothic Book" w:hAnsi="Franklin Gothic Book"/>
          </w:rPr>
          <w:t>Operating Principles</w:t>
        </w:r>
      </w:hyperlink>
    </w:p>
    <w:p w14:paraId="472295D4" w14:textId="77777777" w:rsidR="001562B8" w:rsidRPr="001A0E36" w:rsidRDefault="001562B8" w:rsidP="001562B8">
      <w:pPr>
        <w:keepNext/>
        <w:keepLines/>
        <w:spacing w:before="240"/>
        <w:outlineLvl w:val="0"/>
        <w:rPr>
          <w:rFonts w:ascii="Rockwell" w:eastAsiaTheme="majorEastAsia" w:hAnsi="Rockwell" w:cstheme="majorBidi"/>
          <w:b/>
          <w:color w:val="44688F"/>
          <w:sz w:val="32"/>
          <w:szCs w:val="32"/>
        </w:rPr>
      </w:pPr>
      <w:r w:rsidRPr="001A0E36">
        <w:rPr>
          <w:rFonts w:ascii="Rockwell" w:eastAsiaTheme="majorEastAsia" w:hAnsi="Rockwell" w:cstheme="majorBidi"/>
          <w:b/>
          <w:color w:val="44688F"/>
          <w:sz w:val="32"/>
          <w:szCs w:val="32"/>
        </w:rPr>
        <w:t>Attendance</w:t>
      </w:r>
    </w:p>
    <w:p w14:paraId="14DACF5E" w14:textId="77777777" w:rsidR="001562B8" w:rsidRPr="001A0E36" w:rsidRDefault="001562B8" w:rsidP="001562B8">
      <w:pPr>
        <w:spacing w:after="120"/>
        <w:rPr>
          <w:rFonts w:ascii="Calibri Light" w:hAnsi="Calibri Light" w:cs="Calibri Light"/>
          <w:color w:val="2E74B5" w:themeColor="accent1" w:themeShade="BF"/>
          <w:sz w:val="24"/>
        </w:rPr>
      </w:pPr>
      <w:r w:rsidRPr="001A0E36">
        <w:rPr>
          <w:rFonts w:ascii="Calibri Light" w:hAnsi="Calibri Light" w:cs="Calibri Light"/>
          <w:color w:val="2E74B5" w:themeColor="accent1" w:themeShade="BF"/>
          <w:sz w:val="24"/>
        </w:rPr>
        <w:t>Committee Representatives and Alternates *</w:t>
      </w:r>
    </w:p>
    <w:p w14:paraId="29520B76" w14:textId="77777777" w:rsidR="001562B8" w:rsidRPr="001A0E36" w:rsidRDefault="001562B8" w:rsidP="001562B8">
      <w:pPr>
        <w:sectPr w:rsidR="001562B8" w:rsidRPr="001A0E36" w:rsidSect="002E05DA">
          <w:type w:val="continuous"/>
          <w:pgSz w:w="12240" w:h="15840"/>
          <w:pgMar w:top="1080" w:right="1440" w:bottom="720" w:left="1440" w:header="720" w:footer="720" w:gutter="0"/>
          <w:cols w:space="720"/>
          <w:docGrid w:linePitch="360"/>
        </w:sectPr>
      </w:pPr>
    </w:p>
    <w:p w14:paraId="4B8E7E31" w14:textId="77777777" w:rsidR="001562B8" w:rsidRPr="00B416BF" w:rsidRDefault="001562B8" w:rsidP="001562B8">
      <w:pPr>
        <w:spacing w:line="257" w:lineRule="auto"/>
      </w:pPr>
      <w:r w:rsidRPr="00B416BF">
        <w:t>Lisa Tobin (City of Auburn)</w:t>
      </w:r>
    </w:p>
    <w:p w14:paraId="770A32DF" w14:textId="6A67BD2B" w:rsidR="001562B8" w:rsidRPr="00B416BF" w:rsidRDefault="00C56C07" w:rsidP="001562B8">
      <w:pPr>
        <w:spacing w:line="257" w:lineRule="auto"/>
      </w:pPr>
      <w:r w:rsidRPr="00B416BF">
        <w:t>Dan Cardwell (Pierce County)</w:t>
      </w:r>
    </w:p>
    <w:p w14:paraId="28D115A8" w14:textId="7C42BE6C" w:rsidR="009F7BC4" w:rsidRPr="00B416BF" w:rsidRDefault="009F7BC4" w:rsidP="001562B8">
      <w:pPr>
        <w:spacing w:line="257" w:lineRule="auto"/>
      </w:pPr>
      <w:r w:rsidRPr="00B416BF">
        <w:t>Austin Jennings (Pierce County)</w:t>
      </w:r>
    </w:p>
    <w:p w14:paraId="27A014AE" w14:textId="77777777" w:rsidR="001562B8" w:rsidRPr="00B416BF" w:rsidRDefault="001562B8" w:rsidP="001562B8">
      <w:pPr>
        <w:spacing w:line="257" w:lineRule="auto"/>
      </w:pPr>
      <w:r w:rsidRPr="00B416BF">
        <w:t>Jeremy Metzler (City of Edgewood)</w:t>
      </w:r>
      <w:bookmarkStart w:id="0" w:name="_GoBack"/>
      <w:bookmarkEnd w:id="0"/>
    </w:p>
    <w:p w14:paraId="43463253" w14:textId="0DD8681B" w:rsidR="001562B8" w:rsidRPr="00B416BF" w:rsidRDefault="004666FD" w:rsidP="001562B8">
      <w:pPr>
        <w:spacing w:line="257" w:lineRule="auto"/>
      </w:pPr>
      <w:r w:rsidRPr="00B416BF">
        <w:t>Paul Marrinan</w:t>
      </w:r>
      <w:r w:rsidR="001562B8" w:rsidRPr="00B416BF">
        <w:t xml:space="preserve"> (City of Puyallup)</w:t>
      </w:r>
    </w:p>
    <w:p w14:paraId="77056F31" w14:textId="67195257" w:rsidR="001562B8" w:rsidRPr="00B416BF" w:rsidRDefault="003A6C17" w:rsidP="001562B8">
      <w:pPr>
        <w:spacing w:line="257" w:lineRule="auto"/>
      </w:pPr>
      <w:r w:rsidRPr="00B416BF">
        <w:t xml:space="preserve">Jason Van Gilder </w:t>
      </w:r>
      <w:r w:rsidR="001562B8" w:rsidRPr="00B416BF">
        <w:t>(City of Sumner)</w:t>
      </w:r>
    </w:p>
    <w:p w14:paraId="3EF386F2" w14:textId="675D1CB4" w:rsidR="00606A75" w:rsidRPr="00B416BF" w:rsidRDefault="00606A75" w:rsidP="00606A75">
      <w:pPr>
        <w:spacing w:line="257" w:lineRule="auto"/>
      </w:pPr>
      <w:r w:rsidRPr="00B416BF">
        <w:t xml:space="preserve">Greg Reed (City of </w:t>
      </w:r>
      <w:r w:rsidR="00C56C07" w:rsidRPr="00B416BF">
        <w:t>Orting</w:t>
      </w:r>
      <w:r w:rsidRPr="00B416BF">
        <w:t>)</w:t>
      </w:r>
    </w:p>
    <w:p w14:paraId="5042C58C" w14:textId="0B9FF0E2" w:rsidR="001562B8" w:rsidRPr="00B416BF" w:rsidRDefault="001562B8" w:rsidP="001562B8">
      <w:pPr>
        <w:spacing w:line="257" w:lineRule="auto"/>
      </w:pPr>
      <w:r w:rsidRPr="00B416BF">
        <w:t>Char Naylor (Puyallup Tribe)</w:t>
      </w:r>
    </w:p>
    <w:p w14:paraId="2CA160E8" w14:textId="77777777" w:rsidR="001562B8" w:rsidRPr="00B416BF" w:rsidRDefault="001562B8" w:rsidP="001562B8">
      <w:pPr>
        <w:spacing w:line="257" w:lineRule="auto"/>
      </w:pPr>
      <w:r w:rsidRPr="00B416BF">
        <w:t>Rebecca Brown, Chair (Ecology)</w:t>
      </w:r>
    </w:p>
    <w:p w14:paraId="460F6971" w14:textId="77777777" w:rsidR="001562B8" w:rsidRPr="00B416BF" w:rsidRDefault="001562B8" w:rsidP="001562B8">
      <w:pPr>
        <w:spacing w:line="257" w:lineRule="auto"/>
      </w:pPr>
      <w:r w:rsidRPr="00B416BF">
        <w:t>Liz Bockstiegel (WDFW)</w:t>
      </w:r>
    </w:p>
    <w:p w14:paraId="18524C65" w14:textId="1A960342" w:rsidR="001562B8" w:rsidRPr="00B416BF" w:rsidRDefault="00AD657D" w:rsidP="001562B8">
      <w:r w:rsidRPr="00B416BF">
        <w:t>Scott Woodbury (City of Enumclaw)</w:t>
      </w:r>
    </w:p>
    <w:p w14:paraId="620EAB9B" w14:textId="1C623B33" w:rsidR="004666FD" w:rsidRPr="00B416BF" w:rsidRDefault="004666FD" w:rsidP="004E330F">
      <w:pPr>
        <w:spacing w:line="257" w:lineRule="auto"/>
      </w:pPr>
      <w:r w:rsidRPr="00B416BF">
        <w:t>Tim Osborne (Lakehaven Water and Sewer District)</w:t>
      </w:r>
    </w:p>
    <w:p w14:paraId="7F85E20C" w14:textId="646A2D8B" w:rsidR="004666FD" w:rsidRPr="00B416BF" w:rsidRDefault="004666FD" w:rsidP="004E330F">
      <w:pPr>
        <w:spacing w:line="257" w:lineRule="auto"/>
      </w:pPr>
      <w:r w:rsidRPr="00B416BF">
        <w:t>Carrie Her</w:t>
      </w:r>
      <w:r w:rsidR="00583B20" w:rsidRPr="00B416BF">
        <w:t>nandez (Puyallup River Watershed Council)</w:t>
      </w:r>
    </w:p>
    <w:p w14:paraId="586221DC" w14:textId="47CF5A4D" w:rsidR="00C56C07" w:rsidRPr="00B416BF" w:rsidRDefault="00C56C07" w:rsidP="004E330F">
      <w:pPr>
        <w:spacing w:line="257" w:lineRule="auto"/>
      </w:pPr>
      <w:r w:rsidRPr="00B416BF">
        <w:t>Carla Carlson (Muckleshoot Tribe)</w:t>
      </w:r>
    </w:p>
    <w:p w14:paraId="6F98EE60" w14:textId="2F36F48D" w:rsidR="00C56C07" w:rsidRPr="00B416BF" w:rsidRDefault="00B416BF" w:rsidP="004E330F">
      <w:pPr>
        <w:spacing w:line="257" w:lineRule="auto"/>
      </w:pPr>
      <w:r>
        <w:t>Alla</w:t>
      </w:r>
      <w:r w:rsidR="00C56C07" w:rsidRPr="00B416BF">
        <w:t>n Warren (Pierce Conservation District)</w:t>
      </w:r>
    </w:p>
    <w:p w14:paraId="7B09C63E" w14:textId="4B9D3C6B" w:rsidR="009F7BC4" w:rsidRPr="00B416BF" w:rsidRDefault="009F7BC4" w:rsidP="004E330F">
      <w:pPr>
        <w:spacing w:line="257" w:lineRule="auto"/>
      </w:pPr>
      <w:r w:rsidRPr="00B416BF">
        <w:t>Jim Morgan (City of Pacific)</w:t>
      </w:r>
    </w:p>
    <w:p w14:paraId="6A23AD22" w14:textId="44AC3504" w:rsidR="009F7BC4" w:rsidRPr="00B416BF" w:rsidRDefault="009F7BC4" w:rsidP="004E330F">
      <w:pPr>
        <w:spacing w:line="257" w:lineRule="auto"/>
      </w:pPr>
      <w:r w:rsidRPr="00B416BF">
        <w:t>Jessie Gamble</w:t>
      </w:r>
      <w:r w:rsidR="00CA0C20" w:rsidRPr="00B416BF">
        <w:t xml:space="preserve"> (MBA Pierce County)</w:t>
      </w:r>
    </w:p>
    <w:p w14:paraId="1D7ABDE3" w14:textId="08C1537B" w:rsidR="00CA0C20" w:rsidRPr="00B416BF" w:rsidRDefault="00CA0C20" w:rsidP="004E330F">
      <w:pPr>
        <w:spacing w:line="257" w:lineRule="auto"/>
      </w:pPr>
      <w:r w:rsidRPr="00B416BF">
        <w:t>Merita Trohimovich (City of Tacoma)</w:t>
      </w:r>
    </w:p>
    <w:p w14:paraId="7BAC482F" w14:textId="32A9D56A" w:rsidR="003A6C17" w:rsidRDefault="003A6C17" w:rsidP="004E330F">
      <w:pPr>
        <w:spacing w:line="257" w:lineRule="auto"/>
      </w:pPr>
      <w:r w:rsidRPr="00B416BF">
        <w:t xml:space="preserve">Ryan Johnstone (City of Bonney </w:t>
      </w:r>
      <w:r w:rsidR="00537A35">
        <w:t>L</w:t>
      </w:r>
      <w:r w:rsidRPr="003C13C0">
        <w:t>ake)</w:t>
      </w:r>
    </w:p>
    <w:p w14:paraId="0807A983" w14:textId="00DA2613" w:rsidR="00606A75" w:rsidRDefault="00606A75" w:rsidP="001562B8"/>
    <w:p w14:paraId="4BF36312" w14:textId="77777777" w:rsidR="004E330F" w:rsidRPr="001A0E36" w:rsidRDefault="004E330F" w:rsidP="001562B8">
      <w:pPr>
        <w:sectPr w:rsidR="004E330F" w:rsidRPr="001A0E36" w:rsidSect="002E05DA">
          <w:type w:val="continuous"/>
          <w:pgSz w:w="12240" w:h="15840"/>
          <w:pgMar w:top="1080" w:right="1440" w:bottom="720" w:left="1440" w:header="720" w:footer="720" w:gutter="0"/>
          <w:cols w:num="2" w:space="720"/>
          <w:docGrid w:linePitch="360"/>
        </w:sectPr>
      </w:pPr>
    </w:p>
    <w:p w14:paraId="2849723E" w14:textId="77777777" w:rsidR="001562B8" w:rsidRPr="001A0E36" w:rsidRDefault="001562B8" w:rsidP="001562B8">
      <w:pPr>
        <w:spacing w:after="120"/>
        <w:rPr>
          <w:rFonts w:ascii="Calibri Light" w:hAnsi="Calibri Light" w:cs="Calibri Light"/>
          <w:color w:val="2E74B5" w:themeColor="accent1" w:themeShade="BF"/>
          <w:sz w:val="24"/>
        </w:rPr>
      </w:pPr>
    </w:p>
    <w:p w14:paraId="24B08D2A" w14:textId="77777777" w:rsidR="001562B8" w:rsidRPr="001A0E36" w:rsidRDefault="001562B8" w:rsidP="001562B8">
      <w:pPr>
        <w:spacing w:after="120"/>
        <w:rPr>
          <w:rFonts w:ascii="Calibri Light" w:hAnsi="Calibri Light" w:cs="Calibri Light"/>
          <w:color w:val="2E74B5" w:themeColor="accent1" w:themeShade="BF"/>
          <w:sz w:val="24"/>
        </w:rPr>
      </w:pPr>
      <w:r w:rsidRPr="001A0E36">
        <w:rPr>
          <w:rFonts w:ascii="Calibri Light" w:hAnsi="Calibri Light" w:cs="Calibri Light"/>
          <w:color w:val="2E74B5" w:themeColor="accent1" w:themeShade="BF"/>
          <w:sz w:val="24"/>
        </w:rPr>
        <w:t>Committee Representatives and Alternates in Not Attendance*</w:t>
      </w:r>
    </w:p>
    <w:p w14:paraId="24245987" w14:textId="77777777" w:rsidR="001562B8" w:rsidRPr="001A0E36" w:rsidRDefault="001562B8" w:rsidP="001562B8">
      <w:pPr>
        <w:sectPr w:rsidR="001562B8" w:rsidRPr="001A0E36" w:rsidSect="002E05DA">
          <w:type w:val="continuous"/>
          <w:pgSz w:w="12240" w:h="15840"/>
          <w:pgMar w:top="1080" w:right="1440" w:bottom="720" w:left="1440" w:header="720" w:footer="720" w:gutter="0"/>
          <w:cols w:space="720"/>
          <w:docGrid w:linePitch="360"/>
        </w:sectPr>
      </w:pPr>
    </w:p>
    <w:p w14:paraId="17F0FC65" w14:textId="51AF7855" w:rsidR="004E27AD" w:rsidRPr="001A0E36" w:rsidRDefault="009F7BC4" w:rsidP="001562B8">
      <w:pPr>
        <w:spacing w:line="257" w:lineRule="auto"/>
      </w:pPr>
      <w:r>
        <w:t>City of Fife</w:t>
      </w:r>
    </w:p>
    <w:p w14:paraId="15C45CBB" w14:textId="77777777" w:rsidR="001562B8" w:rsidRPr="001A0E36" w:rsidRDefault="001562B8" w:rsidP="001562B8">
      <w:pPr>
        <w:spacing w:line="257" w:lineRule="auto"/>
        <w:rPr>
          <w:rFonts w:ascii="Calibri Light" w:hAnsi="Calibri Light" w:cs="Calibri Light"/>
          <w:color w:val="2E74B5" w:themeColor="accent1" w:themeShade="BF"/>
          <w:sz w:val="24"/>
        </w:rPr>
        <w:sectPr w:rsidR="001562B8" w:rsidRPr="001A0E36" w:rsidSect="002E05DA">
          <w:type w:val="continuous"/>
          <w:pgSz w:w="12240" w:h="15840"/>
          <w:pgMar w:top="1080" w:right="1440" w:bottom="720" w:left="1440" w:header="720" w:footer="720" w:gutter="0"/>
          <w:cols w:num="2" w:space="720"/>
          <w:docGrid w:linePitch="360"/>
        </w:sectPr>
      </w:pPr>
    </w:p>
    <w:p w14:paraId="29262928" w14:textId="77777777" w:rsidR="001562B8" w:rsidRPr="001A0E36" w:rsidRDefault="001562B8" w:rsidP="001562B8">
      <w:pPr>
        <w:spacing w:line="257" w:lineRule="auto"/>
        <w:rPr>
          <w:rFonts w:ascii="Calibri Light" w:hAnsi="Calibri Light" w:cs="Calibri Light"/>
          <w:color w:val="2E74B5" w:themeColor="accent1" w:themeShade="BF"/>
          <w:sz w:val="24"/>
        </w:rPr>
      </w:pPr>
    </w:p>
    <w:p w14:paraId="3805B85A" w14:textId="77777777" w:rsidR="001562B8" w:rsidRPr="001A0E36" w:rsidRDefault="001562B8" w:rsidP="001562B8">
      <w:pPr>
        <w:spacing w:line="257" w:lineRule="auto"/>
        <w:rPr>
          <w:rFonts w:ascii="Calibri Light" w:hAnsi="Calibri Light" w:cs="Calibri Light"/>
          <w:color w:val="2E74B5" w:themeColor="accent1" w:themeShade="BF"/>
          <w:sz w:val="24"/>
        </w:rPr>
      </w:pPr>
      <w:r w:rsidRPr="001A0E36">
        <w:rPr>
          <w:rFonts w:ascii="Calibri Light" w:hAnsi="Calibri Light" w:cs="Calibri Light"/>
          <w:color w:val="2E74B5" w:themeColor="accent1" w:themeShade="BF"/>
          <w:sz w:val="24"/>
        </w:rPr>
        <w:t>Other Attendees*</w:t>
      </w:r>
    </w:p>
    <w:p w14:paraId="4E7E1FD9" w14:textId="77777777" w:rsidR="001562B8" w:rsidRPr="001A0E36" w:rsidRDefault="001562B8" w:rsidP="001562B8">
      <w:pPr>
        <w:spacing w:line="257" w:lineRule="auto"/>
        <w:sectPr w:rsidR="001562B8" w:rsidRPr="001A0E36" w:rsidSect="002E05DA">
          <w:type w:val="continuous"/>
          <w:pgSz w:w="12240" w:h="15840"/>
          <w:pgMar w:top="1080" w:right="1440" w:bottom="720" w:left="1440" w:header="720" w:footer="720" w:gutter="0"/>
          <w:cols w:space="720"/>
          <w:docGrid w:linePitch="360"/>
        </w:sectPr>
      </w:pPr>
    </w:p>
    <w:p w14:paraId="5798A8CA" w14:textId="77777777" w:rsidR="001562B8" w:rsidRPr="001A0E36" w:rsidRDefault="001562B8" w:rsidP="001562B8">
      <w:pPr>
        <w:spacing w:line="257" w:lineRule="auto"/>
      </w:pPr>
      <w:r w:rsidRPr="001A0E36">
        <w:t>Spencer Easton (ESA, Facilitator)</w:t>
      </w:r>
    </w:p>
    <w:p w14:paraId="169028E0" w14:textId="77777777" w:rsidR="001562B8" w:rsidRDefault="001562B8" w:rsidP="001562B8">
      <w:pPr>
        <w:spacing w:line="257" w:lineRule="auto"/>
      </w:pPr>
      <w:r w:rsidRPr="001A0E36">
        <w:t>Madeline Remmen (ESA, Information Manager)</w:t>
      </w:r>
    </w:p>
    <w:p w14:paraId="337CC489" w14:textId="77777777" w:rsidR="001562B8" w:rsidRDefault="001562B8" w:rsidP="001562B8">
      <w:pPr>
        <w:spacing w:line="257" w:lineRule="auto"/>
      </w:pPr>
      <w:r>
        <w:t>Matt Rakow (WA Dept. of Ecology)</w:t>
      </w:r>
    </w:p>
    <w:p w14:paraId="548C8739" w14:textId="2F3B6E83" w:rsidR="001562B8" w:rsidRDefault="001562B8" w:rsidP="001562B8">
      <w:pPr>
        <w:spacing w:line="257" w:lineRule="auto"/>
      </w:pPr>
      <w:r>
        <w:t>Bob Montgomery (HDR)</w:t>
      </w:r>
    </w:p>
    <w:p w14:paraId="0BF15EFE" w14:textId="28E31794" w:rsidR="001562B8" w:rsidRDefault="001562B8" w:rsidP="001562B8">
      <w:pPr>
        <w:spacing w:line="257" w:lineRule="auto"/>
      </w:pPr>
      <w:r>
        <w:t>Mike Noone (WA Dept. of Ecology)</w:t>
      </w:r>
    </w:p>
    <w:p w14:paraId="2EF73D0A" w14:textId="010991B1" w:rsidR="00B416BF" w:rsidRDefault="00B416BF" w:rsidP="001562B8">
      <w:pPr>
        <w:spacing w:line="257" w:lineRule="auto"/>
      </w:pPr>
      <w:r>
        <w:t>Stacy Vynn</w:t>
      </w:r>
      <w:r w:rsidR="00845471">
        <w:t>e</w:t>
      </w:r>
      <w:r>
        <w:t xml:space="preserve"> Mc</w:t>
      </w:r>
      <w:r w:rsidR="00845471">
        <w:t>K</w:t>
      </w:r>
      <w:r>
        <w:t>instry (WA. Dept. of Ecology)</w:t>
      </w:r>
    </w:p>
    <w:p w14:paraId="4BC0F0C6" w14:textId="6418E7A0" w:rsidR="00B416BF" w:rsidRDefault="00B416BF" w:rsidP="001562B8">
      <w:pPr>
        <w:spacing w:line="257" w:lineRule="auto"/>
      </w:pPr>
      <w:r>
        <w:t>Josie Cummings (</w:t>
      </w:r>
      <w:r w:rsidR="00154909">
        <w:t>BIAW</w:t>
      </w:r>
      <w:r>
        <w:t>)</w:t>
      </w:r>
    </w:p>
    <w:p w14:paraId="17B3A0C7" w14:textId="6ACF93E8" w:rsidR="00B416BF" w:rsidRDefault="00B416BF" w:rsidP="001562B8">
      <w:pPr>
        <w:spacing w:line="257" w:lineRule="auto"/>
      </w:pPr>
      <w:r>
        <w:t>Jeffrey Thomas (Puyallup Tribe)</w:t>
      </w:r>
    </w:p>
    <w:p w14:paraId="386A0B44" w14:textId="1F6FC996" w:rsidR="00B416BF" w:rsidRDefault="00B416BF" w:rsidP="001562B8">
      <w:pPr>
        <w:spacing w:line="257" w:lineRule="auto"/>
      </w:pPr>
      <w:r>
        <w:t>Jim Pacheco (WA. Dept. of Ecology)</w:t>
      </w:r>
    </w:p>
    <w:p w14:paraId="602AB035" w14:textId="77777777" w:rsidR="001562B8" w:rsidRDefault="001562B8" w:rsidP="001562B8">
      <w:pPr>
        <w:spacing w:line="257" w:lineRule="auto"/>
      </w:pPr>
    </w:p>
    <w:p w14:paraId="60B6D877" w14:textId="77777777" w:rsidR="001562B8" w:rsidRPr="0013350D" w:rsidRDefault="001562B8" w:rsidP="001562B8">
      <w:pPr>
        <w:spacing w:line="257" w:lineRule="auto"/>
        <w:sectPr w:rsidR="001562B8" w:rsidRPr="0013350D" w:rsidSect="002E05DA">
          <w:type w:val="continuous"/>
          <w:pgSz w:w="12240" w:h="15840"/>
          <w:pgMar w:top="1080" w:right="1440" w:bottom="720" w:left="1440" w:header="720" w:footer="720" w:gutter="0"/>
          <w:cols w:num="2" w:space="720"/>
          <w:docGrid w:linePitch="360"/>
        </w:sectPr>
      </w:pPr>
    </w:p>
    <w:p w14:paraId="210F4330" w14:textId="77777777" w:rsidR="00CA0C20" w:rsidRDefault="00CA0C20" w:rsidP="001562B8">
      <w:pPr>
        <w:spacing w:line="257" w:lineRule="auto"/>
        <w:rPr>
          <w:rFonts w:asciiTheme="majorHAnsi" w:eastAsiaTheme="majorEastAsia" w:hAnsiTheme="majorHAnsi" w:cstheme="majorBidi"/>
          <w:color w:val="2E74B5" w:themeColor="accent1" w:themeShade="BF"/>
          <w:sz w:val="26"/>
          <w:szCs w:val="26"/>
        </w:rPr>
      </w:pPr>
    </w:p>
    <w:p w14:paraId="619B26B1" w14:textId="640B502A" w:rsidR="001562B8" w:rsidRPr="001A0E36" w:rsidRDefault="001562B8" w:rsidP="001562B8">
      <w:pPr>
        <w:spacing w:line="257" w:lineRule="auto"/>
        <w:rPr>
          <w:sz w:val="23"/>
          <w:szCs w:val="23"/>
        </w:rPr>
      </w:pPr>
      <w:r w:rsidRPr="001A0E36">
        <w:rPr>
          <w:rFonts w:asciiTheme="majorHAnsi" w:eastAsiaTheme="majorEastAsia" w:hAnsiTheme="majorHAnsi" w:cstheme="majorBidi"/>
          <w:color w:val="2E74B5" w:themeColor="accent1" w:themeShade="BF"/>
          <w:sz w:val="26"/>
          <w:szCs w:val="26"/>
        </w:rPr>
        <w:t xml:space="preserve">*Attendees list is based on </w:t>
      </w:r>
      <w:r>
        <w:rPr>
          <w:rFonts w:asciiTheme="majorHAnsi" w:eastAsiaTheme="majorEastAsia" w:hAnsiTheme="majorHAnsi" w:cstheme="majorBidi"/>
          <w:color w:val="2E74B5" w:themeColor="accent1" w:themeShade="BF"/>
          <w:sz w:val="26"/>
          <w:szCs w:val="26"/>
        </w:rPr>
        <w:t>roll call and WebEx attendees list</w:t>
      </w:r>
      <w:r w:rsidRPr="001A0E36">
        <w:rPr>
          <w:rFonts w:asciiTheme="majorHAnsi" w:eastAsiaTheme="majorEastAsia" w:hAnsiTheme="majorHAnsi" w:cstheme="majorBidi"/>
          <w:color w:val="2E74B5" w:themeColor="accent1" w:themeShade="BF"/>
          <w:sz w:val="26"/>
          <w:szCs w:val="26"/>
        </w:rPr>
        <w:t>.</w:t>
      </w:r>
    </w:p>
    <w:p w14:paraId="18284FDC" w14:textId="77777777" w:rsidR="001562B8" w:rsidRPr="001A0E36" w:rsidRDefault="001562B8" w:rsidP="001562B8"/>
    <w:p w14:paraId="5D8C728D" w14:textId="77777777" w:rsidR="001562B8" w:rsidRDefault="001562B8" w:rsidP="001562B8">
      <w:pPr>
        <w:keepNext/>
        <w:keepLines/>
        <w:spacing w:before="240"/>
        <w:outlineLvl w:val="0"/>
        <w:rPr>
          <w:rFonts w:ascii="Rockwell" w:eastAsiaTheme="majorEastAsia" w:hAnsi="Rockwell" w:cstheme="majorBidi"/>
          <w:b/>
          <w:color w:val="44688F"/>
          <w:sz w:val="32"/>
          <w:szCs w:val="32"/>
        </w:rPr>
      </w:pPr>
      <w:r w:rsidRPr="001A0E36">
        <w:rPr>
          <w:rFonts w:ascii="Rockwell" w:eastAsiaTheme="majorEastAsia" w:hAnsi="Rockwell" w:cstheme="majorBidi"/>
          <w:b/>
          <w:color w:val="44688F"/>
          <w:sz w:val="32"/>
          <w:szCs w:val="32"/>
        </w:rPr>
        <w:t>Meeting Summary</w:t>
      </w:r>
    </w:p>
    <w:p w14:paraId="70137DEF" w14:textId="39B3E12A" w:rsidR="001562B8" w:rsidRPr="001A0E36" w:rsidRDefault="00FE7D99" w:rsidP="001562B8">
      <w:r>
        <w:t xml:space="preserve">The </w:t>
      </w:r>
      <w:r w:rsidR="00B416BF">
        <w:t xml:space="preserve">September </w:t>
      </w:r>
      <w:r>
        <w:t>meeting summary was</w:t>
      </w:r>
      <w:r w:rsidR="00B82D17">
        <w:t xml:space="preserve"> approved.</w:t>
      </w:r>
    </w:p>
    <w:p w14:paraId="36D33D8D" w14:textId="77777777" w:rsidR="001562B8" w:rsidRDefault="001562B8" w:rsidP="001562B8">
      <w:pPr>
        <w:pStyle w:val="Heading2"/>
      </w:pPr>
      <w:r w:rsidRPr="00795A07">
        <w:t>Updates and Announcements</w:t>
      </w:r>
    </w:p>
    <w:p w14:paraId="74F0825A" w14:textId="3D0773CB" w:rsidR="00B416BF" w:rsidRDefault="00B416BF" w:rsidP="00B82D17">
      <w:pPr>
        <w:pStyle w:val="ListParagraph"/>
        <w:numPr>
          <w:ilvl w:val="0"/>
          <w:numId w:val="41"/>
        </w:numPr>
        <w:spacing w:after="160" w:line="259" w:lineRule="auto"/>
      </w:pPr>
      <w:r>
        <w:t xml:space="preserve">Ecology staff will be working remotely until June 2021, </w:t>
      </w:r>
      <w:r w:rsidR="00845471">
        <w:t>which confirms</w:t>
      </w:r>
      <w:r>
        <w:t xml:space="preserve"> that plan approval will be virtual.</w:t>
      </w:r>
    </w:p>
    <w:p w14:paraId="10F42378" w14:textId="3DD5E0B6" w:rsidR="00B416BF" w:rsidRDefault="00B416BF" w:rsidP="00B82D17">
      <w:pPr>
        <w:pStyle w:val="ListParagraph"/>
        <w:numPr>
          <w:ilvl w:val="0"/>
          <w:numId w:val="41"/>
        </w:numPr>
        <w:spacing w:after="160" w:line="259" w:lineRule="auto"/>
      </w:pPr>
      <w:r>
        <w:t>The meeting packet included a link to an online survey that gives committee members the opportunity to update their local review process.</w:t>
      </w:r>
    </w:p>
    <w:p w14:paraId="511A82A7" w14:textId="2B873904" w:rsidR="00B416BF" w:rsidRDefault="00B416BF" w:rsidP="00B416BF">
      <w:pPr>
        <w:pStyle w:val="ListParagraph"/>
        <w:numPr>
          <w:ilvl w:val="1"/>
          <w:numId w:val="41"/>
        </w:numPr>
        <w:spacing w:after="160" w:line="259" w:lineRule="auto"/>
      </w:pPr>
      <w:r>
        <w:lastRenderedPageBreak/>
        <w:t>The survey will be open until November 2, 2020 and it includes an option to select that you are on multiple committees.</w:t>
      </w:r>
    </w:p>
    <w:p w14:paraId="7DA316AE" w14:textId="6CC5AC2D" w:rsidR="005E728C" w:rsidRDefault="005E728C" w:rsidP="00154909">
      <w:pPr>
        <w:pStyle w:val="ListParagraph"/>
        <w:numPr>
          <w:ilvl w:val="1"/>
          <w:numId w:val="41"/>
        </w:numPr>
        <w:spacing w:after="160" w:line="259" w:lineRule="auto"/>
      </w:pPr>
      <w:r>
        <w:t xml:space="preserve">The due date for Ecology to adopt the plan is June 30, 2020, but Ecology will need additional time before </w:t>
      </w:r>
      <w:r w:rsidR="001E4C1E">
        <w:t>then to approve</w:t>
      </w:r>
      <w:r>
        <w:t xml:space="preserve"> the plan.</w:t>
      </w:r>
    </w:p>
    <w:p w14:paraId="7128DAEE" w14:textId="3A199915" w:rsidR="00B416BF" w:rsidRDefault="00B416BF" w:rsidP="00B416BF">
      <w:pPr>
        <w:pStyle w:val="ListParagraph"/>
        <w:numPr>
          <w:ilvl w:val="0"/>
          <w:numId w:val="41"/>
        </w:numPr>
        <w:spacing w:after="160" w:line="259" w:lineRule="auto"/>
      </w:pPr>
      <w:r>
        <w:t xml:space="preserve">Streamflow </w:t>
      </w:r>
      <w:r w:rsidR="005E728C">
        <w:t xml:space="preserve">grant </w:t>
      </w:r>
      <w:r w:rsidR="00154909">
        <w:t>recipients</w:t>
      </w:r>
      <w:r w:rsidR="005E728C">
        <w:t xml:space="preserve"> were announced on October 7, 2020.</w:t>
      </w:r>
    </w:p>
    <w:p w14:paraId="4D4FD454" w14:textId="572EEE70" w:rsidR="001562B8" w:rsidRDefault="00172BC7" w:rsidP="001562B8">
      <w:pPr>
        <w:pStyle w:val="Heading2"/>
      </w:pPr>
      <w:r>
        <w:t>Public Comment</w:t>
      </w:r>
    </w:p>
    <w:p w14:paraId="78A5163A" w14:textId="72FC1D12" w:rsidR="001562B8" w:rsidRPr="00172BC7" w:rsidRDefault="00172BC7" w:rsidP="00172BC7">
      <w:pPr>
        <w:numPr>
          <w:ilvl w:val="0"/>
          <w:numId w:val="28"/>
        </w:numPr>
        <w:spacing w:after="160" w:line="259" w:lineRule="auto"/>
        <w:contextualSpacing/>
        <w:rPr>
          <w:rFonts w:eastAsia="Calibri"/>
          <w:b/>
        </w:rPr>
      </w:pPr>
      <w:r w:rsidRPr="00172BC7">
        <w:rPr>
          <w:rFonts w:eastAsia="Calibri"/>
        </w:rPr>
        <w:t>N/A no public comments</w:t>
      </w:r>
      <w:r w:rsidR="001562B8">
        <w:t>.</w:t>
      </w:r>
    </w:p>
    <w:p w14:paraId="7052A2FB" w14:textId="2B134C1A" w:rsidR="001562B8" w:rsidRDefault="001562B8" w:rsidP="001562B8">
      <w:pPr>
        <w:pStyle w:val="Heading2"/>
      </w:pPr>
      <w:r>
        <w:t>P</w:t>
      </w:r>
      <w:r w:rsidR="000776DF">
        <w:t>rojects</w:t>
      </w:r>
    </w:p>
    <w:p w14:paraId="3B950937" w14:textId="12AD0B81" w:rsidR="000D7211" w:rsidRPr="000D7211" w:rsidRDefault="005E728C" w:rsidP="00764DE1">
      <w:pPr>
        <w:spacing w:after="160" w:line="259" w:lineRule="auto"/>
        <w:contextualSpacing/>
        <w:rPr>
          <w:rFonts w:eastAsia="Calibri"/>
        </w:rPr>
      </w:pPr>
      <w:r>
        <w:rPr>
          <w:rFonts w:eastAsia="Calibri"/>
        </w:rPr>
        <w:t xml:space="preserve">The committee is still in need of projects to meet the </w:t>
      </w:r>
      <w:r w:rsidR="00845471">
        <w:rPr>
          <w:rFonts w:eastAsia="Calibri"/>
        </w:rPr>
        <w:t>offset target</w:t>
      </w:r>
      <w:r>
        <w:rPr>
          <w:rFonts w:eastAsia="Calibri"/>
        </w:rPr>
        <w:t xml:space="preserve"> of 277.4 AFY, </w:t>
      </w:r>
      <w:r w:rsidR="00845471">
        <w:rPr>
          <w:rFonts w:eastAsia="Calibri"/>
        </w:rPr>
        <w:t xml:space="preserve">as </w:t>
      </w:r>
      <w:r>
        <w:rPr>
          <w:rFonts w:eastAsia="Calibri"/>
        </w:rPr>
        <w:t xml:space="preserve">the current offset is 167.3 AFY. </w:t>
      </w:r>
      <w:r w:rsidR="000D7211">
        <w:rPr>
          <w:rFonts w:eastAsia="Calibri"/>
        </w:rPr>
        <w:t xml:space="preserve">The </w:t>
      </w:r>
      <w:r w:rsidR="001E4C1E">
        <w:rPr>
          <w:rFonts w:eastAsia="Calibri"/>
        </w:rPr>
        <w:t>committee discussed the following</w:t>
      </w:r>
      <w:r w:rsidR="00845471">
        <w:rPr>
          <w:rFonts w:eastAsia="Calibri"/>
        </w:rPr>
        <w:t xml:space="preserve"> potential</w:t>
      </w:r>
      <w:r w:rsidR="000D7211">
        <w:rPr>
          <w:rFonts w:eastAsia="Calibri"/>
        </w:rPr>
        <w:t xml:space="preserve"> projects</w:t>
      </w:r>
      <w:r w:rsidR="00764DE1">
        <w:rPr>
          <w:rFonts w:eastAsia="Calibri"/>
        </w:rPr>
        <w:t>:</w:t>
      </w:r>
    </w:p>
    <w:p w14:paraId="3EA70028" w14:textId="6A30EB51" w:rsidR="00D37124" w:rsidRDefault="00D37124" w:rsidP="00764DE1">
      <w:pPr>
        <w:numPr>
          <w:ilvl w:val="0"/>
          <w:numId w:val="42"/>
        </w:numPr>
        <w:spacing w:after="160" w:line="259" w:lineRule="auto"/>
        <w:contextualSpacing/>
        <w:rPr>
          <w:rFonts w:eastAsia="Calibri"/>
        </w:rPr>
      </w:pPr>
      <w:r>
        <w:rPr>
          <w:rFonts w:eastAsia="Calibri"/>
        </w:rPr>
        <w:t>Stubbs and Carbon River rights</w:t>
      </w:r>
    </w:p>
    <w:p w14:paraId="5BB58527" w14:textId="7F46F8C0" w:rsidR="00D37124" w:rsidRDefault="00D37124" w:rsidP="00764DE1">
      <w:pPr>
        <w:numPr>
          <w:ilvl w:val="1"/>
          <w:numId w:val="42"/>
        </w:numPr>
        <w:spacing w:after="160" w:line="259" w:lineRule="auto"/>
        <w:contextualSpacing/>
        <w:rPr>
          <w:rFonts w:eastAsia="Calibri"/>
        </w:rPr>
      </w:pPr>
      <w:r>
        <w:rPr>
          <w:rFonts w:eastAsia="Calibri"/>
        </w:rPr>
        <w:t xml:space="preserve">The committee discussed whether the Stubs water right is a viable project since its claim is after 1917. </w:t>
      </w:r>
      <w:r w:rsidRPr="00D37124">
        <w:rPr>
          <w:rFonts w:eastAsia="Calibri"/>
        </w:rPr>
        <w:t>More information will be available at the next meeting</w:t>
      </w:r>
      <w:r w:rsidR="00AD3B20">
        <w:rPr>
          <w:rFonts w:eastAsia="Calibri"/>
        </w:rPr>
        <w:t>.</w:t>
      </w:r>
    </w:p>
    <w:p w14:paraId="4C7835CB" w14:textId="23961899" w:rsidR="00D37124" w:rsidRDefault="00D37124" w:rsidP="00764DE1">
      <w:pPr>
        <w:numPr>
          <w:ilvl w:val="1"/>
          <w:numId w:val="42"/>
        </w:numPr>
        <w:spacing w:after="160" w:line="259" w:lineRule="auto"/>
        <w:contextualSpacing/>
        <w:rPr>
          <w:rFonts w:eastAsia="Calibri"/>
        </w:rPr>
      </w:pPr>
      <w:r>
        <w:rPr>
          <w:rFonts w:eastAsia="Calibri"/>
        </w:rPr>
        <w:t>The Carbon River right is still a viable project and could provide 14.3 AFY of offset</w:t>
      </w:r>
      <w:r w:rsidR="00AD3B20">
        <w:rPr>
          <w:rFonts w:eastAsia="Calibri"/>
        </w:rPr>
        <w:t>.</w:t>
      </w:r>
    </w:p>
    <w:p w14:paraId="3421521F" w14:textId="704F144F" w:rsidR="00D37124" w:rsidRDefault="00D37124" w:rsidP="00764DE1">
      <w:pPr>
        <w:numPr>
          <w:ilvl w:val="0"/>
          <w:numId w:val="42"/>
        </w:numPr>
        <w:spacing w:after="160" w:line="259" w:lineRule="auto"/>
        <w:contextualSpacing/>
        <w:rPr>
          <w:rFonts w:eastAsia="Calibri"/>
        </w:rPr>
      </w:pPr>
      <w:r>
        <w:rPr>
          <w:rFonts w:eastAsia="Calibri"/>
        </w:rPr>
        <w:t>Conducting outreach to water rights holders from the WWT assessment to determine if parties are interested in a water right transaction</w:t>
      </w:r>
    </w:p>
    <w:p w14:paraId="24CB03AD" w14:textId="797302E9" w:rsidR="00D37124" w:rsidRDefault="00D37124" w:rsidP="00764DE1">
      <w:pPr>
        <w:numPr>
          <w:ilvl w:val="1"/>
          <w:numId w:val="42"/>
        </w:numPr>
        <w:spacing w:after="160" w:line="259" w:lineRule="auto"/>
        <w:contextualSpacing/>
        <w:rPr>
          <w:rFonts w:eastAsia="Calibri"/>
        </w:rPr>
      </w:pPr>
      <w:r>
        <w:rPr>
          <w:rFonts w:eastAsia="Calibri"/>
        </w:rPr>
        <w:t>Paul and Allan are</w:t>
      </w:r>
      <w:r w:rsidR="00AD3B20">
        <w:rPr>
          <w:rFonts w:eastAsia="Calibri"/>
        </w:rPr>
        <w:t xml:space="preserve"> conducting outreach to see if the water right holder at the Linden golf course is interested in a transaction.</w:t>
      </w:r>
    </w:p>
    <w:p w14:paraId="4C43AEE3" w14:textId="508CF1D1" w:rsidR="00AD3B20" w:rsidRDefault="00AD3B20" w:rsidP="00764DE1">
      <w:pPr>
        <w:numPr>
          <w:ilvl w:val="0"/>
          <w:numId w:val="42"/>
        </w:numPr>
        <w:spacing w:after="160" w:line="259" w:lineRule="auto"/>
        <w:contextualSpacing/>
        <w:rPr>
          <w:rFonts w:eastAsia="Calibri"/>
        </w:rPr>
      </w:pPr>
      <w:r>
        <w:rPr>
          <w:rFonts w:eastAsia="Calibri"/>
        </w:rPr>
        <w:t>Tallying up PE wells</w:t>
      </w:r>
    </w:p>
    <w:p w14:paraId="4A25C4E7" w14:textId="2A1947A4" w:rsidR="00AD3B20" w:rsidRDefault="00AD3B20" w:rsidP="00764DE1">
      <w:pPr>
        <w:numPr>
          <w:ilvl w:val="1"/>
          <w:numId w:val="42"/>
        </w:numPr>
        <w:spacing w:after="160" w:line="259" w:lineRule="auto"/>
        <w:contextualSpacing/>
        <w:rPr>
          <w:rFonts w:eastAsia="Calibri"/>
        </w:rPr>
      </w:pPr>
      <w:r>
        <w:rPr>
          <w:rFonts w:eastAsia="Calibri"/>
        </w:rPr>
        <w:t>Orville wells will provide 1.2 AFY of offset, a number of other wells have not been tallied up.</w:t>
      </w:r>
    </w:p>
    <w:p w14:paraId="26DE3353" w14:textId="4DBC651D" w:rsidR="00AD3B20" w:rsidRDefault="00AD3B20" w:rsidP="00764DE1">
      <w:pPr>
        <w:numPr>
          <w:ilvl w:val="0"/>
          <w:numId w:val="42"/>
        </w:numPr>
        <w:spacing w:after="160" w:line="259" w:lineRule="auto"/>
        <w:contextualSpacing/>
        <w:rPr>
          <w:rFonts w:eastAsia="Calibri"/>
        </w:rPr>
      </w:pPr>
      <w:r>
        <w:rPr>
          <w:rFonts w:eastAsia="Calibri"/>
        </w:rPr>
        <w:t>Water System Consolidation</w:t>
      </w:r>
    </w:p>
    <w:p w14:paraId="04BC7E21" w14:textId="7A554D4E" w:rsidR="00AD3B20" w:rsidRDefault="00AD3B20" w:rsidP="00764DE1">
      <w:pPr>
        <w:numPr>
          <w:ilvl w:val="1"/>
          <w:numId w:val="42"/>
        </w:numPr>
        <w:spacing w:after="160" w:line="259" w:lineRule="auto"/>
        <w:contextualSpacing/>
        <w:rPr>
          <w:rFonts w:eastAsia="Calibri"/>
        </w:rPr>
      </w:pPr>
      <w:r>
        <w:rPr>
          <w:rFonts w:eastAsia="Calibri"/>
        </w:rPr>
        <w:t>Initial screening showed that there would be a limited benefit for the added effort.</w:t>
      </w:r>
    </w:p>
    <w:p w14:paraId="72E3A256" w14:textId="336F71F5" w:rsidR="00AD3B20" w:rsidRDefault="00AD3B20" w:rsidP="00764DE1">
      <w:pPr>
        <w:numPr>
          <w:ilvl w:val="0"/>
          <w:numId w:val="42"/>
        </w:numPr>
        <w:spacing w:after="160" w:line="259" w:lineRule="auto"/>
        <w:contextualSpacing/>
        <w:rPr>
          <w:rFonts w:eastAsia="Calibri"/>
        </w:rPr>
      </w:pPr>
      <w:r>
        <w:rPr>
          <w:rFonts w:eastAsia="Calibri"/>
        </w:rPr>
        <w:t>MAR Projects</w:t>
      </w:r>
    </w:p>
    <w:p w14:paraId="03CF18C3" w14:textId="226E3DC8" w:rsidR="000D7211" w:rsidRDefault="000D7211" w:rsidP="00764DE1">
      <w:pPr>
        <w:numPr>
          <w:ilvl w:val="1"/>
          <w:numId w:val="42"/>
        </w:numPr>
        <w:spacing w:after="160" w:line="259" w:lineRule="auto"/>
        <w:contextualSpacing/>
        <w:rPr>
          <w:rFonts w:eastAsia="Calibri"/>
        </w:rPr>
      </w:pPr>
      <w:r>
        <w:rPr>
          <w:rFonts w:eastAsia="Calibri"/>
        </w:rPr>
        <w:t>The committee discussed looking into MAR projects in gravel pits using Tacoma Water instead of surface water.</w:t>
      </w:r>
    </w:p>
    <w:p w14:paraId="7A44D4D4" w14:textId="6DC282C3" w:rsidR="000D7211" w:rsidRDefault="000D7211" w:rsidP="00764DE1">
      <w:pPr>
        <w:numPr>
          <w:ilvl w:val="1"/>
          <w:numId w:val="42"/>
        </w:numPr>
        <w:spacing w:after="160" w:line="259" w:lineRule="auto"/>
        <w:contextualSpacing/>
        <w:rPr>
          <w:rFonts w:eastAsia="Calibri"/>
        </w:rPr>
      </w:pPr>
      <w:r w:rsidRPr="000D7211">
        <w:rPr>
          <w:rFonts w:eastAsia="Calibri"/>
        </w:rPr>
        <w:t xml:space="preserve">Scott identified </w:t>
      </w:r>
      <w:r>
        <w:rPr>
          <w:rFonts w:eastAsia="Calibri"/>
        </w:rPr>
        <w:t xml:space="preserve">a </w:t>
      </w:r>
      <w:r w:rsidRPr="000D7211">
        <w:rPr>
          <w:rFonts w:eastAsia="Calibri"/>
        </w:rPr>
        <w:t>gravel pit in Enumclaw</w:t>
      </w:r>
      <w:r>
        <w:rPr>
          <w:rFonts w:eastAsia="Calibri"/>
        </w:rPr>
        <w:t>, PGG is looking in to seeing if it would be suitable for an MAR project.</w:t>
      </w:r>
    </w:p>
    <w:p w14:paraId="7FCAE526" w14:textId="6CB2C80C" w:rsidR="000D7211" w:rsidRPr="000D7211" w:rsidRDefault="000D7211" w:rsidP="00764DE1">
      <w:pPr>
        <w:numPr>
          <w:ilvl w:val="1"/>
          <w:numId w:val="42"/>
        </w:numPr>
        <w:spacing w:after="160" w:line="259" w:lineRule="auto"/>
        <w:contextualSpacing/>
        <w:rPr>
          <w:rFonts w:eastAsia="Calibri"/>
        </w:rPr>
      </w:pPr>
      <w:r w:rsidRPr="000D7211">
        <w:rPr>
          <w:rFonts w:eastAsia="Calibri"/>
        </w:rPr>
        <w:t>This could be expensive because it would require purchasing and pumping water.</w:t>
      </w:r>
    </w:p>
    <w:p w14:paraId="179F9EAB" w14:textId="0275B445" w:rsidR="00AD3B20" w:rsidRDefault="00AD3B20" w:rsidP="00764DE1">
      <w:pPr>
        <w:numPr>
          <w:ilvl w:val="0"/>
          <w:numId w:val="42"/>
        </w:numPr>
        <w:spacing w:after="160" w:line="259" w:lineRule="auto"/>
        <w:contextualSpacing/>
        <w:rPr>
          <w:rFonts w:eastAsia="Calibri"/>
        </w:rPr>
      </w:pPr>
      <w:r w:rsidRPr="0091554E">
        <w:rPr>
          <w:rFonts w:eastAsia="Calibri"/>
        </w:rPr>
        <w:t>The committee discussed including a percentage</w:t>
      </w:r>
      <w:r w:rsidR="004443EE">
        <w:rPr>
          <w:rFonts w:eastAsia="Calibri"/>
        </w:rPr>
        <w:t xml:space="preserve"> (acquisition goal)</w:t>
      </w:r>
      <w:r w:rsidR="00764DE1">
        <w:rPr>
          <w:rFonts w:eastAsia="Calibri"/>
        </w:rPr>
        <w:t xml:space="preserve"> of the WWT water rights to help meet the CU estimate</w:t>
      </w:r>
      <w:r w:rsidRPr="0091554E">
        <w:rPr>
          <w:rFonts w:eastAsia="Calibri"/>
        </w:rPr>
        <w:t>.</w:t>
      </w:r>
    </w:p>
    <w:p w14:paraId="1EC62A00" w14:textId="6404CFBA" w:rsidR="004443EE" w:rsidRDefault="004443EE" w:rsidP="00764DE1">
      <w:pPr>
        <w:numPr>
          <w:ilvl w:val="1"/>
          <w:numId w:val="42"/>
        </w:numPr>
        <w:spacing w:after="160" w:line="259" w:lineRule="auto"/>
        <w:contextualSpacing/>
        <w:rPr>
          <w:rFonts w:eastAsia="Calibri"/>
        </w:rPr>
      </w:pPr>
      <w:r>
        <w:rPr>
          <w:rFonts w:eastAsia="Calibri"/>
        </w:rPr>
        <w:t>All rights would have to go through an extent and validity test and Ecology would have to review to ensure they are valid. Thus this would require a lot of work.</w:t>
      </w:r>
    </w:p>
    <w:p w14:paraId="27A1FBB2" w14:textId="190D8CAC" w:rsidR="00764DE1" w:rsidRPr="00764DE1" w:rsidRDefault="00764DE1" w:rsidP="00764DE1">
      <w:pPr>
        <w:numPr>
          <w:ilvl w:val="2"/>
          <w:numId w:val="42"/>
        </w:numPr>
        <w:spacing w:after="160" w:line="259" w:lineRule="auto"/>
        <w:contextualSpacing/>
        <w:rPr>
          <w:rFonts w:eastAsia="Calibri"/>
        </w:rPr>
      </w:pPr>
      <w:r w:rsidRPr="00764DE1">
        <w:rPr>
          <w:rFonts w:eastAsia="Calibri"/>
        </w:rPr>
        <w:t>As long as the committee</w:t>
      </w:r>
      <w:r w:rsidR="00537A35">
        <w:rPr>
          <w:rFonts w:eastAsia="Calibri"/>
        </w:rPr>
        <w:t>’</w:t>
      </w:r>
      <w:r w:rsidRPr="00764DE1">
        <w:rPr>
          <w:rFonts w:eastAsia="Calibri"/>
        </w:rPr>
        <w:t>s goal is grounded in science, Ecology should not have an issue a</w:t>
      </w:r>
      <w:r w:rsidR="00E9199C">
        <w:rPr>
          <w:rFonts w:eastAsia="Calibri"/>
        </w:rPr>
        <w:t>pproving</w:t>
      </w:r>
      <w:r w:rsidRPr="00764DE1">
        <w:rPr>
          <w:rFonts w:eastAsia="Calibri"/>
        </w:rPr>
        <w:t>.</w:t>
      </w:r>
    </w:p>
    <w:p w14:paraId="65A12F94" w14:textId="61D675B7" w:rsidR="004443EE" w:rsidRDefault="004443EE" w:rsidP="00764DE1">
      <w:pPr>
        <w:numPr>
          <w:ilvl w:val="1"/>
          <w:numId w:val="42"/>
        </w:numPr>
        <w:spacing w:after="160" w:line="259" w:lineRule="auto"/>
        <w:contextualSpacing/>
        <w:rPr>
          <w:rFonts w:eastAsia="Calibri"/>
        </w:rPr>
      </w:pPr>
      <w:r>
        <w:rPr>
          <w:rFonts w:eastAsia="Calibri"/>
        </w:rPr>
        <w:t xml:space="preserve">The committee could add language to </w:t>
      </w:r>
      <w:r w:rsidR="00CA7838">
        <w:rPr>
          <w:rFonts w:eastAsia="Calibri"/>
        </w:rPr>
        <w:t>track the goal in the adaptive management section.</w:t>
      </w:r>
    </w:p>
    <w:p w14:paraId="245A8A26" w14:textId="164CFC07" w:rsidR="004443EE" w:rsidRDefault="004443EE" w:rsidP="00764DE1">
      <w:pPr>
        <w:numPr>
          <w:ilvl w:val="1"/>
          <w:numId w:val="42"/>
        </w:numPr>
        <w:spacing w:after="160" w:line="259" w:lineRule="auto"/>
        <w:contextualSpacing/>
        <w:rPr>
          <w:rFonts w:eastAsia="Calibri"/>
        </w:rPr>
      </w:pPr>
      <w:r>
        <w:rPr>
          <w:rFonts w:eastAsia="Calibri"/>
        </w:rPr>
        <w:t xml:space="preserve">A committee member stated that to fill the </w:t>
      </w:r>
      <w:r w:rsidR="00652121">
        <w:rPr>
          <w:rFonts w:eastAsia="Calibri"/>
        </w:rPr>
        <w:t>offset goal deficit</w:t>
      </w:r>
      <w:r>
        <w:rPr>
          <w:rFonts w:eastAsia="Calibri"/>
        </w:rPr>
        <w:t xml:space="preserve"> the plan would need to include approximately 30% of WWT water rights.</w:t>
      </w:r>
    </w:p>
    <w:p w14:paraId="7686748C" w14:textId="0F828F9A" w:rsidR="00AD208D" w:rsidRDefault="00764DE1" w:rsidP="00AD208D">
      <w:pPr>
        <w:pStyle w:val="ListParagraph"/>
        <w:numPr>
          <w:ilvl w:val="0"/>
          <w:numId w:val="42"/>
        </w:numPr>
        <w:spacing w:after="160" w:line="256" w:lineRule="auto"/>
      </w:pPr>
      <w:r>
        <w:lastRenderedPageBreak/>
        <w:t xml:space="preserve">PCD is developing a key action for irrigation </w:t>
      </w:r>
      <w:r w:rsidR="00AD208D">
        <w:t>efficiently</w:t>
      </w:r>
      <w:r>
        <w:t xml:space="preserve"> targeted at farmers, if it can be quantified </w:t>
      </w:r>
      <w:r w:rsidR="00AD208D">
        <w:t xml:space="preserve">it could help </w:t>
      </w:r>
      <w:r w:rsidR="00E9199C">
        <w:t>reach the offset goal.</w:t>
      </w:r>
    </w:p>
    <w:p w14:paraId="24415439" w14:textId="125441BF" w:rsidR="003C13C0" w:rsidRPr="00AD208D" w:rsidRDefault="00AD208D" w:rsidP="00C50AA2">
      <w:pPr>
        <w:pStyle w:val="ListParagraph"/>
        <w:numPr>
          <w:ilvl w:val="0"/>
          <w:numId w:val="42"/>
        </w:numPr>
        <w:spacing w:line="256" w:lineRule="auto"/>
      </w:pPr>
      <w:r>
        <w:t xml:space="preserve">The committee also discussed the potential for </w:t>
      </w:r>
      <w:r w:rsidR="00FA1C7E" w:rsidRPr="00AD208D">
        <w:rPr>
          <w:rFonts w:eastAsia="Calibri"/>
        </w:rPr>
        <w:t>efficiency/stormwater retrofits as a potential way to reach the offset goal</w:t>
      </w:r>
      <w:r w:rsidR="00E9199C">
        <w:rPr>
          <w:rFonts w:eastAsia="Calibri"/>
        </w:rPr>
        <w:t>.</w:t>
      </w:r>
    </w:p>
    <w:p w14:paraId="1B57B052" w14:textId="693392A2" w:rsidR="00AD3B20" w:rsidRDefault="00AD3B20" w:rsidP="00764DE1">
      <w:pPr>
        <w:numPr>
          <w:ilvl w:val="0"/>
          <w:numId w:val="42"/>
        </w:numPr>
        <w:spacing w:after="160" w:line="259" w:lineRule="auto"/>
        <w:contextualSpacing/>
        <w:rPr>
          <w:rFonts w:eastAsia="Calibri"/>
        </w:rPr>
      </w:pPr>
      <w:r>
        <w:rPr>
          <w:rFonts w:eastAsia="Calibri"/>
        </w:rPr>
        <w:t xml:space="preserve"> </w:t>
      </w:r>
      <w:r w:rsidR="000D7211">
        <w:rPr>
          <w:rFonts w:eastAsia="Calibri"/>
        </w:rPr>
        <w:t>Floodplain storage</w:t>
      </w:r>
    </w:p>
    <w:p w14:paraId="7A8D315B" w14:textId="48C03B75" w:rsidR="000D7211" w:rsidRDefault="000D7211" w:rsidP="00764DE1">
      <w:pPr>
        <w:numPr>
          <w:ilvl w:val="1"/>
          <w:numId w:val="42"/>
        </w:numPr>
        <w:spacing w:after="160" w:line="259" w:lineRule="auto"/>
        <w:contextualSpacing/>
        <w:rPr>
          <w:rFonts w:eastAsia="Calibri"/>
        </w:rPr>
      </w:pPr>
      <w:r>
        <w:rPr>
          <w:rFonts w:eastAsia="Calibri"/>
        </w:rPr>
        <w:t>Committee member including WDFW and the Muckleshoot tribe expressed concern about this type of project.</w:t>
      </w:r>
    </w:p>
    <w:p w14:paraId="0942D8E5" w14:textId="6D98EBBF" w:rsidR="000D7211" w:rsidRDefault="008328AB" w:rsidP="00764DE1">
      <w:pPr>
        <w:numPr>
          <w:ilvl w:val="0"/>
          <w:numId w:val="42"/>
        </w:numPr>
        <w:spacing w:line="259" w:lineRule="auto"/>
        <w:contextualSpacing/>
        <w:rPr>
          <w:rFonts w:eastAsia="Calibri"/>
        </w:rPr>
      </w:pPr>
      <w:r w:rsidRPr="00C50AA2">
        <w:rPr>
          <w:rFonts w:eastAsia="Calibri"/>
        </w:rPr>
        <w:t>Community forest projects to lengthen rotations</w:t>
      </w:r>
    </w:p>
    <w:p w14:paraId="1E98E03F" w14:textId="233D6DE9" w:rsidR="00C50AA2" w:rsidRDefault="00C50AA2" w:rsidP="00C50AA2">
      <w:pPr>
        <w:numPr>
          <w:ilvl w:val="1"/>
          <w:numId w:val="42"/>
        </w:numPr>
        <w:spacing w:line="259" w:lineRule="auto"/>
        <w:contextualSpacing/>
        <w:rPr>
          <w:rFonts w:eastAsia="Calibri"/>
        </w:rPr>
      </w:pPr>
      <w:r>
        <w:rPr>
          <w:rFonts w:eastAsia="Calibri"/>
        </w:rPr>
        <w:t>Modeling shows that when forest rotation extends from 40 to 80 years there is additional water in the watershed.</w:t>
      </w:r>
    </w:p>
    <w:p w14:paraId="6C9DB737" w14:textId="5169F5A9" w:rsidR="00C50AA2" w:rsidRPr="00C50AA2" w:rsidRDefault="00C50AA2" w:rsidP="00C50AA2">
      <w:pPr>
        <w:numPr>
          <w:ilvl w:val="1"/>
          <w:numId w:val="42"/>
        </w:numPr>
        <w:spacing w:line="259" w:lineRule="auto"/>
        <w:contextualSpacing/>
        <w:rPr>
          <w:rFonts w:eastAsia="Calibri"/>
        </w:rPr>
      </w:pPr>
      <w:r>
        <w:rPr>
          <w:rFonts w:eastAsia="Calibri"/>
        </w:rPr>
        <w:t>Committee members questioned if this would provide offset in the 20 year planning horizon.</w:t>
      </w:r>
    </w:p>
    <w:p w14:paraId="3D433DDF" w14:textId="59A65325" w:rsidR="00C50AA2" w:rsidRPr="00C50AA2" w:rsidRDefault="00C50AA2" w:rsidP="00764DE1">
      <w:pPr>
        <w:numPr>
          <w:ilvl w:val="0"/>
          <w:numId w:val="42"/>
        </w:numPr>
        <w:spacing w:after="160" w:line="259" w:lineRule="auto"/>
        <w:contextualSpacing/>
        <w:rPr>
          <w:rFonts w:eastAsia="Calibri"/>
        </w:rPr>
      </w:pPr>
      <w:r w:rsidRPr="00C50AA2">
        <w:rPr>
          <w:rFonts w:eastAsia="Calibri"/>
        </w:rPr>
        <w:t>The committee also discussed the potential for well injections projects. Ecology will look into it and provide more information to the committee.</w:t>
      </w:r>
    </w:p>
    <w:p w14:paraId="7D47B138" w14:textId="71BB65F4" w:rsidR="003C13C0" w:rsidRPr="00C50AA2" w:rsidRDefault="00CA7838" w:rsidP="00764DE1">
      <w:pPr>
        <w:numPr>
          <w:ilvl w:val="0"/>
          <w:numId w:val="42"/>
        </w:numPr>
        <w:spacing w:after="160" w:line="259" w:lineRule="auto"/>
        <w:contextualSpacing/>
        <w:rPr>
          <w:rFonts w:eastAsia="Calibri"/>
        </w:rPr>
      </w:pPr>
      <w:r w:rsidRPr="00C50AA2">
        <w:rPr>
          <w:rFonts w:eastAsia="Calibri"/>
        </w:rPr>
        <w:t>WDFW stated that it may be necessary for the committee to reduce CU impacts by putting locations restrictions or reducing well withdrawals.</w:t>
      </w:r>
    </w:p>
    <w:p w14:paraId="2CAE01DB" w14:textId="39E8AC4E" w:rsidR="00B82D17" w:rsidRDefault="00E527D2" w:rsidP="00B82D17">
      <w:pPr>
        <w:pStyle w:val="Heading2"/>
      </w:pPr>
      <w:r>
        <w:t>P</w:t>
      </w:r>
      <w:r w:rsidR="008328AB">
        <w:t xml:space="preserve">lan Comment Review </w:t>
      </w:r>
    </w:p>
    <w:p w14:paraId="49BEC75C" w14:textId="649B51E4" w:rsidR="008328AB" w:rsidRDefault="008328AB" w:rsidP="008328AB">
      <w:pPr>
        <w:pStyle w:val="ListParagraph"/>
        <w:numPr>
          <w:ilvl w:val="0"/>
          <w:numId w:val="37"/>
        </w:numPr>
      </w:pPr>
      <w:r>
        <w:t>Chapters 5, 6</w:t>
      </w:r>
      <w:r w:rsidR="00537A35">
        <w:t>,</w:t>
      </w:r>
      <w:r>
        <w:t xml:space="preserve"> and 7 were not complete in the compiled plan and have been changed based on the conversations at the September meeting.</w:t>
      </w:r>
    </w:p>
    <w:p w14:paraId="7744ACB1" w14:textId="0CBD72ED" w:rsidR="008328AB" w:rsidRDefault="00844C34" w:rsidP="008328AB">
      <w:pPr>
        <w:pStyle w:val="ListParagraph"/>
        <w:numPr>
          <w:ilvl w:val="0"/>
          <w:numId w:val="37"/>
        </w:numPr>
      </w:pPr>
      <w:r>
        <w:t>Rebecca went through comments received on plan draft chapters.</w:t>
      </w:r>
    </w:p>
    <w:p w14:paraId="12D5E12E" w14:textId="55B0B6F1" w:rsidR="00844C34" w:rsidRDefault="00844C34" w:rsidP="00844C34">
      <w:pPr>
        <w:pStyle w:val="ListParagraph"/>
        <w:numPr>
          <w:ilvl w:val="0"/>
          <w:numId w:val="37"/>
        </w:numPr>
      </w:pPr>
      <w:r>
        <w:t>The recommendation around drought limits in section 6.2.3 had been moved into an appendix that discusses future opportunities.</w:t>
      </w:r>
    </w:p>
    <w:p w14:paraId="77670C52" w14:textId="6318A573" w:rsidR="00844C34" w:rsidRDefault="00844C34" w:rsidP="00844C34">
      <w:pPr>
        <w:pStyle w:val="ListParagraph"/>
        <w:numPr>
          <w:ilvl w:val="1"/>
          <w:numId w:val="37"/>
        </w:numPr>
      </w:pPr>
      <w:r>
        <w:t>The committee decided to take this out of the appendix.</w:t>
      </w:r>
    </w:p>
    <w:p w14:paraId="30C98227" w14:textId="0CDFB252" w:rsidR="003C13C0" w:rsidRPr="00C50AA2" w:rsidRDefault="003C13C0" w:rsidP="003C13C0">
      <w:pPr>
        <w:pStyle w:val="ListParagraph"/>
        <w:numPr>
          <w:ilvl w:val="0"/>
          <w:numId w:val="37"/>
        </w:numPr>
      </w:pPr>
      <w:r w:rsidRPr="00C50AA2">
        <w:t>The committee requested that Ecology provide clarity in the Adaptive Management section around how Ecology might update the plan in the future</w:t>
      </w:r>
      <w:r w:rsidR="00C50AA2" w:rsidRPr="00C50AA2">
        <w:t>.</w:t>
      </w:r>
    </w:p>
    <w:p w14:paraId="03234612" w14:textId="77777777" w:rsidR="00080CDD" w:rsidRPr="00080CDD" w:rsidRDefault="00080CDD" w:rsidP="003C13C0">
      <w:pPr>
        <w:pStyle w:val="ListParagraph"/>
        <w:numPr>
          <w:ilvl w:val="0"/>
          <w:numId w:val="37"/>
        </w:numPr>
      </w:pPr>
      <w:r w:rsidRPr="00080CDD">
        <w:t>The committee discussed also discussed the recommendations that focused on education.</w:t>
      </w:r>
    </w:p>
    <w:p w14:paraId="786092C5" w14:textId="435238AC" w:rsidR="00080CDD" w:rsidRPr="00080CDD" w:rsidRDefault="00080CDD" w:rsidP="00080CDD">
      <w:pPr>
        <w:pStyle w:val="ListParagraph"/>
        <w:numPr>
          <w:ilvl w:val="1"/>
          <w:numId w:val="37"/>
        </w:numPr>
      </w:pPr>
      <w:r w:rsidRPr="00080CDD">
        <w:t>The committee decided to revise the language to provide more clarity, coordinate language with the chairs of other watersheds to make sure the recommendation is consistent and revisit the funding sources.</w:t>
      </w:r>
    </w:p>
    <w:p w14:paraId="49D104C2" w14:textId="46CB11F3" w:rsidR="0011222D" w:rsidRDefault="00844C34" w:rsidP="0011222D">
      <w:pPr>
        <w:pStyle w:val="Heading2"/>
      </w:pPr>
      <w:r>
        <w:t xml:space="preserve">Operating Principles </w:t>
      </w:r>
    </w:p>
    <w:p w14:paraId="777C66A0" w14:textId="08175E97" w:rsidR="00844C34" w:rsidRDefault="00844C34" w:rsidP="00844C34">
      <w:pPr>
        <w:pStyle w:val="ListParagraph"/>
        <w:numPr>
          <w:ilvl w:val="0"/>
          <w:numId w:val="43"/>
        </w:numPr>
      </w:pPr>
      <w:r>
        <w:t xml:space="preserve">The committee voted in favor to approve a change to the operating principles that allows for </w:t>
      </w:r>
      <w:r w:rsidR="003C13C0">
        <w:t>virtual approval</w:t>
      </w:r>
      <w:r w:rsidR="00AA64ED">
        <w:t xml:space="preserve"> with voice vote and a roll call vote</w:t>
      </w:r>
      <w:r w:rsidR="003C13C0">
        <w:t>.</w:t>
      </w:r>
      <w:r w:rsidR="00080CDD">
        <w:t xml:space="preserve"> Several committee members were not present at the time of the vote; Rebecca </w:t>
      </w:r>
      <w:r w:rsidR="00537A35">
        <w:t>reached</w:t>
      </w:r>
      <w:r w:rsidR="00080CDD">
        <w:t xml:space="preserve"> out to them individually. </w:t>
      </w:r>
    </w:p>
    <w:p w14:paraId="1BF625D6" w14:textId="601F1188" w:rsidR="003C13C0" w:rsidRDefault="003C13C0" w:rsidP="003C13C0">
      <w:pPr>
        <w:pStyle w:val="Heading2"/>
      </w:pPr>
      <w:r>
        <w:t>Next Steps and Action Items</w:t>
      </w:r>
    </w:p>
    <w:p w14:paraId="63EB388B" w14:textId="6E1B48CD" w:rsidR="00080CDD" w:rsidRDefault="00080CDD" w:rsidP="00080CDD">
      <w:pPr>
        <w:pStyle w:val="ListParagraph"/>
        <w:numPr>
          <w:ilvl w:val="0"/>
          <w:numId w:val="45"/>
        </w:numPr>
        <w:spacing w:after="160" w:line="256" w:lineRule="auto"/>
      </w:pPr>
      <w:r>
        <w:t xml:space="preserve">Check-in with </w:t>
      </w:r>
      <w:r w:rsidR="003C13C0">
        <w:t>TPCHD about including them</w:t>
      </w:r>
      <w:r>
        <w:t xml:space="preserve"> on education recommendations.</w:t>
      </w:r>
    </w:p>
    <w:p w14:paraId="06B9D356" w14:textId="573293E1" w:rsidR="003C13C0" w:rsidRDefault="00080CDD" w:rsidP="00080CDD">
      <w:pPr>
        <w:pStyle w:val="ListParagraph"/>
        <w:numPr>
          <w:ilvl w:val="0"/>
          <w:numId w:val="45"/>
        </w:numPr>
        <w:spacing w:after="160" w:line="256" w:lineRule="auto"/>
      </w:pPr>
      <w:r>
        <w:t>S</w:t>
      </w:r>
      <w:r w:rsidR="003C13C0">
        <w:t xml:space="preserve">end out new amended copy of </w:t>
      </w:r>
      <w:r>
        <w:t>the operating principles after all committee members have approved them.</w:t>
      </w:r>
    </w:p>
    <w:p w14:paraId="63D12040" w14:textId="252821F4" w:rsidR="00CA7838" w:rsidRDefault="00CA7838" w:rsidP="00CA7838">
      <w:pPr>
        <w:pStyle w:val="ListParagraph"/>
        <w:numPr>
          <w:ilvl w:val="0"/>
          <w:numId w:val="45"/>
        </w:numPr>
        <w:spacing w:after="160" w:line="256" w:lineRule="auto"/>
      </w:pPr>
      <w:r>
        <w:t>Rebecca will check with WRIA 7 chair to see what percentage of WWT</w:t>
      </w:r>
      <w:r w:rsidR="00E9199C">
        <w:t xml:space="preserve"> water</w:t>
      </w:r>
      <w:r>
        <w:t xml:space="preserve"> rights they are counting toward their offset target and the w</w:t>
      </w:r>
      <w:r w:rsidR="00764DE1">
        <w:t>orkgroup will</w:t>
      </w:r>
      <w:r>
        <w:t xml:space="preserve"> discuss what might be a reasonable goal for WRIA 10</w:t>
      </w:r>
      <w:r w:rsidR="00537A35">
        <w:t>.</w:t>
      </w:r>
    </w:p>
    <w:p w14:paraId="501E9D87" w14:textId="02A9FE9B" w:rsidR="00CA7838" w:rsidRDefault="00AD208D" w:rsidP="00CA7838">
      <w:pPr>
        <w:pStyle w:val="ListParagraph"/>
        <w:numPr>
          <w:ilvl w:val="0"/>
          <w:numId w:val="45"/>
        </w:numPr>
        <w:spacing w:after="160" w:line="256" w:lineRule="auto"/>
      </w:pPr>
      <w:r>
        <w:lastRenderedPageBreak/>
        <w:t>The HDR team will look into the PCD irrigation efficiency program and see if an offset could be quantified.</w:t>
      </w:r>
    </w:p>
    <w:p w14:paraId="4B55B0A3" w14:textId="357301F4" w:rsidR="00AD208D" w:rsidRPr="00AD208D" w:rsidRDefault="00AD208D" w:rsidP="00AD208D">
      <w:pPr>
        <w:pStyle w:val="ListParagraph"/>
        <w:numPr>
          <w:ilvl w:val="0"/>
          <w:numId w:val="45"/>
        </w:numPr>
      </w:pPr>
      <w:r w:rsidRPr="00AD208D">
        <w:t>Workgroup to discuss efficiency/stormwater retrofits as a potential way to reach the offset goal</w:t>
      </w:r>
      <w:r w:rsidR="00652121">
        <w:t>.</w:t>
      </w:r>
    </w:p>
    <w:p w14:paraId="741C9F62" w14:textId="01E1A0DE" w:rsidR="00C50AA2" w:rsidRPr="00C50AA2" w:rsidRDefault="00C50AA2" w:rsidP="00C50AA2">
      <w:pPr>
        <w:pStyle w:val="ListParagraph"/>
        <w:numPr>
          <w:ilvl w:val="0"/>
          <w:numId w:val="45"/>
        </w:numPr>
      </w:pPr>
      <w:r w:rsidRPr="00C50AA2">
        <w:t>Ecology will look into what the o</w:t>
      </w:r>
      <w:r w:rsidR="00E9199C">
        <w:t xml:space="preserve">ffset amount could be from the forest rotation proposal, </w:t>
      </w:r>
      <w:r w:rsidRPr="00C50AA2">
        <w:t>who the players ar</w:t>
      </w:r>
      <w:r w:rsidR="00E9199C">
        <w:t xml:space="preserve">e and </w:t>
      </w:r>
      <w:r w:rsidRPr="00C50AA2">
        <w:t>how much timberland exists</w:t>
      </w:r>
      <w:r w:rsidR="00E9199C">
        <w:t xml:space="preserve"> in WRIA 10</w:t>
      </w:r>
      <w:r w:rsidRPr="00C50AA2">
        <w:t xml:space="preserve">.  Get in touch with Jeffrey Thomas </w:t>
      </w:r>
      <w:r w:rsidR="00E9199C">
        <w:t xml:space="preserve">from the Puyallup Tribe </w:t>
      </w:r>
      <w:r w:rsidRPr="00C50AA2">
        <w:t>about sources of information</w:t>
      </w:r>
      <w:r w:rsidR="00E9199C">
        <w:t xml:space="preserve"> and follow up with Carla from the Muckleshoot Tribe.</w:t>
      </w:r>
    </w:p>
    <w:p w14:paraId="4E993415" w14:textId="6BBDEDCB" w:rsidR="00AD208D" w:rsidRDefault="00057EC5" w:rsidP="00CA7838">
      <w:pPr>
        <w:pStyle w:val="ListParagraph"/>
        <w:numPr>
          <w:ilvl w:val="0"/>
          <w:numId w:val="45"/>
        </w:numPr>
        <w:spacing w:after="160" w:line="256" w:lineRule="auto"/>
      </w:pPr>
      <w:r>
        <w:t>Next WRIA 10</w:t>
      </w:r>
      <w:r w:rsidR="00E9199C">
        <w:t xml:space="preserve"> meeting</w:t>
      </w:r>
      <w:r>
        <w:t>: November 4, 2020.</w:t>
      </w:r>
    </w:p>
    <w:p w14:paraId="6B5750B6" w14:textId="4B5D538B" w:rsidR="00B82D17" w:rsidRPr="00B82D17" w:rsidRDefault="00B82D17" w:rsidP="00D845CF">
      <w:pPr>
        <w:rPr>
          <w:rFonts w:eastAsia="Calibri"/>
        </w:rPr>
      </w:pPr>
    </w:p>
    <w:sectPr w:rsidR="00B82D17" w:rsidRPr="00B82D17" w:rsidSect="002E05DA">
      <w:headerReference w:type="default" r:id="rId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117F7" w14:textId="77777777" w:rsidR="002E05DA" w:rsidRDefault="002E05DA" w:rsidP="00E34A0C">
      <w:r>
        <w:separator/>
      </w:r>
    </w:p>
  </w:endnote>
  <w:endnote w:type="continuationSeparator" w:id="0">
    <w:p w14:paraId="7DEBB190" w14:textId="77777777" w:rsidR="002E05DA" w:rsidRDefault="002E05DA" w:rsidP="00E34A0C">
      <w:r>
        <w:continuationSeparator/>
      </w:r>
    </w:p>
  </w:endnote>
  <w:endnote w:type="continuationNotice" w:id="1">
    <w:p w14:paraId="0591ABA8" w14:textId="77777777" w:rsidR="002E05DA" w:rsidRDefault="002E0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18BC3" w14:textId="77777777" w:rsidR="002E05DA" w:rsidRDefault="002E0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807005"/>
      <w:docPartObj>
        <w:docPartGallery w:val="Page Numbers (Bottom of Page)"/>
        <w:docPartUnique/>
      </w:docPartObj>
    </w:sdtPr>
    <w:sdtEndPr>
      <w:rPr>
        <w:noProof/>
      </w:rPr>
    </w:sdtEndPr>
    <w:sdtContent>
      <w:p w14:paraId="08A8EAAF" w14:textId="55492A54" w:rsidR="002E05DA" w:rsidRDefault="002E05DA">
        <w:pPr>
          <w:pStyle w:val="Footer"/>
          <w:jc w:val="center"/>
        </w:pPr>
        <w:r>
          <w:fldChar w:fldCharType="begin"/>
        </w:r>
        <w:r>
          <w:instrText xml:space="preserve"> PAGE   \* MERGEFORMAT </w:instrText>
        </w:r>
        <w:r>
          <w:fldChar w:fldCharType="separate"/>
        </w:r>
        <w:r w:rsidR="00290954">
          <w:rPr>
            <w:noProof/>
          </w:rPr>
          <w:t>4</w:t>
        </w:r>
        <w:r>
          <w:rPr>
            <w:noProof/>
          </w:rPr>
          <w:fldChar w:fldCharType="end"/>
        </w:r>
      </w:p>
    </w:sdtContent>
  </w:sdt>
  <w:p w14:paraId="70D1D850" w14:textId="5A6484D9" w:rsidR="002E05DA" w:rsidRDefault="002E05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D66D6" w14:textId="77777777" w:rsidR="002E05DA" w:rsidRDefault="002E0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FCB87" w14:textId="77777777" w:rsidR="002E05DA" w:rsidRDefault="002E05DA" w:rsidP="00E34A0C">
      <w:r>
        <w:separator/>
      </w:r>
    </w:p>
  </w:footnote>
  <w:footnote w:type="continuationSeparator" w:id="0">
    <w:p w14:paraId="426FE4F2" w14:textId="77777777" w:rsidR="002E05DA" w:rsidRDefault="002E05DA" w:rsidP="00E34A0C">
      <w:r>
        <w:continuationSeparator/>
      </w:r>
    </w:p>
  </w:footnote>
  <w:footnote w:type="continuationNotice" w:id="1">
    <w:p w14:paraId="29E74EFB" w14:textId="77777777" w:rsidR="002E05DA" w:rsidRDefault="002E05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7181A" w14:textId="77777777" w:rsidR="002E05DA" w:rsidRDefault="002E0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D79C3" w14:textId="0BD82851" w:rsidR="002E05DA" w:rsidRDefault="002E05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8D013" w14:textId="77777777" w:rsidR="002E05DA" w:rsidRDefault="002E05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30061"/>
      <w:docPartObj>
        <w:docPartGallery w:val="Watermarks"/>
        <w:docPartUnique/>
      </w:docPartObj>
    </w:sdtPr>
    <w:sdtEndPr/>
    <w:sdtContent>
      <w:p w14:paraId="69FBD5DE" w14:textId="2C7AA97F" w:rsidR="002E05DA" w:rsidRDefault="00290954">
        <w:pPr>
          <w:pStyle w:val="Header"/>
        </w:pPr>
        <w:r>
          <w:rPr>
            <w:noProof/>
          </w:rPr>
          <w:pict w14:anchorId="37A58B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27F"/>
    <w:multiLevelType w:val="hybridMultilevel"/>
    <w:tmpl w:val="8B9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94196"/>
    <w:multiLevelType w:val="hybridMultilevel"/>
    <w:tmpl w:val="B874D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A2301"/>
    <w:multiLevelType w:val="hybridMultilevel"/>
    <w:tmpl w:val="3600F6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1BFE1069"/>
    <w:multiLevelType w:val="hybridMultilevel"/>
    <w:tmpl w:val="A2E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E6A0C"/>
    <w:multiLevelType w:val="hybridMultilevel"/>
    <w:tmpl w:val="7E146678"/>
    <w:lvl w:ilvl="0" w:tplc="436C1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522E34"/>
    <w:multiLevelType w:val="hybridMultilevel"/>
    <w:tmpl w:val="A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13A13"/>
    <w:multiLevelType w:val="hybridMultilevel"/>
    <w:tmpl w:val="BE5A0F32"/>
    <w:lvl w:ilvl="0" w:tplc="E602974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5C5630"/>
    <w:multiLevelType w:val="hybridMultilevel"/>
    <w:tmpl w:val="4C1637E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9F31956"/>
    <w:multiLevelType w:val="hybridMultilevel"/>
    <w:tmpl w:val="46B86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24297B"/>
    <w:multiLevelType w:val="hybridMultilevel"/>
    <w:tmpl w:val="F9D6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47505"/>
    <w:multiLevelType w:val="hybridMultilevel"/>
    <w:tmpl w:val="365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5164F"/>
    <w:multiLevelType w:val="hybridMultilevel"/>
    <w:tmpl w:val="958CC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D5D8B"/>
    <w:multiLevelType w:val="hybridMultilevel"/>
    <w:tmpl w:val="EDEE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C5E5D"/>
    <w:multiLevelType w:val="hybridMultilevel"/>
    <w:tmpl w:val="F0D01916"/>
    <w:lvl w:ilvl="0" w:tplc="AF829F62">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0E3F1C"/>
    <w:multiLevelType w:val="hybridMultilevel"/>
    <w:tmpl w:val="2658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F02A6"/>
    <w:multiLevelType w:val="hybridMultilevel"/>
    <w:tmpl w:val="83C4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860AC"/>
    <w:multiLevelType w:val="hybridMultilevel"/>
    <w:tmpl w:val="EBD4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65750"/>
    <w:multiLevelType w:val="hybridMultilevel"/>
    <w:tmpl w:val="C804EEA0"/>
    <w:lvl w:ilvl="0" w:tplc="FA285E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1A6DE3"/>
    <w:multiLevelType w:val="hybridMultilevel"/>
    <w:tmpl w:val="E3528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92A78"/>
    <w:multiLevelType w:val="hybridMultilevel"/>
    <w:tmpl w:val="114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5E1415"/>
    <w:multiLevelType w:val="hybridMultilevel"/>
    <w:tmpl w:val="3C58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8F391F"/>
    <w:multiLevelType w:val="hybridMultilevel"/>
    <w:tmpl w:val="235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901FA"/>
    <w:multiLevelType w:val="hybridMultilevel"/>
    <w:tmpl w:val="1DB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255AA"/>
    <w:multiLevelType w:val="hybridMultilevel"/>
    <w:tmpl w:val="308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30D97"/>
    <w:multiLevelType w:val="hybridMultilevel"/>
    <w:tmpl w:val="2080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97147"/>
    <w:multiLevelType w:val="hybridMultilevel"/>
    <w:tmpl w:val="13B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F448B"/>
    <w:multiLevelType w:val="hybridMultilevel"/>
    <w:tmpl w:val="829C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775A1"/>
    <w:multiLevelType w:val="hybridMultilevel"/>
    <w:tmpl w:val="06380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E5C7E"/>
    <w:multiLevelType w:val="hybridMultilevel"/>
    <w:tmpl w:val="05F84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461501"/>
    <w:multiLevelType w:val="hybridMultilevel"/>
    <w:tmpl w:val="AF26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8B08D7"/>
    <w:multiLevelType w:val="hybridMultilevel"/>
    <w:tmpl w:val="AC64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A7AAE"/>
    <w:multiLevelType w:val="hybridMultilevel"/>
    <w:tmpl w:val="4A7A9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8F6FF1"/>
    <w:multiLevelType w:val="hybridMultilevel"/>
    <w:tmpl w:val="761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AA1723"/>
    <w:multiLevelType w:val="hybridMultilevel"/>
    <w:tmpl w:val="A1E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C71C76"/>
    <w:multiLevelType w:val="hybridMultilevel"/>
    <w:tmpl w:val="D21AB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920D99"/>
    <w:multiLevelType w:val="hybridMultilevel"/>
    <w:tmpl w:val="D714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844399"/>
    <w:multiLevelType w:val="hybridMultilevel"/>
    <w:tmpl w:val="0850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0A2FFB"/>
    <w:multiLevelType w:val="hybridMultilevel"/>
    <w:tmpl w:val="D9B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157D7"/>
    <w:multiLevelType w:val="hybridMultilevel"/>
    <w:tmpl w:val="DFFC696A"/>
    <w:lvl w:ilvl="0" w:tplc="5EE0350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6F4974"/>
    <w:multiLevelType w:val="hybridMultilevel"/>
    <w:tmpl w:val="32C8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D43A3"/>
    <w:multiLevelType w:val="hybridMultilevel"/>
    <w:tmpl w:val="8FD8C6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4925CE7"/>
    <w:multiLevelType w:val="hybridMultilevel"/>
    <w:tmpl w:val="C2829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F727DB6"/>
    <w:multiLevelType w:val="hybridMultilevel"/>
    <w:tmpl w:val="E7FA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2"/>
  </w:num>
  <w:num w:numId="3">
    <w:abstractNumId w:val="33"/>
  </w:num>
  <w:num w:numId="4">
    <w:abstractNumId w:val="31"/>
  </w:num>
  <w:num w:numId="5">
    <w:abstractNumId w:val="24"/>
  </w:num>
  <w:num w:numId="6">
    <w:abstractNumId w:val="10"/>
  </w:num>
  <w:num w:numId="7">
    <w:abstractNumId w:val="3"/>
  </w:num>
  <w:num w:numId="8">
    <w:abstractNumId w:val="23"/>
  </w:num>
  <w:num w:numId="9">
    <w:abstractNumId w:val="4"/>
  </w:num>
  <w:num w:numId="10">
    <w:abstractNumId w:val="29"/>
  </w:num>
  <w:num w:numId="11">
    <w:abstractNumId w:val="15"/>
  </w:num>
  <w:num w:numId="12">
    <w:abstractNumId w:val="25"/>
  </w:num>
  <w:num w:numId="13">
    <w:abstractNumId w:val="21"/>
  </w:num>
  <w:num w:numId="14">
    <w:abstractNumId w:val="32"/>
  </w:num>
  <w:num w:numId="15">
    <w:abstractNumId w:val="0"/>
  </w:num>
  <w:num w:numId="16">
    <w:abstractNumId w:val="15"/>
  </w:num>
  <w:num w:numId="17">
    <w:abstractNumId w:val="13"/>
  </w:num>
  <w:num w:numId="18">
    <w:abstractNumId w:val="19"/>
  </w:num>
  <w:num w:numId="19">
    <w:abstractNumId w:val="38"/>
  </w:num>
  <w:num w:numId="20">
    <w:abstractNumId w:val="5"/>
  </w:num>
  <w:num w:numId="21">
    <w:abstractNumId w:val="42"/>
  </w:num>
  <w:num w:numId="22">
    <w:abstractNumId w:val="37"/>
  </w:num>
  <w:num w:numId="23">
    <w:abstractNumId w:val="39"/>
  </w:num>
  <w:num w:numId="24">
    <w:abstractNumId w:val="34"/>
  </w:num>
  <w:num w:numId="25">
    <w:abstractNumId w:val="6"/>
  </w:num>
  <w:num w:numId="26">
    <w:abstractNumId w:val="2"/>
  </w:num>
  <w:num w:numId="27">
    <w:abstractNumId w:val="36"/>
  </w:num>
  <w:num w:numId="28">
    <w:abstractNumId w:val="14"/>
  </w:num>
  <w:num w:numId="29">
    <w:abstractNumId w:val="11"/>
  </w:num>
  <w:num w:numId="30">
    <w:abstractNumId w:val="35"/>
  </w:num>
  <w:num w:numId="31">
    <w:abstractNumId w:val="7"/>
  </w:num>
  <w:num w:numId="32">
    <w:abstractNumId w:val="20"/>
  </w:num>
  <w:num w:numId="33">
    <w:abstractNumId w:val="12"/>
  </w:num>
  <w:num w:numId="34">
    <w:abstractNumId w:val="30"/>
  </w:num>
  <w:num w:numId="35">
    <w:abstractNumId w:val="8"/>
  </w:num>
  <w:num w:numId="36">
    <w:abstractNumId w:val="27"/>
  </w:num>
  <w:num w:numId="37">
    <w:abstractNumId w:val="9"/>
  </w:num>
  <w:num w:numId="38">
    <w:abstractNumId w:val="1"/>
  </w:num>
  <w:num w:numId="39">
    <w:abstractNumId w:val="41"/>
  </w:num>
  <w:num w:numId="40">
    <w:abstractNumId w:val="40"/>
  </w:num>
  <w:num w:numId="41">
    <w:abstractNumId w:val="18"/>
  </w:num>
  <w:num w:numId="42">
    <w:abstractNumId w:val="28"/>
  </w:num>
  <w:num w:numId="43">
    <w:abstractNumId w:val="16"/>
  </w:num>
  <w:num w:numId="44">
    <w:abstractNumId w:val="40"/>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00F2"/>
    <w:rsid w:val="00014BF9"/>
    <w:rsid w:val="00026512"/>
    <w:rsid w:val="00030C46"/>
    <w:rsid w:val="00032A30"/>
    <w:rsid w:val="00033AB7"/>
    <w:rsid w:val="00040A7E"/>
    <w:rsid w:val="000425CA"/>
    <w:rsid w:val="00042625"/>
    <w:rsid w:val="00043A59"/>
    <w:rsid w:val="00043D47"/>
    <w:rsid w:val="00054E81"/>
    <w:rsid w:val="000572F4"/>
    <w:rsid w:val="00057CBC"/>
    <w:rsid w:val="00057EC5"/>
    <w:rsid w:val="00060A54"/>
    <w:rsid w:val="0007623D"/>
    <w:rsid w:val="000771D0"/>
    <w:rsid w:val="000776DF"/>
    <w:rsid w:val="00080CDD"/>
    <w:rsid w:val="00082F8C"/>
    <w:rsid w:val="000868EF"/>
    <w:rsid w:val="0009311D"/>
    <w:rsid w:val="000952E5"/>
    <w:rsid w:val="000A0450"/>
    <w:rsid w:val="000A2429"/>
    <w:rsid w:val="000A366D"/>
    <w:rsid w:val="000A39F4"/>
    <w:rsid w:val="000A732B"/>
    <w:rsid w:val="000B45E1"/>
    <w:rsid w:val="000B53FB"/>
    <w:rsid w:val="000B65AA"/>
    <w:rsid w:val="000C356B"/>
    <w:rsid w:val="000C3791"/>
    <w:rsid w:val="000C6F8D"/>
    <w:rsid w:val="000D7211"/>
    <w:rsid w:val="000E0B6C"/>
    <w:rsid w:val="000E1DB9"/>
    <w:rsid w:val="000E6F73"/>
    <w:rsid w:val="000F260A"/>
    <w:rsid w:val="000F3546"/>
    <w:rsid w:val="000F4236"/>
    <w:rsid w:val="000F6243"/>
    <w:rsid w:val="001010F9"/>
    <w:rsid w:val="00106848"/>
    <w:rsid w:val="0011222D"/>
    <w:rsid w:val="00124153"/>
    <w:rsid w:val="001300C4"/>
    <w:rsid w:val="00150AFC"/>
    <w:rsid w:val="00153087"/>
    <w:rsid w:val="00154909"/>
    <w:rsid w:val="001562B8"/>
    <w:rsid w:val="00166D0B"/>
    <w:rsid w:val="00172BC7"/>
    <w:rsid w:val="00180809"/>
    <w:rsid w:val="0018230B"/>
    <w:rsid w:val="00187B77"/>
    <w:rsid w:val="0019587F"/>
    <w:rsid w:val="001A2EAC"/>
    <w:rsid w:val="001A69BB"/>
    <w:rsid w:val="001B10D0"/>
    <w:rsid w:val="001B549F"/>
    <w:rsid w:val="001C1B65"/>
    <w:rsid w:val="001C4A29"/>
    <w:rsid w:val="001D2044"/>
    <w:rsid w:val="001D5499"/>
    <w:rsid w:val="001E4C1E"/>
    <w:rsid w:val="001E5AE4"/>
    <w:rsid w:val="001E7D75"/>
    <w:rsid w:val="001F2625"/>
    <w:rsid w:val="001F5745"/>
    <w:rsid w:val="001F75F4"/>
    <w:rsid w:val="001F7A77"/>
    <w:rsid w:val="002000FF"/>
    <w:rsid w:val="00203AA7"/>
    <w:rsid w:val="002042E4"/>
    <w:rsid w:val="0020598D"/>
    <w:rsid w:val="00246EA3"/>
    <w:rsid w:val="00255896"/>
    <w:rsid w:val="00256CC3"/>
    <w:rsid w:val="002640CD"/>
    <w:rsid w:val="0026457F"/>
    <w:rsid w:val="00280CB0"/>
    <w:rsid w:val="00282BCE"/>
    <w:rsid w:val="00290954"/>
    <w:rsid w:val="002944DD"/>
    <w:rsid w:val="002976C9"/>
    <w:rsid w:val="002A7A04"/>
    <w:rsid w:val="002B161B"/>
    <w:rsid w:val="002C4CA9"/>
    <w:rsid w:val="002C6AFE"/>
    <w:rsid w:val="002D0921"/>
    <w:rsid w:val="002D5210"/>
    <w:rsid w:val="002D70C9"/>
    <w:rsid w:val="002E05DA"/>
    <w:rsid w:val="002E1A38"/>
    <w:rsid w:val="002F55F7"/>
    <w:rsid w:val="00300A18"/>
    <w:rsid w:val="00300F7E"/>
    <w:rsid w:val="00305A68"/>
    <w:rsid w:val="00312A3A"/>
    <w:rsid w:val="0032045D"/>
    <w:rsid w:val="003312E6"/>
    <w:rsid w:val="00337516"/>
    <w:rsid w:val="00340641"/>
    <w:rsid w:val="00341613"/>
    <w:rsid w:val="00343455"/>
    <w:rsid w:val="0035074C"/>
    <w:rsid w:val="0037551A"/>
    <w:rsid w:val="00375B5A"/>
    <w:rsid w:val="00375D59"/>
    <w:rsid w:val="0037784B"/>
    <w:rsid w:val="00381DA0"/>
    <w:rsid w:val="00383B1C"/>
    <w:rsid w:val="00387DA1"/>
    <w:rsid w:val="003A6C17"/>
    <w:rsid w:val="003B5DAD"/>
    <w:rsid w:val="003C13C0"/>
    <w:rsid w:val="003C6DD2"/>
    <w:rsid w:val="003D7A71"/>
    <w:rsid w:val="003F397F"/>
    <w:rsid w:val="0040105C"/>
    <w:rsid w:val="00403836"/>
    <w:rsid w:val="0040451B"/>
    <w:rsid w:val="00411752"/>
    <w:rsid w:val="00412156"/>
    <w:rsid w:val="004133A8"/>
    <w:rsid w:val="00420BA5"/>
    <w:rsid w:val="00421B0F"/>
    <w:rsid w:val="00422575"/>
    <w:rsid w:val="004247D3"/>
    <w:rsid w:val="00424857"/>
    <w:rsid w:val="004315F6"/>
    <w:rsid w:val="00443C6A"/>
    <w:rsid w:val="004443EE"/>
    <w:rsid w:val="0044453B"/>
    <w:rsid w:val="0044555B"/>
    <w:rsid w:val="00455ECE"/>
    <w:rsid w:val="004566C7"/>
    <w:rsid w:val="0046467E"/>
    <w:rsid w:val="004666FD"/>
    <w:rsid w:val="0047328F"/>
    <w:rsid w:val="00475C04"/>
    <w:rsid w:val="00481508"/>
    <w:rsid w:val="00484EB7"/>
    <w:rsid w:val="004934DC"/>
    <w:rsid w:val="004969D4"/>
    <w:rsid w:val="004B5763"/>
    <w:rsid w:val="004B6E00"/>
    <w:rsid w:val="004C514A"/>
    <w:rsid w:val="004D0C95"/>
    <w:rsid w:val="004D6A8A"/>
    <w:rsid w:val="004E0684"/>
    <w:rsid w:val="004E27AD"/>
    <w:rsid w:val="004E330F"/>
    <w:rsid w:val="004F0620"/>
    <w:rsid w:val="004F3652"/>
    <w:rsid w:val="004F5B7B"/>
    <w:rsid w:val="004F6FC6"/>
    <w:rsid w:val="00500E5D"/>
    <w:rsid w:val="00501ED0"/>
    <w:rsid w:val="005068A8"/>
    <w:rsid w:val="00513B7D"/>
    <w:rsid w:val="00516813"/>
    <w:rsid w:val="00526F3D"/>
    <w:rsid w:val="00537A35"/>
    <w:rsid w:val="00550BBC"/>
    <w:rsid w:val="00555A4A"/>
    <w:rsid w:val="00555F5F"/>
    <w:rsid w:val="00562836"/>
    <w:rsid w:val="00570AE3"/>
    <w:rsid w:val="00570B92"/>
    <w:rsid w:val="00571892"/>
    <w:rsid w:val="00583B20"/>
    <w:rsid w:val="00583C4D"/>
    <w:rsid w:val="00593226"/>
    <w:rsid w:val="00595EE1"/>
    <w:rsid w:val="005A5F11"/>
    <w:rsid w:val="005A6B16"/>
    <w:rsid w:val="005A787D"/>
    <w:rsid w:val="005B1893"/>
    <w:rsid w:val="005B3BD0"/>
    <w:rsid w:val="005C2461"/>
    <w:rsid w:val="005C4F65"/>
    <w:rsid w:val="005D081E"/>
    <w:rsid w:val="005D31CD"/>
    <w:rsid w:val="005E2D2C"/>
    <w:rsid w:val="005E728C"/>
    <w:rsid w:val="005F333C"/>
    <w:rsid w:val="005F4E17"/>
    <w:rsid w:val="00601C62"/>
    <w:rsid w:val="0060235B"/>
    <w:rsid w:val="00604A5D"/>
    <w:rsid w:val="00606A75"/>
    <w:rsid w:val="00610A24"/>
    <w:rsid w:val="00614913"/>
    <w:rsid w:val="00621047"/>
    <w:rsid w:val="00636EA7"/>
    <w:rsid w:val="00652121"/>
    <w:rsid w:val="00652801"/>
    <w:rsid w:val="0065722A"/>
    <w:rsid w:val="006628DD"/>
    <w:rsid w:val="00693725"/>
    <w:rsid w:val="00693E60"/>
    <w:rsid w:val="006A2AE3"/>
    <w:rsid w:val="006A7F72"/>
    <w:rsid w:val="006B115C"/>
    <w:rsid w:val="006B180C"/>
    <w:rsid w:val="006B2C2C"/>
    <w:rsid w:val="006C1ABA"/>
    <w:rsid w:val="006C7C54"/>
    <w:rsid w:val="006D4BB0"/>
    <w:rsid w:val="006E43C3"/>
    <w:rsid w:val="006E5504"/>
    <w:rsid w:val="006F08A4"/>
    <w:rsid w:val="006F69A8"/>
    <w:rsid w:val="006F760C"/>
    <w:rsid w:val="00710D80"/>
    <w:rsid w:val="00710F56"/>
    <w:rsid w:val="00720918"/>
    <w:rsid w:val="00724DFD"/>
    <w:rsid w:val="007309E2"/>
    <w:rsid w:val="00742EC1"/>
    <w:rsid w:val="007433A5"/>
    <w:rsid w:val="00750804"/>
    <w:rsid w:val="00764DE1"/>
    <w:rsid w:val="00764E63"/>
    <w:rsid w:val="007817D6"/>
    <w:rsid w:val="007826EE"/>
    <w:rsid w:val="007845CC"/>
    <w:rsid w:val="0078541A"/>
    <w:rsid w:val="00787C74"/>
    <w:rsid w:val="00790551"/>
    <w:rsid w:val="00795D6F"/>
    <w:rsid w:val="007A36EA"/>
    <w:rsid w:val="007A3C14"/>
    <w:rsid w:val="007B0BF6"/>
    <w:rsid w:val="007B53A1"/>
    <w:rsid w:val="007C6776"/>
    <w:rsid w:val="007D7A36"/>
    <w:rsid w:val="007F18B5"/>
    <w:rsid w:val="007F238E"/>
    <w:rsid w:val="007F6DB7"/>
    <w:rsid w:val="007F6F1B"/>
    <w:rsid w:val="00805AD4"/>
    <w:rsid w:val="00807515"/>
    <w:rsid w:val="00825052"/>
    <w:rsid w:val="00826C30"/>
    <w:rsid w:val="00832696"/>
    <w:rsid w:val="008328AB"/>
    <w:rsid w:val="008340D8"/>
    <w:rsid w:val="00844C34"/>
    <w:rsid w:val="00844D21"/>
    <w:rsid w:val="00845471"/>
    <w:rsid w:val="00852F8D"/>
    <w:rsid w:val="00865A37"/>
    <w:rsid w:val="00866F25"/>
    <w:rsid w:val="00871F5D"/>
    <w:rsid w:val="00873678"/>
    <w:rsid w:val="0087614C"/>
    <w:rsid w:val="0089148D"/>
    <w:rsid w:val="008A6CF1"/>
    <w:rsid w:val="008B1177"/>
    <w:rsid w:val="008B14A9"/>
    <w:rsid w:val="008B37C3"/>
    <w:rsid w:val="008C3102"/>
    <w:rsid w:val="008D4BA0"/>
    <w:rsid w:val="008E4582"/>
    <w:rsid w:val="008E4C1F"/>
    <w:rsid w:val="008E7543"/>
    <w:rsid w:val="008F27D1"/>
    <w:rsid w:val="008F6C88"/>
    <w:rsid w:val="00900F95"/>
    <w:rsid w:val="00906567"/>
    <w:rsid w:val="00906A8A"/>
    <w:rsid w:val="00906C7D"/>
    <w:rsid w:val="00912A9B"/>
    <w:rsid w:val="0091554E"/>
    <w:rsid w:val="00917A64"/>
    <w:rsid w:val="00925BA7"/>
    <w:rsid w:val="00931D01"/>
    <w:rsid w:val="00940C95"/>
    <w:rsid w:val="00946622"/>
    <w:rsid w:val="00947AEE"/>
    <w:rsid w:val="00955D1D"/>
    <w:rsid w:val="00960F9A"/>
    <w:rsid w:val="00962250"/>
    <w:rsid w:val="009641A2"/>
    <w:rsid w:val="0097058B"/>
    <w:rsid w:val="009954D9"/>
    <w:rsid w:val="009A1706"/>
    <w:rsid w:val="009C2DDE"/>
    <w:rsid w:val="009C60D0"/>
    <w:rsid w:val="009D1FF3"/>
    <w:rsid w:val="009D26F5"/>
    <w:rsid w:val="009D4BCD"/>
    <w:rsid w:val="009E4424"/>
    <w:rsid w:val="009E6FC1"/>
    <w:rsid w:val="009F0C2A"/>
    <w:rsid w:val="009F2A73"/>
    <w:rsid w:val="009F6C65"/>
    <w:rsid w:val="009F7BC4"/>
    <w:rsid w:val="00A12565"/>
    <w:rsid w:val="00A16E8E"/>
    <w:rsid w:val="00A31509"/>
    <w:rsid w:val="00A3568E"/>
    <w:rsid w:val="00A43493"/>
    <w:rsid w:val="00A4747D"/>
    <w:rsid w:val="00A52C89"/>
    <w:rsid w:val="00A62FB1"/>
    <w:rsid w:val="00A7205B"/>
    <w:rsid w:val="00A7484D"/>
    <w:rsid w:val="00A75866"/>
    <w:rsid w:val="00A76E4A"/>
    <w:rsid w:val="00A9653D"/>
    <w:rsid w:val="00AA188B"/>
    <w:rsid w:val="00AA323D"/>
    <w:rsid w:val="00AA432F"/>
    <w:rsid w:val="00AA64ED"/>
    <w:rsid w:val="00AB449C"/>
    <w:rsid w:val="00AC2167"/>
    <w:rsid w:val="00AC732C"/>
    <w:rsid w:val="00AD1996"/>
    <w:rsid w:val="00AD208D"/>
    <w:rsid w:val="00AD28BC"/>
    <w:rsid w:val="00AD3B20"/>
    <w:rsid w:val="00AD4D35"/>
    <w:rsid w:val="00AD657D"/>
    <w:rsid w:val="00AD7288"/>
    <w:rsid w:val="00AE0CF2"/>
    <w:rsid w:val="00AE4182"/>
    <w:rsid w:val="00AE4DB2"/>
    <w:rsid w:val="00B15513"/>
    <w:rsid w:val="00B24C97"/>
    <w:rsid w:val="00B26C38"/>
    <w:rsid w:val="00B40ACF"/>
    <w:rsid w:val="00B416BF"/>
    <w:rsid w:val="00B431B8"/>
    <w:rsid w:val="00B437EE"/>
    <w:rsid w:val="00B47021"/>
    <w:rsid w:val="00B507B6"/>
    <w:rsid w:val="00B537F6"/>
    <w:rsid w:val="00B54407"/>
    <w:rsid w:val="00B57ACF"/>
    <w:rsid w:val="00B66EB6"/>
    <w:rsid w:val="00B74717"/>
    <w:rsid w:val="00B82D17"/>
    <w:rsid w:val="00B84049"/>
    <w:rsid w:val="00B847A9"/>
    <w:rsid w:val="00B8578B"/>
    <w:rsid w:val="00B931C4"/>
    <w:rsid w:val="00B974C8"/>
    <w:rsid w:val="00BA44B5"/>
    <w:rsid w:val="00BA4B4F"/>
    <w:rsid w:val="00BA7E30"/>
    <w:rsid w:val="00BB2DE1"/>
    <w:rsid w:val="00BC14FD"/>
    <w:rsid w:val="00BC3541"/>
    <w:rsid w:val="00BD565D"/>
    <w:rsid w:val="00BD631F"/>
    <w:rsid w:val="00BE2638"/>
    <w:rsid w:val="00BE537D"/>
    <w:rsid w:val="00C03660"/>
    <w:rsid w:val="00C116A5"/>
    <w:rsid w:val="00C327D3"/>
    <w:rsid w:val="00C344E7"/>
    <w:rsid w:val="00C45AB5"/>
    <w:rsid w:val="00C47DA9"/>
    <w:rsid w:val="00C50AA2"/>
    <w:rsid w:val="00C513BF"/>
    <w:rsid w:val="00C515BE"/>
    <w:rsid w:val="00C556F9"/>
    <w:rsid w:val="00C56C07"/>
    <w:rsid w:val="00C61898"/>
    <w:rsid w:val="00C64F23"/>
    <w:rsid w:val="00C6677E"/>
    <w:rsid w:val="00C87C17"/>
    <w:rsid w:val="00C934A2"/>
    <w:rsid w:val="00CA03E7"/>
    <w:rsid w:val="00CA0C20"/>
    <w:rsid w:val="00CA48CF"/>
    <w:rsid w:val="00CA7838"/>
    <w:rsid w:val="00CB4D82"/>
    <w:rsid w:val="00CD0C94"/>
    <w:rsid w:val="00CD2E69"/>
    <w:rsid w:val="00CD4B50"/>
    <w:rsid w:val="00CE0BCD"/>
    <w:rsid w:val="00CF3536"/>
    <w:rsid w:val="00D03113"/>
    <w:rsid w:val="00D0681A"/>
    <w:rsid w:val="00D07BE0"/>
    <w:rsid w:val="00D118E8"/>
    <w:rsid w:val="00D11F0F"/>
    <w:rsid w:val="00D1721E"/>
    <w:rsid w:val="00D23FFA"/>
    <w:rsid w:val="00D334F9"/>
    <w:rsid w:val="00D3640C"/>
    <w:rsid w:val="00D37124"/>
    <w:rsid w:val="00D376B3"/>
    <w:rsid w:val="00D47C6B"/>
    <w:rsid w:val="00D56B93"/>
    <w:rsid w:val="00D71C3F"/>
    <w:rsid w:val="00D761B7"/>
    <w:rsid w:val="00D845CF"/>
    <w:rsid w:val="00D94234"/>
    <w:rsid w:val="00DA3788"/>
    <w:rsid w:val="00DC191C"/>
    <w:rsid w:val="00DC1F04"/>
    <w:rsid w:val="00DD2E69"/>
    <w:rsid w:val="00DE352A"/>
    <w:rsid w:val="00DF5EFF"/>
    <w:rsid w:val="00E03CD5"/>
    <w:rsid w:val="00E11CB6"/>
    <w:rsid w:val="00E235E2"/>
    <w:rsid w:val="00E31247"/>
    <w:rsid w:val="00E34A0C"/>
    <w:rsid w:val="00E46D86"/>
    <w:rsid w:val="00E5057A"/>
    <w:rsid w:val="00E527D2"/>
    <w:rsid w:val="00E53563"/>
    <w:rsid w:val="00E72DD3"/>
    <w:rsid w:val="00E83D7B"/>
    <w:rsid w:val="00E85FE0"/>
    <w:rsid w:val="00E9199C"/>
    <w:rsid w:val="00E93960"/>
    <w:rsid w:val="00E96743"/>
    <w:rsid w:val="00E97899"/>
    <w:rsid w:val="00EA3343"/>
    <w:rsid w:val="00EA70BA"/>
    <w:rsid w:val="00EA7152"/>
    <w:rsid w:val="00EB17FE"/>
    <w:rsid w:val="00EB1CF1"/>
    <w:rsid w:val="00EB75A3"/>
    <w:rsid w:val="00EC12ED"/>
    <w:rsid w:val="00ED5C2A"/>
    <w:rsid w:val="00EE72D9"/>
    <w:rsid w:val="00EF1790"/>
    <w:rsid w:val="00EF1BEB"/>
    <w:rsid w:val="00EF400A"/>
    <w:rsid w:val="00F05745"/>
    <w:rsid w:val="00F20333"/>
    <w:rsid w:val="00F2141E"/>
    <w:rsid w:val="00F271A6"/>
    <w:rsid w:val="00F3546E"/>
    <w:rsid w:val="00F47BDB"/>
    <w:rsid w:val="00F52C59"/>
    <w:rsid w:val="00F61B38"/>
    <w:rsid w:val="00F6234F"/>
    <w:rsid w:val="00F708FB"/>
    <w:rsid w:val="00F7406D"/>
    <w:rsid w:val="00F74E2A"/>
    <w:rsid w:val="00F86C63"/>
    <w:rsid w:val="00F91E44"/>
    <w:rsid w:val="00F93DD6"/>
    <w:rsid w:val="00FA1C7E"/>
    <w:rsid w:val="00FA3390"/>
    <w:rsid w:val="00FB03D6"/>
    <w:rsid w:val="00FB08A5"/>
    <w:rsid w:val="00FB4A2F"/>
    <w:rsid w:val="00FC0E98"/>
    <w:rsid w:val="00FD3E05"/>
    <w:rsid w:val="00FD6887"/>
    <w:rsid w:val="00FE0F95"/>
    <w:rsid w:val="00FE7D99"/>
    <w:rsid w:val="00FF3E15"/>
    <w:rsid w:val="00FF7A5C"/>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Titlestyle"/>
    <w:next w:val="Normal"/>
    <w:link w:val="Heading1Char"/>
    <w:uiPriority w:val="9"/>
    <w:qFormat/>
    <w:rsid w:val="00AD4D35"/>
    <w:pPr>
      <w:outlineLvl w:val="0"/>
    </w:pPr>
    <w:rPr>
      <w:sz w:val="36"/>
      <w:szCs w:val="28"/>
    </w:rPr>
  </w:style>
  <w:style w:type="paragraph" w:styleId="Heading2">
    <w:name w:val="heading 2"/>
    <w:next w:val="Normal"/>
    <w:link w:val="Heading2Char"/>
    <w:uiPriority w:val="9"/>
    <w:unhideWhenUsed/>
    <w:qFormat/>
    <w:rsid w:val="0009311D"/>
    <w:pPr>
      <w:spacing w:before="240"/>
      <w:outlineLvl w:val="1"/>
    </w:pPr>
    <w:rPr>
      <w:rFonts w:ascii="Rockwell" w:eastAsiaTheme="majorEastAsia" w:hAnsi="Rockwell" w:cstheme="majorBidi"/>
      <w:b/>
      <w:color w:val="44688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AD4D35"/>
    <w:rPr>
      <w:rFonts w:ascii="Rockwell" w:hAnsi="Rockwell"/>
      <w:color w:val="7F7F7F"/>
      <w:sz w:val="36"/>
      <w:szCs w:val="28"/>
    </w:rPr>
  </w:style>
  <w:style w:type="character" w:customStyle="1" w:styleId="Heading2Char">
    <w:name w:val="Heading 2 Char"/>
    <w:basedOn w:val="DefaultParagraphFont"/>
    <w:link w:val="Heading2"/>
    <w:uiPriority w:val="9"/>
    <w:rsid w:val="0009311D"/>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paragraph" w:customStyle="1" w:styleId="MtgInfo">
    <w:name w:val="Mtg Info"/>
    <w:basedOn w:val="Normal"/>
    <w:link w:val="MtgInfoChar"/>
    <w:qFormat/>
    <w:rsid w:val="00AD4D35"/>
    <w:pPr>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AD4D35"/>
    <w:pPr>
      <w:numPr>
        <w:numId w:val="19"/>
      </w:numPr>
      <w:spacing w:before="120"/>
      <w:ind w:left="360"/>
    </w:pPr>
    <w:rPr>
      <w:bCs/>
      <w:color w:val="000000" w:themeColor="text1"/>
    </w:rPr>
  </w:style>
  <w:style w:type="character" w:customStyle="1" w:styleId="MtgInfoChar">
    <w:name w:val="Mtg Info Char"/>
    <w:basedOn w:val="DefaultParagraphFont"/>
    <w:link w:val="MtgInfo"/>
    <w:rsid w:val="00AD4D35"/>
    <w:rPr>
      <w:rFonts w:asciiTheme="majorHAnsi" w:eastAsiaTheme="majorEastAsia" w:hAnsiTheme="majorHAnsi" w:cstheme="majorBidi"/>
      <w:b/>
      <w:color w:val="FFFFFF" w:themeColor="background1"/>
      <w:sz w:val="26"/>
      <w:szCs w:val="26"/>
      <w:u w:val="single"/>
    </w:rPr>
  </w:style>
  <w:style w:type="character" w:styleId="CommentReference">
    <w:name w:val="annotation reference"/>
    <w:basedOn w:val="DefaultParagraphFont"/>
    <w:uiPriority w:val="99"/>
    <w:semiHidden/>
    <w:unhideWhenUsed/>
    <w:rsid w:val="00F93DD6"/>
    <w:rPr>
      <w:sz w:val="16"/>
      <w:szCs w:val="16"/>
    </w:rPr>
  </w:style>
  <w:style w:type="paragraph" w:styleId="CommentText">
    <w:name w:val="annotation text"/>
    <w:basedOn w:val="Normal"/>
    <w:link w:val="CommentTextChar"/>
    <w:uiPriority w:val="99"/>
    <w:semiHidden/>
    <w:unhideWhenUsed/>
    <w:rsid w:val="00F93DD6"/>
    <w:rPr>
      <w:sz w:val="20"/>
      <w:szCs w:val="20"/>
    </w:rPr>
  </w:style>
  <w:style w:type="character" w:customStyle="1" w:styleId="CommentTextChar">
    <w:name w:val="Comment Text Char"/>
    <w:basedOn w:val="DefaultParagraphFont"/>
    <w:link w:val="CommentText"/>
    <w:uiPriority w:val="99"/>
    <w:semiHidden/>
    <w:rsid w:val="00F93DD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3DD6"/>
    <w:rPr>
      <w:b/>
      <w:bCs/>
    </w:rPr>
  </w:style>
  <w:style w:type="character" w:customStyle="1" w:styleId="CommentSubjectChar">
    <w:name w:val="Comment Subject Char"/>
    <w:basedOn w:val="CommentTextChar"/>
    <w:link w:val="CommentSubject"/>
    <w:uiPriority w:val="99"/>
    <w:semiHidden/>
    <w:rsid w:val="00F93DD6"/>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22427360">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663121680">
      <w:bodyDiv w:val="1"/>
      <w:marLeft w:val="0"/>
      <w:marRight w:val="0"/>
      <w:marTop w:val="0"/>
      <w:marBottom w:val="0"/>
      <w:divBdr>
        <w:top w:val="none" w:sz="0" w:space="0" w:color="auto"/>
        <w:left w:val="none" w:sz="0" w:space="0" w:color="auto"/>
        <w:bottom w:val="none" w:sz="0" w:space="0" w:color="auto"/>
        <w:right w:val="none" w:sz="0" w:space="0" w:color="auto"/>
      </w:divBdr>
    </w:div>
    <w:div w:id="1150170664">
      <w:bodyDiv w:val="1"/>
      <w:marLeft w:val="0"/>
      <w:marRight w:val="0"/>
      <w:marTop w:val="0"/>
      <w:marBottom w:val="0"/>
      <w:divBdr>
        <w:top w:val="none" w:sz="0" w:space="0" w:color="auto"/>
        <w:left w:val="none" w:sz="0" w:space="0" w:color="auto"/>
        <w:bottom w:val="none" w:sz="0" w:space="0" w:color="auto"/>
        <w:right w:val="none" w:sz="0" w:space="0" w:color="auto"/>
      </w:divBdr>
    </w:div>
    <w:div w:id="1235627669">
      <w:bodyDiv w:val="1"/>
      <w:marLeft w:val="0"/>
      <w:marRight w:val="0"/>
      <w:marTop w:val="0"/>
      <w:marBottom w:val="0"/>
      <w:divBdr>
        <w:top w:val="none" w:sz="0" w:space="0" w:color="auto"/>
        <w:left w:val="none" w:sz="0" w:space="0" w:color="auto"/>
        <w:bottom w:val="none" w:sz="0" w:space="0" w:color="auto"/>
        <w:right w:val="none" w:sz="0" w:space="0" w:color="auto"/>
      </w:divBdr>
    </w:div>
    <w:div w:id="1921013580">
      <w:bodyDiv w:val="1"/>
      <w:marLeft w:val="0"/>
      <w:marRight w:val="0"/>
      <w:marTop w:val="0"/>
      <w:marBottom w:val="0"/>
      <w:divBdr>
        <w:top w:val="none" w:sz="0" w:space="0" w:color="auto"/>
        <w:left w:val="none" w:sz="0" w:space="0" w:color="auto"/>
        <w:bottom w:val="none" w:sz="0" w:space="0" w:color="auto"/>
        <w:right w:val="none" w:sz="0" w:space="0" w:color="auto"/>
      </w:divBdr>
    </w:div>
    <w:div w:id="2017920861">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zview.wa.gov/site/alias__1962/37323/watershed_restoration_and_enhancement_-_wria_10.aspx"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pp.box.com/s/t19ljse7dczshox4q1ojd0glphny42mh"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app.box.com/s/zdj1ohh0ffb9dt5nfreea2nb0zcwg4l9"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dr.maps.arcgis.com/apps/webappviewer/index.html?id=80d55f4e263d4a27a7f987f62f7846b7" TargetMode="External"/><Relationship Id="rId22" Type="http://schemas.openxmlformats.org/officeDocument/2006/relationships/hyperlink" Target="https://app.box.com/s/d61g2437re0qg8tc2m0fsdtpnwxwgv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ef268caf-1fb8-457d-9d19-5700d63503a6">Z7ARTAUZ4RFD-1961471117-591</_dlc_DocId>
    <_dlc_DocIdUrl xmlns="ef268caf-1fb8-457d-9d19-5700d63503a6">
      <Url>http://teams/sites/WR/srs/_layouts/15/DocIdRedir.aspx?ID=Z7ARTAUZ4RFD-1961471117-591</Url>
      <Description>Z7ARTAUZ4RFD-1961471117-591</Description>
    </_dlc_DocIdUrl>
    <EZview xmlns="81b753b0-5f84-4476-b087-97d9c3e0d4e3">Needs to be posted</EZview>
    <WRIA xmlns="81b753b0-5f84-4476-b087-97d9c3e0d4e3">10</WRIA>
    <Accessibility xmlns="81b753b0-5f84-4476-b087-97d9c3e0d4e3">Completed</Accessibil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55EE9A-DDFD-4AB8-99E6-C7C517A70C9A}"/>
</file>

<file path=customXml/itemProps2.xml><?xml version="1.0" encoding="utf-8"?>
<ds:datastoreItem xmlns:ds="http://schemas.openxmlformats.org/officeDocument/2006/customXml" ds:itemID="{D69E732E-A86F-458E-A4B0-42D7BF9F5779}"/>
</file>

<file path=customXml/itemProps3.xml><?xml version="1.0" encoding="utf-8"?>
<ds:datastoreItem xmlns:ds="http://schemas.openxmlformats.org/officeDocument/2006/customXml" ds:itemID="{E6D28089-9E9D-435F-8705-4BA111D2A005}"/>
</file>

<file path=customXml/itemProps4.xml><?xml version="1.0" encoding="utf-8"?>
<ds:datastoreItem xmlns:ds="http://schemas.openxmlformats.org/officeDocument/2006/customXml" ds:itemID="{516A38BC-82A6-49E3-A583-80ADC6FFC74D}"/>
</file>

<file path=customXml/itemProps5.xml><?xml version="1.0" encoding="utf-8"?>
<ds:datastoreItem xmlns:ds="http://schemas.openxmlformats.org/officeDocument/2006/customXml" ds:itemID="{3D1002B6-13AD-42AE-940A-42CDC7191870}"/>
</file>

<file path=docProps/app.xml><?xml version="1.0" encoding="utf-8"?>
<Properties xmlns="http://schemas.openxmlformats.org/officeDocument/2006/extended-properties" xmlns:vt="http://schemas.openxmlformats.org/officeDocument/2006/docPropsVTypes">
  <Template>Normal</Template>
  <TotalTime>33</TotalTime>
  <Pages>4</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Committee meeting agenda</vt:lpstr>
    </vt:vector>
  </TitlesOfParts>
  <Company>WA Department of Ecology</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summary</dc:title>
  <dc:subject>March agenda</dc:subject>
  <dc:creator>rbro461@ECY.WA.GOV</dc:creator>
  <cp:keywords>WRIA 10, Puyallup-White, Agenda, WREC</cp:keywords>
  <dc:description/>
  <cp:lastModifiedBy>Brown, Rebecca (ECY)</cp:lastModifiedBy>
  <cp:revision>4</cp:revision>
  <cp:lastPrinted>2018-08-22T19:01:00Z</cp:lastPrinted>
  <dcterms:created xsi:type="dcterms:W3CDTF">2020-10-15T15:43:00Z</dcterms:created>
  <dcterms:modified xsi:type="dcterms:W3CDTF">2020-10-15T16:27:00Z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f7af39c7-ce86-4e96-a469-f418a548db44</vt:lpwstr>
  </property>
</Properties>
</file>