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F74C0" w14:textId="77777777" w:rsidR="00312A3A" w:rsidRPr="00B40ACF" w:rsidRDefault="00312A3A" w:rsidP="0023301B">
      <w:pPr>
        <w:pStyle w:val="Titlestyle"/>
        <w:ind w:firstLine="0"/>
        <w:rPr>
          <w:sz w:val="36"/>
          <w:szCs w:val="28"/>
        </w:rPr>
      </w:pPr>
      <w:r w:rsidRPr="00042625">
        <w:rPr>
          <w:noProof/>
          <w:color w:val="FF0000"/>
          <w:sz w:val="36"/>
          <w:szCs w:val="28"/>
        </w:rPr>
        <w:drawing>
          <wp:anchor distT="0" distB="0" distL="114300" distR="114300" simplePos="0" relativeHeight="251657216" behindDoc="1" locked="0" layoutInCell="1" allowOverlap="1" wp14:anchorId="78BE658E" wp14:editId="3B4AEAC7">
            <wp:simplePos x="0" y="0"/>
            <wp:positionH relativeFrom="column">
              <wp:posOffset>-38100</wp:posOffset>
            </wp:positionH>
            <wp:positionV relativeFrom="paragraph">
              <wp:posOffset>0</wp:posOffset>
            </wp:positionV>
            <wp:extent cx="1025525" cy="752475"/>
            <wp:effectExtent l="0" t="0" r="3175" b="9525"/>
            <wp:wrapTight wrapText="bothSides">
              <wp:wrapPolygon edited="0">
                <wp:start x="4815" y="547"/>
                <wp:lineTo x="802" y="4922"/>
                <wp:lineTo x="0" y="6562"/>
                <wp:lineTo x="802" y="13124"/>
                <wp:lineTo x="3210" y="19139"/>
                <wp:lineTo x="5216" y="21327"/>
                <wp:lineTo x="10432" y="21327"/>
                <wp:lineTo x="20864" y="19139"/>
                <wp:lineTo x="21266" y="18592"/>
                <wp:lineTo x="20864" y="547"/>
                <wp:lineTo x="4815" y="547"/>
              </wp:wrapPolygon>
            </wp:wrapTight>
            <wp:docPr id="1" name="Picture 1" descr="Ecology logo. A state of Washington shape separated into three bands of color; light blue, green, and dark blue. a sun sits in the middle of the light blue b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anchor>
        </w:drawing>
      </w:r>
      <w:r w:rsidR="00D64062">
        <w:rPr>
          <w:sz w:val="36"/>
          <w:szCs w:val="28"/>
        </w:rPr>
        <w:t>Meeting Summary</w:t>
      </w:r>
    </w:p>
    <w:p w14:paraId="596EE588" w14:textId="2E642657" w:rsidR="00246EA3" w:rsidRPr="009E4424" w:rsidRDefault="00887EE8" w:rsidP="0023301B">
      <w:pPr>
        <w:pStyle w:val="Sub-titlestyle"/>
        <w:ind w:firstLine="0"/>
        <w:rPr>
          <w:b/>
          <w:color w:val="44688F"/>
        </w:rPr>
      </w:pPr>
      <w:r>
        <w:rPr>
          <w:b/>
          <w:color w:val="44688F"/>
        </w:rPr>
        <w:t xml:space="preserve">WRIA </w:t>
      </w:r>
      <w:r w:rsidR="00273C3E">
        <w:rPr>
          <w:b/>
          <w:color w:val="44688F"/>
        </w:rPr>
        <w:t>12</w:t>
      </w:r>
      <w:r w:rsidR="00467142">
        <w:rPr>
          <w:b/>
          <w:color w:val="44688F"/>
        </w:rPr>
        <w:t xml:space="preserve"> </w:t>
      </w:r>
      <w:r w:rsidR="00FF7C94" w:rsidRPr="009E4424">
        <w:rPr>
          <w:b/>
          <w:color w:val="44688F"/>
        </w:rPr>
        <w:t>Watershed Restoration and Enhancement</w:t>
      </w:r>
      <w:r w:rsidR="00D028DE">
        <w:rPr>
          <w:b/>
          <w:color w:val="44688F"/>
        </w:rPr>
        <w:t xml:space="preserve"> Committee</w:t>
      </w:r>
    </w:p>
    <w:p w14:paraId="0E686EF2" w14:textId="615B5FF5" w:rsidR="00FF7C94" w:rsidRPr="009E4424" w:rsidRDefault="00D028DE" w:rsidP="0023301B">
      <w:pPr>
        <w:pStyle w:val="Sub-titlestyle"/>
        <w:ind w:firstLine="0"/>
        <w:rPr>
          <w:b/>
          <w:color w:val="44688F"/>
        </w:rPr>
      </w:pPr>
      <w:r>
        <w:rPr>
          <w:b/>
          <w:color w:val="44688F"/>
        </w:rPr>
        <w:t>Meeting</w:t>
      </w:r>
    </w:p>
    <w:p w14:paraId="5774F9E7" w14:textId="1C347796" w:rsidR="0044453B" w:rsidRPr="009E4424" w:rsidRDefault="009822B9" w:rsidP="0023301B">
      <w:pPr>
        <w:pStyle w:val="Sub-titlestyle"/>
        <w:ind w:firstLine="0"/>
        <w:rPr>
          <w:color w:val="44688F"/>
        </w:rPr>
      </w:pPr>
      <w:r>
        <w:rPr>
          <w:color w:val="44688F"/>
        </w:rPr>
        <w:t>January 13, 2021</w:t>
      </w:r>
      <w:r w:rsidR="00F204A9">
        <w:rPr>
          <w:color w:val="44688F"/>
        </w:rPr>
        <w:t xml:space="preserve"> | 12</w:t>
      </w:r>
      <w:r w:rsidR="00AE0CF2" w:rsidRPr="009E4424">
        <w:rPr>
          <w:color w:val="44688F"/>
        </w:rPr>
        <w:t>:30</w:t>
      </w:r>
      <w:r w:rsidR="00F204A9">
        <w:rPr>
          <w:color w:val="44688F"/>
        </w:rPr>
        <w:t xml:space="preserve"> p</w:t>
      </w:r>
      <w:r w:rsidR="00FF7C94" w:rsidRPr="009E4424">
        <w:rPr>
          <w:color w:val="44688F"/>
        </w:rPr>
        <w:t>.m.</w:t>
      </w:r>
      <w:r w:rsidR="00F204A9">
        <w:rPr>
          <w:color w:val="44688F"/>
        </w:rPr>
        <w:t>-3</w:t>
      </w:r>
      <w:r w:rsidR="00FB469F">
        <w:rPr>
          <w:color w:val="44688F"/>
        </w:rPr>
        <w:t>:30</w:t>
      </w:r>
      <w:r w:rsidR="00F204A9">
        <w:rPr>
          <w:color w:val="44688F"/>
        </w:rPr>
        <w:t xml:space="preserve"> </w:t>
      </w:r>
      <w:r w:rsidR="0044453B" w:rsidRPr="009E4424">
        <w:rPr>
          <w:color w:val="44688F"/>
        </w:rPr>
        <w:t>p</w:t>
      </w:r>
      <w:r w:rsidR="00FF7C94" w:rsidRPr="009E4424">
        <w:rPr>
          <w:color w:val="44688F"/>
        </w:rPr>
        <w:t>.</w:t>
      </w:r>
      <w:r w:rsidR="0044453B" w:rsidRPr="009E4424">
        <w:rPr>
          <w:color w:val="44688F"/>
        </w:rPr>
        <w:t>m</w:t>
      </w:r>
      <w:r w:rsidR="00FF7C94" w:rsidRPr="009E4424">
        <w:rPr>
          <w:color w:val="44688F"/>
        </w:rPr>
        <w:t>.</w:t>
      </w:r>
      <w:r w:rsidR="000A732B">
        <w:rPr>
          <w:color w:val="44688F"/>
        </w:rPr>
        <w:t>|</w:t>
      </w:r>
      <w:r w:rsidR="00F204A9" w:rsidRPr="00F204A9">
        <w:t xml:space="preserve"> </w:t>
      </w:r>
      <w:hyperlink r:id="rId12" w:history="1">
        <w:r w:rsidR="00F204A9" w:rsidRPr="00B2208F">
          <w:rPr>
            <w:rStyle w:val="Hyperlink"/>
          </w:rPr>
          <w:t>WRIA 12 Webpage</w:t>
        </w:r>
      </w:hyperlink>
      <w:r w:rsidR="00055671" w:rsidRPr="00B2208F">
        <w:rPr>
          <w:color w:val="44688F"/>
        </w:rPr>
        <w:t xml:space="preserve"> |</w:t>
      </w:r>
      <w:r w:rsidR="00055671" w:rsidRPr="00B2208F">
        <w:rPr>
          <w:rStyle w:val="Hyperlink"/>
        </w:rPr>
        <w:t xml:space="preserve"> </w:t>
      </w:r>
      <w:hyperlink r:id="rId13" w:history="1">
        <w:r w:rsidR="00055671" w:rsidRPr="00B2208F">
          <w:rPr>
            <w:rStyle w:val="Hyperlink"/>
          </w:rPr>
          <w:t>Webmap</w:t>
        </w:r>
      </w:hyperlink>
    </w:p>
    <w:p w14:paraId="3DA3F167" w14:textId="2CBEA1D8" w:rsidR="00312A3A" w:rsidRDefault="009D61CC" w:rsidP="00246EA3">
      <w:pPr>
        <w:pStyle w:val="Sub-titlestyle"/>
      </w:pPr>
      <w:r>
        <w:rPr>
          <w:noProof/>
        </w:rPr>
        <mc:AlternateContent>
          <mc:Choice Requires="wps">
            <w:drawing>
              <wp:anchor distT="0" distB="0" distL="114300" distR="114300" simplePos="0" relativeHeight="251658240" behindDoc="1" locked="0" layoutInCell="1" allowOverlap="1" wp14:anchorId="441DA73D" wp14:editId="591117A2">
                <wp:simplePos x="0" y="0"/>
                <wp:positionH relativeFrom="page">
                  <wp:posOffset>0</wp:posOffset>
                </wp:positionH>
                <wp:positionV relativeFrom="paragraph">
                  <wp:posOffset>153670</wp:posOffset>
                </wp:positionV>
                <wp:extent cx="7753350" cy="944880"/>
                <wp:effectExtent l="0" t="0" r="0" b="7620"/>
                <wp:wrapNone/>
                <wp:docPr id="2" name="Rectangle 2" descr="decorative" title="Blue band"/>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53350" cy="944880"/>
                        </a:xfrm>
                        <a:prstGeom prst="rect">
                          <a:avLst/>
                        </a:prstGeom>
                        <a:solidFill>
                          <a:srgbClr val="4468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56B39C" id="Rectangle 2" o:spid="_x0000_s1026" alt="Title: Blue band - Description: decorative" style="position:absolute;margin-left:0;margin-top:12.1pt;width:610.5pt;height:74.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" fillcolor="#44688f" stroked="f" strokeweight="1pt">
                <v:path arrowok="t"/>
                <w10:wrap anchorx="page"/>
              </v:rect>
            </w:pict>
          </mc:Fallback>
        </mc:AlternateContent>
      </w:r>
    </w:p>
    <w:p w14:paraId="5570D821" w14:textId="20F9DDCC" w:rsidR="00FF7C94" w:rsidRPr="00150AFC" w:rsidRDefault="00FF7C94" w:rsidP="00FF7C94">
      <w:pPr>
        <w:spacing w:after="60"/>
        <w:rPr>
          <w:rFonts w:ascii="Franklin Gothic Book" w:hAnsi="Franklin Gothic Book"/>
          <w:b/>
          <w:color w:val="FFFFFF" w:themeColor="background1"/>
        </w:rPr>
      </w:pPr>
    </w:p>
    <w:p w14:paraId="6520506A" w14:textId="77777777" w:rsidR="00150AFC" w:rsidRPr="00150AFC" w:rsidRDefault="00150AFC" w:rsidP="00FF7C94">
      <w:pPr>
        <w:pStyle w:val="Heading2"/>
        <w:rPr>
          <w:color w:val="FFFFFF" w:themeColor="background1"/>
        </w:rPr>
        <w:sectPr w:rsidR="00150AFC" w:rsidRPr="00150AFC" w:rsidSect="00150AFC">
          <w:headerReference w:type="even" r:id="rId14"/>
          <w:headerReference w:type="default" r:id="rId15"/>
          <w:footerReference w:type="even" r:id="rId16"/>
          <w:footerReference w:type="default" r:id="rId17"/>
          <w:headerReference w:type="first" r:id="rId18"/>
          <w:footerReference w:type="first" r:id="rId19"/>
          <w:type w:val="continuous"/>
          <w:pgSz w:w="12240" w:h="15840"/>
          <w:pgMar w:top="720" w:right="1440" w:bottom="720" w:left="1440" w:header="0" w:footer="720" w:gutter="0"/>
          <w:cols w:space="720"/>
          <w:docGrid w:linePitch="360"/>
        </w:sectPr>
      </w:pPr>
    </w:p>
    <w:p w14:paraId="23B9D7F6" w14:textId="77777777" w:rsidR="00CF2AE8" w:rsidRPr="00150AFC" w:rsidRDefault="00CF2AE8" w:rsidP="00CF2AE8">
      <w:pPr>
        <w:pStyle w:val="Heading2"/>
        <w:spacing w:before="0"/>
        <w:rPr>
          <w:b/>
          <w:color w:val="FFFFFF" w:themeColor="background1"/>
          <w:u w:val="single"/>
        </w:rPr>
      </w:pPr>
      <w:r w:rsidRPr="00150AFC">
        <w:rPr>
          <w:b/>
          <w:color w:val="FFFFFF" w:themeColor="background1"/>
          <w:u w:val="single"/>
        </w:rPr>
        <w:t>Location</w:t>
      </w:r>
    </w:p>
    <w:p w14:paraId="069CD0CF" w14:textId="027EA9F2" w:rsidR="00CF2AE8" w:rsidRPr="00150AFC" w:rsidRDefault="00BC194D" w:rsidP="00CF2AE8">
      <w:pPr>
        <w:rPr>
          <w:b/>
          <w:color w:val="FFFFFF" w:themeColor="background1"/>
          <w:u w:val="single"/>
        </w:rPr>
      </w:pPr>
      <w:r>
        <w:rPr>
          <w:rFonts w:ascii="Franklin Gothic Book" w:hAnsi="Franklin Gothic Book"/>
          <w:color w:val="FFFFFF" w:themeColor="background1"/>
        </w:rPr>
        <w:t>WebEx</w:t>
      </w:r>
      <w:r w:rsidR="00CF2AE8">
        <w:rPr>
          <w:rFonts w:ascii="Franklin Gothic Book" w:hAnsi="Franklin Gothic Book"/>
          <w:color w:val="FFFFFF" w:themeColor="background1"/>
        </w:rPr>
        <w:br w:type="column"/>
      </w:r>
      <w:r w:rsidR="00CF2AE8" w:rsidRPr="00EA70BA">
        <w:rPr>
          <w:rFonts w:asciiTheme="majorHAnsi" w:eastAsiaTheme="majorEastAsia" w:hAnsiTheme="majorHAnsi" w:cstheme="majorBidi"/>
          <w:b/>
          <w:color w:val="FFFFFF" w:themeColor="background1"/>
          <w:sz w:val="26"/>
          <w:szCs w:val="26"/>
          <w:u w:val="single"/>
        </w:rPr>
        <w:t>Committee Chair</w:t>
      </w:r>
    </w:p>
    <w:p w14:paraId="490350C4" w14:textId="77777777" w:rsidR="00CF2AE8" w:rsidRDefault="00CF2AE8" w:rsidP="00CF2AE8">
      <w:pPr>
        <w:rPr>
          <w:rFonts w:ascii="Franklin Gothic Book" w:hAnsi="Franklin Gothic Book"/>
          <w:color w:val="FFFFFF" w:themeColor="background1"/>
        </w:rPr>
      </w:pPr>
      <w:r>
        <w:rPr>
          <w:rFonts w:ascii="Franklin Gothic Book" w:hAnsi="Franklin Gothic Book"/>
          <w:color w:val="FFFFFF" w:themeColor="background1"/>
        </w:rPr>
        <w:t>Rebecca Brown</w:t>
      </w:r>
    </w:p>
    <w:p w14:paraId="1F3E588E" w14:textId="77777777" w:rsidR="00CF2AE8" w:rsidRPr="00171574" w:rsidRDefault="00CF2AE8" w:rsidP="00CF2AE8">
      <w:pPr>
        <w:rPr>
          <w:rFonts w:ascii="Franklin Gothic Book" w:hAnsi="Franklin Gothic Book"/>
          <w:color w:val="FFFFFF" w:themeColor="background1"/>
        </w:rPr>
      </w:pPr>
      <w:r>
        <w:rPr>
          <w:rFonts w:ascii="Franklin Gothic Book" w:hAnsi="Franklin Gothic Book"/>
          <w:color w:val="FFFFFF" w:themeColor="background1"/>
        </w:rPr>
        <w:t>Rebecca.brown@ecy.wa.gov</w:t>
      </w:r>
      <w:r>
        <w:rPr>
          <w:rFonts w:ascii="Franklin Gothic Book" w:hAnsi="Franklin Gothic Book"/>
          <w:color w:val="FFFFFF" w:themeColor="background1"/>
        </w:rPr>
        <w:br w:type="column"/>
      </w:r>
      <w:r w:rsidRPr="00EA70BA">
        <w:rPr>
          <w:rFonts w:asciiTheme="majorHAnsi" w:eastAsiaTheme="majorEastAsia" w:hAnsiTheme="majorHAnsi" w:cstheme="majorBidi"/>
          <w:b/>
          <w:color w:val="FFFFFF" w:themeColor="background1"/>
          <w:sz w:val="26"/>
          <w:szCs w:val="26"/>
          <w:u w:val="single"/>
        </w:rPr>
        <w:t>Handouts</w:t>
      </w:r>
    </w:p>
    <w:p w14:paraId="35D801E6" w14:textId="7B7B54D3" w:rsidR="00CF2AE8" w:rsidRDefault="00CF2AE8" w:rsidP="00CF2AE8">
      <w:pPr>
        <w:rPr>
          <w:rFonts w:ascii="Franklin Gothic Book" w:hAnsi="Franklin Gothic Book"/>
          <w:color w:val="FFFFFF" w:themeColor="background1"/>
        </w:rPr>
      </w:pPr>
      <w:r>
        <w:rPr>
          <w:rFonts w:ascii="Franklin Gothic Book" w:hAnsi="Franklin Gothic Book"/>
          <w:color w:val="FFFFFF" w:themeColor="background1"/>
        </w:rPr>
        <w:t>Agenda</w:t>
      </w:r>
    </w:p>
    <w:p w14:paraId="45722F4B" w14:textId="5F76B24A" w:rsidR="009D61CC" w:rsidRDefault="009D61CC" w:rsidP="00CF2AE8">
      <w:pPr>
        <w:rPr>
          <w:rFonts w:ascii="Franklin Gothic Book" w:hAnsi="Franklin Gothic Book"/>
          <w:color w:val="FFFFFF" w:themeColor="background1"/>
        </w:rPr>
      </w:pPr>
      <w:r>
        <w:rPr>
          <w:rFonts w:ascii="Franklin Gothic Book" w:hAnsi="Franklin Gothic Book"/>
          <w:color w:val="FFFFFF" w:themeColor="background1"/>
        </w:rPr>
        <w:t>Plan with Red Flag Comments</w:t>
      </w:r>
    </w:p>
    <w:p w14:paraId="67A2B146" w14:textId="4D274D48" w:rsidR="009D61CC" w:rsidRPr="00150AFC" w:rsidRDefault="009D61CC" w:rsidP="00CF2AE8">
      <w:pPr>
        <w:rPr>
          <w:rFonts w:ascii="Franklin Gothic Book" w:hAnsi="Franklin Gothic Book"/>
          <w:color w:val="FFFFFF" w:themeColor="background1"/>
        </w:rPr>
      </w:pPr>
      <w:r>
        <w:rPr>
          <w:rFonts w:ascii="Franklin Gothic Book" w:hAnsi="Franklin Gothic Book"/>
          <w:color w:val="FFFFFF" w:themeColor="background1"/>
        </w:rPr>
        <w:t>Example Compendium</w:t>
      </w:r>
    </w:p>
    <w:p w14:paraId="3C7F8310" w14:textId="77777777" w:rsidR="00B46425" w:rsidRDefault="00B46425" w:rsidP="000A732B">
      <w:pPr>
        <w:rPr>
          <w:rFonts w:ascii="Franklin Gothic Book" w:hAnsi="Franklin Gothic Book"/>
          <w:color w:val="FFFFFF" w:themeColor="background1"/>
          <w:sz w:val="21"/>
          <w:szCs w:val="21"/>
        </w:rPr>
      </w:pPr>
    </w:p>
    <w:p w14:paraId="02D3C1FA" w14:textId="77777777" w:rsidR="00D60058" w:rsidRDefault="00D60058">
      <w:pPr>
        <w:spacing w:after="160" w:line="259" w:lineRule="auto"/>
        <w:rPr>
          <w:rFonts w:ascii="Franklin Gothic Book" w:hAnsi="Franklin Gothic Book"/>
          <w:color w:val="FFFFFF" w:themeColor="background1"/>
          <w:sz w:val="21"/>
          <w:szCs w:val="21"/>
        </w:rPr>
        <w:sectPr w:rsidR="00D60058" w:rsidSect="009D61CC">
          <w:type w:val="continuous"/>
          <w:pgSz w:w="12240" w:h="15840"/>
          <w:pgMar w:top="1080" w:right="990" w:bottom="720" w:left="1440" w:header="720" w:footer="720" w:gutter="0"/>
          <w:cols w:num="3" w:space="720"/>
          <w:docGrid w:linePitch="360"/>
        </w:sectPr>
      </w:pPr>
    </w:p>
    <w:p w14:paraId="4340E455" w14:textId="539A31BE" w:rsidR="002A7BAB" w:rsidRPr="009D61CC" w:rsidRDefault="00BC194D" w:rsidP="009D61CC">
      <w:pPr>
        <w:keepNext/>
        <w:keepLines/>
        <w:spacing w:before="240"/>
        <w:outlineLvl w:val="0"/>
        <w:rPr>
          <w:rFonts w:ascii="Rockwell" w:eastAsia="Times New Roman" w:hAnsi="Rockwell"/>
          <w:b/>
          <w:color w:val="44688F"/>
          <w:sz w:val="32"/>
          <w:szCs w:val="32"/>
        </w:rPr>
      </w:pPr>
      <w:r>
        <w:rPr>
          <w:rFonts w:ascii="Rockwell" w:eastAsia="Times New Roman" w:hAnsi="Rockwell"/>
          <w:b/>
          <w:color w:val="44688F"/>
          <w:sz w:val="32"/>
          <w:szCs w:val="32"/>
        </w:rPr>
        <w:t>Attendance</w:t>
      </w:r>
    </w:p>
    <w:p w14:paraId="12EACA3D" w14:textId="13FF4684" w:rsidR="00BC194D" w:rsidRPr="00643C13" w:rsidRDefault="00BC194D" w:rsidP="00BC194D">
      <w:pPr>
        <w:spacing w:after="120"/>
        <w:rPr>
          <w:rFonts w:ascii="Calibri Light" w:eastAsia="Calibri" w:hAnsi="Calibri Light" w:cs="Calibri Light"/>
          <w:color w:val="2E74B5"/>
          <w:sz w:val="24"/>
        </w:rPr>
      </w:pPr>
      <w:r w:rsidRPr="00643C13">
        <w:rPr>
          <w:rFonts w:ascii="Calibri Light" w:eastAsia="Calibri" w:hAnsi="Calibri Light" w:cs="Calibri Light"/>
          <w:color w:val="2E74B5"/>
          <w:sz w:val="24"/>
        </w:rPr>
        <w:t>Committee Representatives and Alternates *</w:t>
      </w:r>
    </w:p>
    <w:p w14:paraId="545D319E" w14:textId="77777777" w:rsidR="00BC194D" w:rsidRPr="00643C13" w:rsidRDefault="00BC194D" w:rsidP="00BC194D">
      <w:pPr>
        <w:rPr>
          <w:rFonts w:eastAsia="Calibri"/>
        </w:rPr>
        <w:sectPr w:rsidR="00BC194D" w:rsidRPr="00643C13" w:rsidSect="00BC194D">
          <w:type w:val="continuous"/>
          <w:pgSz w:w="12240" w:h="15840"/>
          <w:pgMar w:top="1440" w:right="1440" w:bottom="1440" w:left="1440" w:header="720" w:footer="720" w:gutter="0"/>
          <w:cols w:space="720"/>
        </w:sectPr>
      </w:pPr>
    </w:p>
    <w:p w14:paraId="7EC2E28D" w14:textId="5C6F496F" w:rsidR="00BC194D" w:rsidRPr="00EE5D31" w:rsidRDefault="00BC194D" w:rsidP="00BC194D">
      <w:pPr>
        <w:rPr>
          <w:rFonts w:eastAsia="Calibri"/>
        </w:rPr>
      </w:pPr>
      <w:r w:rsidRPr="00EE5D31">
        <w:rPr>
          <w:rFonts w:eastAsia="Calibri"/>
        </w:rPr>
        <w:t>Dan Cardwell (Pierce County)</w:t>
      </w:r>
    </w:p>
    <w:p w14:paraId="34611A44" w14:textId="1E7D7A18" w:rsidR="00684060" w:rsidRPr="00EE5D31" w:rsidRDefault="00684060" w:rsidP="00BC194D">
      <w:pPr>
        <w:rPr>
          <w:rFonts w:eastAsia="Calibri"/>
        </w:rPr>
      </w:pPr>
      <w:r w:rsidRPr="00EE5D31">
        <w:rPr>
          <w:rFonts w:eastAsia="Calibri"/>
        </w:rPr>
        <w:t>Austin Jennings (Pierce County)</w:t>
      </w:r>
    </w:p>
    <w:p w14:paraId="0B46ED5E" w14:textId="77777777" w:rsidR="00BC194D" w:rsidRPr="00EE5D31" w:rsidRDefault="00BC194D" w:rsidP="00BC194D">
      <w:pPr>
        <w:rPr>
          <w:rFonts w:eastAsia="Calibri"/>
        </w:rPr>
      </w:pPr>
      <w:r w:rsidRPr="00EE5D31">
        <w:rPr>
          <w:rFonts w:eastAsia="Calibri"/>
        </w:rPr>
        <w:t>Rebecca Brown, Chair (Ecology)</w:t>
      </w:r>
    </w:p>
    <w:p w14:paraId="3B0CEDCA" w14:textId="5A7536DC" w:rsidR="00BC194D" w:rsidRPr="00EE5D31" w:rsidRDefault="00BC194D" w:rsidP="00BC194D">
      <w:pPr>
        <w:rPr>
          <w:rFonts w:eastAsia="Calibri"/>
        </w:rPr>
      </w:pPr>
      <w:r w:rsidRPr="00EE5D31">
        <w:rPr>
          <w:rFonts w:eastAsia="Calibri"/>
        </w:rPr>
        <w:t>Paul Pickett (Squaxin Island Tribe)</w:t>
      </w:r>
    </w:p>
    <w:p w14:paraId="5C01FFCE" w14:textId="2093F488" w:rsidR="00684060" w:rsidRPr="00EE5D31" w:rsidRDefault="00684060" w:rsidP="00BC194D">
      <w:pPr>
        <w:rPr>
          <w:rFonts w:eastAsia="Calibri"/>
        </w:rPr>
      </w:pPr>
      <w:r w:rsidRPr="00EE5D31">
        <w:rPr>
          <w:rFonts w:eastAsia="Calibri"/>
        </w:rPr>
        <w:t>Renee Buck (Chambers Clover Watershed Council)</w:t>
      </w:r>
    </w:p>
    <w:p w14:paraId="6551D5B5" w14:textId="04441987" w:rsidR="00F741DF" w:rsidRPr="00EE5D31" w:rsidRDefault="00F741DF" w:rsidP="00BC194D">
      <w:pPr>
        <w:rPr>
          <w:rFonts w:eastAsia="Calibri"/>
        </w:rPr>
      </w:pPr>
      <w:r w:rsidRPr="00EE5D31">
        <w:rPr>
          <w:rFonts w:eastAsia="Calibri"/>
        </w:rPr>
        <w:t>Char Naylor (Puyallup Tribe)</w:t>
      </w:r>
    </w:p>
    <w:p w14:paraId="4393FD99" w14:textId="5545B63B" w:rsidR="001242DF" w:rsidRPr="00EE5D31" w:rsidRDefault="001242DF" w:rsidP="00BC194D">
      <w:pPr>
        <w:rPr>
          <w:rFonts w:eastAsia="Calibri"/>
        </w:rPr>
      </w:pPr>
      <w:r w:rsidRPr="00EE5D31">
        <w:rPr>
          <w:rFonts w:eastAsia="Calibri"/>
        </w:rPr>
        <w:t>Cal Taylor (City of Tacoma)</w:t>
      </w:r>
    </w:p>
    <w:p w14:paraId="278907F9" w14:textId="14F90347" w:rsidR="00BC194D" w:rsidRPr="00EE5D31" w:rsidRDefault="00BC194D" w:rsidP="00BC194D">
      <w:pPr>
        <w:rPr>
          <w:rFonts w:eastAsia="Calibri"/>
        </w:rPr>
      </w:pPr>
      <w:r w:rsidRPr="00EE5D31">
        <w:rPr>
          <w:rFonts w:eastAsia="Calibri"/>
        </w:rPr>
        <w:t>Paul Bucich (City of Lakewood)</w:t>
      </w:r>
    </w:p>
    <w:p w14:paraId="0A177120" w14:textId="47B40DFA" w:rsidR="002A7BAB" w:rsidRPr="00EE5D31" w:rsidRDefault="002A7BAB" w:rsidP="00BC194D">
      <w:pPr>
        <w:rPr>
          <w:rFonts w:eastAsia="Calibri"/>
        </w:rPr>
      </w:pPr>
      <w:r w:rsidRPr="00EE5D31">
        <w:rPr>
          <w:rFonts w:eastAsia="Calibri"/>
        </w:rPr>
        <w:t>Jessie Gamble (MBA Pierce County)</w:t>
      </w:r>
    </w:p>
    <w:p w14:paraId="4017A573" w14:textId="6216DEAC" w:rsidR="00AE264E" w:rsidRPr="00EE5D31" w:rsidRDefault="00AE264E" w:rsidP="00BC194D">
      <w:pPr>
        <w:rPr>
          <w:rFonts w:eastAsia="Calibri"/>
        </w:rPr>
      </w:pPr>
      <w:r w:rsidRPr="00EE5D31">
        <w:rPr>
          <w:rFonts w:eastAsia="Calibri"/>
        </w:rPr>
        <w:t>Don Stanley (Lakewood Water District)</w:t>
      </w:r>
    </w:p>
    <w:p w14:paraId="7B98E533" w14:textId="11F1C76A" w:rsidR="00255DA4" w:rsidRPr="00EE5D31" w:rsidRDefault="00684060" w:rsidP="00BC194D">
      <w:pPr>
        <w:rPr>
          <w:rFonts w:eastAsia="Calibri"/>
        </w:rPr>
      </w:pPr>
      <w:r w:rsidRPr="00EE5D31">
        <w:rPr>
          <w:rFonts w:eastAsia="Calibri"/>
        </w:rPr>
        <w:t>Liz Bockstiegel</w:t>
      </w:r>
      <w:r w:rsidR="00960F22" w:rsidRPr="00EE5D31">
        <w:rPr>
          <w:rFonts w:eastAsia="Calibri"/>
        </w:rPr>
        <w:t xml:space="preserve"> </w:t>
      </w:r>
      <w:r w:rsidRPr="00EE5D31">
        <w:rPr>
          <w:rFonts w:eastAsia="Calibri"/>
        </w:rPr>
        <w:t>(WDFW</w:t>
      </w:r>
      <w:r w:rsidR="001242DF" w:rsidRPr="00EE5D31">
        <w:rPr>
          <w:rFonts w:eastAsia="Calibri"/>
        </w:rPr>
        <w:t>)</w:t>
      </w:r>
    </w:p>
    <w:p w14:paraId="32BA5645" w14:textId="4DA45220" w:rsidR="00255DA4" w:rsidRPr="00255DA4" w:rsidRDefault="00255DA4" w:rsidP="00BC194D">
      <w:pPr>
        <w:rPr>
          <w:rFonts w:eastAsia="Calibri"/>
        </w:rPr>
        <w:sectPr w:rsidR="00255DA4" w:rsidRPr="00255DA4">
          <w:type w:val="continuous"/>
          <w:pgSz w:w="12240" w:h="15840"/>
          <w:pgMar w:top="1440" w:right="1440" w:bottom="1440" w:left="1440" w:header="720" w:footer="720" w:gutter="0"/>
          <w:cols w:num="2" w:space="720"/>
        </w:sectPr>
      </w:pPr>
    </w:p>
    <w:p w14:paraId="3B33FDE1" w14:textId="77777777" w:rsidR="00BC194D" w:rsidRPr="00643C13" w:rsidRDefault="00BC194D" w:rsidP="00BC194D">
      <w:pPr>
        <w:spacing w:after="120"/>
        <w:rPr>
          <w:rFonts w:ascii="Calibri Light" w:eastAsia="Calibri" w:hAnsi="Calibri Light" w:cs="Calibri Light"/>
          <w:color w:val="2E74B5"/>
          <w:sz w:val="24"/>
        </w:rPr>
      </w:pPr>
    </w:p>
    <w:p w14:paraId="260C463A" w14:textId="39D1A858" w:rsidR="00BC194D" w:rsidRPr="00643C13" w:rsidRDefault="00BC194D" w:rsidP="00BC194D">
      <w:pPr>
        <w:spacing w:after="120"/>
        <w:rPr>
          <w:rFonts w:ascii="Calibri Light" w:eastAsia="Calibri" w:hAnsi="Calibri Light" w:cs="Calibri Light"/>
          <w:color w:val="2E74B5"/>
          <w:sz w:val="24"/>
        </w:rPr>
      </w:pPr>
      <w:r w:rsidRPr="00643C13">
        <w:rPr>
          <w:rFonts w:ascii="Calibri Light" w:eastAsia="Calibri" w:hAnsi="Calibri Light" w:cs="Calibri Light"/>
          <w:color w:val="2E74B5"/>
          <w:sz w:val="24"/>
        </w:rPr>
        <w:t>Committee Representatives and Alternates in Not Attendance*</w:t>
      </w:r>
    </w:p>
    <w:p w14:paraId="3FEED458" w14:textId="77777777" w:rsidR="00BC194D" w:rsidRPr="00643C13" w:rsidRDefault="00BC194D" w:rsidP="00BC194D">
      <w:pPr>
        <w:rPr>
          <w:rFonts w:eastAsia="Calibri"/>
        </w:rPr>
        <w:sectPr w:rsidR="00BC194D" w:rsidRPr="00643C13">
          <w:type w:val="continuous"/>
          <w:pgSz w:w="12240" w:h="15840"/>
          <w:pgMar w:top="1080" w:right="1440" w:bottom="720" w:left="1440" w:header="720" w:footer="720" w:gutter="0"/>
          <w:cols w:space="720"/>
        </w:sectPr>
      </w:pPr>
    </w:p>
    <w:p w14:paraId="5284BD2F" w14:textId="6D4CFC74" w:rsidR="00AE264E" w:rsidRPr="00EE5D31" w:rsidRDefault="00255DA4" w:rsidP="00BC194D">
      <w:pPr>
        <w:rPr>
          <w:rFonts w:eastAsia="Calibri"/>
        </w:rPr>
      </w:pPr>
      <w:r w:rsidRPr="00EE5D31">
        <w:rPr>
          <w:rFonts w:eastAsia="Calibri"/>
        </w:rPr>
        <w:t>Pierce County Conservation District</w:t>
      </w:r>
    </w:p>
    <w:p w14:paraId="3D7DDA1D" w14:textId="07D4CD33" w:rsidR="00EE5D31" w:rsidRPr="00643C13" w:rsidRDefault="00EE5D31" w:rsidP="00BC194D">
      <w:pPr>
        <w:rPr>
          <w:rFonts w:eastAsia="Calibri"/>
        </w:rPr>
      </w:pPr>
      <w:r w:rsidRPr="00EE5D31">
        <w:rPr>
          <w:rFonts w:eastAsia="Calibri"/>
        </w:rPr>
        <w:t>Town of Steilacoom</w:t>
      </w:r>
    </w:p>
    <w:p w14:paraId="45DFB298" w14:textId="79066BCE" w:rsidR="009644F7" w:rsidRPr="00643C13" w:rsidRDefault="009644F7" w:rsidP="00BC194D">
      <w:pPr>
        <w:rPr>
          <w:rFonts w:ascii="Calibri Light" w:eastAsia="Calibri" w:hAnsi="Calibri Light" w:cs="Calibri Light"/>
          <w:color w:val="2E74B5"/>
          <w:sz w:val="24"/>
        </w:rPr>
        <w:sectPr w:rsidR="009644F7" w:rsidRPr="00643C13">
          <w:type w:val="continuous"/>
          <w:pgSz w:w="12240" w:h="15840"/>
          <w:pgMar w:top="1080" w:right="1440" w:bottom="720" w:left="1440" w:header="720" w:footer="720" w:gutter="0"/>
          <w:cols w:num="2" w:space="720"/>
        </w:sectPr>
      </w:pPr>
    </w:p>
    <w:p w14:paraId="60D20D5F" w14:textId="77777777" w:rsidR="00BC194D" w:rsidRPr="00643C13" w:rsidRDefault="00BC194D" w:rsidP="00BC194D">
      <w:pPr>
        <w:rPr>
          <w:rFonts w:ascii="Calibri Light" w:eastAsia="Calibri" w:hAnsi="Calibri Light" w:cs="Calibri Light"/>
          <w:color w:val="2E74B5"/>
          <w:sz w:val="24"/>
        </w:rPr>
      </w:pPr>
    </w:p>
    <w:p w14:paraId="7557D3EB" w14:textId="77777777" w:rsidR="00BC194D" w:rsidRPr="00643C13" w:rsidRDefault="00BC194D" w:rsidP="00D329D8">
      <w:pPr>
        <w:spacing w:after="120"/>
        <w:rPr>
          <w:rFonts w:ascii="Calibri Light" w:eastAsia="Calibri" w:hAnsi="Calibri Light" w:cs="Calibri Light"/>
          <w:color w:val="2E74B5"/>
          <w:sz w:val="24"/>
        </w:rPr>
      </w:pPr>
      <w:r w:rsidRPr="00643C13">
        <w:rPr>
          <w:rFonts w:ascii="Calibri Light" w:eastAsia="Calibri" w:hAnsi="Calibri Light" w:cs="Calibri Light"/>
          <w:color w:val="2E74B5"/>
          <w:sz w:val="24"/>
        </w:rPr>
        <w:t>Other Attendees*</w:t>
      </w:r>
    </w:p>
    <w:p w14:paraId="7FA9F363" w14:textId="438F6959" w:rsidR="00D329D8" w:rsidRPr="00643C13" w:rsidRDefault="00D329D8" w:rsidP="00BC194D">
      <w:pPr>
        <w:rPr>
          <w:rFonts w:eastAsia="Calibri"/>
        </w:rPr>
        <w:sectPr w:rsidR="00D329D8" w:rsidRPr="00643C13">
          <w:type w:val="continuous"/>
          <w:pgSz w:w="12240" w:h="15840"/>
          <w:pgMar w:top="1080" w:right="1440" w:bottom="720" w:left="1440" w:header="720" w:footer="720" w:gutter="0"/>
          <w:cols w:space="720"/>
        </w:sectPr>
      </w:pPr>
    </w:p>
    <w:p w14:paraId="08C907F2" w14:textId="77777777" w:rsidR="00BC194D" w:rsidRPr="00EE5D31" w:rsidRDefault="00BC194D" w:rsidP="00BC194D">
      <w:pPr>
        <w:rPr>
          <w:rFonts w:eastAsia="Calibri"/>
        </w:rPr>
      </w:pPr>
      <w:r w:rsidRPr="00EE5D31">
        <w:rPr>
          <w:rFonts w:eastAsia="Calibri"/>
        </w:rPr>
        <w:t>Spencer Easton (ESA, Facilitator)</w:t>
      </w:r>
    </w:p>
    <w:p w14:paraId="23429499" w14:textId="7401C1D2" w:rsidR="00BC194D" w:rsidRPr="00EE5D31" w:rsidRDefault="00BC194D" w:rsidP="00BC194D">
      <w:pPr>
        <w:rPr>
          <w:rFonts w:eastAsia="Calibri"/>
        </w:rPr>
      </w:pPr>
    </w:p>
    <w:p w14:paraId="02758516" w14:textId="77777777" w:rsidR="00D329D8" w:rsidRPr="00EE5D31" w:rsidRDefault="00D329D8" w:rsidP="00BC194D">
      <w:pPr>
        <w:rPr>
          <w:rFonts w:eastAsia="Calibri"/>
        </w:rPr>
        <w:sectPr w:rsidR="00D329D8" w:rsidRPr="00EE5D31">
          <w:type w:val="continuous"/>
          <w:pgSz w:w="12240" w:h="15840"/>
          <w:pgMar w:top="1080" w:right="1440" w:bottom="720" w:left="1440" w:header="720" w:footer="720" w:gutter="0"/>
          <w:cols w:num="2" w:space="720"/>
        </w:sectPr>
      </w:pPr>
    </w:p>
    <w:p w14:paraId="4C4B8893" w14:textId="77777777" w:rsidR="00BC194D" w:rsidRPr="00EE5D31" w:rsidRDefault="00BC194D" w:rsidP="00BC194D">
      <w:pPr>
        <w:rPr>
          <w:rFonts w:eastAsia="Calibri"/>
        </w:rPr>
      </w:pPr>
      <w:r w:rsidRPr="00EE5D31">
        <w:rPr>
          <w:rFonts w:eastAsia="Calibri"/>
        </w:rPr>
        <w:t>Madeline Remmen (ESA, Information Manager)</w:t>
      </w:r>
    </w:p>
    <w:p w14:paraId="55436D01" w14:textId="77777777" w:rsidR="00BC194D" w:rsidRPr="00EE5D31" w:rsidRDefault="00BC194D" w:rsidP="00BC194D">
      <w:pPr>
        <w:rPr>
          <w:rFonts w:eastAsia="Calibri"/>
        </w:rPr>
      </w:pPr>
      <w:r w:rsidRPr="00EE5D31">
        <w:rPr>
          <w:rFonts w:eastAsia="Calibri"/>
        </w:rPr>
        <w:t>Matt Rakow (Ecology)</w:t>
      </w:r>
    </w:p>
    <w:p w14:paraId="16B99DDA" w14:textId="35B5B661" w:rsidR="00BC194D" w:rsidRPr="00EE5D31" w:rsidRDefault="00BC194D" w:rsidP="00BC194D">
      <w:pPr>
        <w:rPr>
          <w:rFonts w:eastAsia="Calibri"/>
        </w:rPr>
      </w:pPr>
      <w:r w:rsidRPr="00EE5D31">
        <w:rPr>
          <w:rFonts w:eastAsia="Calibri"/>
        </w:rPr>
        <w:t>Mike Noone (Ecology)</w:t>
      </w:r>
    </w:p>
    <w:p w14:paraId="45859D85" w14:textId="77777777" w:rsidR="00D329D8" w:rsidRPr="00D329D8" w:rsidRDefault="00D329D8" w:rsidP="00BC194D">
      <w:pPr>
        <w:rPr>
          <w:rFonts w:eastAsia="Calibri"/>
        </w:rPr>
        <w:sectPr w:rsidR="00D329D8" w:rsidRPr="00D329D8">
          <w:type w:val="continuous"/>
          <w:pgSz w:w="12240" w:h="15840"/>
          <w:pgMar w:top="1440" w:right="1440" w:bottom="1440" w:left="1440" w:header="720" w:footer="720" w:gutter="0"/>
          <w:cols w:num="2" w:space="720"/>
        </w:sectPr>
      </w:pPr>
    </w:p>
    <w:p w14:paraId="51DB7A3D" w14:textId="77777777" w:rsidR="00D329D8" w:rsidRDefault="00D329D8" w:rsidP="00BC194D">
      <w:pPr>
        <w:pStyle w:val="NoSpacing"/>
        <w:rPr>
          <w:rFonts w:ascii="Calibri Light" w:eastAsia="Times New Roman" w:hAnsi="Calibri Light" w:cs="Times New Roman"/>
          <w:color w:val="2E74B5"/>
        </w:rPr>
      </w:pPr>
    </w:p>
    <w:p w14:paraId="15F27708" w14:textId="13A35B98" w:rsidR="00BC194D" w:rsidRPr="009D61CC" w:rsidRDefault="00BC194D" w:rsidP="009D61CC">
      <w:pPr>
        <w:pStyle w:val="NoSpacing"/>
        <w:rPr>
          <w:rFonts w:ascii="Calibri Light" w:eastAsia="Times New Roman" w:hAnsi="Calibri Light" w:cs="Times New Roman"/>
          <w:color w:val="2E74B5"/>
        </w:rPr>
        <w:sectPr w:rsidR="00BC194D" w:rsidRPr="009D61CC">
          <w:type w:val="continuous"/>
          <w:pgSz w:w="12240" w:h="15840"/>
          <w:pgMar w:top="1440" w:right="1440" w:bottom="1440" w:left="1440" w:header="720" w:footer="720" w:gutter="0"/>
          <w:cols w:space="720"/>
        </w:sectPr>
      </w:pPr>
      <w:r w:rsidRPr="00BC194D">
        <w:rPr>
          <w:rFonts w:ascii="Calibri Light" w:eastAsia="Times New Roman" w:hAnsi="Calibri Light" w:cs="Times New Roman"/>
          <w:color w:val="2E74B5"/>
        </w:rPr>
        <w:t>*Attendees list is based on WebEx Call attendance</w:t>
      </w:r>
    </w:p>
    <w:p w14:paraId="11CD2E59" w14:textId="77777777" w:rsidR="00BC194D" w:rsidRDefault="00BC194D" w:rsidP="00BC194D">
      <w:pPr>
        <w:pStyle w:val="NoSpacing"/>
      </w:pPr>
    </w:p>
    <w:p w14:paraId="7CBA58E9" w14:textId="7ED12DB0" w:rsidR="009D5C09" w:rsidRDefault="009D5C09" w:rsidP="00BC194D">
      <w:pPr>
        <w:keepNext/>
        <w:keepLines/>
        <w:spacing w:before="240"/>
        <w:outlineLvl w:val="0"/>
        <w:rPr>
          <w:rFonts w:ascii="Rockwell" w:eastAsia="Times New Roman" w:hAnsi="Rockwell"/>
          <w:b/>
          <w:color w:val="44688F"/>
          <w:sz w:val="32"/>
          <w:szCs w:val="32"/>
        </w:rPr>
      </w:pPr>
      <w:r>
        <w:rPr>
          <w:rFonts w:ascii="Rockwell" w:eastAsia="Times New Roman" w:hAnsi="Rockwell"/>
          <w:b/>
          <w:color w:val="44688F"/>
          <w:sz w:val="32"/>
          <w:szCs w:val="32"/>
        </w:rPr>
        <w:t>Meeting Summary</w:t>
      </w:r>
    </w:p>
    <w:p w14:paraId="39D2AA28" w14:textId="4B005296" w:rsidR="009D5C09" w:rsidRPr="00EE5D31" w:rsidRDefault="0039273A" w:rsidP="009D5C09">
      <w:r w:rsidRPr="00EE5D31">
        <w:t xml:space="preserve">The </w:t>
      </w:r>
      <w:r w:rsidR="00974F3A" w:rsidRPr="00EE5D31">
        <w:t>December</w:t>
      </w:r>
      <w:r w:rsidR="007838BD" w:rsidRPr="00EE5D31">
        <w:t xml:space="preserve"> </w:t>
      </w:r>
      <w:r w:rsidR="009D5C09" w:rsidRPr="00EE5D31">
        <w:t>meeting summary was approved.</w:t>
      </w:r>
    </w:p>
    <w:p w14:paraId="0CC4CAB4" w14:textId="546384B6" w:rsidR="00255DA4" w:rsidRPr="00EE5D31" w:rsidRDefault="00255DA4" w:rsidP="00255DA4">
      <w:pPr>
        <w:pStyle w:val="ListParagraph"/>
        <w:numPr>
          <w:ilvl w:val="0"/>
          <w:numId w:val="35"/>
        </w:numPr>
      </w:pPr>
      <w:r w:rsidRPr="00EE5D31">
        <w:t>Some edits from Paul Pickett (Squaxin Island Tribe)</w:t>
      </w:r>
      <w:r w:rsidR="008A53D3" w:rsidRPr="00EE5D31">
        <w:t>.</w:t>
      </w:r>
    </w:p>
    <w:p w14:paraId="0777C7E7" w14:textId="14A7998C" w:rsidR="00BC194D" w:rsidRDefault="00BC194D" w:rsidP="00BC194D">
      <w:pPr>
        <w:keepNext/>
        <w:keepLines/>
        <w:spacing w:before="240"/>
        <w:outlineLvl w:val="0"/>
        <w:rPr>
          <w:rFonts w:ascii="Rockwell" w:eastAsia="Times New Roman" w:hAnsi="Rockwell"/>
          <w:b/>
          <w:color w:val="44688F"/>
          <w:sz w:val="32"/>
          <w:szCs w:val="32"/>
        </w:rPr>
      </w:pPr>
      <w:r>
        <w:rPr>
          <w:rFonts w:ascii="Rockwell" w:eastAsia="Times New Roman" w:hAnsi="Rockwell"/>
          <w:b/>
          <w:color w:val="44688F"/>
          <w:sz w:val="32"/>
          <w:szCs w:val="32"/>
        </w:rPr>
        <w:t>Welcome, Introductions, and Committee Business</w:t>
      </w:r>
    </w:p>
    <w:p w14:paraId="185024E1" w14:textId="77777777" w:rsidR="00EE5D31" w:rsidRPr="008674A2" w:rsidRDefault="00EE5D31" w:rsidP="00EE5D31">
      <w:pPr>
        <w:pStyle w:val="ListParagraph"/>
        <w:numPr>
          <w:ilvl w:val="0"/>
          <w:numId w:val="34"/>
        </w:numPr>
      </w:pPr>
      <w:r w:rsidRPr="008674A2">
        <w:t>Ecology staff will be working remotely until at least June 2021</w:t>
      </w:r>
      <w:r>
        <w:t>.</w:t>
      </w:r>
    </w:p>
    <w:p w14:paraId="55A386A2" w14:textId="296C65F3" w:rsidR="00EE5D31" w:rsidRDefault="00EE5D31" w:rsidP="00EE5D31">
      <w:pPr>
        <w:pStyle w:val="ListParagraph"/>
        <w:numPr>
          <w:ilvl w:val="0"/>
          <w:numId w:val="34"/>
        </w:numPr>
        <w:spacing w:after="160" w:line="259" w:lineRule="auto"/>
      </w:pPr>
      <w:r>
        <w:t>All the Ecology 030 Planners met with WDFW Bio Habitat Staff to disc</w:t>
      </w:r>
      <w:r w:rsidR="006C25C9">
        <w:t>uss review timelines and share</w:t>
      </w:r>
      <w:r>
        <w:t xml:space="preserve"> information.</w:t>
      </w:r>
    </w:p>
    <w:p w14:paraId="71C6D3EB" w14:textId="683266A4" w:rsidR="00643C13" w:rsidRDefault="00CF089D" w:rsidP="00CF089D">
      <w:pPr>
        <w:pStyle w:val="ListParagraph"/>
        <w:numPr>
          <w:ilvl w:val="0"/>
          <w:numId w:val="34"/>
        </w:numPr>
        <w:spacing w:after="160" w:line="259" w:lineRule="auto"/>
      </w:pPr>
      <w:r>
        <w:t>The Squaxin Island Tribe received a letter back from Ecology</w:t>
      </w:r>
      <w:r w:rsidR="00003C1B">
        <w:t>. If committee members are interested in reading it, they should contact Paul Picket</w:t>
      </w:r>
      <w:r w:rsidR="004034FE">
        <w:t>t</w:t>
      </w:r>
      <w:r w:rsidR="00003C1B">
        <w:t>.</w:t>
      </w:r>
    </w:p>
    <w:p w14:paraId="0DE5D38F" w14:textId="77777777" w:rsidR="00BC194D" w:rsidRDefault="00BC194D" w:rsidP="00BC194D">
      <w:pPr>
        <w:keepNext/>
        <w:keepLines/>
        <w:spacing w:before="240"/>
        <w:outlineLvl w:val="0"/>
        <w:rPr>
          <w:rFonts w:ascii="Rockwell" w:eastAsia="Times New Roman" w:hAnsi="Rockwell"/>
          <w:b/>
          <w:color w:val="44688F"/>
          <w:sz w:val="32"/>
          <w:szCs w:val="32"/>
        </w:rPr>
      </w:pPr>
      <w:r>
        <w:rPr>
          <w:rFonts w:ascii="Rockwell" w:eastAsia="Times New Roman" w:hAnsi="Rockwell"/>
          <w:b/>
          <w:color w:val="44688F"/>
          <w:sz w:val="32"/>
          <w:szCs w:val="32"/>
        </w:rPr>
        <w:t>Public Comment</w:t>
      </w:r>
    </w:p>
    <w:p w14:paraId="44F1C880" w14:textId="7CF38A24" w:rsidR="00BC194D" w:rsidRPr="00EE5D31" w:rsidRDefault="00BC194D" w:rsidP="00BC194D">
      <w:pPr>
        <w:pStyle w:val="ListParagraph"/>
        <w:numPr>
          <w:ilvl w:val="0"/>
          <w:numId w:val="14"/>
        </w:numPr>
        <w:spacing w:line="256" w:lineRule="auto"/>
        <w:rPr>
          <w:rFonts w:asciiTheme="minorHAnsi" w:hAnsiTheme="minorHAnsi" w:cstheme="minorHAnsi"/>
          <w:color w:val="000000" w:themeColor="text1"/>
        </w:rPr>
      </w:pPr>
      <w:r w:rsidRPr="00EE5D31">
        <w:rPr>
          <w:rFonts w:cstheme="minorHAnsi"/>
          <w:color w:val="000000" w:themeColor="text1"/>
        </w:rPr>
        <w:t>N/A</w:t>
      </w:r>
      <w:r w:rsidR="001A21C7" w:rsidRPr="00EE5D31">
        <w:rPr>
          <w:rFonts w:cstheme="minorHAnsi"/>
          <w:color w:val="000000" w:themeColor="text1"/>
        </w:rPr>
        <w:t>, no members of the public present on the phone</w:t>
      </w:r>
    </w:p>
    <w:p w14:paraId="0C5D207C" w14:textId="103EE9F9" w:rsidR="007B4C59" w:rsidRPr="007B4C59" w:rsidRDefault="007B4C59" w:rsidP="007B4C59">
      <w:pPr>
        <w:keepNext/>
        <w:keepLines/>
        <w:spacing w:before="240"/>
        <w:outlineLvl w:val="0"/>
        <w:rPr>
          <w:rFonts w:ascii="Rockwell" w:eastAsia="Times New Roman" w:hAnsi="Rockwell"/>
          <w:b/>
          <w:color w:val="44688F"/>
          <w:sz w:val="32"/>
          <w:szCs w:val="32"/>
        </w:rPr>
      </w:pPr>
      <w:r>
        <w:rPr>
          <w:rFonts w:ascii="Rockwell" w:eastAsia="Times New Roman" w:hAnsi="Rockwell"/>
          <w:b/>
          <w:color w:val="44688F"/>
          <w:sz w:val="32"/>
          <w:szCs w:val="32"/>
        </w:rPr>
        <w:lastRenderedPageBreak/>
        <w:t>Review Red Flag Comments</w:t>
      </w:r>
    </w:p>
    <w:p w14:paraId="47B65DCE" w14:textId="202820A2" w:rsidR="00B6531A" w:rsidRDefault="00EE5D31" w:rsidP="00EE5D31">
      <w:pPr>
        <w:rPr>
          <w:rFonts w:cstheme="minorHAnsi"/>
          <w:color w:val="000000" w:themeColor="text1"/>
        </w:rPr>
      </w:pPr>
      <w:r w:rsidRPr="00EE5D31">
        <w:rPr>
          <w:rFonts w:cstheme="minorHAnsi"/>
          <w:color w:val="000000" w:themeColor="text1"/>
        </w:rPr>
        <w:t>Rebecca walked through/reviewed comments received during the red flag review. The majo</w:t>
      </w:r>
      <w:r>
        <w:rPr>
          <w:rFonts w:cstheme="minorHAnsi"/>
          <w:color w:val="000000" w:themeColor="text1"/>
        </w:rPr>
        <w:t>rity of comments received were from the Squaxin Island Tribe.</w:t>
      </w:r>
    </w:p>
    <w:p w14:paraId="3E78B920" w14:textId="2DB1D79D" w:rsidR="00EE5D31" w:rsidRDefault="004034FE" w:rsidP="00EE5D31">
      <w:pPr>
        <w:pStyle w:val="ListParagraph"/>
        <w:numPr>
          <w:ilvl w:val="0"/>
          <w:numId w:val="14"/>
        </w:numPr>
        <w:rPr>
          <w:rFonts w:cstheme="minorHAnsi"/>
          <w:color w:val="000000" w:themeColor="text1"/>
        </w:rPr>
      </w:pPr>
      <w:r>
        <w:rPr>
          <w:rFonts w:cstheme="minorHAnsi"/>
          <w:color w:val="000000" w:themeColor="text1"/>
        </w:rPr>
        <w:t>Ecology categorized the</w:t>
      </w:r>
      <w:r w:rsidR="006C25C9">
        <w:rPr>
          <w:rFonts w:cstheme="minorHAnsi"/>
          <w:color w:val="000000" w:themeColor="text1"/>
        </w:rPr>
        <w:t xml:space="preserve"> </w:t>
      </w:r>
      <w:r w:rsidR="00EE5D31">
        <w:rPr>
          <w:rFonts w:cstheme="minorHAnsi"/>
          <w:color w:val="000000" w:themeColor="text1"/>
        </w:rPr>
        <w:t>Squaxin</w:t>
      </w:r>
      <w:r w:rsidR="006C25C9">
        <w:rPr>
          <w:rFonts w:cstheme="minorHAnsi"/>
          <w:color w:val="000000" w:themeColor="text1"/>
        </w:rPr>
        <w:t xml:space="preserve"> Island Tribe</w:t>
      </w:r>
      <w:r>
        <w:rPr>
          <w:rFonts w:cstheme="minorHAnsi"/>
          <w:color w:val="000000" w:themeColor="text1"/>
        </w:rPr>
        <w:t>’</w:t>
      </w:r>
      <w:r w:rsidR="006C25C9">
        <w:rPr>
          <w:rFonts w:cstheme="minorHAnsi"/>
          <w:color w:val="000000" w:themeColor="text1"/>
        </w:rPr>
        <w:t>s</w:t>
      </w:r>
      <w:r w:rsidR="00EE5D31">
        <w:rPr>
          <w:rFonts w:cstheme="minorHAnsi"/>
          <w:color w:val="000000" w:themeColor="text1"/>
        </w:rPr>
        <w:t xml:space="preserve"> comments into three categories:</w:t>
      </w:r>
    </w:p>
    <w:p w14:paraId="6807A248" w14:textId="6534D13A" w:rsidR="00EE5D31" w:rsidRDefault="00463819" w:rsidP="00EE5D31">
      <w:pPr>
        <w:pStyle w:val="ListParagraph"/>
        <w:numPr>
          <w:ilvl w:val="1"/>
          <w:numId w:val="14"/>
        </w:numPr>
        <w:rPr>
          <w:rFonts w:cstheme="minorHAnsi"/>
          <w:color w:val="000000" w:themeColor="text1"/>
        </w:rPr>
      </w:pPr>
      <w:r>
        <w:rPr>
          <w:rFonts w:cstheme="minorHAnsi"/>
          <w:color w:val="000000" w:themeColor="text1"/>
        </w:rPr>
        <w:t xml:space="preserve">Comments on </w:t>
      </w:r>
      <w:r w:rsidR="00EE5D31">
        <w:rPr>
          <w:rFonts w:cstheme="minorHAnsi"/>
          <w:color w:val="000000" w:themeColor="text1"/>
        </w:rPr>
        <w:t>Ecology’s role after plan adoption</w:t>
      </w:r>
      <w:r>
        <w:rPr>
          <w:rFonts w:cstheme="minorHAnsi"/>
          <w:color w:val="000000" w:themeColor="text1"/>
        </w:rPr>
        <w:t>.</w:t>
      </w:r>
    </w:p>
    <w:p w14:paraId="51853D10" w14:textId="17846628" w:rsidR="00EE5D31" w:rsidRDefault="00463819" w:rsidP="00EE5D31">
      <w:pPr>
        <w:pStyle w:val="ListParagraph"/>
        <w:numPr>
          <w:ilvl w:val="1"/>
          <w:numId w:val="14"/>
        </w:numPr>
        <w:rPr>
          <w:rFonts w:cstheme="minorHAnsi"/>
          <w:color w:val="000000" w:themeColor="text1"/>
        </w:rPr>
      </w:pPr>
      <w:r>
        <w:rPr>
          <w:rFonts w:cstheme="minorHAnsi"/>
          <w:color w:val="000000" w:themeColor="text1"/>
        </w:rPr>
        <w:t>Comments about different interpretations of the law.</w:t>
      </w:r>
    </w:p>
    <w:p w14:paraId="4D4FCC98" w14:textId="2A1DC094" w:rsidR="00463819" w:rsidRDefault="00463819" w:rsidP="00EE5D31">
      <w:pPr>
        <w:pStyle w:val="ListParagraph"/>
        <w:numPr>
          <w:ilvl w:val="1"/>
          <w:numId w:val="14"/>
        </w:numPr>
        <w:rPr>
          <w:rFonts w:cstheme="minorHAnsi"/>
          <w:color w:val="000000" w:themeColor="text1"/>
        </w:rPr>
      </w:pPr>
      <w:r>
        <w:rPr>
          <w:rFonts w:cstheme="minorHAnsi"/>
          <w:color w:val="000000" w:themeColor="text1"/>
        </w:rPr>
        <w:t xml:space="preserve">Other comments for committee input. </w:t>
      </w:r>
    </w:p>
    <w:p w14:paraId="5271A908" w14:textId="7925204B" w:rsidR="00AE1C60" w:rsidRDefault="00AE1C60" w:rsidP="00AE1C60">
      <w:pPr>
        <w:pStyle w:val="ListParagraph"/>
        <w:numPr>
          <w:ilvl w:val="0"/>
          <w:numId w:val="14"/>
        </w:numPr>
        <w:rPr>
          <w:rFonts w:cstheme="minorHAnsi"/>
          <w:color w:val="000000" w:themeColor="text1"/>
        </w:rPr>
      </w:pPr>
      <w:r>
        <w:rPr>
          <w:rFonts w:cstheme="minorHAnsi"/>
          <w:color w:val="000000" w:themeColor="text1"/>
        </w:rPr>
        <w:t xml:space="preserve">Comments on Ecology’s role after plan adoption were noted, however, there are no proposed changes to the plan text as the </w:t>
      </w:r>
      <w:r w:rsidR="009D61CC">
        <w:rPr>
          <w:rFonts w:cstheme="minorHAnsi"/>
          <w:color w:val="000000" w:themeColor="text1"/>
        </w:rPr>
        <w:t>plan</w:t>
      </w:r>
      <w:r w:rsidR="006C4F6C">
        <w:rPr>
          <w:rFonts w:cstheme="minorHAnsi"/>
          <w:color w:val="000000" w:themeColor="text1"/>
        </w:rPr>
        <w:t xml:space="preserve"> </w:t>
      </w:r>
      <w:r>
        <w:rPr>
          <w:rFonts w:cstheme="minorHAnsi"/>
          <w:color w:val="000000" w:themeColor="text1"/>
        </w:rPr>
        <w:t>cannot obligate any committee member to take action</w:t>
      </w:r>
      <w:r w:rsidR="00CF089D">
        <w:rPr>
          <w:rFonts w:cstheme="minorHAnsi"/>
          <w:color w:val="000000" w:themeColor="text1"/>
        </w:rPr>
        <w:t>.</w:t>
      </w:r>
    </w:p>
    <w:p w14:paraId="3F9A7DCB" w14:textId="5FA486E0" w:rsidR="00CF089D" w:rsidRDefault="00CF089D" w:rsidP="00CF089D">
      <w:pPr>
        <w:pStyle w:val="ListParagraph"/>
        <w:numPr>
          <w:ilvl w:val="1"/>
          <w:numId w:val="14"/>
        </w:numPr>
        <w:rPr>
          <w:rFonts w:cstheme="minorHAnsi"/>
          <w:color w:val="000000" w:themeColor="text1"/>
        </w:rPr>
      </w:pPr>
      <w:r>
        <w:rPr>
          <w:rFonts w:cstheme="minorHAnsi"/>
          <w:color w:val="000000" w:themeColor="text1"/>
        </w:rPr>
        <w:t xml:space="preserve">Changes to the plan that would obligate Ecology after plan </w:t>
      </w:r>
      <w:r w:rsidR="00E107D7">
        <w:rPr>
          <w:rFonts w:cstheme="minorHAnsi"/>
          <w:color w:val="000000" w:themeColor="text1"/>
        </w:rPr>
        <w:t>approval</w:t>
      </w:r>
      <w:r>
        <w:rPr>
          <w:rFonts w:cstheme="minorHAnsi"/>
          <w:color w:val="000000" w:themeColor="text1"/>
        </w:rPr>
        <w:t xml:space="preserve"> would likely lead to a No vote on the plan from Rebecca (Ecology Chair).</w:t>
      </w:r>
    </w:p>
    <w:p w14:paraId="0BC871EB" w14:textId="170A5CDC" w:rsidR="00463819" w:rsidRDefault="00463819" w:rsidP="00463819">
      <w:pPr>
        <w:pStyle w:val="ListParagraph"/>
        <w:numPr>
          <w:ilvl w:val="0"/>
          <w:numId w:val="14"/>
        </w:numPr>
        <w:rPr>
          <w:rFonts w:cstheme="minorHAnsi"/>
          <w:color w:val="000000" w:themeColor="text1"/>
        </w:rPr>
      </w:pPr>
      <w:r>
        <w:rPr>
          <w:rFonts w:cstheme="minorHAnsi"/>
          <w:color w:val="000000" w:themeColor="text1"/>
        </w:rPr>
        <w:t xml:space="preserve">The committee agreed to add a compendium to the plan. It will include signing statements, reports, and opinions of the committee members. </w:t>
      </w:r>
    </w:p>
    <w:p w14:paraId="039911C8" w14:textId="5BDBB172" w:rsidR="00463819" w:rsidRDefault="00463819" w:rsidP="00463819">
      <w:pPr>
        <w:pStyle w:val="ListParagraph"/>
        <w:numPr>
          <w:ilvl w:val="1"/>
          <w:numId w:val="14"/>
        </w:numPr>
        <w:rPr>
          <w:rFonts w:cstheme="minorHAnsi"/>
          <w:color w:val="000000" w:themeColor="text1"/>
        </w:rPr>
      </w:pPr>
      <w:r>
        <w:rPr>
          <w:rFonts w:cstheme="minorHAnsi"/>
          <w:color w:val="000000" w:themeColor="text1"/>
        </w:rPr>
        <w:t xml:space="preserve">The compendium </w:t>
      </w:r>
      <w:r w:rsidR="006C4F6C">
        <w:rPr>
          <w:rFonts w:cstheme="minorHAnsi"/>
          <w:color w:val="000000" w:themeColor="text1"/>
        </w:rPr>
        <w:t>will</w:t>
      </w:r>
      <w:r w:rsidR="00AE1C60">
        <w:rPr>
          <w:rFonts w:cstheme="minorHAnsi"/>
          <w:color w:val="000000" w:themeColor="text1"/>
        </w:rPr>
        <w:t xml:space="preserve"> include the Squaxin Island Tribes interpretation of </w:t>
      </w:r>
      <w:r w:rsidR="006C4F6C">
        <w:rPr>
          <w:rFonts w:cstheme="minorHAnsi"/>
          <w:color w:val="000000" w:themeColor="text1"/>
        </w:rPr>
        <w:t>the law.</w:t>
      </w:r>
    </w:p>
    <w:p w14:paraId="723C8768" w14:textId="0B269ADD" w:rsidR="00003C1B" w:rsidRPr="006C4F6C" w:rsidRDefault="00AE1C60" w:rsidP="006C4F6C">
      <w:pPr>
        <w:pStyle w:val="ListParagraph"/>
        <w:numPr>
          <w:ilvl w:val="2"/>
          <w:numId w:val="14"/>
        </w:numPr>
        <w:rPr>
          <w:rFonts w:cstheme="minorHAnsi"/>
          <w:color w:val="000000" w:themeColor="text1"/>
        </w:rPr>
      </w:pPr>
      <w:r>
        <w:rPr>
          <w:rFonts w:cstheme="minorHAnsi"/>
          <w:color w:val="000000" w:themeColor="text1"/>
        </w:rPr>
        <w:t xml:space="preserve">There will be footnotes throughout the text that reference the compendium and the Squaxin Island Tribes interpretation of the law. </w:t>
      </w:r>
    </w:p>
    <w:p w14:paraId="1CFD9E2C" w14:textId="497AEE8E" w:rsidR="00003C1B" w:rsidRDefault="00003C1B" w:rsidP="00003C1B">
      <w:pPr>
        <w:pStyle w:val="ListParagraph"/>
        <w:numPr>
          <w:ilvl w:val="0"/>
          <w:numId w:val="14"/>
        </w:numPr>
        <w:rPr>
          <w:rFonts w:cstheme="minorHAnsi"/>
          <w:color w:val="000000" w:themeColor="text1"/>
        </w:rPr>
      </w:pPr>
      <w:r>
        <w:rPr>
          <w:rFonts w:cstheme="minorHAnsi"/>
          <w:color w:val="000000" w:themeColor="text1"/>
        </w:rPr>
        <w:t>The committee discussed how the compendium should be included in the plan suggestions included:</w:t>
      </w:r>
    </w:p>
    <w:p w14:paraId="0C1EA54A" w14:textId="5305BC08" w:rsidR="00003C1B" w:rsidRDefault="00003C1B" w:rsidP="00003C1B">
      <w:pPr>
        <w:pStyle w:val="ListParagraph"/>
        <w:numPr>
          <w:ilvl w:val="1"/>
          <w:numId w:val="14"/>
        </w:numPr>
        <w:rPr>
          <w:rFonts w:cstheme="minorHAnsi"/>
          <w:color w:val="000000" w:themeColor="text1"/>
        </w:rPr>
      </w:pPr>
      <w:r>
        <w:rPr>
          <w:rFonts w:cstheme="minorHAnsi"/>
          <w:color w:val="000000" w:themeColor="text1"/>
        </w:rPr>
        <w:t xml:space="preserve">Having it at the end of the plan with a disclaimer. </w:t>
      </w:r>
    </w:p>
    <w:p w14:paraId="1E0B7260" w14:textId="1BAE6A4E" w:rsidR="00003C1B" w:rsidRDefault="00003C1B" w:rsidP="00003C1B">
      <w:pPr>
        <w:pStyle w:val="ListParagraph"/>
        <w:numPr>
          <w:ilvl w:val="1"/>
          <w:numId w:val="14"/>
        </w:numPr>
        <w:rPr>
          <w:rFonts w:cstheme="minorHAnsi"/>
          <w:color w:val="000000" w:themeColor="text1"/>
        </w:rPr>
      </w:pPr>
      <w:r>
        <w:rPr>
          <w:rFonts w:cstheme="minorHAnsi"/>
          <w:color w:val="000000" w:themeColor="text1"/>
        </w:rPr>
        <w:t xml:space="preserve">On the Ecology </w:t>
      </w:r>
      <w:r w:rsidR="006C4F6C">
        <w:rPr>
          <w:rFonts w:cstheme="minorHAnsi"/>
          <w:color w:val="000000" w:themeColor="text1"/>
        </w:rPr>
        <w:t xml:space="preserve">website </w:t>
      </w:r>
      <w:r>
        <w:rPr>
          <w:rFonts w:cstheme="minorHAnsi"/>
          <w:color w:val="000000" w:themeColor="text1"/>
        </w:rPr>
        <w:t>with a link to it.</w:t>
      </w:r>
    </w:p>
    <w:p w14:paraId="0D30F5A0" w14:textId="3B6B6998" w:rsidR="00C05ABF" w:rsidRDefault="00C05ABF" w:rsidP="00003C1B">
      <w:pPr>
        <w:pStyle w:val="ListParagraph"/>
        <w:numPr>
          <w:ilvl w:val="1"/>
          <w:numId w:val="14"/>
        </w:numPr>
        <w:rPr>
          <w:rFonts w:cstheme="minorHAnsi"/>
          <w:color w:val="000000" w:themeColor="text1"/>
        </w:rPr>
      </w:pPr>
      <w:r>
        <w:rPr>
          <w:rFonts w:cstheme="minorHAnsi"/>
          <w:color w:val="000000" w:themeColor="text1"/>
        </w:rPr>
        <w:t>The Squaxin Island Tribe wants it kept with the document.</w:t>
      </w:r>
    </w:p>
    <w:p w14:paraId="22BECB28" w14:textId="604A7D5E" w:rsidR="00C05ABF" w:rsidRDefault="00C05ABF" w:rsidP="00003C1B">
      <w:pPr>
        <w:pStyle w:val="ListParagraph"/>
        <w:numPr>
          <w:ilvl w:val="1"/>
          <w:numId w:val="14"/>
        </w:numPr>
        <w:rPr>
          <w:rFonts w:cstheme="minorHAnsi"/>
          <w:color w:val="000000" w:themeColor="text1"/>
        </w:rPr>
      </w:pPr>
      <w:r>
        <w:rPr>
          <w:rFonts w:cstheme="minorHAnsi"/>
          <w:color w:val="000000" w:themeColor="text1"/>
        </w:rPr>
        <w:t>Other Committee members want the plan to clearly show where to find the compendium.</w:t>
      </w:r>
    </w:p>
    <w:p w14:paraId="71575EC2" w14:textId="21D72389" w:rsidR="00090FDE" w:rsidRDefault="00090FDE" w:rsidP="00003C1B">
      <w:pPr>
        <w:pStyle w:val="ListParagraph"/>
        <w:numPr>
          <w:ilvl w:val="0"/>
          <w:numId w:val="14"/>
        </w:numPr>
        <w:rPr>
          <w:rFonts w:cstheme="minorHAnsi"/>
          <w:color w:val="000000" w:themeColor="text1"/>
        </w:rPr>
      </w:pPr>
      <w:r>
        <w:rPr>
          <w:rFonts w:cstheme="minorHAnsi"/>
          <w:color w:val="000000" w:themeColor="text1"/>
        </w:rPr>
        <w:t>The Squaxin Island Tribe had a comment requesting Ecology undertake rulemaking</w:t>
      </w:r>
      <w:r w:rsidR="004D2D70">
        <w:rPr>
          <w:rFonts w:cstheme="minorHAnsi"/>
          <w:color w:val="000000" w:themeColor="text1"/>
        </w:rPr>
        <w:t>.</w:t>
      </w:r>
    </w:p>
    <w:p w14:paraId="557B0653" w14:textId="6C9AB1EE" w:rsidR="004D2D70" w:rsidRDefault="004D2D70" w:rsidP="004D2D70">
      <w:pPr>
        <w:pStyle w:val="ListParagraph"/>
        <w:numPr>
          <w:ilvl w:val="1"/>
          <w:numId w:val="14"/>
        </w:numPr>
        <w:rPr>
          <w:rFonts w:cstheme="minorHAnsi"/>
          <w:color w:val="000000" w:themeColor="text1"/>
        </w:rPr>
      </w:pPr>
      <w:r>
        <w:rPr>
          <w:rFonts w:cstheme="minorHAnsi"/>
          <w:color w:val="000000" w:themeColor="text1"/>
        </w:rPr>
        <w:t>Several committee members expressed concerns about this suggestion, no changes to the plan were made.</w:t>
      </w:r>
    </w:p>
    <w:p w14:paraId="4E762AA4" w14:textId="728D3E77" w:rsidR="00C05ABF" w:rsidRDefault="00C05ABF" w:rsidP="00003C1B">
      <w:pPr>
        <w:pStyle w:val="ListParagraph"/>
        <w:numPr>
          <w:ilvl w:val="0"/>
          <w:numId w:val="14"/>
        </w:numPr>
        <w:rPr>
          <w:rFonts w:cstheme="minorHAnsi"/>
          <w:color w:val="000000" w:themeColor="text1"/>
        </w:rPr>
      </w:pPr>
      <w:r>
        <w:rPr>
          <w:rFonts w:cstheme="minorHAnsi"/>
          <w:color w:val="000000" w:themeColor="text1"/>
        </w:rPr>
        <w:t>The Squaxin Island Tribe would like the opening paragraph of Chapter 1 to look like the report to the legislature, specifically identifying streamflow restoration as a goal of the plan.</w:t>
      </w:r>
      <w:r w:rsidR="006E4801">
        <w:rPr>
          <w:rFonts w:cstheme="minorHAnsi"/>
          <w:color w:val="000000" w:themeColor="text1"/>
        </w:rPr>
        <w:t xml:space="preserve"> Ecology said that the report to the legislature has a different scope and purpose, and declined to make any changes.</w:t>
      </w:r>
    </w:p>
    <w:p w14:paraId="371E6D62" w14:textId="0FAF2DA1" w:rsidR="00003C1B" w:rsidRDefault="00003C1B" w:rsidP="00003C1B">
      <w:pPr>
        <w:pStyle w:val="ListParagraph"/>
        <w:numPr>
          <w:ilvl w:val="0"/>
          <w:numId w:val="14"/>
        </w:numPr>
        <w:rPr>
          <w:rFonts w:cstheme="minorHAnsi"/>
          <w:color w:val="000000" w:themeColor="text1"/>
        </w:rPr>
      </w:pPr>
      <w:r>
        <w:rPr>
          <w:rFonts w:cstheme="minorHAnsi"/>
          <w:color w:val="000000" w:themeColor="text1"/>
        </w:rPr>
        <w:t>The committee agreed to delete “It is the perspective of the WRIA 12 Committee that this watershed plan satisfies the requirements of RCW 90.94.030” in Chapter 1 of the plan.</w:t>
      </w:r>
    </w:p>
    <w:p w14:paraId="406693F4" w14:textId="08BB1DD5" w:rsidR="004C0CA7" w:rsidRDefault="0073445C" w:rsidP="00003C1B">
      <w:pPr>
        <w:pStyle w:val="ListParagraph"/>
        <w:numPr>
          <w:ilvl w:val="0"/>
          <w:numId w:val="14"/>
        </w:numPr>
        <w:rPr>
          <w:rFonts w:cstheme="minorHAnsi"/>
          <w:color w:val="000000" w:themeColor="text1"/>
        </w:rPr>
      </w:pPr>
      <w:r>
        <w:rPr>
          <w:rFonts w:cstheme="minorHAnsi"/>
          <w:color w:val="000000" w:themeColor="text1"/>
        </w:rPr>
        <w:t>The Squaxin Island Tribe requested that more background information about the GMA and Water planning be added to the document.</w:t>
      </w:r>
    </w:p>
    <w:p w14:paraId="0D742815" w14:textId="649E16D7" w:rsidR="0073445C" w:rsidRDefault="0073445C" w:rsidP="0073445C">
      <w:pPr>
        <w:pStyle w:val="ListParagraph"/>
        <w:numPr>
          <w:ilvl w:val="1"/>
          <w:numId w:val="14"/>
        </w:numPr>
        <w:rPr>
          <w:rFonts w:cstheme="minorHAnsi"/>
          <w:color w:val="000000" w:themeColor="text1"/>
        </w:rPr>
      </w:pPr>
      <w:r>
        <w:rPr>
          <w:rFonts w:cstheme="minorHAnsi"/>
          <w:color w:val="000000" w:themeColor="text1"/>
        </w:rPr>
        <w:t>Another committee agreed that this was important to add to the plan.</w:t>
      </w:r>
    </w:p>
    <w:p w14:paraId="1FDF2168" w14:textId="096796D6" w:rsidR="0073445C" w:rsidRDefault="00E107D7" w:rsidP="0073445C">
      <w:pPr>
        <w:pStyle w:val="ListParagraph"/>
        <w:numPr>
          <w:ilvl w:val="1"/>
          <w:numId w:val="14"/>
        </w:numPr>
        <w:rPr>
          <w:rFonts w:cstheme="minorHAnsi"/>
          <w:color w:val="000000" w:themeColor="text1"/>
        </w:rPr>
      </w:pPr>
      <w:r>
        <w:rPr>
          <w:rFonts w:cstheme="minorHAnsi"/>
          <w:color w:val="000000" w:themeColor="text1"/>
        </w:rPr>
        <w:t>P</w:t>
      </w:r>
      <w:r w:rsidR="0073445C">
        <w:rPr>
          <w:rFonts w:cstheme="minorHAnsi"/>
          <w:color w:val="000000" w:themeColor="text1"/>
        </w:rPr>
        <w:t>i</w:t>
      </w:r>
      <w:r>
        <w:rPr>
          <w:rFonts w:cstheme="minorHAnsi"/>
          <w:color w:val="000000" w:themeColor="text1"/>
        </w:rPr>
        <w:t>e</w:t>
      </w:r>
      <w:r w:rsidR="0073445C">
        <w:rPr>
          <w:rFonts w:cstheme="minorHAnsi"/>
          <w:color w:val="000000" w:themeColor="text1"/>
        </w:rPr>
        <w:t>rce County is currently working on this language for the WRIA 15 plan. It is likely the same write up can be added to the WRIA 12 plan.</w:t>
      </w:r>
    </w:p>
    <w:p w14:paraId="3E27110A" w14:textId="79813436" w:rsidR="0073445C" w:rsidRDefault="0073445C" w:rsidP="0073445C">
      <w:pPr>
        <w:pStyle w:val="ListParagraph"/>
        <w:numPr>
          <w:ilvl w:val="2"/>
          <w:numId w:val="14"/>
        </w:numPr>
        <w:rPr>
          <w:rFonts w:cstheme="minorHAnsi"/>
          <w:color w:val="000000" w:themeColor="text1"/>
        </w:rPr>
      </w:pPr>
      <w:r>
        <w:rPr>
          <w:rFonts w:cstheme="minorHAnsi"/>
          <w:color w:val="000000" w:themeColor="text1"/>
        </w:rPr>
        <w:t>The goal is to have this language drafted by Friday January 15</w:t>
      </w:r>
      <w:r w:rsidRPr="0073445C">
        <w:rPr>
          <w:rFonts w:cstheme="minorHAnsi"/>
          <w:color w:val="000000" w:themeColor="text1"/>
          <w:vertAlign w:val="superscript"/>
        </w:rPr>
        <w:t>th</w:t>
      </w:r>
      <w:r>
        <w:rPr>
          <w:rFonts w:cstheme="minorHAnsi"/>
          <w:color w:val="000000" w:themeColor="text1"/>
        </w:rPr>
        <w:t xml:space="preserve">. </w:t>
      </w:r>
    </w:p>
    <w:p w14:paraId="6CBCFA65" w14:textId="272D54E4" w:rsidR="0073445C" w:rsidRDefault="0073445C" w:rsidP="0073445C">
      <w:pPr>
        <w:pStyle w:val="ListParagraph"/>
        <w:numPr>
          <w:ilvl w:val="0"/>
          <w:numId w:val="14"/>
        </w:numPr>
        <w:rPr>
          <w:rFonts w:cstheme="minorHAnsi"/>
          <w:color w:val="000000" w:themeColor="text1"/>
        </w:rPr>
      </w:pPr>
      <w:r>
        <w:rPr>
          <w:rFonts w:cstheme="minorHAnsi"/>
          <w:color w:val="000000" w:themeColor="text1"/>
        </w:rPr>
        <w:t xml:space="preserve">The Squaxin Island Tribe requested that the total number of new PE well connections and water </w:t>
      </w:r>
      <w:r w:rsidR="009D61CC">
        <w:rPr>
          <w:rFonts w:cstheme="minorHAnsi"/>
          <w:color w:val="000000" w:themeColor="text1"/>
        </w:rPr>
        <w:t xml:space="preserve">service </w:t>
      </w:r>
      <w:r>
        <w:rPr>
          <w:rFonts w:cstheme="minorHAnsi"/>
          <w:color w:val="000000" w:themeColor="text1"/>
        </w:rPr>
        <w:t>connections should be tracked</w:t>
      </w:r>
      <w:r w:rsidR="006C4F6C">
        <w:rPr>
          <w:rFonts w:cstheme="minorHAnsi"/>
          <w:color w:val="000000" w:themeColor="text1"/>
        </w:rPr>
        <w:t xml:space="preserve"> in reports to legi</w:t>
      </w:r>
      <w:r w:rsidR="0018716F">
        <w:rPr>
          <w:rFonts w:cstheme="minorHAnsi"/>
          <w:color w:val="000000" w:themeColor="text1"/>
        </w:rPr>
        <w:t>slature</w:t>
      </w:r>
      <w:r>
        <w:rPr>
          <w:rFonts w:cstheme="minorHAnsi"/>
          <w:color w:val="000000" w:themeColor="text1"/>
        </w:rPr>
        <w:t>.</w:t>
      </w:r>
    </w:p>
    <w:p w14:paraId="6B78977F" w14:textId="26A17A91" w:rsidR="00776F49" w:rsidRDefault="00776F49" w:rsidP="0073445C">
      <w:pPr>
        <w:pStyle w:val="ListParagraph"/>
        <w:numPr>
          <w:ilvl w:val="1"/>
          <w:numId w:val="14"/>
        </w:numPr>
        <w:rPr>
          <w:rFonts w:cstheme="minorHAnsi"/>
          <w:color w:val="000000" w:themeColor="text1"/>
        </w:rPr>
      </w:pPr>
      <w:r w:rsidRPr="00776F49">
        <w:rPr>
          <w:rFonts w:cstheme="minorHAnsi"/>
          <w:color w:val="000000" w:themeColor="text1"/>
        </w:rPr>
        <w:t>The Chambers Clover Watershed Council stated that in this watershed there is no overall tracking of how much water is being drawn from groundwater, and to get the dat</w:t>
      </w:r>
      <w:r w:rsidR="00E107D7">
        <w:rPr>
          <w:rFonts w:cstheme="minorHAnsi"/>
          <w:color w:val="000000" w:themeColor="text1"/>
        </w:rPr>
        <w:t>a</w:t>
      </w:r>
      <w:r w:rsidRPr="00776F49">
        <w:rPr>
          <w:rFonts w:cstheme="minorHAnsi"/>
          <w:color w:val="000000" w:themeColor="text1"/>
        </w:rPr>
        <w:t xml:space="preserve"> they had to go to</w:t>
      </w:r>
      <w:r w:rsidR="00E107D7">
        <w:rPr>
          <w:rFonts w:cstheme="minorHAnsi"/>
          <w:color w:val="000000" w:themeColor="text1"/>
        </w:rPr>
        <w:t xml:space="preserve"> each individual water purveyor</w:t>
      </w:r>
      <w:r w:rsidRPr="00776F49">
        <w:rPr>
          <w:rFonts w:cstheme="minorHAnsi"/>
          <w:color w:val="000000" w:themeColor="text1"/>
        </w:rPr>
        <w:t>. It would be very beneficial to have all the data for water withdrawals in one place</w:t>
      </w:r>
      <w:r w:rsidR="0018716F">
        <w:rPr>
          <w:rFonts w:cstheme="minorHAnsi"/>
          <w:color w:val="000000" w:themeColor="text1"/>
        </w:rPr>
        <w:t>.</w:t>
      </w:r>
    </w:p>
    <w:p w14:paraId="670AE616" w14:textId="2774C05A" w:rsidR="006625E8" w:rsidRDefault="006625E8" w:rsidP="0073445C">
      <w:pPr>
        <w:pStyle w:val="ListParagraph"/>
        <w:numPr>
          <w:ilvl w:val="1"/>
          <w:numId w:val="14"/>
        </w:numPr>
        <w:rPr>
          <w:rFonts w:cstheme="minorHAnsi"/>
          <w:color w:val="000000" w:themeColor="text1"/>
        </w:rPr>
      </w:pPr>
      <w:r>
        <w:rPr>
          <w:rFonts w:cstheme="minorHAnsi"/>
          <w:color w:val="000000" w:themeColor="text1"/>
        </w:rPr>
        <w:t>Pierce County recommended reaching out to DOH Drinking Water and ask them if there is an efficient way to collect this data.</w:t>
      </w:r>
    </w:p>
    <w:p w14:paraId="40CBA46A" w14:textId="2970E11D" w:rsidR="0073445C" w:rsidRDefault="0073445C" w:rsidP="0073445C">
      <w:pPr>
        <w:pStyle w:val="ListParagraph"/>
        <w:numPr>
          <w:ilvl w:val="1"/>
          <w:numId w:val="14"/>
        </w:numPr>
        <w:rPr>
          <w:rFonts w:cstheme="minorHAnsi"/>
          <w:color w:val="000000" w:themeColor="text1"/>
        </w:rPr>
      </w:pPr>
      <w:r>
        <w:rPr>
          <w:rFonts w:cstheme="minorHAnsi"/>
          <w:color w:val="000000" w:themeColor="text1"/>
        </w:rPr>
        <w:t>Committee members expressed concerns about including</w:t>
      </w:r>
      <w:r w:rsidR="0018716F">
        <w:rPr>
          <w:rFonts w:cstheme="minorHAnsi"/>
          <w:color w:val="000000" w:themeColor="text1"/>
        </w:rPr>
        <w:t xml:space="preserve"> this in the plan because </w:t>
      </w:r>
      <w:r w:rsidR="00776F49">
        <w:rPr>
          <w:rFonts w:cstheme="minorHAnsi"/>
          <w:color w:val="000000" w:themeColor="text1"/>
        </w:rPr>
        <w:t>water</w:t>
      </w:r>
      <w:r w:rsidR="009D61CC">
        <w:rPr>
          <w:rFonts w:cstheme="minorHAnsi"/>
          <w:color w:val="000000" w:themeColor="text1"/>
        </w:rPr>
        <w:t xml:space="preserve"> service</w:t>
      </w:r>
      <w:r w:rsidR="00776F49">
        <w:rPr>
          <w:rFonts w:cstheme="minorHAnsi"/>
          <w:color w:val="000000" w:themeColor="text1"/>
        </w:rPr>
        <w:t xml:space="preserve"> connections will be very hard to </w:t>
      </w:r>
      <w:r w:rsidR="0018716F">
        <w:rPr>
          <w:rFonts w:cstheme="minorHAnsi"/>
          <w:color w:val="000000" w:themeColor="text1"/>
        </w:rPr>
        <w:t xml:space="preserve">gather data on, as </w:t>
      </w:r>
      <w:r w:rsidR="00776F49">
        <w:rPr>
          <w:rFonts w:cstheme="minorHAnsi"/>
          <w:color w:val="000000" w:themeColor="text1"/>
        </w:rPr>
        <w:t>there are multiple water purveyors within the watershed.</w:t>
      </w:r>
    </w:p>
    <w:p w14:paraId="5D954F49" w14:textId="2D16D28A" w:rsidR="006625E8" w:rsidRDefault="006625E8" w:rsidP="00776F49">
      <w:pPr>
        <w:pStyle w:val="ListParagraph"/>
        <w:numPr>
          <w:ilvl w:val="1"/>
          <w:numId w:val="14"/>
        </w:numPr>
        <w:rPr>
          <w:rFonts w:cstheme="minorHAnsi"/>
          <w:color w:val="000000" w:themeColor="text1"/>
        </w:rPr>
      </w:pPr>
      <w:r>
        <w:rPr>
          <w:rFonts w:cstheme="minorHAnsi"/>
          <w:color w:val="000000" w:themeColor="text1"/>
        </w:rPr>
        <w:t xml:space="preserve">The committee </w:t>
      </w:r>
      <w:r w:rsidR="009D61CC">
        <w:rPr>
          <w:rFonts w:cstheme="minorHAnsi"/>
          <w:color w:val="000000" w:themeColor="text1"/>
        </w:rPr>
        <w:t>agreed</w:t>
      </w:r>
      <w:r>
        <w:rPr>
          <w:rFonts w:cstheme="minorHAnsi"/>
          <w:color w:val="000000" w:themeColor="text1"/>
        </w:rPr>
        <w:t xml:space="preserve"> to add that the plan would track the number of PE wells within </w:t>
      </w:r>
      <w:r w:rsidR="0018716F">
        <w:rPr>
          <w:rFonts w:cstheme="minorHAnsi"/>
          <w:color w:val="000000" w:themeColor="text1"/>
        </w:rPr>
        <w:t>water</w:t>
      </w:r>
      <w:r w:rsidR="009D61CC">
        <w:rPr>
          <w:rFonts w:cstheme="minorHAnsi"/>
          <w:color w:val="000000" w:themeColor="text1"/>
        </w:rPr>
        <w:t xml:space="preserve"> service</w:t>
      </w:r>
      <w:r>
        <w:rPr>
          <w:rFonts w:cstheme="minorHAnsi"/>
          <w:color w:val="000000" w:themeColor="text1"/>
        </w:rPr>
        <w:t xml:space="preserve"> areas to see if their assumptions about water use were correct</w:t>
      </w:r>
      <w:r w:rsidR="009D61CC">
        <w:rPr>
          <w:rFonts w:cstheme="minorHAnsi"/>
          <w:color w:val="000000" w:themeColor="text1"/>
        </w:rPr>
        <w:t>.</w:t>
      </w:r>
    </w:p>
    <w:p w14:paraId="1B4631BA" w14:textId="43EBC299" w:rsidR="00C05ABF" w:rsidRDefault="00C05ABF" w:rsidP="00090FDE">
      <w:pPr>
        <w:pStyle w:val="ListParagraph"/>
        <w:numPr>
          <w:ilvl w:val="0"/>
          <w:numId w:val="14"/>
        </w:numPr>
        <w:rPr>
          <w:rFonts w:cstheme="minorHAnsi"/>
          <w:color w:val="000000" w:themeColor="text1"/>
        </w:rPr>
      </w:pPr>
      <w:r>
        <w:rPr>
          <w:rFonts w:cstheme="minorHAnsi"/>
          <w:color w:val="000000" w:themeColor="text1"/>
        </w:rPr>
        <w:t>The Squaxin Island Tribe would like the plan to provide more specific consequences for the plan not being implemented.</w:t>
      </w:r>
      <w:r w:rsidR="006E4801">
        <w:rPr>
          <w:rFonts w:cstheme="minorHAnsi"/>
          <w:color w:val="000000" w:themeColor="text1"/>
        </w:rPr>
        <w:t xml:space="preserve"> Ecology declined to make any changes.</w:t>
      </w:r>
    </w:p>
    <w:p w14:paraId="490470A8" w14:textId="71F9E800" w:rsidR="00090FDE" w:rsidRDefault="00090FDE" w:rsidP="00090FDE">
      <w:pPr>
        <w:pStyle w:val="ListParagraph"/>
        <w:numPr>
          <w:ilvl w:val="0"/>
          <w:numId w:val="14"/>
        </w:numPr>
        <w:rPr>
          <w:rFonts w:cstheme="minorHAnsi"/>
          <w:color w:val="000000" w:themeColor="text1"/>
        </w:rPr>
      </w:pPr>
      <w:r>
        <w:rPr>
          <w:rFonts w:cstheme="minorHAnsi"/>
          <w:color w:val="000000" w:themeColor="text1"/>
        </w:rPr>
        <w:t>The Squaxin Tribe requested adding a paragraph describing the ecological benefits of the Policy Recommendations.</w:t>
      </w:r>
    </w:p>
    <w:p w14:paraId="1365D298" w14:textId="7E1BF5B3" w:rsidR="00090FDE" w:rsidRDefault="00090FDE" w:rsidP="00090FDE">
      <w:pPr>
        <w:pStyle w:val="ListParagraph"/>
        <w:numPr>
          <w:ilvl w:val="1"/>
          <w:numId w:val="14"/>
        </w:numPr>
        <w:rPr>
          <w:rFonts w:cstheme="minorHAnsi"/>
          <w:color w:val="000000" w:themeColor="text1"/>
        </w:rPr>
      </w:pPr>
      <w:r>
        <w:rPr>
          <w:rFonts w:cstheme="minorHAnsi"/>
          <w:color w:val="000000" w:themeColor="text1"/>
        </w:rPr>
        <w:t>The committee did not have any objections to this and Rebecca will work on putting it together.</w:t>
      </w:r>
    </w:p>
    <w:p w14:paraId="46D7BAAC" w14:textId="59AA382F" w:rsidR="00C05ABF" w:rsidRDefault="00C05ABF" w:rsidP="006625E8">
      <w:pPr>
        <w:pStyle w:val="ListParagraph"/>
        <w:numPr>
          <w:ilvl w:val="0"/>
          <w:numId w:val="14"/>
        </w:numPr>
        <w:rPr>
          <w:rFonts w:cstheme="minorHAnsi"/>
          <w:color w:val="000000" w:themeColor="text1"/>
        </w:rPr>
      </w:pPr>
      <w:r>
        <w:rPr>
          <w:rFonts w:cstheme="minorHAnsi"/>
          <w:color w:val="000000" w:themeColor="text1"/>
        </w:rPr>
        <w:t>The Squaxin Island Tribe would like a stronger statement than the “assumption” that the plan will be implemented. The sentence was changed to say it’s the Committee’s “intention” that the plan be implemented.</w:t>
      </w:r>
    </w:p>
    <w:p w14:paraId="07B59B2E" w14:textId="0B2797EC" w:rsidR="00776F49" w:rsidRDefault="006625E8" w:rsidP="006625E8">
      <w:pPr>
        <w:pStyle w:val="ListParagraph"/>
        <w:numPr>
          <w:ilvl w:val="0"/>
          <w:numId w:val="14"/>
        </w:numPr>
        <w:rPr>
          <w:rFonts w:cstheme="minorHAnsi"/>
          <w:color w:val="000000" w:themeColor="text1"/>
        </w:rPr>
      </w:pPr>
      <w:r>
        <w:rPr>
          <w:rFonts w:cstheme="minorHAnsi"/>
          <w:color w:val="000000" w:themeColor="text1"/>
        </w:rPr>
        <w:t xml:space="preserve">The Squaxin Island Tribe requested an additional paragraph about how the committee used a higher CU estimate as </w:t>
      </w:r>
      <w:r w:rsidR="00B068EB">
        <w:rPr>
          <w:rFonts w:cstheme="minorHAnsi"/>
          <w:color w:val="000000" w:themeColor="text1"/>
        </w:rPr>
        <w:t>target and developed a robust list of project and actions</w:t>
      </w:r>
      <w:r w:rsidR="00090FDE">
        <w:rPr>
          <w:rFonts w:cstheme="minorHAnsi"/>
          <w:color w:val="000000" w:themeColor="text1"/>
        </w:rPr>
        <w:t xml:space="preserve"> supporting the p</w:t>
      </w:r>
      <w:r w:rsidR="00B068EB">
        <w:rPr>
          <w:rFonts w:cstheme="minorHAnsi"/>
          <w:color w:val="000000" w:themeColor="text1"/>
        </w:rPr>
        <w:t>recautionary principle</w:t>
      </w:r>
      <w:r w:rsidR="00E107D7">
        <w:rPr>
          <w:rFonts w:cstheme="minorHAnsi"/>
          <w:color w:val="000000" w:themeColor="text1"/>
        </w:rPr>
        <w:t>.</w:t>
      </w:r>
    </w:p>
    <w:p w14:paraId="08FBEACA" w14:textId="7CB788DC" w:rsidR="006E4801" w:rsidRPr="006625E8" w:rsidRDefault="006E4801" w:rsidP="006625E8">
      <w:pPr>
        <w:pStyle w:val="ListParagraph"/>
        <w:numPr>
          <w:ilvl w:val="0"/>
          <w:numId w:val="14"/>
        </w:numPr>
        <w:rPr>
          <w:rFonts w:cstheme="minorHAnsi"/>
          <w:color w:val="000000" w:themeColor="text1"/>
        </w:rPr>
      </w:pPr>
      <w:r>
        <w:rPr>
          <w:rFonts w:cstheme="minorHAnsi"/>
          <w:color w:val="000000" w:themeColor="text1"/>
        </w:rPr>
        <w:t>The Squaxin Island Tribe proposed revisions the Glossary. Ecology explained that the glossary was developed by the communications team to be consistent statewide, and could not be changed. The Tribe expressed their disappointment that Ecology would not review the definitions where they might be incorrect.</w:t>
      </w:r>
    </w:p>
    <w:p w14:paraId="1F855533" w14:textId="771242A4" w:rsidR="007B4C59" w:rsidRDefault="007B4C59" w:rsidP="00BC194D">
      <w:pPr>
        <w:keepNext/>
        <w:keepLines/>
        <w:spacing w:before="240"/>
        <w:outlineLvl w:val="0"/>
        <w:rPr>
          <w:rFonts w:ascii="Rockwell" w:eastAsia="Times New Roman" w:hAnsi="Rockwell"/>
          <w:b/>
          <w:color w:val="44688F"/>
          <w:sz w:val="32"/>
          <w:szCs w:val="32"/>
        </w:rPr>
      </w:pPr>
      <w:r>
        <w:rPr>
          <w:rFonts w:ascii="Rockwell" w:eastAsia="Times New Roman" w:hAnsi="Rockwell"/>
          <w:b/>
          <w:color w:val="44688F"/>
          <w:sz w:val="32"/>
          <w:szCs w:val="32"/>
        </w:rPr>
        <w:t>Local Plan Review</w:t>
      </w:r>
    </w:p>
    <w:p w14:paraId="129382FE" w14:textId="4FAB971D" w:rsidR="007B4C59" w:rsidRDefault="004C0CA7" w:rsidP="007B4C59">
      <w:pPr>
        <w:pStyle w:val="ListParagraph"/>
        <w:numPr>
          <w:ilvl w:val="0"/>
          <w:numId w:val="26"/>
        </w:numPr>
      </w:pPr>
      <w:r>
        <w:t>Several committee members expressed concerns about sending the plan out for local</w:t>
      </w:r>
      <w:r w:rsidR="006C25C9">
        <w:t xml:space="preserve"> review, without having time to review today</w:t>
      </w:r>
      <w:r w:rsidR="0018716F">
        <w:t>’</w:t>
      </w:r>
      <w:r w:rsidR="006C25C9">
        <w:t>s changes. They requested time after today’s meeting</w:t>
      </w:r>
      <w:r>
        <w:t xml:space="preserve"> to review changes made to the plan.</w:t>
      </w:r>
    </w:p>
    <w:p w14:paraId="12CD566E" w14:textId="287A4E33" w:rsidR="004C0CA7" w:rsidRDefault="004C0CA7" w:rsidP="004C0CA7">
      <w:pPr>
        <w:pStyle w:val="ListParagraph"/>
        <w:numPr>
          <w:ilvl w:val="1"/>
          <w:numId w:val="26"/>
        </w:numPr>
      </w:pPr>
      <w:r>
        <w:t>This will shorten the time for local review and results in risk that the committee will not be able to approve the plan before it due to go to the legislature</w:t>
      </w:r>
      <w:r w:rsidR="0073445C">
        <w:t>.</w:t>
      </w:r>
      <w:bookmarkStart w:id="0" w:name="_GoBack"/>
    </w:p>
    <w:p w14:paraId="7716D291" w14:textId="0ABEEF70" w:rsidR="006E4801" w:rsidRDefault="006E4801" w:rsidP="004C0CA7">
      <w:pPr>
        <w:pStyle w:val="ListParagraph"/>
        <w:numPr>
          <w:ilvl w:val="1"/>
          <w:numId w:val="26"/>
        </w:numPr>
      </w:pPr>
      <w:r>
        <w:t>Ecology agreed to provide the next draft and allow time for Committee members to respond with any remaining concerns with the last set of changes.</w:t>
      </w:r>
      <w:bookmarkEnd w:id="0"/>
    </w:p>
    <w:p w14:paraId="48386E7B" w14:textId="7DEAE806" w:rsidR="006C4F6C" w:rsidRDefault="006C4F6C" w:rsidP="006C4F6C">
      <w:pPr>
        <w:pStyle w:val="ListParagraph"/>
        <w:numPr>
          <w:ilvl w:val="0"/>
          <w:numId w:val="26"/>
        </w:numPr>
      </w:pPr>
      <w:r>
        <w:t>It will be very difficult to make changes to the plan during local review, however, if your entity finds something in the plan that will likely lead to the no vote reach out to Rebecca or Spencer to discuss.</w:t>
      </w:r>
    </w:p>
    <w:p w14:paraId="3EF7B710" w14:textId="57382236" w:rsidR="00C014B1" w:rsidRDefault="00BC194D" w:rsidP="00BC194D">
      <w:pPr>
        <w:keepNext/>
        <w:keepLines/>
        <w:spacing w:before="240"/>
        <w:outlineLvl w:val="0"/>
        <w:rPr>
          <w:rFonts w:ascii="Rockwell" w:eastAsia="Times New Roman" w:hAnsi="Rockwell"/>
          <w:b/>
          <w:color w:val="44688F"/>
          <w:sz w:val="32"/>
          <w:szCs w:val="32"/>
        </w:rPr>
      </w:pPr>
      <w:r>
        <w:rPr>
          <w:rFonts w:ascii="Rockwell" w:eastAsia="Times New Roman" w:hAnsi="Rockwell"/>
          <w:b/>
          <w:color w:val="44688F"/>
          <w:sz w:val="32"/>
          <w:szCs w:val="32"/>
        </w:rPr>
        <w:t>Next Steps</w:t>
      </w:r>
    </w:p>
    <w:p w14:paraId="2038730B" w14:textId="5ACAB6FF" w:rsidR="000743BF" w:rsidRDefault="000743BF" w:rsidP="000743BF">
      <w:pPr>
        <w:pStyle w:val="ListParagraph"/>
        <w:numPr>
          <w:ilvl w:val="0"/>
          <w:numId w:val="26"/>
        </w:numPr>
      </w:pPr>
      <w:r>
        <w:t>The committee decided on the</w:t>
      </w:r>
      <w:r w:rsidR="00E107D7">
        <w:t xml:space="preserve"> following</w:t>
      </w:r>
      <w:r>
        <w:t xml:space="preserve"> next steps for review of the plan:</w:t>
      </w:r>
    </w:p>
    <w:p w14:paraId="30A23827" w14:textId="69F40019" w:rsidR="000743BF" w:rsidRDefault="000743BF" w:rsidP="000743BF">
      <w:pPr>
        <w:pStyle w:val="ListParagraph"/>
        <w:numPr>
          <w:ilvl w:val="2"/>
          <w:numId w:val="26"/>
        </w:numPr>
        <w:ind w:left="1440"/>
      </w:pPr>
      <w:r>
        <w:t>Rebecca will send out the revised plan approximately one week after t</w:t>
      </w:r>
      <w:r w:rsidR="0018716F">
        <w:t xml:space="preserve">oday’s </w:t>
      </w:r>
      <w:r>
        <w:t>meeting.</w:t>
      </w:r>
    </w:p>
    <w:p w14:paraId="5A50EAC3" w14:textId="58CDEB41" w:rsidR="000743BF" w:rsidRDefault="004034FE" w:rsidP="000743BF">
      <w:pPr>
        <w:pStyle w:val="ListParagraph"/>
        <w:numPr>
          <w:ilvl w:val="2"/>
          <w:numId w:val="26"/>
        </w:numPr>
        <w:ind w:left="1440"/>
      </w:pPr>
      <w:r>
        <w:t>Committee</w:t>
      </w:r>
      <w:r w:rsidR="000743BF">
        <w:t xml:space="preserve"> members </w:t>
      </w:r>
      <w:r>
        <w:t>will have about one week</w:t>
      </w:r>
      <w:r w:rsidR="00E107D7">
        <w:t xml:space="preserve"> </w:t>
      </w:r>
      <w:r w:rsidR="000743BF">
        <w:t>to review the plan.</w:t>
      </w:r>
    </w:p>
    <w:p w14:paraId="6D4B1653" w14:textId="39566E36" w:rsidR="000743BF" w:rsidRDefault="004034FE" w:rsidP="000743BF">
      <w:pPr>
        <w:pStyle w:val="ListParagraph"/>
        <w:numPr>
          <w:ilvl w:val="2"/>
          <w:numId w:val="26"/>
        </w:numPr>
        <w:ind w:left="1440"/>
      </w:pPr>
      <w:r>
        <w:t>Ecology will a</w:t>
      </w:r>
      <w:r w:rsidR="000743BF">
        <w:t>ddress any concerns with one on one conversations</w:t>
      </w:r>
      <w:r w:rsidR="00E107D7">
        <w:t>.</w:t>
      </w:r>
      <w:r w:rsidR="000743BF">
        <w:t xml:space="preserve"> </w:t>
      </w:r>
    </w:p>
    <w:p w14:paraId="74A46609" w14:textId="39453DA7" w:rsidR="000743BF" w:rsidRDefault="000743BF" w:rsidP="000743BF">
      <w:pPr>
        <w:pStyle w:val="ListParagraph"/>
        <w:numPr>
          <w:ilvl w:val="2"/>
          <w:numId w:val="26"/>
        </w:numPr>
        <w:ind w:left="1440"/>
      </w:pPr>
      <w:r>
        <w:t xml:space="preserve">The plan </w:t>
      </w:r>
      <w:r w:rsidR="004034FE">
        <w:t>will then go</w:t>
      </w:r>
      <w:r>
        <w:t xml:space="preserve"> out for local review.</w:t>
      </w:r>
    </w:p>
    <w:p w14:paraId="22F55C43" w14:textId="50AC37D1" w:rsidR="006D49EB" w:rsidRPr="00E74189" w:rsidRDefault="000743BF" w:rsidP="000743BF">
      <w:pPr>
        <w:pStyle w:val="ListParagraph"/>
        <w:numPr>
          <w:ilvl w:val="0"/>
          <w:numId w:val="32"/>
        </w:numPr>
      </w:pPr>
      <w:r>
        <w:t>Next meeting</w:t>
      </w:r>
      <w:r w:rsidR="006C25C9">
        <w:t>: April 14, 2021: Final vote on the plan.</w:t>
      </w:r>
    </w:p>
    <w:sectPr w:rsidR="006D49EB" w:rsidRPr="00E74189" w:rsidSect="00BC194D">
      <w:type w:val="continuous"/>
      <w:pgSz w:w="12240" w:h="15840"/>
      <w:pgMar w:top="108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27BC6" w14:textId="77777777" w:rsidR="00CB7140" w:rsidRDefault="00CB7140" w:rsidP="00E34A0C">
      <w:r>
        <w:separator/>
      </w:r>
    </w:p>
  </w:endnote>
  <w:endnote w:type="continuationSeparator" w:id="0">
    <w:p w14:paraId="27597213" w14:textId="77777777" w:rsidR="00CB7140" w:rsidRDefault="00CB7140" w:rsidP="00E34A0C">
      <w:r>
        <w:continuationSeparator/>
      </w:r>
    </w:p>
  </w:endnote>
  <w:endnote w:type="continuationNotice" w:id="1">
    <w:p w14:paraId="3E071537" w14:textId="77777777" w:rsidR="00CB7140" w:rsidRDefault="00CB71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84CB3" w14:textId="77777777" w:rsidR="006A3877" w:rsidRDefault="006A38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4063320"/>
      <w:docPartObj>
        <w:docPartGallery w:val="Page Numbers (Bottom of Page)"/>
        <w:docPartUnique/>
      </w:docPartObj>
    </w:sdtPr>
    <w:sdtEndPr>
      <w:rPr>
        <w:noProof/>
      </w:rPr>
    </w:sdtEndPr>
    <w:sdtContent>
      <w:p w14:paraId="74478537" w14:textId="31983073" w:rsidR="006A3877" w:rsidRDefault="006A3877">
        <w:pPr>
          <w:pStyle w:val="Footer"/>
          <w:jc w:val="center"/>
        </w:pPr>
        <w:r>
          <w:fldChar w:fldCharType="begin"/>
        </w:r>
        <w:r>
          <w:instrText xml:space="preserve"> PAGE   \* MERGEFORMAT </w:instrText>
        </w:r>
        <w:r>
          <w:fldChar w:fldCharType="separate"/>
        </w:r>
        <w:r w:rsidR="00CB7140">
          <w:rPr>
            <w:noProof/>
          </w:rPr>
          <w:t>1</w:t>
        </w:r>
        <w:r>
          <w:rPr>
            <w:noProof/>
          </w:rPr>
          <w:fldChar w:fldCharType="end"/>
        </w:r>
      </w:p>
    </w:sdtContent>
  </w:sdt>
  <w:p w14:paraId="76CE799A" w14:textId="77777777" w:rsidR="006A3877" w:rsidRDefault="006A38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9378C" w14:textId="77777777" w:rsidR="006A3877" w:rsidRDefault="006A38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44801" w14:textId="77777777" w:rsidR="00CB7140" w:rsidRDefault="00CB7140" w:rsidP="00E34A0C">
      <w:r>
        <w:separator/>
      </w:r>
    </w:p>
  </w:footnote>
  <w:footnote w:type="continuationSeparator" w:id="0">
    <w:p w14:paraId="6B28F1F0" w14:textId="77777777" w:rsidR="00CB7140" w:rsidRDefault="00CB7140" w:rsidP="00E34A0C">
      <w:r>
        <w:continuationSeparator/>
      </w:r>
    </w:p>
  </w:footnote>
  <w:footnote w:type="continuationNotice" w:id="1">
    <w:p w14:paraId="6CFADE23" w14:textId="77777777" w:rsidR="00CB7140" w:rsidRDefault="00CB714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6508D" w14:textId="77777777" w:rsidR="006A3877" w:rsidRDefault="006A38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261E2" w14:textId="52843442" w:rsidR="006A3877" w:rsidRDefault="006A38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C945D" w14:textId="77777777" w:rsidR="006A3877" w:rsidRDefault="006A3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D4B8E"/>
    <w:multiLevelType w:val="hybridMultilevel"/>
    <w:tmpl w:val="A3C088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848B6"/>
    <w:multiLevelType w:val="hybridMultilevel"/>
    <w:tmpl w:val="7AAA7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1C2709C"/>
    <w:multiLevelType w:val="hybridMultilevel"/>
    <w:tmpl w:val="D6FC4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CD0AB6"/>
    <w:multiLevelType w:val="hybridMultilevel"/>
    <w:tmpl w:val="0EB22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E03049E"/>
    <w:multiLevelType w:val="hybridMultilevel"/>
    <w:tmpl w:val="888E1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B13A13"/>
    <w:multiLevelType w:val="hybridMultilevel"/>
    <w:tmpl w:val="BE5A0F32"/>
    <w:lvl w:ilvl="0" w:tplc="E6029744">
      <w:start w:val="1"/>
      <w:numFmt w:val="bullet"/>
      <w:lvlText w:val=""/>
      <w:lvlJc w:val="righ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1C2526C"/>
    <w:multiLevelType w:val="hybridMultilevel"/>
    <w:tmpl w:val="9C84F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5C5630"/>
    <w:multiLevelType w:val="hybridMultilevel"/>
    <w:tmpl w:val="4C1637EE"/>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15:restartNumberingAfterBreak="0">
    <w:nsid w:val="226A61FE"/>
    <w:multiLevelType w:val="multilevel"/>
    <w:tmpl w:val="547694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3C3DCE"/>
    <w:multiLevelType w:val="hybridMultilevel"/>
    <w:tmpl w:val="749AB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7743DA0"/>
    <w:multiLevelType w:val="hybridMultilevel"/>
    <w:tmpl w:val="A82630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39514E"/>
    <w:multiLevelType w:val="hybridMultilevel"/>
    <w:tmpl w:val="B3A2C1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716D1E"/>
    <w:multiLevelType w:val="hybridMultilevel"/>
    <w:tmpl w:val="ADBED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6AC1496"/>
    <w:multiLevelType w:val="hybridMultilevel"/>
    <w:tmpl w:val="39C6F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0E3F1C"/>
    <w:multiLevelType w:val="hybridMultilevel"/>
    <w:tmpl w:val="782E0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1A6DE3"/>
    <w:multiLevelType w:val="hybridMultilevel"/>
    <w:tmpl w:val="E3528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315276"/>
    <w:multiLevelType w:val="hybridMultilevel"/>
    <w:tmpl w:val="86EED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185170"/>
    <w:multiLevelType w:val="hybridMultilevel"/>
    <w:tmpl w:val="B1E4FD42"/>
    <w:lvl w:ilvl="0" w:tplc="FDB82FE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3EAD2484"/>
    <w:multiLevelType w:val="hybridMultilevel"/>
    <w:tmpl w:val="220A2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0751A2A"/>
    <w:multiLevelType w:val="hybridMultilevel"/>
    <w:tmpl w:val="C340F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7C506F"/>
    <w:multiLevelType w:val="hybridMultilevel"/>
    <w:tmpl w:val="E24E7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E65050"/>
    <w:multiLevelType w:val="hybridMultilevel"/>
    <w:tmpl w:val="82E89D26"/>
    <w:lvl w:ilvl="0" w:tplc="04090001">
      <w:start w:val="1"/>
      <w:numFmt w:val="bullet"/>
      <w:lvlText w:val=""/>
      <w:lvlJc w:val="left"/>
      <w:pPr>
        <w:ind w:left="720" w:hanging="360"/>
      </w:pPr>
      <w:rPr>
        <w:rFonts w:ascii="Symbol" w:hAnsi="Symbol" w:hint="default"/>
      </w:rPr>
    </w:lvl>
    <w:lvl w:ilvl="1" w:tplc="69D0C99C">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DE31C1"/>
    <w:multiLevelType w:val="hybridMultilevel"/>
    <w:tmpl w:val="C8AE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C072A5"/>
    <w:multiLevelType w:val="hybridMultilevel"/>
    <w:tmpl w:val="C5DE8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AB2CB8"/>
    <w:multiLevelType w:val="hybridMultilevel"/>
    <w:tmpl w:val="BB009C88"/>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5" w15:restartNumberingAfterBreak="0">
    <w:nsid w:val="5B5E659F"/>
    <w:multiLevelType w:val="hybridMultilevel"/>
    <w:tmpl w:val="67DE1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162583"/>
    <w:multiLevelType w:val="hybridMultilevel"/>
    <w:tmpl w:val="90127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C71C76"/>
    <w:multiLevelType w:val="hybridMultilevel"/>
    <w:tmpl w:val="B4165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79B628C"/>
    <w:multiLevelType w:val="hybridMultilevel"/>
    <w:tmpl w:val="DF7297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6055A2"/>
    <w:multiLevelType w:val="hybridMultilevel"/>
    <w:tmpl w:val="F9E69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782666"/>
    <w:multiLevelType w:val="hybridMultilevel"/>
    <w:tmpl w:val="33C8C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20"/>
  </w:num>
  <w:num w:numId="4">
    <w:abstractNumId w:val="6"/>
  </w:num>
  <w:num w:numId="5">
    <w:abstractNumId w:val="11"/>
  </w:num>
  <w:num w:numId="6">
    <w:abstractNumId w:val="29"/>
  </w:num>
  <w:num w:numId="7">
    <w:abstractNumId w:val="16"/>
  </w:num>
  <w:num w:numId="8">
    <w:abstractNumId w:val="3"/>
  </w:num>
  <w:num w:numId="9">
    <w:abstractNumId w:val="5"/>
  </w:num>
  <w:num w:numId="10">
    <w:abstractNumId w:val="21"/>
  </w:num>
  <w:num w:numId="11">
    <w:abstractNumId w:val="9"/>
  </w:num>
  <w:num w:numId="12">
    <w:abstractNumId w:val="1"/>
  </w:num>
  <w:num w:numId="13">
    <w:abstractNumId w:val="2"/>
  </w:num>
  <w:num w:numId="14">
    <w:abstractNumId w:val="21"/>
  </w:num>
  <w:num w:numId="15">
    <w:abstractNumId w:val="12"/>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27"/>
  </w:num>
  <w:num w:numId="19">
    <w:abstractNumId w:val="17"/>
  </w:num>
  <w:num w:numId="20">
    <w:abstractNumId w:val="7"/>
  </w:num>
  <w:num w:numId="21">
    <w:abstractNumId w:val="14"/>
  </w:num>
  <w:num w:numId="22">
    <w:abstractNumId w:val="21"/>
  </w:num>
  <w:num w:numId="23">
    <w:abstractNumId w:val="4"/>
  </w:num>
  <w:num w:numId="24">
    <w:abstractNumId w:val="22"/>
  </w:num>
  <w:num w:numId="25">
    <w:abstractNumId w:val="24"/>
  </w:num>
  <w:num w:numId="26">
    <w:abstractNumId w:val="19"/>
  </w:num>
  <w:num w:numId="27">
    <w:abstractNumId w:val="10"/>
  </w:num>
  <w:num w:numId="28">
    <w:abstractNumId w:val="0"/>
  </w:num>
  <w:num w:numId="29">
    <w:abstractNumId w:val="25"/>
  </w:num>
  <w:num w:numId="30">
    <w:abstractNumId w:val="26"/>
  </w:num>
  <w:num w:numId="31">
    <w:abstractNumId w:val="30"/>
  </w:num>
  <w:num w:numId="32">
    <w:abstractNumId w:val="8"/>
  </w:num>
  <w:num w:numId="33">
    <w:abstractNumId w:val="28"/>
  </w:num>
  <w:num w:numId="34">
    <w:abstractNumId w:val="15"/>
  </w:num>
  <w:num w:numId="35">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03C1B"/>
    <w:rsid w:val="00011FA8"/>
    <w:rsid w:val="00014BF9"/>
    <w:rsid w:val="000160B0"/>
    <w:rsid w:val="0002490C"/>
    <w:rsid w:val="00026512"/>
    <w:rsid w:val="000313D2"/>
    <w:rsid w:val="00042625"/>
    <w:rsid w:val="0004355C"/>
    <w:rsid w:val="000502E0"/>
    <w:rsid w:val="00053322"/>
    <w:rsid w:val="00055671"/>
    <w:rsid w:val="00055D15"/>
    <w:rsid w:val="00060A54"/>
    <w:rsid w:val="00060F9B"/>
    <w:rsid w:val="00062345"/>
    <w:rsid w:val="000743BF"/>
    <w:rsid w:val="0007769E"/>
    <w:rsid w:val="00090FDE"/>
    <w:rsid w:val="000947E2"/>
    <w:rsid w:val="000952E5"/>
    <w:rsid w:val="000A39F4"/>
    <w:rsid w:val="000A732B"/>
    <w:rsid w:val="000B037D"/>
    <w:rsid w:val="000B1F45"/>
    <w:rsid w:val="000B45E1"/>
    <w:rsid w:val="000B53FB"/>
    <w:rsid w:val="000B65AA"/>
    <w:rsid w:val="000C0856"/>
    <w:rsid w:val="000D5C6C"/>
    <w:rsid w:val="000E1C4A"/>
    <w:rsid w:val="000E1F06"/>
    <w:rsid w:val="000E3935"/>
    <w:rsid w:val="000E6F73"/>
    <w:rsid w:val="000E7D60"/>
    <w:rsid w:val="000F260A"/>
    <w:rsid w:val="000F3546"/>
    <w:rsid w:val="000F6243"/>
    <w:rsid w:val="001010F9"/>
    <w:rsid w:val="00102C1C"/>
    <w:rsid w:val="00102CC1"/>
    <w:rsid w:val="00104FD7"/>
    <w:rsid w:val="0010717C"/>
    <w:rsid w:val="00111367"/>
    <w:rsid w:val="001158C8"/>
    <w:rsid w:val="0011663B"/>
    <w:rsid w:val="00121ECD"/>
    <w:rsid w:val="00123F2C"/>
    <w:rsid w:val="001242DF"/>
    <w:rsid w:val="00124824"/>
    <w:rsid w:val="00142ACE"/>
    <w:rsid w:val="00144659"/>
    <w:rsid w:val="00150AFC"/>
    <w:rsid w:val="00153087"/>
    <w:rsid w:val="00161D5C"/>
    <w:rsid w:val="00163C15"/>
    <w:rsid w:val="00164BF3"/>
    <w:rsid w:val="001676CB"/>
    <w:rsid w:val="00180809"/>
    <w:rsid w:val="00180F69"/>
    <w:rsid w:val="00181C0A"/>
    <w:rsid w:val="00183FDD"/>
    <w:rsid w:val="0018716F"/>
    <w:rsid w:val="00187A02"/>
    <w:rsid w:val="00187B63"/>
    <w:rsid w:val="00187DB1"/>
    <w:rsid w:val="0019587F"/>
    <w:rsid w:val="001A16D0"/>
    <w:rsid w:val="001A21C7"/>
    <w:rsid w:val="001A3642"/>
    <w:rsid w:val="001B10D0"/>
    <w:rsid w:val="001B3233"/>
    <w:rsid w:val="001B73A2"/>
    <w:rsid w:val="001C59A5"/>
    <w:rsid w:val="001C6894"/>
    <w:rsid w:val="001C6F64"/>
    <w:rsid w:val="001D1B3B"/>
    <w:rsid w:val="001D2044"/>
    <w:rsid w:val="001D5C6E"/>
    <w:rsid w:val="001E5FE8"/>
    <w:rsid w:val="001E680A"/>
    <w:rsid w:val="001F7A77"/>
    <w:rsid w:val="00200869"/>
    <w:rsid w:val="0020598D"/>
    <w:rsid w:val="00205E28"/>
    <w:rsid w:val="00206C04"/>
    <w:rsid w:val="00207857"/>
    <w:rsid w:val="0023301B"/>
    <w:rsid w:val="0023688C"/>
    <w:rsid w:val="00237D3A"/>
    <w:rsid w:val="00240635"/>
    <w:rsid w:val="00243C95"/>
    <w:rsid w:val="00244608"/>
    <w:rsid w:val="00245576"/>
    <w:rsid w:val="00246EA3"/>
    <w:rsid w:val="002550F2"/>
    <w:rsid w:val="00255DA4"/>
    <w:rsid w:val="00262E32"/>
    <w:rsid w:val="002640CD"/>
    <w:rsid w:val="0026410D"/>
    <w:rsid w:val="00273C3E"/>
    <w:rsid w:val="0028038A"/>
    <w:rsid w:val="00290F61"/>
    <w:rsid w:val="002944DD"/>
    <w:rsid w:val="002A07E2"/>
    <w:rsid w:val="002A1346"/>
    <w:rsid w:val="002A5C95"/>
    <w:rsid w:val="002A7A04"/>
    <w:rsid w:val="002A7BAB"/>
    <w:rsid w:val="002B161B"/>
    <w:rsid w:val="002B6D99"/>
    <w:rsid w:val="002C6AFE"/>
    <w:rsid w:val="002D0921"/>
    <w:rsid w:val="002D155C"/>
    <w:rsid w:val="002D5210"/>
    <w:rsid w:val="002D68C6"/>
    <w:rsid w:val="002D6BDD"/>
    <w:rsid w:val="002E1A38"/>
    <w:rsid w:val="002E2CF8"/>
    <w:rsid w:val="002E424E"/>
    <w:rsid w:val="002F1F69"/>
    <w:rsid w:val="00300A18"/>
    <w:rsid w:val="0030185C"/>
    <w:rsid w:val="00305A68"/>
    <w:rsid w:val="00307895"/>
    <w:rsid w:val="00307CFE"/>
    <w:rsid w:val="00311169"/>
    <w:rsid w:val="00312A3A"/>
    <w:rsid w:val="00321DEF"/>
    <w:rsid w:val="00323D29"/>
    <w:rsid w:val="00325B9E"/>
    <w:rsid w:val="00335B91"/>
    <w:rsid w:val="00336EB2"/>
    <w:rsid w:val="00340641"/>
    <w:rsid w:val="00341613"/>
    <w:rsid w:val="00351593"/>
    <w:rsid w:val="0035280F"/>
    <w:rsid w:val="00357360"/>
    <w:rsid w:val="00362A83"/>
    <w:rsid w:val="0037551A"/>
    <w:rsid w:val="00375B5A"/>
    <w:rsid w:val="00375B6A"/>
    <w:rsid w:val="0037784B"/>
    <w:rsid w:val="00377F2B"/>
    <w:rsid w:val="00381B87"/>
    <w:rsid w:val="003866F3"/>
    <w:rsid w:val="00386736"/>
    <w:rsid w:val="0039144B"/>
    <w:rsid w:val="0039273A"/>
    <w:rsid w:val="00393F9F"/>
    <w:rsid w:val="003A0C0F"/>
    <w:rsid w:val="003A0DAD"/>
    <w:rsid w:val="003A45A0"/>
    <w:rsid w:val="003B49C6"/>
    <w:rsid w:val="003C6F29"/>
    <w:rsid w:val="003C7C81"/>
    <w:rsid w:val="003D771A"/>
    <w:rsid w:val="003E52A6"/>
    <w:rsid w:val="003E68F9"/>
    <w:rsid w:val="003E7320"/>
    <w:rsid w:val="003F05F3"/>
    <w:rsid w:val="003F1C91"/>
    <w:rsid w:val="003F1F1B"/>
    <w:rsid w:val="003F28D0"/>
    <w:rsid w:val="003F397F"/>
    <w:rsid w:val="003F75EB"/>
    <w:rsid w:val="00402C37"/>
    <w:rsid w:val="004034FE"/>
    <w:rsid w:val="00404590"/>
    <w:rsid w:val="00411752"/>
    <w:rsid w:val="00413A25"/>
    <w:rsid w:val="00420FC8"/>
    <w:rsid w:val="00423B09"/>
    <w:rsid w:val="00424857"/>
    <w:rsid w:val="00424E25"/>
    <w:rsid w:val="00426D15"/>
    <w:rsid w:val="00426D7F"/>
    <w:rsid w:val="004314B7"/>
    <w:rsid w:val="004315F6"/>
    <w:rsid w:val="0043292C"/>
    <w:rsid w:val="00437FB4"/>
    <w:rsid w:val="0044453B"/>
    <w:rsid w:val="00455228"/>
    <w:rsid w:val="00455591"/>
    <w:rsid w:val="00455ECE"/>
    <w:rsid w:val="00463819"/>
    <w:rsid w:val="0046467E"/>
    <w:rsid w:val="00464B6E"/>
    <w:rsid w:val="00467142"/>
    <w:rsid w:val="00484EB7"/>
    <w:rsid w:val="00486ADA"/>
    <w:rsid w:val="0049277F"/>
    <w:rsid w:val="004A13C4"/>
    <w:rsid w:val="004A6EB4"/>
    <w:rsid w:val="004B295A"/>
    <w:rsid w:val="004B5763"/>
    <w:rsid w:val="004C0CA7"/>
    <w:rsid w:val="004C36F3"/>
    <w:rsid w:val="004D0838"/>
    <w:rsid w:val="004D0C95"/>
    <w:rsid w:val="004D2D70"/>
    <w:rsid w:val="004E0684"/>
    <w:rsid w:val="004F0620"/>
    <w:rsid w:val="004F14D5"/>
    <w:rsid w:val="00501ED0"/>
    <w:rsid w:val="00512606"/>
    <w:rsid w:val="00512FEF"/>
    <w:rsid w:val="00513B7D"/>
    <w:rsid w:val="00516813"/>
    <w:rsid w:val="00526F3D"/>
    <w:rsid w:val="00526FBB"/>
    <w:rsid w:val="005309DA"/>
    <w:rsid w:val="00532A62"/>
    <w:rsid w:val="00534FF0"/>
    <w:rsid w:val="00536E87"/>
    <w:rsid w:val="00543E71"/>
    <w:rsid w:val="00547267"/>
    <w:rsid w:val="00555A4A"/>
    <w:rsid w:val="00560D72"/>
    <w:rsid w:val="00562836"/>
    <w:rsid w:val="005648E4"/>
    <w:rsid w:val="00570AE3"/>
    <w:rsid w:val="00570B92"/>
    <w:rsid w:val="0057113D"/>
    <w:rsid w:val="00571892"/>
    <w:rsid w:val="00573F14"/>
    <w:rsid w:val="00576328"/>
    <w:rsid w:val="005808D7"/>
    <w:rsid w:val="00582087"/>
    <w:rsid w:val="00583ADB"/>
    <w:rsid w:val="00593226"/>
    <w:rsid w:val="00597539"/>
    <w:rsid w:val="0059765F"/>
    <w:rsid w:val="005A397B"/>
    <w:rsid w:val="005A5F11"/>
    <w:rsid w:val="005A6B16"/>
    <w:rsid w:val="005A7244"/>
    <w:rsid w:val="005B3957"/>
    <w:rsid w:val="005C0863"/>
    <w:rsid w:val="005C2461"/>
    <w:rsid w:val="005C279A"/>
    <w:rsid w:val="005D081E"/>
    <w:rsid w:val="005D31CD"/>
    <w:rsid w:val="005D7636"/>
    <w:rsid w:val="005E2D2C"/>
    <w:rsid w:val="005E67F7"/>
    <w:rsid w:val="005F2ADB"/>
    <w:rsid w:val="005F44BF"/>
    <w:rsid w:val="00600A9F"/>
    <w:rsid w:val="0060235B"/>
    <w:rsid w:val="0060696C"/>
    <w:rsid w:val="00610A24"/>
    <w:rsid w:val="00614913"/>
    <w:rsid w:val="006150BC"/>
    <w:rsid w:val="00621047"/>
    <w:rsid w:val="00627DF9"/>
    <w:rsid w:val="00627EBA"/>
    <w:rsid w:val="00630925"/>
    <w:rsid w:val="00640C26"/>
    <w:rsid w:val="00643C13"/>
    <w:rsid w:val="0064588E"/>
    <w:rsid w:val="00652801"/>
    <w:rsid w:val="006551C3"/>
    <w:rsid w:val="0065722A"/>
    <w:rsid w:val="006625E8"/>
    <w:rsid w:val="006628DD"/>
    <w:rsid w:val="00676042"/>
    <w:rsid w:val="00684060"/>
    <w:rsid w:val="0068558A"/>
    <w:rsid w:val="00690EA8"/>
    <w:rsid w:val="00693725"/>
    <w:rsid w:val="00693E60"/>
    <w:rsid w:val="00696BF1"/>
    <w:rsid w:val="006A1ACA"/>
    <w:rsid w:val="006A3546"/>
    <w:rsid w:val="006A3877"/>
    <w:rsid w:val="006A5B65"/>
    <w:rsid w:val="006A625C"/>
    <w:rsid w:val="006A78F4"/>
    <w:rsid w:val="006B0201"/>
    <w:rsid w:val="006B180C"/>
    <w:rsid w:val="006B2C2C"/>
    <w:rsid w:val="006C1ABA"/>
    <w:rsid w:val="006C25C9"/>
    <w:rsid w:val="006C31C4"/>
    <w:rsid w:val="006C4F6C"/>
    <w:rsid w:val="006C687D"/>
    <w:rsid w:val="006C70F8"/>
    <w:rsid w:val="006C7C54"/>
    <w:rsid w:val="006D1CB6"/>
    <w:rsid w:val="006D49EB"/>
    <w:rsid w:val="006E43C3"/>
    <w:rsid w:val="006E4801"/>
    <w:rsid w:val="006E5504"/>
    <w:rsid w:val="006E63FB"/>
    <w:rsid w:val="006F08A4"/>
    <w:rsid w:val="006F760C"/>
    <w:rsid w:val="0070309E"/>
    <w:rsid w:val="007105FA"/>
    <w:rsid w:val="00710CBD"/>
    <w:rsid w:val="00711881"/>
    <w:rsid w:val="00712566"/>
    <w:rsid w:val="0072041B"/>
    <w:rsid w:val="00720918"/>
    <w:rsid w:val="00723A14"/>
    <w:rsid w:val="00724DFD"/>
    <w:rsid w:val="0073445C"/>
    <w:rsid w:val="00736732"/>
    <w:rsid w:val="007371EE"/>
    <w:rsid w:val="0073778A"/>
    <w:rsid w:val="00740B54"/>
    <w:rsid w:val="00741DBA"/>
    <w:rsid w:val="007427E4"/>
    <w:rsid w:val="00742EC1"/>
    <w:rsid w:val="00744795"/>
    <w:rsid w:val="00745562"/>
    <w:rsid w:val="00750804"/>
    <w:rsid w:val="00753864"/>
    <w:rsid w:val="00755BDA"/>
    <w:rsid w:val="00764E63"/>
    <w:rsid w:val="007736EB"/>
    <w:rsid w:val="00776F49"/>
    <w:rsid w:val="007817D6"/>
    <w:rsid w:val="007838BD"/>
    <w:rsid w:val="0078541A"/>
    <w:rsid w:val="00790551"/>
    <w:rsid w:val="00794904"/>
    <w:rsid w:val="00795A07"/>
    <w:rsid w:val="007A075A"/>
    <w:rsid w:val="007A36EA"/>
    <w:rsid w:val="007A3C14"/>
    <w:rsid w:val="007A5673"/>
    <w:rsid w:val="007A7A99"/>
    <w:rsid w:val="007B0931"/>
    <w:rsid w:val="007B0BF6"/>
    <w:rsid w:val="007B1C98"/>
    <w:rsid w:val="007B46A9"/>
    <w:rsid w:val="007B4C59"/>
    <w:rsid w:val="007C7C27"/>
    <w:rsid w:val="007D58BF"/>
    <w:rsid w:val="007D6811"/>
    <w:rsid w:val="007F1D04"/>
    <w:rsid w:val="007F238E"/>
    <w:rsid w:val="007F6DB7"/>
    <w:rsid w:val="007F6F1B"/>
    <w:rsid w:val="00801E96"/>
    <w:rsid w:val="00805AD4"/>
    <w:rsid w:val="00807515"/>
    <w:rsid w:val="0081031C"/>
    <w:rsid w:val="00811BC0"/>
    <w:rsid w:val="008213B4"/>
    <w:rsid w:val="00821BCE"/>
    <w:rsid w:val="00832696"/>
    <w:rsid w:val="00833247"/>
    <w:rsid w:val="008340D8"/>
    <w:rsid w:val="00850A99"/>
    <w:rsid w:val="008519B6"/>
    <w:rsid w:val="008519F2"/>
    <w:rsid w:val="00855B8A"/>
    <w:rsid w:val="00856EEF"/>
    <w:rsid w:val="0086374D"/>
    <w:rsid w:val="00865A37"/>
    <w:rsid w:val="00865E2F"/>
    <w:rsid w:val="00871F5D"/>
    <w:rsid w:val="00873678"/>
    <w:rsid w:val="0087585B"/>
    <w:rsid w:val="0087614C"/>
    <w:rsid w:val="00887EE8"/>
    <w:rsid w:val="0089148D"/>
    <w:rsid w:val="008914DA"/>
    <w:rsid w:val="008926FF"/>
    <w:rsid w:val="0089722B"/>
    <w:rsid w:val="008A2C42"/>
    <w:rsid w:val="008A4402"/>
    <w:rsid w:val="008A53D3"/>
    <w:rsid w:val="008A6CF1"/>
    <w:rsid w:val="008B61DC"/>
    <w:rsid w:val="008C3102"/>
    <w:rsid w:val="008C3A10"/>
    <w:rsid w:val="008D5E6B"/>
    <w:rsid w:val="008E0052"/>
    <w:rsid w:val="008E4183"/>
    <w:rsid w:val="008E4582"/>
    <w:rsid w:val="008E69FB"/>
    <w:rsid w:val="008F27D1"/>
    <w:rsid w:val="008F3808"/>
    <w:rsid w:val="008F6C88"/>
    <w:rsid w:val="008F733B"/>
    <w:rsid w:val="0090292C"/>
    <w:rsid w:val="00906567"/>
    <w:rsid w:val="00906C7D"/>
    <w:rsid w:val="00912A9B"/>
    <w:rsid w:val="00914EFB"/>
    <w:rsid w:val="00917A64"/>
    <w:rsid w:val="009204F0"/>
    <w:rsid w:val="0092250E"/>
    <w:rsid w:val="00925B4E"/>
    <w:rsid w:val="009344C4"/>
    <w:rsid w:val="00934725"/>
    <w:rsid w:val="00947AEE"/>
    <w:rsid w:val="00955EEF"/>
    <w:rsid w:val="00960F22"/>
    <w:rsid w:val="00960F9A"/>
    <w:rsid w:val="00962250"/>
    <w:rsid w:val="009641A2"/>
    <w:rsid w:val="009644F7"/>
    <w:rsid w:val="00964D07"/>
    <w:rsid w:val="00966693"/>
    <w:rsid w:val="00967C9C"/>
    <w:rsid w:val="0097058B"/>
    <w:rsid w:val="00973884"/>
    <w:rsid w:val="00974E96"/>
    <w:rsid w:val="00974F3A"/>
    <w:rsid w:val="00981D75"/>
    <w:rsid w:val="009822B9"/>
    <w:rsid w:val="009A172F"/>
    <w:rsid w:val="009A200D"/>
    <w:rsid w:val="009A3AAF"/>
    <w:rsid w:val="009A470D"/>
    <w:rsid w:val="009A4E86"/>
    <w:rsid w:val="009D1FF3"/>
    <w:rsid w:val="009D26F5"/>
    <w:rsid w:val="009D5C09"/>
    <w:rsid w:val="009D61CC"/>
    <w:rsid w:val="009E3415"/>
    <w:rsid w:val="009E4424"/>
    <w:rsid w:val="009E6FC1"/>
    <w:rsid w:val="009F2A73"/>
    <w:rsid w:val="009F2D0C"/>
    <w:rsid w:val="009F5952"/>
    <w:rsid w:val="009F71CB"/>
    <w:rsid w:val="00A11027"/>
    <w:rsid w:val="00A11247"/>
    <w:rsid w:val="00A12565"/>
    <w:rsid w:val="00A2495B"/>
    <w:rsid w:val="00A24DFE"/>
    <w:rsid w:val="00A264AF"/>
    <w:rsid w:val="00A2688B"/>
    <w:rsid w:val="00A343FB"/>
    <w:rsid w:val="00A46B99"/>
    <w:rsid w:val="00A4747D"/>
    <w:rsid w:val="00A5136F"/>
    <w:rsid w:val="00A5191A"/>
    <w:rsid w:val="00A73B8D"/>
    <w:rsid w:val="00A80597"/>
    <w:rsid w:val="00AA432F"/>
    <w:rsid w:val="00AA71C6"/>
    <w:rsid w:val="00AB5606"/>
    <w:rsid w:val="00AB7CA5"/>
    <w:rsid w:val="00AC2167"/>
    <w:rsid w:val="00AC4A01"/>
    <w:rsid w:val="00AC732C"/>
    <w:rsid w:val="00AD01D1"/>
    <w:rsid w:val="00AD1996"/>
    <w:rsid w:val="00AD6145"/>
    <w:rsid w:val="00AE0CF2"/>
    <w:rsid w:val="00AE1C60"/>
    <w:rsid w:val="00AE264E"/>
    <w:rsid w:val="00AE4EF7"/>
    <w:rsid w:val="00AF3B15"/>
    <w:rsid w:val="00B068EB"/>
    <w:rsid w:val="00B15513"/>
    <w:rsid w:val="00B17307"/>
    <w:rsid w:val="00B17AC2"/>
    <w:rsid w:val="00B2208F"/>
    <w:rsid w:val="00B24C97"/>
    <w:rsid w:val="00B26C38"/>
    <w:rsid w:val="00B32E8F"/>
    <w:rsid w:val="00B408AF"/>
    <w:rsid w:val="00B40ACF"/>
    <w:rsid w:val="00B413FA"/>
    <w:rsid w:val="00B45847"/>
    <w:rsid w:val="00B46425"/>
    <w:rsid w:val="00B5006B"/>
    <w:rsid w:val="00B50105"/>
    <w:rsid w:val="00B563A0"/>
    <w:rsid w:val="00B57ACF"/>
    <w:rsid w:val="00B61F13"/>
    <w:rsid w:val="00B64649"/>
    <w:rsid w:val="00B6531A"/>
    <w:rsid w:val="00B71292"/>
    <w:rsid w:val="00B811AD"/>
    <w:rsid w:val="00B83171"/>
    <w:rsid w:val="00B85958"/>
    <w:rsid w:val="00B97146"/>
    <w:rsid w:val="00BA44B5"/>
    <w:rsid w:val="00BA4B4F"/>
    <w:rsid w:val="00BA7E30"/>
    <w:rsid w:val="00BC194D"/>
    <w:rsid w:val="00BD565D"/>
    <w:rsid w:val="00BD631F"/>
    <w:rsid w:val="00BD7206"/>
    <w:rsid w:val="00BE25BB"/>
    <w:rsid w:val="00BE2638"/>
    <w:rsid w:val="00BF1B3F"/>
    <w:rsid w:val="00BF1DBD"/>
    <w:rsid w:val="00BF5892"/>
    <w:rsid w:val="00C014B1"/>
    <w:rsid w:val="00C05ABF"/>
    <w:rsid w:val="00C116A5"/>
    <w:rsid w:val="00C13078"/>
    <w:rsid w:val="00C15B46"/>
    <w:rsid w:val="00C24881"/>
    <w:rsid w:val="00C27CC2"/>
    <w:rsid w:val="00C327D3"/>
    <w:rsid w:val="00C460C6"/>
    <w:rsid w:val="00C500E8"/>
    <w:rsid w:val="00C513BF"/>
    <w:rsid w:val="00C515BE"/>
    <w:rsid w:val="00C556F9"/>
    <w:rsid w:val="00C573C5"/>
    <w:rsid w:val="00C72962"/>
    <w:rsid w:val="00C74E86"/>
    <w:rsid w:val="00C8007A"/>
    <w:rsid w:val="00C81371"/>
    <w:rsid w:val="00C83360"/>
    <w:rsid w:val="00C94A65"/>
    <w:rsid w:val="00C97227"/>
    <w:rsid w:val="00CA03E7"/>
    <w:rsid w:val="00CA336B"/>
    <w:rsid w:val="00CA640A"/>
    <w:rsid w:val="00CB2F17"/>
    <w:rsid w:val="00CB4D82"/>
    <w:rsid w:val="00CB7140"/>
    <w:rsid w:val="00CB7225"/>
    <w:rsid w:val="00CC2ED1"/>
    <w:rsid w:val="00CC42F6"/>
    <w:rsid w:val="00CC4BF9"/>
    <w:rsid w:val="00CC70F2"/>
    <w:rsid w:val="00CC7ABA"/>
    <w:rsid w:val="00CD2E69"/>
    <w:rsid w:val="00CD4B50"/>
    <w:rsid w:val="00CD6F19"/>
    <w:rsid w:val="00CE19D0"/>
    <w:rsid w:val="00CF089D"/>
    <w:rsid w:val="00CF2AE8"/>
    <w:rsid w:val="00CF2E61"/>
    <w:rsid w:val="00CF3536"/>
    <w:rsid w:val="00CF434D"/>
    <w:rsid w:val="00CF5AFF"/>
    <w:rsid w:val="00CF733B"/>
    <w:rsid w:val="00CF7A88"/>
    <w:rsid w:val="00D02769"/>
    <w:rsid w:val="00D028DE"/>
    <w:rsid w:val="00D03383"/>
    <w:rsid w:val="00D0681A"/>
    <w:rsid w:val="00D07BE0"/>
    <w:rsid w:val="00D237CB"/>
    <w:rsid w:val="00D257ED"/>
    <w:rsid w:val="00D258FA"/>
    <w:rsid w:val="00D27BFF"/>
    <w:rsid w:val="00D31607"/>
    <w:rsid w:val="00D329D8"/>
    <w:rsid w:val="00D330DA"/>
    <w:rsid w:val="00D334F9"/>
    <w:rsid w:val="00D33C69"/>
    <w:rsid w:val="00D34A0C"/>
    <w:rsid w:val="00D376B3"/>
    <w:rsid w:val="00D4168A"/>
    <w:rsid w:val="00D41BE4"/>
    <w:rsid w:val="00D463F7"/>
    <w:rsid w:val="00D47C6B"/>
    <w:rsid w:val="00D53FB5"/>
    <w:rsid w:val="00D60058"/>
    <w:rsid w:val="00D6339F"/>
    <w:rsid w:val="00D64062"/>
    <w:rsid w:val="00D6768C"/>
    <w:rsid w:val="00D75434"/>
    <w:rsid w:val="00D761B7"/>
    <w:rsid w:val="00D76914"/>
    <w:rsid w:val="00D854A6"/>
    <w:rsid w:val="00D87BEF"/>
    <w:rsid w:val="00D94234"/>
    <w:rsid w:val="00DA1A26"/>
    <w:rsid w:val="00DA448D"/>
    <w:rsid w:val="00DA7C44"/>
    <w:rsid w:val="00DB3BC9"/>
    <w:rsid w:val="00DB3C17"/>
    <w:rsid w:val="00DB418F"/>
    <w:rsid w:val="00DC0181"/>
    <w:rsid w:val="00DC1F04"/>
    <w:rsid w:val="00DC471C"/>
    <w:rsid w:val="00DC59A8"/>
    <w:rsid w:val="00DC74E2"/>
    <w:rsid w:val="00DD2E69"/>
    <w:rsid w:val="00DE2B0F"/>
    <w:rsid w:val="00DE77E3"/>
    <w:rsid w:val="00DF273C"/>
    <w:rsid w:val="00DF4E11"/>
    <w:rsid w:val="00DF5EFF"/>
    <w:rsid w:val="00E01EF0"/>
    <w:rsid w:val="00E107BE"/>
    <w:rsid w:val="00E107D7"/>
    <w:rsid w:val="00E11CB6"/>
    <w:rsid w:val="00E128C9"/>
    <w:rsid w:val="00E15E85"/>
    <w:rsid w:val="00E202FB"/>
    <w:rsid w:val="00E34A0C"/>
    <w:rsid w:val="00E34CC9"/>
    <w:rsid w:val="00E404D1"/>
    <w:rsid w:val="00E42461"/>
    <w:rsid w:val="00E43989"/>
    <w:rsid w:val="00E62FE6"/>
    <w:rsid w:val="00E64B24"/>
    <w:rsid w:val="00E64E5E"/>
    <w:rsid w:val="00E72DD3"/>
    <w:rsid w:val="00E74189"/>
    <w:rsid w:val="00E929C5"/>
    <w:rsid w:val="00E92F53"/>
    <w:rsid w:val="00E930B8"/>
    <w:rsid w:val="00E97899"/>
    <w:rsid w:val="00EA70BA"/>
    <w:rsid w:val="00EB0CEB"/>
    <w:rsid w:val="00EB17FE"/>
    <w:rsid w:val="00EB1CF1"/>
    <w:rsid w:val="00EB41C5"/>
    <w:rsid w:val="00EB4DFF"/>
    <w:rsid w:val="00EB5866"/>
    <w:rsid w:val="00EB5BC2"/>
    <w:rsid w:val="00EB75A3"/>
    <w:rsid w:val="00EB78AD"/>
    <w:rsid w:val="00EC12ED"/>
    <w:rsid w:val="00EC51BF"/>
    <w:rsid w:val="00ED397E"/>
    <w:rsid w:val="00ED5C2A"/>
    <w:rsid w:val="00EE3A21"/>
    <w:rsid w:val="00EE3E82"/>
    <w:rsid w:val="00EE5D31"/>
    <w:rsid w:val="00EF07E8"/>
    <w:rsid w:val="00EF1BEB"/>
    <w:rsid w:val="00EF400A"/>
    <w:rsid w:val="00EF5E91"/>
    <w:rsid w:val="00F05745"/>
    <w:rsid w:val="00F13383"/>
    <w:rsid w:val="00F204A9"/>
    <w:rsid w:val="00F20685"/>
    <w:rsid w:val="00F342FE"/>
    <w:rsid w:val="00F43627"/>
    <w:rsid w:val="00F52C59"/>
    <w:rsid w:val="00F53E60"/>
    <w:rsid w:val="00F6234F"/>
    <w:rsid w:val="00F646D4"/>
    <w:rsid w:val="00F64A60"/>
    <w:rsid w:val="00F7032E"/>
    <w:rsid w:val="00F72AD6"/>
    <w:rsid w:val="00F741DF"/>
    <w:rsid w:val="00F74E2A"/>
    <w:rsid w:val="00F8128A"/>
    <w:rsid w:val="00F87A05"/>
    <w:rsid w:val="00F91E44"/>
    <w:rsid w:val="00F929E1"/>
    <w:rsid w:val="00F92DA9"/>
    <w:rsid w:val="00F94A99"/>
    <w:rsid w:val="00F95B32"/>
    <w:rsid w:val="00F9671B"/>
    <w:rsid w:val="00FA1769"/>
    <w:rsid w:val="00FA3390"/>
    <w:rsid w:val="00FA7666"/>
    <w:rsid w:val="00FB03D6"/>
    <w:rsid w:val="00FB469F"/>
    <w:rsid w:val="00FD79C3"/>
    <w:rsid w:val="00FE137A"/>
    <w:rsid w:val="00FE71A0"/>
    <w:rsid w:val="00FF41E9"/>
    <w:rsid w:val="00FF7876"/>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A87CB"/>
  <w15:docId w15:val="{5FE9504E-8805-4787-97C7-3D954FB87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A3A"/>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9E4424"/>
    <w:pPr>
      <w:keepNext/>
      <w:keepLines/>
      <w:spacing w:before="240"/>
      <w:outlineLvl w:val="0"/>
    </w:pPr>
    <w:rPr>
      <w:rFonts w:ascii="Rockwell" w:eastAsiaTheme="majorEastAsia" w:hAnsi="Rockwell" w:cstheme="majorBidi"/>
      <w:b/>
      <w:color w:val="44688F"/>
      <w:sz w:val="32"/>
      <w:szCs w:val="32"/>
    </w:rPr>
  </w:style>
  <w:style w:type="paragraph" w:styleId="Heading2">
    <w:name w:val="heading 2"/>
    <w:basedOn w:val="Normal"/>
    <w:next w:val="Normal"/>
    <w:link w:val="Heading2Char"/>
    <w:uiPriority w:val="9"/>
    <w:unhideWhenUsed/>
    <w:qFormat/>
    <w:rsid w:val="00513B7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9765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9E4424"/>
    <w:rPr>
      <w:rFonts w:ascii="Rockwell" w:eastAsiaTheme="majorEastAsia" w:hAnsi="Rockwell" w:cstheme="majorBidi"/>
      <w:b/>
      <w:color w:val="44688F"/>
      <w:sz w:val="32"/>
      <w:szCs w:val="32"/>
    </w:rPr>
  </w:style>
  <w:style w:type="character" w:customStyle="1" w:styleId="Heading2Char">
    <w:name w:val="Heading 2 Char"/>
    <w:basedOn w:val="DefaultParagraphFont"/>
    <w:link w:val="Heading2"/>
    <w:uiPriority w:val="9"/>
    <w:rsid w:val="00513B7D"/>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table" w:styleId="TableGrid">
    <w:name w:val="Table Grid"/>
    <w:basedOn w:val="TableNormal"/>
    <w:uiPriority w:val="39"/>
    <w:rsid w:val="006A6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625C"/>
    <w:rPr>
      <w:sz w:val="16"/>
      <w:szCs w:val="16"/>
    </w:rPr>
  </w:style>
  <w:style w:type="paragraph" w:styleId="CommentText">
    <w:name w:val="annotation text"/>
    <w:basedOn w:val="Normal"/>
    <w:link w:val="CommentTextChar"/>
    <w:uiPriority w:val="99"/>
    <w:semiHidden/>
    <w:unhideWhenUsed/>
    <w:rsid w:val="006A625C"/>
    <w:rPr>
      <w:sz w:val="20"/>
      <w:szCs w:val="20"/>
    </w:rPr>
  </w:style>
  <w:style w:type="character" w:customStyle="1" w:styleId="CommentTextChar">
    <w:name w:val="Comment Text Char"/>
    <w:basedOn w:val="DefaultParagraphFont"/>
    <w:link w:val="CommentText"/>
    <w:uiPriority w:val="99"/>
    <w:semiHidden/>
    <w:rsid w:val="006A625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A625C"/>
    <w:rPr>
      <w:b/>
      <w:bCs/>
    </w:rPr>
  </w:style>
  <w:style w:type="character" w:customStyle="1" w:styleId="CommentSubjectChar">
    <w:name w:val="Comment Subject Char"/>
    <w:basedOn w:val="CommentTextChar"/>
    <w:link w:val="CommentSubject"/>
    <w:uiPriority w:val="99"/>
    <w:semiHidden/>
    <w:rsid w:val="006A625C"/>
    <w:rPr>
      <w:rFonts w:ascii="Calibri" w:hAnsi="Calibri" w:cs="Times New Roman"/>
      <w:b/>
      <w:bCs/>
      <w:sz w:val="20"/>
      <w:szCs w:val="20"/>
    </w:rPr>
  </w:style>
  <w:style w:type="character" w:customStyle="1" w:styleId="Heading3Char">
    <w:name w:val="Heading 3 Char"/>
    <w:basedOn w:val="DefaultParagraphFont"/>
    <w:link w:val="Heading3"/>
    <w:uiPriority w:val="9"/>
    <w:rsid w:val="0059765F"/>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BC194D"/>
    <w:pPr>
      <w:spacing w:after="0" w:line="240" w:lineRule="auto"/>
    </w:pPr>
  </w:style>
  <w:style w:type="paragraph" w:customStyle="1" w:styleId="Default">
    <w:name w:val="Default"/>
    <w:rsid w:val="005648E4"/>
    <w:pPr>
      <w:autoSpaceDE w:val="0"/>
      <w:autoSpaceDN w:val="0"/>
      <w:adjustRightInd w:val="0"/>
      <w:spacing w:after="0" w:line="240" w:lineRule="auto"/>
    </w:pPr>
    <w:rPr>
      <w:rFonts w:ascii="Franklin Gothic Book" w:hAnsi="Franklin Gothic Book" w:cs="Franklin Gothic 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135227333">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313143753">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641472629">
      <w:bodyDiv w:val="1"/>
      <w:marLeft w:val="0"/>
      <w:marRight w:val="0"/>
      <w:marTop w:val="0"/>
      <w:marBottom w:val="0"/>
      <w:divBdr>
        <w:top w:val="none" w:sz="0" w:space="0" w:color="auto"/>
        <w:left w:val="none" w:sz="0" w:space="0" w:color="auto"/>
        <w:bottom w:val="none" w:sz="0" w:space="0" w:color="auto"/>
        <w:right w:val="none" w:sz="0" w:space="0" w:color="auto"/>
      </w:divBdr>
    </w:div>
    <w:div w:id="658188788">
      <w:bodyDiv w:val="1"/>
      <w:marLeft w:val="0"/>
      <w:marRight w:val="0"/>
      <w:marTop w:val="0"/>
      <w:marBottom w:val="0"/>
      <w:divBdr>
        <w:top w:val="none" w:sz="0" w:space="0" w:color="auto"/>
        <w:left w:val="none" w:sz="0" w:space="0" w:color="auto"/>
        <w:bottom w:val="none" w:sz="0" w:space="0" w:color="auto"/>
        <w:right w:val="none" w:sz="0" w:space="0" w:color="auto"/>
      </w:divBdr>
    </w:div>
    <w:div w:id="705986267">
      <w:bodyDiv w:val="1"/>
      <w:marLeft w:val="0"/>
      <w:marRight w:val="0"/>
      <w:marTop w:val="0"/>
      <w:marBottom w:val="0"/>
      <w:divBdr>
        <w:top w:val="none" w:sz="0" w:space="0" w:color="auto"/>
        <w:left w:val="none" w:sz="0" w:space="0" w:color="auto"/>
        <w:bottom w:val="none" w:sz="0" w:space="0" w:color="auto"/>
        <w:right w:val="none" w:sz="0" w:space="0" w:color="auto"/>
      </w:divBdr>
    </w:div>
    <w:div w:id="755319746">
      <w:bodyDiv w:val="1"/>
      <w:marLeft w:val="0"/>
      <w:marRight w:val="0"/>
      <w:marTop w:val="0"/>
      <w:marBottom w:val="0"/>
      <w:divBdr>
        <w:top w:val="none" w:sz="0" w:space="0" w:color="auto"/>
        <w:left w:val="none" w:sz="0" w:space="0" w:color="auto"/>
        <w:bottom w:val="none" w:sz="0" w:space="0" w:color="auto"/>
        <w:right w:val="none" w:sz="0" w:space="0" w:color="auto"/>
      </w:divBdr>
    </w:div>
    <w:div w:id="772238351">
      <w:bodyDiv w:val="1"/>
      <w:marLeft w:val="0"/>
      <w:marRight w:val="0"/>
      <w:marTop w:val="0"/>
      <w:marBottom w:val="0"/>
      <w:divBdr>
        <w:top w:val="none" w:sz="0" w:space="0" w:color="auto"/>
        <w:left w:val="none" w:sz="0" w:space="0" w:color="auto"/>
        <w:bottom w:val="none" w:sz="0" w:space="0" w:color="auto"/>
        <w:right w:val="none" w:sz="0" w:space="0" w:color="auto"/>
      </w:divBdr>
    </w:div>
    <w:div w:id="873810452">
      <w:bodyDiv w:val="1"/>
      <w:marLeft w:val="0"/>
      <w:marRight w:val="0"/>
      <w:marTop w:val="0"/>
      <w:marBottom w:val="0"/>
      <w:divBdr>
        <w:top w:val="none" w:sz="0" w:space="0" w:color="auto"/>
        <w:left w:val="none" w:sz="0" w:space="0" w:color="auto"/>
        <w:bottom w:val="none" w:sz="0" w:space="0" w:color="auto"/>
        <w:right w:val="none" w:sz="0" w:space="0" w:color="auto"/>
      </w:divBdr>
    </w:div>
    <w:div w:id="922839858">
      <w:bodyDiv w:val="1"/>
      <w:marLeft w:val="0"/>
      <w:marRight w:val="0"/>
      <w:marTop w:val="0"/>
      <w:marBottom w:val="0"/>
      <w:divBdr>
        <w:top w:val="none" w:sz="0" w:space="0" w:color="auto"/>
        <w:left w:val="none" w:sz="0" w:space="0" w:color="auto"/>
        <w:bottom w:val="none" w:sz="0" w:space="0" w:color="auto"/>
        <w:right w:val="none" w:sz="0" w:space="0" w:color="auto"/>
      </w:divBdr>
    </w:div>
    <w:div w:id="1130712846">
      <w:bodyDiv w:val="1"/>
      <w:marLeft w:val="0"/>
      <w:marRight w:val="0"/>
      <w:marTop w:val="0"/>
      <w:marBottom w:val="0"/>
      <w:divBdr>
        <w:top w:val="none" w:sz="0" w:space="0" w:color="auto"/>
        <w:left w:val="none" w:sz="0" w:space="0" w:color="auto"/>
        <w:bottom w:val="none" w:sz="0" w:space="0" w:color="auto"/>
        <w:right w:val="none" w:sz="0" w:space="0" w:color="auto"/>
      </w:divBdr>
    </w:div>
    <w:div w:id="1145394971">
      <w:bodyDiv w:val="1"/>
      <w:marLeft w:val="0"/>
      <w:marRight w:val="0"/>
      <w:marTop w:val="0"/>
      <w:marBottom w:val="0"/>
      <w:divBdr>
        <w:top w:val="none" w:sz="0" w:space="0" w:color="auto"/>
        <w:left w:val="none" w:sz="0" w:space="0" w:color="auto"/>
        <w:bottom w:val="none" w:sz="0" w:space="0" w:color="auto"/>
        <w:right w:val="none" w:sz="0" w:space="0" w:color="auto"/>
      </w:divBdr>
    </w:div>
    <w:div w:id="1332221789">
      <w:bodyDiv w:val="1"/>
      <w:marLeft w:val="0"/>
      <w:marRight w:val="0"/>
      <w:marTop w:val="0"/>
      <w:marBottom w:val="0"/>
      <w:divBdr>
        <w:top w:val="none" w:sz="0" w:space="0" w:color="auto"/>
        <w:left w:val="none" w:sz="0" w:space="0" w:color="auto"/>
        <w:bottom w:val="none" w:sz="0" w:space="0" w:color="auto"/>
        <w:right w:val="none" w:sz="0" w:space="0" w:color="auto"/>
      </w:divBdr>
    </w:div>
    <w:div w:id="1541937119">
      <w:bodyDiv w:val="1"/>
      <w:marLeft w:val="0"/>
      <w:marRight w:val="0"/>
      <w:marTop w:val="0"/>
      <w:marBottom w:val="0"/>
      <w:divBdr>
        <w:top w:val="none" w:sz="0" w:space="0" w:color="auto"/>
        <w:left w:val="none" w:sz="0" w:space="0" w:color="auto"/>
        <w:bottom w:val="none" w:sz="0" w:space="0" w:color="auto"/>
        <w:right w:val="none" w:sz="0" w:space="0" w:color="auto"/>
      </w:divBdr>
    </w:div>
    <w:div w:id="1544171800">
      <w:bodyDiv w:val="1"/>
      <w:marLeft w:val="0"/>
      <w:marRight w:val="0"/>
      <w:marTop w:val="0"/>
      <w:marBottom w:val="0"/>
      <w:divBdr>
        <w:top w:val="none" w:sz="0" w:space="0" w:color="auto"/>
        <w:left w:val="none" w:sz="0" w:space="0" w:color="auto"/>
        <w:bottom w:val="none" w:sz="0" w:space="0" w:color="auto"/>
        <w:right w:val="none" w:sz="0" w:space="0" w:color="auto"/>
      </w:divBdr>
    </w:div>
    <w:div w:id="1960640987">
      <w:bodyDiv w:val="1"/>
      <w:marLeft w:val="0"/>
      <w:marRight w:val="0"/>
      <w:marTop w:val="0"/>
      <w:marBottom w:val="0"/>
      <w:divBdr>
        <w:top w:val="none" w:sz="0" w:space="0" w:color="auto"/>
        <w:left w:val="none" w:sz="0" w:space="0" w:color="auto"/>
        <w:bottom w:val="none" w:sz="0" w:space="0" w:color="auto"/>
        <w:right w:val="none" w:sz="0" w:space="0" w:color="auto"/>
      </w:divBdr>
    </w:div>
    <w:div w:id="2099129581">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dr.maps.arcgis.com/apps/webappviewer/index.html?id=9dac3c330fb240889981a7d3fe98ef6b"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zview.wa.gov/site/alias__1962/37324/watershed_restoration_and_enhancement_-_wria_12.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12</WRIA>
    <Accessibility xmlns="81b753b0-5f84-4476-b087-97d9c3e0d4e3">Completed</Accessibility>
    <_dlc_DocId xmlns="ef268caf-1fb8-457d-9d19-5700d63503a6">Z7ARTAUZ4RFD-1961471117-854</_dlc_DocId>
    <_dlc_DocIdUrl xmlns="ef268caf-1fb8-457d-9d19-5700d63503a6">
      <Url>http://teams/sites/WR/srs/_layouts/15/DocIdRedir.aspx?ID=Z7ARTAUZ4RFD-1961471117-854</Url>
      <Description>Z7ARTAUZ4RFD-1961471117-854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ee249dc0a406b10b84e22323f148e259">
  <xsd:schema xmlns:xsd="http://www.w3.org/2001/XMLSchema" xmlns:xs="http://www.w3.org/2001/XMLSchema" xmlns:p="http://schemas.microsoft.com/office/2006/metadata/properties" xmlns:ns2="81b753b0-5f84-4476-b087-97d9c3e0d4e3" xmlns:ns3="fa9a4940-7a8b-4399-b0b9-597dee2fdc40" xmlns:ns4="ef268caf-1fb8-457d-9d19-5700d63503a6" targetNamespace="http://schemas.microsoft.com/office/2006/metadata/properties" ma:root="true" ma:fieldsID="0764d0944c6b9679e62927a78d6cad85" ns2:_="" ns3:_="" ns4:_="">
    <xsd:import namespace="81b753b0-5f84-4476-b087-97d9c3e0d4e3"/>
    <xsd:import namespace="fa9a4940-7a8b-4399-b0b9-597dee2fdc40"/>
    <xsd:import namespace="ef268caf-1fb8-457d-9d19-5700d63503a6"/>
    <xsd:element name="properties">
      <xsd:complexType>
        <xsd:sequence>
          <xsd:element name="documentManagement">
            <xsd:complexType>
              <xsd:all>
                <xsd:element ref="ns2:WRIA"/>
                <xsd:element ref="ns2:Accessibility" minOccurs="0"/>
                <xsd:element ref="ns2:EZview"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268caf-1fb8-457d-9d19-5700d63503a6"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2FD48A9-A9AF-423A-93E6-6C6E15647AC5}"/>
</file>

<file path=customXml/itemProps2.xml><?xml version="1.0" encoding="utf-8"?>
<ds:datastoreItem xmlns:ds="http://schemas.openxmlformats.org/officeDocument/2006/customXml" ds:itemID="{E6D28089-9E9D-435F-8705-4BA111D2A005}"/>
</file>

<file path=customXml/itemProps3.xml><?xml version="1.0" encoding="utf-8"?>
<ds:datastoreItem xmlns:ds="http://schemas.openxmlformats.org/officeDocument/2006/customXml" ds:itemID="{D69E732E-A86F-458E-A4B0-42D7BF9F5779}"/>
</file>

<file path=customXml/itemProps4.xml><?xml version="1.0" encoding="utf-8"?>
<ds:datastoreItem xmlns:ds="http://schemas.openxmlformats.org/officeDocument/2006/customXml" ds:itemID="{31DC2F92-88F6-40A5-96A6-14E62A76B51B}"/>
</file>

<file path=customXml/itemProps5.xml><?xml version="1.0" encoding="utf-8"?>
<ds:datastoreItem xmlns:ds="http://schemas.openxmlformats.org/officeDocument/2006/customXml" ds:itemID="{68EF8346-E48F-4157-BE01-4FB0B4546A29}"/>
</file>

<file path=docProps/app.xml><?xml version="1.0" encoding="utf-8"?>
<Properties xmlns="http://schemas.openxmlformats.org/officeDocument/2006/extended-properties" xmlns:vt="http://schemas.openxmlformats.org/officeDocument/2006/docPropsVTypes">
  <Template>Normal</Template>
  <TotalTime>0</TotalTime>
  <Pages>3</Pages>
  <Words>1109</Words>
  <Characters>6323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WRIA 12 March Meeting Summary Draft</vt:lpstr>
    </vt:vector>
  </TitlesOfParts>
  <Company>WA Department of Ecology</Company>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WRIA 12 Meeting Summary</dc:title>
  <dc:subject>March agenda</dc:subject>
  <dc:creator>rbro461@ECY.WA.GOV</dc:creator>
  <cp:keywords>Meeting Summary, WRIA 10, Puyallup White, WREC</cp:keywords>
  <dc:description/>
  <cp:lastModifiedBy>Brown, Rebecca (ECY)</cp:lastModifiedBy>
  <cp:revision>2</cp:revision>
  <cp:lastPrinted>2018-08-22T19:01:00Z</cp:lastPrinted>
  <dcterms:created xsi:type="dcterms:W3CDTF">2021-04-26T18:17:00Z</dcterms:created>
  <dcterms:modified xsi:type="dcterms:W3CDTF">2021-04-26T18:17:00Z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y fmtid="{D5CDD505-2E9C-101B-9397-08002B2CF9AE}" pid="3" name="_dlc_DocIdItemGuid">
    <vt:lpwstr>af2a1091-c140-4c70-af2e-230786dfd976</vt:lpwstr>
  </property>
</Properties>
</file>