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5722" w14:textId="12B9C0BE" w:rsidR="009304B7" w:rsidRPr="008E2FFF" w:rsidRDefault="005E365A" w:rsidP="009304B7">
      <w:pPr>
        <w:pStyle w:val="Heading2"/>
        <w:rPr>
          <w:sz w:val="28"/>
        </w:rPr>
      </w:pPr>
      <w:bookmarkStart w:id="0" w:name="_GoBack"/>
      <w:bookmarkEnd w:id="0"/>
      <w:r w:rsidRPr="008E2FFF">
        <w:rPr>
          <w:sz w:val="28"/>
        </w:rPr>
        <w:t>Path</w:t>
      </w:r>
      <w:r w:rsidR="009304B7" w:rsidRPr="008E2FFF">
        <w:rPr>
          <w:sz w:val="28"/>
        </w:rPr>
        <w:t xml:space="preserve">ways to Plan Adoption for </w:t>
      </w:r>
      <w:r w:rsidR="009304B7" w:rsidRPr="008E2FFF">
        <w:rPr>
          <w:sz w:val="28"/>
        </w:rPr>
        <w:br/>
        <w:t xml:space="preserve">Watershed Plans </w:t>
      </w:r>
      <w:r w:rsidR="000E0FC0" w:rsidRPr="008E2FFF">
        <w:rPr>
          <w:sz w:val="28"/>
        </w:rPr>
        <w:t>under</w:t>
      </w:r>
      <w:r w:rsidR="009304B7" w:rsidRPr="008E2FFF">
        <w:rPr>
          <w:sz w:val="28"/>
        </w:rPr>
        <w:t xml:space="preserve"> RCW 90.94.030</w:t>
      </w:r>
    </w:p>
    <w:p w14:paraId="3961D6CA" w14:textId="1800A9A8" w:rsidR="009304B7" w:rsidRPr="00A64467" w:rsidRDefault="009304B7" w:rsidP="009304B7">
      <w:pPr>
        <w:pStyle w:val="NoSpacing"/>
        <w:rPr>
          <w:i/>
        </w:rPr>
      </w:pPr>
      <w:r w:rsidRPr="009304B7">
        <w:t>RCW 90.94</w:t>
      </w:r>
      <w:r w:rsidR="00B21A1D">
        <w:t xml:space="preserve">.030(3) states: </w:t>
      </w:r>
      <w:r w:rsidR="00A64467" w:rsidRPr="00A64467">
        <w:rPr>
          <w:i/>
        </w:rPr>
        <w:t>“By June 30, 2021, the department shall prepare and adopt a watershed restoration and enhancement plan for each watershed listed under subsection (2)(a) of this section, in collaboration with the watershed restoration and enhancement committee</w:t>
      </w:r>
      <w:r w:rsidRPr="00A64467">
        <w:rPr>
          <w:i/>
        </w:rPr>
        <w:t xml:space="preserve">… </w:t>
      </w:r>
      <w:r w:rsidRPr="00A64467">
        <w:rPr>
          <w:b/>
          <w:i/>
        </w:rPr>
        <w:t>all members of a watershed restoration and enhancement committee must approve the plan prior to adoption</w:t>
      </w:r>
      <w:r w:rsidRPr="00A64467">
        <w:rPr>
          <w:i/>
        </w:rPr>
        <w:t>.”</w:t>
      </w:r>
      <w:r w:rsidR="00333D03">
        <w:rPr>
          <w:i/>
        </w:rPr>
        <w:t xml:space="preserve"> (</w:t>
      </w:r>
      <w:proofErr w:type="gramStart"/>
      <w:r w:rsidR="00333D03" w:rsidRPr="00333D03">
        <w:t>emphasis</w:t>
      </w:r>
      <w:proofErr w:type="gramEnd"/>
      <w:r w:rsidR="00333D03" w:rsidRPr="00333D03">
        <w:t xml:space="preserve"> added</w:t>
      </w:r>
      <w:r w:rsidR="00333D03">
        <w:rPr>
          <w:i/>
        </w:rPr>
        <w:t>)</w:t>
      </w:r>
    </w:p>
    <w:p w14:paraId="7C888D9D" w14:textId="77777777" w:rsidR="00B21A1D" w:rsidRDefault="00B21A1D" w:rsidP="009304B7">
      <w:pPr>
        <w:pStyle w:val="NoSpacing"/>
      </w:pPr>
    </w:p>
    <w:p w14:paraId="1719244E" w14:textId="77874338" w:rsidR="009304B7" w:rsidRDefault="00B21A1D" w:rsidP="009304B7">
      <w:pPr>
        <w:pStyle w:val="NoSpacing"/>
      </w:pPr>
      <w:r>
        <w:t>T</w:t>
      </w:r>
      <w:r w:rsidR="009304B7">
        <w:t>he Final NEB Guidance</w:t>
      </w:r>
      <w:r>
        <w:t xml:space="preserve"> states</w:t>
      </w:r>
      <w:r w:rsidR="009304B7">
        <w:t>: “</w:t>
      </w:r>
      <w:r w:rsidR="009304B7" w:rsidRPr="009304B7">
        <w:rPr>
          <w:i/>
        </w:rPr>
        <w:t>in order for Ecology to make a NEB determination on a locally approved watershed plan, the planning group must submit it with adequate time for Ecology review. Ecology’s review and adoption must occur prior to the relevant statutory deadlines</w:t>
      </w:r>
      <w:r w:rsidR="009304B7">
        <w:t>” (Section 3.2.4, page 13).</w:t>
      </w:r>
    </w:p>
    <w:p w14:paraId="4AABD2B4" w14:textId="25A8E165" w:rsidR="009304B7" w:rsidRPr="008E2FFF" w:rsidRDefault="009304B7" w:rsidP="009304B7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</w:t>
      </w:r>
      <w:r w:rsidR="00A64467" w:rsidRPr="008E2FFF">
        <w:rPr>
          <w:sz w:val="28"/>
        </w:rPr>
        <w:t xml:space="preserve"> Plan is locally-approved</w:t>
      </w:r>
    </w:p>
    <w:p w14:paraId="1FA61236" w14:textId="6DC37B22" w:rsidR="00484F51" w:rsidRDefault="00484F51" w:rsidP="009304B7">
      <w:r>
        <w:t>This pathway explains what happens if t</w:t>
      </w:r>
      <w:r w:rsidR="009304B7" w:rsidRPr="009304B7">
        <w:t xml:space="preserve">he plan </w:t>
      </w:r>
      <w:r>
        <w:t xml:space="preserve">is </w:t>
      </w:r>
      <w:r w:rsidR="009304B7" w:rsidRPr="009304B7">
        <w:t xml:space="preserve">approved by </w:t>
      </w:r>
      <w:r w:rsidR="009304B7" w:rsidRPr="00484F51">
        <w:rPr>
          <w:u w:val="single"/>
        </w:rPr>
        <w:t>all</w:t>
      </w:r>
      <w:r w:rsidR="009304B7" w:rsidRPr="009304B7">
        <w:t xml:space="preserve"> members of the Committee</w:t>
      </w:r>
      <w:r>
        <w:t xml:space="preserve"> with adequate time for Ecology review. </w:t>
      </w:r>
    </w:p>
    <w:p w14:paraId="09B7AB59" w14:textId="4F52EB49" w:rsidR="009304B7" w:rsidRPr="009304B7" w:rsidRDefault="00484F51" w:rsidP="009304B7">
      <w:r>
        <w:t xml:space="preserve">The chair will submit the Watershed Plan to Ecology on behalf of the Committee and </w:t>
      </w:r>
      <w:r w:rsidR="00B21A1D">
        <w:t>Ecology</w:t>
      </w:r>
      <w:r w:rsidR="009304B7">
        <w:t xml:space="preserve"> </w:t>
      </w:r>
      <w:r w:rsidR="009304B7" w:rsidRPr="009304B7">
        <w:t>will undertake the following steps:</w:t>
      </w:r>
    </w:p>
    <w:p w14:paraId="0D6D78C6" w14:textId="3EF24320" w:rsidR="009304B7" w:rsidRDefault="00B21A1D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>State Environmental Policy Act (SEPA) review</w:t>
      </w:r>
      <w:r w:rsidR="009304B7" w:rsidRPr="009304B7">
        <w:t>: This is a non-project programmatic pla</w:t>
      </w:r>
      <w:r w:rsidR="00333E5F">
        <w:t>n review, with an anticipated 25</w:t>
      </w:r>
      <w:r w:rsidR="009304B7" w:rsidRPr="009304B7">
        <w:t xml:space="preserve"> day public</w:t>
      </w:r>
      <w:r w:rsidR="009304B7">
        <w:t xml:space="preserve"> </w:t>
      </w:r>
      <w:r w:rsidR="009304B7" w:rsidRPr="009304B7">
        <w:t>comment period</w:t>
      </w:r>
      <w:r>
        <w:t xml:space="preserve"> (minimum 14 days for public comment)</w:t>
      </w:r>
      <w:r w:rsidR="009304B7" w:rsidRPr="009304B7">
        <w:t>.</w:t>
      </w:r>
    </w:p>
    <w:p w14:paraId="4CF67C24" w14:textId="69613803" w:rsidR="009304B7" w:rsidRDefault="009304B7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 xml:space="preserve">Technical </w:t>
      </w:r>
      <w:r w:rsidR="008E2FFF">
        <w:rPr>
          <w:b/>
        </w:rPr>
        <w:t>r</w:t>
      </w:r>
      <w:r w:rsidRPr="00A64467">
        <w:rPr>
          <w:b/>
        </w:rPr>
        <w:t>eview</w:t>
      </w:r>
      <w:r w:rsidRPr="009304B7">
        <w:t xml:space="preserve">: Ecology’s technical staff evaluate whether the plan </w:t>
      </w:r>
      <w:r w:rsidR="00982C9D">
        <w:t>achieves</w:t>
      </w:r>
      <w:r w:rsidRPr="009304B7">
        <w:t xml:space="preserve"> a Net Ecological</w:t>
      </w:r>
      <w:r>
        <w:t xml:space="preserve"> </w:t>
      </w:r>
      <w:r w:rsidRPr="009304B7">
        <w:t>Benefit as described in the</w:t>
      </w:r>
      <w:r w:rsidR="00982C9D">
        <w:t xml:space="preserve"> Streamflow Restoration</w:t>
      </w:r>
      <w:r w:rsidRPr="009304B7">
        <w:t xml:space="preserve"> law</w:t>
      </w:r>
      <w:r w:rsidR="00982C9D">
        <w:t xml:space="preserve"> (RCW 90.94.030)</w:t>
      </w:r>
      <w:r w:rsidRPr="009304B7">
        <w:t xml:space="preserve">, </w:t>
      </w:r>
      <w:r w:rsidR="00D02BED">
        <w:t>the</w:t>
      </w:r>
      <w:r w:rsidRPr="009304B7">
        <w:t xml:space="preserve"> </w:t>
      </w:r>
      <w:hyperlink r:id="rId7" w:history="1">
        <w:r w:rsidR="00982C9D" w:rsidRPr="00D02BED">
          <w:rPr>
            <w:rStyle w:val="Hyperlink"/>
          </w:rPr>
          <w:t>Final NEB G</w:t>
        </w:r>
        <w:r w:rsidRPr="00D02BED">
          <w:rPr>
            <w:rStyle w:val="Hyperlink"/>
          </w:rPr>
          <w:t>uidance</w:t>
        </w:r>
      </w:hyperlink>
      <w:r w:rsidR="00982C9D">
        <w:t xml:space="preserve"> (GUID-2094)</w:t>
      </w:r>
      <w:r w:rsidRPr="009304B7">
        <w:t xml:space="preserve">, and </w:t>
      </w:r>
      <w:r w:rsidR="00D02BED">
        <w:t>the</w:t>
      </w:r>
      <w:r w:rsidRPr="009304B7">
        <w:t xml:space="preserve"> </w:t>
      </w:r>
      <w:hyperlink r:id="rId8" w:history="1">
        <w:r w:rsidR="00D02BED" w:rsidRPr="00D02BED">
          <w:rPr>
            <w:rStyle w:val="Hyperlink"/>
          </w:rPr>
          <w:t>Streamflow Restoration Policy and I</w:t>
        </w:r>
        <w:r w:rsidRPr="00D02BED">
          <w:rPr>
            <w:rStyle w:val="Hyperlink"/>
          </w:rPr>
          <w:t xml:space="preserve">nterpretative </w:t>
        </w:r>
        <w:r w:rsidR="00D02BED" w:rsidRPr="00D02BED">
          <w:rPr>
            <w:rStyle w:val="Hyperlink"/>
          </w:rPr>
          <w:t>S</w:t>
        </w:r>
        <w:r w:rsidRPr="00D02BED">
          <w:rPr>
            <w:rStyle w:val="Hyperlink"/>
          </w:rPr>
          <w:t>tatement</w:t>
        </w:r>
      </w:hyperlink>
      <w:r w:rsidR="00D02BED">
        <w:t xml:space="preserve"> (POL-2094)</w:t>
      </w:r>
      <w:r w:rsidRPr="009304B7">
        <w:t>.</w:t>
      </w:r>
    </w:p>
    <w:p w14:paraId="2AC1D0EB" w14:textId="70C27269" w:rsidR="009304B7" w:rsidRDefault="008E2FFF" w:rsidP="009304B7">
      <w:pPr>
        <w:pStyle w:val="ListParagraph"/>
        <w:numPr>
          <w:ilvl w:val="0"/>
          <w:numId w:val="4"/>
        </w:numPr>
      </w:pPr>
      <w:r>
        <w:rPr>
          <w:b/>
        </w:rPr>
        <w:t>Ecology management r</w:t>
      </w:r>
      <w:r w:rsidR="009304B7" w:rsidRPr="00A64467">
        <w:rPr>
          <w:b/>
        </w:rPr>
        <w:t>eview</w:t>
      </w:r>
      <w:r w:rsidR="00D02BED">
        <w:t>:</w:t>
      </w:r>
      <w:r w:rsidR="009304B7" w:rsidRPr="009304B7">
        <w:t xml:space="preserve"> The Water Resources Program</w:t>
      </w:r>
      <w:r w:rsidR="009304B7">
        <w:t xml:space="preserve"> reviews the plan and prepares a </w:t>
      </w:r>
      <w:r w:rsidR="009304B7" w:rsidRPr="009304B7">
        <w:t>recommendation to the Director.</w:t>
      </w:r>
    </w:p>
    <w:p w14:paraId="5F054B9D" w14:textId="1CD996D0" w:rsidR="009304B7" w:rsidRDefault="009304B7" w:rsidP="000540DE">
      <w:pPr>
        <w:pStyle w:val="ListParagraph"/>
        <w:numPr>
          <w:ilvl w:val="0"/>
          <w:numId w:val="4"/>
        </w:numPr>
      </w:pPr>
      <w:r w:rsidRPr="00A64467">
        <w:rPr>
          <w:b/>
        </w:rPr>
        <w:t>Ecology Di</w:t>
      </w:r>
      <w:r w:rsidR="008E2FFF">
        <w:rPr>
          <w:b/>
        </w:rPr>
        <w:t xml:space="preserve">rector </w:t>
      </w:r>
      <w:proofErr w:type="gramStart"/>
      <w:r w:rsidR="008E2FFF">
        <w:rPr>
          <w:b/>
        </w:rPr>
        <w:t>review</w:t>
      </w:r>
      <w:proofErr w:type="gramEnd"/>
      <w:r w:rsidR="008E2FFF">
        <w:rPr>
          <w:b/>
        </w:rPr>
        <w:t xml:space="preserve"> and d</w:t>
      </w:r>
      <w:r w:rsidR="00D02BED" w:rsidRPr="00A64467">
        <w:rPr>
          <w:b/>
        </w:rPr>
        <w:t>etermination</w:t>
      </w:r>
      <w:r w:rsidR="00D02BED">
        <w:t>:</w:t>
      </w:r>
      <w:r w:rsidRPr="009304B7">
        <w:t xml:space="preserve"> The Director reviews all materials and makes a</w:t>
      </w:r>
      <w:r>
        <w:t xml:space="preserve"> </w:t>
      </w:r>
      <w:r w:rsidRPr="009304B7">
        <w:t>determination by June 30</w:t>
      </w:r>
      <w:r w:rsidR="00D02BED">
        <w:t>, 2021</w:t>
      </w:r>
      <w:r w:rsidRPr="009304B7">
        <w:t xml:space="preserve"> on whether to adopt the plan.</w:t>
      </w:r>
    </w:p>
    <w:p w14:paraId="49B0D61B" w14:textId="702620EB" w:rsidR="00D02BED" w:rsidRDefault="008E2FFF" w:rsidP="00AE5FFD">
      <w:pPr>
        <w:pStyle w:val="ListParagraph"/>
        <w:numPr>
          <w:ilvl w:val="0"/>
          <w:numId w:val="4"/>
        </w:numPr>
      </w:pPr>
      <w:r>
        <w:rPr>
          <w:b/>
        </w:rPr>
        <w:t>Plan a</w:t>
      </w:r>
      <w:r w:rsidR="00D02BED" w:rsidRPr="00A64467">
        <w:rPr>
          <w:b/>
        </w:rPr>
        <w:t>doption</w:t>
      </w:r>
      <w:r w:rsidR="00D02BED">
        <w:t xml:space="preserve">: </w:t>
      </w:r>
      <w:r w:rsidR="00484F51">
        <w:t>The Director of Ecology will issue the results of the plan review and the NEB determination in the form of an order.</w:t>
      </w:r>
      <w:r w:rsidR="00484F51" w:rsidRPr="00D02BED">
        <w:t xml:space="preserve"> The Streamflow Restoration law has a June 30, 2021 deadline for adoption</w:t>
      </w:r>
      <w:r w:rsidR="00484F51">
        <w:t xml:space="preserve"> by the Director of Ecology. If the D</w:t>
      </w:r>
      <w:r w:rsidR="00484F51" w:rsidRPr="00D02BED">
        <w:t>irector signs adoption orders by June 30, 2021, the planning process is completed.</w:t>
      </w:r>
    </w:p>
    <w:p w14:paraId="726C8870" w14:textId="136039C5" w:rsidR="00D02BED" w:rsidRPr="009304B7" w:rsidRDefault="00A64467" w:rsidP="00A64467">
      <w:r w:rsidRPr="00A64467">
        <w:t>After plan adoption, t</w:t>
      </w:r>
      <w:r w:rsidR="00DB3FCA" w:rsidRPr="00A64467">
        <w:t>he</w:t>
      </w:r>
      <w:r w:rsidR="00DB3FCA" w:rsidRPr="00DB3FCA">
        <w:t xml:space="preserve"> </w:t>
      </w:r>
      <w:r w:rsidR="00DB3FCA">
        <w:t xml:space="preserve">Water Resources </w:t>
      </w:r>
      <w:r w:rsidR="00DB3FCA" w:rsidRPr="00DB3FCA">
        <w:t xml:space="preserve">Program will review </w:t>
      </w:r>
      <w:r w:rsidR="00DB3FCA">
        <w:t xml:space="preserve">policy, adaptive management, and implementation </w:t>
      </w:r>
      <w:r w:rsidR="00DB3FCA" w:rsidRPr="00DB3FCA">
        <w:t>recommendations across all of the Watershed Plans and make a programmatic decision on where</w:t>
      </w:r>
      <w:r>
        <w:t xml:space="preserve"> and how to invest resources </w:t>
      </w:r>
      <w:r w:rsidR="00333E5F">
        <w:t>on recommendations.</w:t>
      </w:r>
    </w:p>
    <w:p w14:paraId="6AEF67D1" w14:textId="50B28C2E" w:rsidR="002B24DE" w:rsidRPr="008E2FFF" w:rsidRDefault="002B24DE" w:rsidP="00D02BED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 Plan</w:t>
      </w:r>
      <w:r w:rsidRPr="008E2FFF">
        <w:rPr>
          <w:sz w:val="28"/>
        </w:rPr>
        <w:t xml:space="preserve"> </w:t>
      </w:r>
      <w:r w:rsidR="008E2FFF">
        <w:rPr>
          <w:sz w:val="28"/>
        </w:rPr>
        <w:t>is not adopted by June 30, 2021</w:t>
      </w:r>
    </w:p>
    <w:p w14:paraId="772965D4" w14:textId="68175006" w:rsidR="002D4082" w:rsidRDefault="000E0FC0" w:rsidP="002D4082">
      <w:r>
        <w:t xml:space="preserve">This pathway explains what happens if the </w:t>
      </w:r>
      <w:r w:rsidR="008E2FFF">
        <w:t xml:space="preserve">plan is not adopted by June 30, 2021. This could happen if the </w:t>
      </w:r>
      <w:r>
        <w:t>Commi</w:t>
      </w:r>
      <w:r w:rsidR="008E2FFF">
        <w:t xml:space="preserve">ttee fails to approve the plan or </w:t>
      </w:r>
      <w:r w:rsidR="002D4082">
        <w:t>does not</w:t>
      </w:r>
      <w:r>
        <w:t xml:space="preserve"> submit </w:t>
      </w:r>
      <w:r w:rsidR="00484F51">
        <w:t>the plan</w:t>
      </w:r>
      <w:r>
        <w:t xml:space="preserve"> to Ecology </w:t>
      </w:r>
      <w:r w:rsidRPr="000E0FC0">
        <w:t xml:space="preserve">with </w:t>
      </w:r>
      <w:r w:rsidR="008E2FFF">
        <w:t xml:space="preserve">adequate time for </w:t>
      </w:r>
      <w:r w:rsidR="008E2FFF">
        <w:lastRenderedPageBreak/>
        <w:t>Ecology review; or if Ecology finds that the plan does not meet the requirements in the law</w:t>
      </w:r>
      <w:r w:rsidR="00A64467">
        <w:t xml:space="preserve">. This is a summary of the </w:t>
      </w:r>
      <w:r w:rsidR="00333D03">
        <w:t xml:space="preserve">five step </w:t>
      </w:r>
      <w:r w:rsidR="00A64467">
        <w:t xml:space="preserve">process </w:t>
      </w:r>
      <w:r w:rsidR="008E2FFF">
        <w:t>as</w:t>
      </w:r>
      <w:r w:rsidR="002D4082">
        <w:t xml:space="preserve"> described in RCW 90.94.030(3</w:t>
      </w:r>
      <w:proofErr w:type="gramStart"/>
      <w:r w:rsidR="002D4082">
        <w:t>)(</w:t>
      </w:r>
      <w:proofErr w:type="gramEnd"/>
      <w:r w:rsidR="002D4082">
        <w:t>h).</w:t>
      </w:r>
    </w:p>
    <w:p w14:paraId="1C0E1119" w14:textId="05744E0F" w:rsidR="00ED4CA6" w:rsidRPr="004D02F1" w:rsidRDefault="00ED4CA6" w:rsidP="00ED4CA6">
      <w:pPr>
        <w:pStyle w:val="ListParagraph"/>
        <w:numPr>
          <w:ilvl w:val="0"/>
          <w:numId w:val="9"/>
        </w:numPr>
        <w:spacing w:before="0" w:after="0"/>
      </w:pPr>
      <w:r>
        <w:t xml:space="preserve">Ecology prepares </w:t>
      </w:r>
      <w:r w:rsidR="00333E5F">
        <w:t xml:space="preserve">a </w:t>
      </w:r>
      <w:r>
        <w:t>final draft plan and submits it to Salmon Recovery Funding Board (SRFB);</w:t>
      </w:r>
    </w:p>
    <w:p w14:paraId="62B2A10E" w14:textId="7E0D91B4" w:rsidR="00ED4CA6" w:rsidRPr="004D02F1" w:rsidRDefault="00ED4CA6" w:rsidP="00ED4CA6">
      <w:pPr>
        <w:numPr>
          <w:ilvl w:val="0"/>
          <w:numId w:val="9"/>
        </w:numPr>
        <w:spacing w:after="0"/>
      </w:pPr>
      <w:r>
        <w:t xml:space="preserve">SRFB conducts </w:t>
      </w:r>
      <w:r w:rsidR="00333E5F">
        <w:t xml:space="preserve">a </w:t>
      </w:r>
      <w:r>
        <w:t xml:space="preserve">technical review of </w:t>
      </w:r>
      <w:r w:rsidR="00333E5F">
        <w:t xml:space="preserve">the </w:t>
      </w:r>
      <w:r>
        <w:t xml:space="preserve">final draft plan and prepares recommendations for plan amendments; </w:t>
      </w:r>
    </w:p>
    <w:p w14:paraId="79D98008" w14:textId="77777777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shall consider the recommendations and may amend the final draft plan without committee approval prior to adoption;</w:t>
      </w:r>
    </w:p>
    <w:p w14:paraId="2811ACF7" w14:textId="711202A2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adopts the plan; and</w:t>
      </w:r>
    </w:p>
    <w:p w14:paraId="49255586" w14:textId="77777777" w:rsidR="00ED4CA6" w:rsidRPr="005B69A0" w:rsidRDefault="00ED4CA6" w:rsidP="00ED4CA6">
      <w:pPr>
        <w:numPr>
          <w:ilvl w:val="0"/>
          <w:numId w:val="9"/>
        </w:numPr>
        <w:spacing w:after="120"/>
      </w:pPr>
      <w:r>
        <w:t xml:space="preserve">Ecology initiates rulemaking within 6 months, as and if needed depending on plan content and other considerations. </w:t>
      </w:r>
    </w:p>
    <w:p w14:paraId="0981DFFF" w14:textId="2BD48FF0" w:rsidR="000E0FC0" w:rsidRDefault="000E0FC0" w:rsidP="000E0FC0">
      <w:r>
        <w:t xml:space="preserve">There is no timeline identified in the legislation for Ecology </w:t>
      </w:r>
      <w:r w:rsidR="00AE7735">
        <w:t>to finalize the</w:t>
      </w:r>
      <w:r>
        <w:t xml:space="preserve"> plan. Ecology will determine the timeline for plan completion after evaluating the workload based on </w:t>
      </w:r>
      <w:r w:rsidR="00AE7735">
        <w:t xml:space="preserve">the number of plans adopted by June 30 and </w:t>
      </w:r>
      <w:r>
        <w:t>recommendation in plans for r</w:t>
      </w:r>
      <w:r w:rsidR="00AE7735">
        <w:t>ulemaking</w:t>
      </w:r>
      <w:r>
        <w:t>.</w:t>
      </w:r>
      <w:r w:rsidR="00ED4CA6">
        <w:t xml:space="preserve"> Ecology’s rulemaking is a public process guided by the Administrative Procedure Act (APA), </w:t>
      </w:r>
      <w:proofErr w:type="spellStart"/>
      <w:r w:rsidR="00ED4CA6">
        <w:t>ch.</w:t>
      </w:r>
      <w:proofErr w:type="spellEnd"/>
      <w:r w:rsidR="00ED4CA6">
        <w:t xml:space="preserve"> 34.05 RCW, and will be undertaken consistent with the requirements of RCW 90.94.030.</w:t>
      </w:r>
    </w:p>
    <w:p w14:paraId="39BC01B7" w14:textId="21F22314" w:rsidR="000E0FC0" w:rsidRDefault="000E0FC0" w:rsidP="00F622B4">
      <w:r>
        <w:t>There is no role identified in the law for the Committee after June 30, 2021</w:t>
      </w:r>
      <w:r w:rsidR="00AE7735">
        <w:t>.</w:t>
      </w:r>
    </w:p>
    <w:p w14:paraId="62E22D7F" w14:textId="5D6F60CF" w:rsidR="002B24DE" w:rsidRDefault="002B24DE" w:rsidP="000E0FC0">
      <w:pPr>
        <w:pStyle w:val="Heading3"/>
      </w:pPr>
      <w:r>
        <w:t>Streamflow Restoration Grants</w:t>
      </w:r>
    </w:p>
    <w:p w14:paraId="36F70B70" w14:textId="02FF5039" w:rsidR="000E0FC0" w:rsidRDefault="000E0FC0" w:rsidP="000E0FC0">
      <w:r>
        <w:t xml:space="preserve">Ecology will determine the timing for the next grant round after the Washington State Legislature approves a budget for the </w:t>
      </w:r>
      <w:r w:rsidR="00217FFA">
        <w:t>2021-2023</w:t>
      </w:r>
      <w:r>
        <w:t xml:space="preserve"> biennium. </w:t>
      </w:r>
    </w:p>
    <w:p w14:paraId="15986687" w14:textId="17DD20F6" w:rsidR="00AE7735" w:rsidRDefault="00AE7735" w:rsidP="000E0FC0">
      <w:r>
        <w:t xml:space="preserve">The </w:t>
      </w:r>
      <w:hyperlink r:id="rId9" w:history="1">
        <w:r w:rsidR="009A508E" w:rsidRPr="00377836">
          <w:rPr>
            <w:rStyle w:val="Hyperlink"/>
          </w:rPr>
          <w:t>Streamflow Restoration Funding rule</w:t>
        </w:r>
      </w:hyperlink>
      <w:r w:rsidR="009A508E">
        <w:t xml:space="preserve"> (WAC 173-566)</w:t>
      </w:r>
      <w:r w:rsidR="00377836">
        <w:t xml:space="preserve"> lists the following funding priorities:</w:t>
      </w:r>
    </w:p>
    <w:p w14:paraId="507ACCA0" w14:textId="18F80169" w:rsidR="00377836" w:rsidRDefault="00377836" w:rsidP="00377836">
      <w:pPr>
        <w:pStyle w:val="ListParagraph"/>
        <w:numPr>
          <w:ilvl w:val="0"/>
          <w:numId w:val="8"/>
        </w:numPr>
      </w:pPr>
      <w:r>
        <w:t>Geographic location. Projects located in:</w:t>
      </w:r>
    </w:p>
    <w:p w14:paraId="1208E866" w14:textId="60BDED2E" w:rsidR="00377836" w:rsidRDefault="00377836" w:rsidP="00377836">
      <w:pPr>
        <w:pStyle w:val="ListParagraph"/>
        <w:numPr>
          <w:ilvl w:val="1"/>
          <w:numId w:val="8"/>
        </w:numPr>
      </w:pPr>
      <w:r>
        <w:t>A planning WRIA identified in RCW 90.94.020 or 90.94.030; or</w:t>
      </w:r>
    </w:p>
    <w:p w14:paraId="7AC85576" w14:textId="256EFBF7" w:rsidR="00377836" w:rsidRDefault="00377836" w:rsidP="00377836">
      <w:pPr>
        <w:pStyle w:val="ListParagraph"/>
        <w:numPr>
          <w:ilvl w:val="1"/>
          <w:numId w:val="8"/>
        </w:numPr>
      </w:pPr>
      <w:r>
        <w:t>A metering pilot project area as designated in RCW 90.94.040.</w:t>
      </w:r>
    </w:p>
    <w:p w14:paraId="728389D9" w14:textId="3D5976A1" w:rsidR="00377836" w:rsidRDefault="00377836" w:rsidP="00377836">
      <w:pPr>
        <w:pStyle w:val="ListParagraph"/>
        <w:numPr>
          <w:ilvl w:val="0"/>
          <w:numId w:val="8"/>
        </w:numPr>
      </w:pPr>
      <w:r>
        <w:t>Projects, consistent with the priority and sequencing within the watershed plan or rule-making documentation, identified:</w:t>
      </w:r>
    </w:p>
    <w:p w14:paraId="3B4C3EF2" w14:textId="2FADB6F0" w:rsidR="00377836" w:rsidRDefault="00377836" w:rsidP="00377836">
      <w:pPr>
        <w:pStyle w:val="ListParagraph"/>
        <w:numPr>
          <w:ilvl w:val="1"/>
          <w:numId w:val="8"/>
        </w:numPr>
      </w:pPr>
      <w:r>
        <w:t>In a watershed plan adopted under RCW 90.94.020 or 90.94.030; or</w:t>
      </w:r>
    </w:p>
    <w:p w14:paraId="7717A027" w14:textId="35E0686A" w:rsidR="00377836" w:rsidRDefault="00377836" w:rsidP="00377836">
      <w:pPr>
        <w:pStyle w:val="ListParagraph"/>
        <w:numPr>
          <w:ilvl w:val="1"/>
          <w:numId w:val="8"/>
        </w:numPr>
      </w:pPr>
      <w:r>
        <w:t>Through a rule-making process to meet the requirements of RCW 90.94.020 or 90.94.030.</w:t>
      </w:r>
    </w:p>
    <w:p w14:paraId="6067FAFE" w14:textId="0FF7FD30" w:rsidR="00377836" w:rsidRDefault="00377836" w:rsidP="00377836">
      <w:pPr>
        <w:pStyle w:val="ListParagraph"/>
        <w:numPr>
          <w:ilvl w:val="0"/>
          <w:numId w:val="8"/>
        </w:numPr>
      </w:pPr>
      <w:r>
        <w:t>Projects that improve streamflows or enhance instream resources and watershed functions which benefit:</w:t>
      </w:r>
    </w:p>
    <w:p w14:paraId="1014C1CF" w14:textId="4F4E4B53" w:rsidR="00377836" w:rsidRDefault="00377836" w:rsidP="00377836">
      <w:pPr>
        <w:pStyle w:val="ListParagraph"/>
        <w:numPr>
          <w:ilvl w:val="1"/>
          <w:numId w:val="8"/>
        </w:numPr>
      </w:pPr>
      <w:r>
        <w:t>Threatened and endangered salmonids (higher preference); or</w:t>
      </w:r>
    </w:p>
    <w:p w14:paraId="73CA2B9D" w14:textId="77777777" w:rsidR="00337AAD" w:rsidRDefault="00377836" w:rsidP="00337AAD">
      <w:pPr>
        <w:pStyle w:val="ListParagraph"/>
        <w:numPr>
          <w:ilvl w:val="1"/>
          <w:numId w:val="8"/>
        </w:numPr>
      </w:pPr>
      <w:r>
        <w:t>Other native fish and aquatic species of concern.</w:t>
      </w:r>
    </w:p>
    <w:p w14:paraId="5FE02D26" w14:textId="70D44E16" w:rsidR="00622701" w:rsidRPr="00F622B4" w:rsidRDefault="00337AAD" w:rsidP="00337AAD">
      <w:r>
        <w:t>Ecology has not developed grant guidance for the next grant round. In</w:t>
      </w:r>
      <w:r w:rsidR="00CC123D">
        <w:t xml:space="preserve"> the</w:t>
      </w:r>
      <w:r>
        <w:t xml:space="preserve"> </w:t>
      </w:r>
      <w:hyperlink r:id="rId10" w:history="1">
        <w:r w:rsidRPr="00337AAD">
          <w:rPr>
            <w:rStyle w:val="Hyperlink"/>
          </w:rPr>
          <w:t>2020 Streamflow Restoration Competitive Grants Guidance</w:t>
        </w:r>
      </w:hyperlink>
      <w:r>
        <w:t>, projects in adopted plans or rule supporting documents received 20 points out of a total of 300 points.</w:t>
      </w:r>
    </w:p>
    <w:sectPr w:rsidR="00622701" w:rsidRPr="00F622B4" w:rsidSect="008E2FFF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0BC09" w14:textId="77777777" w:rsidR="00C73193" w:rsidRDefault="00C73193" w:rsidP="00A64467">
      <w:pPr>
        <w:spacing w:after="0"/>
      </w:pPr>
      <w:r>
        <w:separator/>
      </w:r>
    </w:p>
  </w:endnote>
  <w:endnote w:type="continuationSeparator" w:id="0">
    <w:p w14:paraId="5EC97BCB" w14:textId="77777777" w:rsidR="00C73193" w:rsidRDefault="00C73193" w:rsidP="00A64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C99D" w14:textId="77777777" w:rsidR="00C73193" w:rsidRDefault="00C73193" w:rsidP="00A64467">
      <w:pPr>
        <w:spacing w:after="0"/>
      </w:pPr>
      <w:r>
        <w:separator/>
      </w:r>
    </w:p>
  </w:footnote>
  <w:footnote w:type="continuationSeparator" w:id="0">
    <w:p w14:paraId="543D3825" w14:textId="77777777" w:rsidR="00C73193" w:rsidRDefault="00C73193" w:rsidP="00A64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C5A8" w14:textId="2CF61494" w:rsidR="00A64467" w:rsidRDefault="00333D03">
    <w:pPr>
      <w:pStyle w:val="Header"/>
    </w:pPr>
    <w:r>
      <w:t xml:space="preserve">WRIA </w:t>
    </w:r>
    <w:r w:rsidR="00F34B1D">
      <w:t>12</w:t>
    </w:r>
    <w:r w:rsidR="00DC0105">
      <w:t xml:space="preserve"> WRE Committee</w:t>
    </w:r>
    <w:r>
      <w:tab/>
    </w:r>
    <w:r>
      <w:tab/>
      <w:t>4</w:t>
    </w:r>
    <w:r w:rsidR="00A64467">
      <w:t>/</w:t>
    </w:r>
    <w:r w:rsidR="00DC0105">
      <w:t>13</w:t>
    </w:r>
    <w:r w:rsidR="00A6446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A4"/>
    <w:multiLevelType w:val="hybridMultilevel"/>
    <w:tmpl w:val="E418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8D1"/>
    <w:multiLevelType w:val="hybridMultilevel"/>
    <w:tmpl w:val="0F603BDC"/>
    <w:lvl w:ilvl="0" w:tplc="B37AC732">
      <w:start w:val="1"/>
      <w:numFmt w:val="decimal"/>
      <w:pStyle w:val="FocusbodyTex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7484"/>
    <w:multiLevelType w:val="hybridMultilevel"/>
    <w:tmpl w:val="86828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89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0447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441D9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8251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CB5B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F618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2A7A5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5E89D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BB1AE1"/>
    <w:multiLevelType w:val="hybridMultilevel"/>
    <w:tmpl w:val="3D6A54F8"/>
    <w:lvl w:ilvl="0" w:tplc="3822E65E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33D"/>
    <w:multiLevelType w:val="hybridMultilevel"/>
    <w:tmpl w:val="45C2A19C"/>
    <w:lvl w:ilvl="0" w:tplc="5AB8BB62">
      <w:start w:val="300"/>
      <w:numFmt w:val="bullet"/>
      <w:pStyle w:val="ListParagraph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226C"/>
    <w:multiLevelType w:val="hybridMultilevel"/>
    <w:tmpl w:val="6068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80C4B"/>
    <w:multiLevelType w:val="hybridMultilevel"/>
    <w:tmpl w:val="9A0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35AC"/>
    <w:multiLevelType w:val="hybridMultilevel"/>
    <w:tmpl w:val="6A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231D"/>
    <w:multiLevelType w:val="hybridMultilevel"/>
    <w:tmpl w:val="E280C71A"/>
    <w:lvl w:ilvl="0" w:tplc="ACFCB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C806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4"/>
    <w:rsid w:val="0003013B"/>
    <w:rsid w:val="0006019D"/>
    <w:rsid w:val="000E0FC0"/>
    <w:rsid w:val="001158C5"/>
    <w:rsid w:val="00117C25"/>
    <w:rsid w:val="00162FB8"/>
    <w:rsid w:val="00217FFA"/>
    <w:rsid w:val="00227C28"/>
    <w:rsid w:val="00256CED"/>
    <w:rsid w:val="00275668"/>
    <w:rsid w:val="002B24DE"/>
    <w:rsid w:val="002D4082"/>
    <w:rsid w:val="00301C5B"/>
    <w:rsid w:val="00333D03"/>
    <w:rsid w:val="00333E5F"/>
    <w:rsid w:val="00337AAD"/>
    <w:rsid w:val="00355060"/>
    <w:rsid w:val="003754CD"/>
    <w:rsid w:val="00377836"/>
    <w:rsid w:val="004037CC"/>
    <w:rsid w:val="0041114E"/>
    <w:rsid w:val="00484F51"/>
    <w:rsid w:val="004915E1"/>
    <w:rsid w:val="005C4591"/>
    <w:rsid w:val="005C4D9A"/>
    <w:rsid w:val="005E365A"/>
    <w:rsid w:val="006029C8"/>
    <w:rsid w:val="00610953"/>
    <w:rsid w:val="00622701"/>
    <w:rsid w:val="006434EE"/>
    <w:rsid w:val="006B0638"/>
    <w:rsid w:val="006F12CC"/>
    <w:rsid w:val="006F5A86"/>
    <w:rsid w:val="00754165"/>
    <w:rsid w:val="007F2AF5"/>
    <w:rsid w:val="0081020B"/>
    <w:rsid w:val="00834D84"/>
    <w:rsid w:val="00836EA7"/>
    <w:rsid w:val="00842EF5"/>
    <w:rsid w:val="00843BD4"/>
    <w:rsid w:val="008B0478"/>
    <w:rsid w:val="008B0CD5"/>
    <w:rsid w:val="008E2FFF"/>
    <w:rsid w:val="009304B7"/>
    <w:rsid w:val="00933DFD"/>
    <w:rsid w:val="00982C9D"/>
    <w:rsid w:val="00983D71"/>
    <w:rsid w:val="009A508E"/>
    <w:rsid w:val="009E0A0F"/>
    <w:rsid w:val="00A3427E"/>
    <w:rsid w:val="00A64467"/>
    <w:rsid w:val="00AD1837"/>
    <w:rsid w:val="00AD6EA5"/>
    <w:rsid w:val="00AE24C3"/>
    <w:rsid w:val="00AE7735"/>
    <w:rsid w:val="00B21A1D"/>
    <w:rsid w:val="00B343D7"/>
    <w:rsid w:val="00C0634A"/>
    <w:rsid w:val="00C5753F"/>
    <w:rsid w:val="00C73193"/>
    <w:rsid w:val="00CA5E6B"/>
    <w:rsid w:val="00CC123D"/>
    <w:rsid w:val="00D02BED"/>
    <w:rsid w:val="00D04016"/>
    <w:rsid w:val="00D36D51"/>
    <w:rsid w:val="00D42E34"/>
    <w:rsid w:val="00D549A7"/>
    <w:rsid w:val="00D93364"/>
    <w:rsid w:val="00DA3882"/>
    <w:rsid w:val="00DA3C23"/>
    <w:rsid w:val="00DB3FCA"/>
    <w:rsid w:val="00DC0105"/>
    <w:rsid w:val="00DD5370"/>
    <w:rsid w:val="00E57367"/>
    <w:rsid w:val="00E637D4"/>
    <w:rsid w:val="00ED201C"/>
    <w:rsid w:val="00ED4CA6"/>
    <w:rsid w:val="00F11E5C"/>
    <w:rsid w:val="00F16CD5"/>
    <w:rsid w:val="00F34B1D"/>
    <w:rsid w:val="00F37770"/>
    <w:rsid w:val="00F5536F"/>
    <w:rsid w:val="00F622B4"/>
    <w:rsid w:val="00F679EF"/>
    <w:rsid w:val="00F94CF4"/>
    <w:rsid w:val="00FC778D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AFEC"/>
  <w15:chartTrackingRefBased/>
  <w15:docId w15:val="{C6732B13-1FA9-4F1D-A8CF-0DDB277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86"/>
    <w:pPr>
      <w:spacing w:after="240" w:line="240" w:lineRule="auto"/>
    </w:pPr>
    <w:rPr>
      <w:sz w:val="24"/>
    </w:rPr>
  </w:style>
  <w:style w:type="paragraph" w:styleId="Heading1">
    <w:name w:val="heading 1"/>
    <w:aliases w:val="Title/Heading 1"/>
    <w:next w:val="Normal"/>
    <w:link w:val="Heading1Char"/>
    <w:uiPriority w:val="9"/>
    <w:qFormat/>
    <w:rsid w:val="006F5A86"/>
    <w:pPr>
      <w:spacing w:after="240" w:line="240" w:lineRule="auto"/>
      <w:ind w:left="720"/>
      <w:outlineLvl w:val="0"/>
    </w:pPr>
    <w:rPr>
      <w:rFonts w:ascii="Franklin Gothic Medium" w:hAnsi="Franklin Gothic Medium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F5A86"/>
    <w:pPr>
      <w:spacing w:after="240" w:line="240" w:lineRule="auto"/>
      <w:jc w:val="center"/>
      <w:outlineLvl w:val="1"/>
    </w:pPr>
    <w:rPr>
      <w:rFonts w:ascii="Arial" w:hAnsi="Arial" w:cs="Arial"/>
      <w:b/>
      <w:color w:val="44688F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6F5A86"/>
    <w:pPr>
      <w:spacing w:before="240" w:after="120" w:line="240" w:lineRule="auto"/>
      <w:outlineLvl w:val="2"/>
    </w:pPr>
    <w:rPr>
      <w:rFonts w:ascii="Arial" w:hAnsi="Arial" w:cs="Arial"/>
      <w:b/>
      <w:color w:val="2E74B5" w:themeColor="accent1" w:themeShade="BF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6F5A86"/>
    <w:pPr>
      <w:spacing w:after="120" w:line="240" w:lineRule="auto"/>
      <w:outlineLvl w:val="3"/>
    </w:pPr>
    <w:rPr>
      <w:rFonts w:ascii="Arial" w:hAnsi="Arial" w:cs="Arial"/>
      <w:b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6F5A86"/>
    <w:pPr>
      <w:spacing w:after="120" w:line="240" w:lineRule="auto"/>
      <w:outlineLvl w:val="4"/>
    </w:pPr>
    <w:rPr>
      <w:rFonts w:ascii="Cambria" w:hAnsi="Cambria" w:cs="Times New Roman"/>
      <w:b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6F5A86"/>
    <w:pPr>
      <w:spacing w:after="120" w:line="240" w:lineRule="auto"/>
      <w:outlineLvl w:val="5"/>
    </w:pPr>
    <w:rPr>
      <w:rFonts w:ascii="Cambria" w:hAnsi="Cambria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5A86"/>
    <w:rPr>
      <w:rFonts w:ascii="Arial" w:eastAsiaTheme="minorHAnsi" w:hAnsi="Arial" w:cs="Arial"/>
      <w:b/>
      <w:color w:val="44688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5A86"/>
    <w:rPr>
      <w:rFonts w:ascii="Arial" w:eastAsiaTheme="minorHAnsi" w:hAnsi="Arial" w:cs="Arial"/>
      <w:b/>
      <w:color w:val="2E74B5" w:themeColor="accent1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86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F5A86"/>
    <w:pPr>
      <w:numPr>
        <w:numId w:val="1"/>
      </w:numPr>
      <w:spacing w:before="120" w:after="120"/>
      <w:contextualSpacing/>
    </w:pPr>
  </w:style>
  <w:style w:type="paragraph" w:customStyle="1" w:styleId="BulletedList">
    <w:name w:val="Bulleted List"/>
    <w:basedOn w:val="ListParagraph"/>
    <w:rsid w:val="006F5A86"/>
    <w:pPr>
      <w:numPr>
        <w:numId w:val="2"/>
      </w:numPr>
      <w:spacing w:line="259" w:lineRule="auto"/>
      <w:contextualSpacing w:val="0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F5A86"/>
    <w:pPr>
      <w:spacing w:after="200"/>
    </w:pPr>
    <w:rPr>
      <w:rFonts w:ascii="Arial" w:hAnsi="Arial" w:cs="Arial"/>
      <w:iCs/>
      <w:sz w:val="22"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6F5A86"/>
    <w:rPr>
      <w:rFonts w:ascii="Arial" w:eastAsiaTheme="minorHAnsi" w:hAnsi="Arial" w:cs="Arial"/>
      <w:iCs/>
      <w:szCs w:val="20"/>
    </w:rPr>
  </w:style>
  <w:style w:type="character" w:styleId="CommentReference">
    <w:name w:val="annotation reference"/>
    <w:basedOn w:val="DefaultParagraphFont"/>
    <w:semiHidden/>
    <w:rsid w:val="006F5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5A86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5A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A86"/>
    <w:pPr>
      <w:spacing w:after="240"/>
      <w:ind w:left="7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A86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FocusbodyText">
    <w:name w:val="Focus body Text"/>
    <w:basedOn w:val="Normal"/>
    <w:link w:val="FocusbodyTextChar"/>
    <w:autoRedefine/>
    <w:rsid w:val="006F5A86"/>
    <w:pPr>
      <w:numPr>
        <w:numId w:val="3"/>
      </w:numPr>
      <w:spacing w:after="120"/>
    </w:pPr>
    <w:rPr>
      <w:rFonts w:ascii="Cambria" w:hAnsi="Cambria"/>
      <w:sz w:val="22"/>
    </w:rPr>
  </w:style>
  <w:style w:type="character" w:customStyle="1" w:styleId="FocusbodyTextChar">
    <w:name w:val="Focus body Text Char"/>
    <w:basedOn w:val="DefaultParagraphFont"/>
    <w:link w:val="FocusbodyText"/>
    <w:rsid w:val="006F5A86"/>
    <w:rPr>
      <w:rFonts w:ascii="Cambria" w:eastAsiaTheme="minorHAnsi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6F5A8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5A86"/>
    <w:pPr>
      <w:tabs>
        <w:tab w:val="right" w:pos="9360"/>
      </w:tabs>
      <w:spacing w:after="0"/>
    </w:pPr>
    <w:rPr>
      <w:color w:val="000000"/>
      <w:sz w:val="22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6F5A86"/>
    <w:rPr>
      <w:rFonts w:eastAsiaTheme="minorHAnsi"/>
      <w:color w:val="000000"/>
      <w:szCs w:val="27"/>
    </w:rPr>
  </w:style>
  <w:style w:type="character" w:styleId="FootnoteReference">
    <w:name w:val="footnote reference"/>
    <w:basedOn w:val="DefaultParagraphFont"/>
    <w:semiHidden/>
    <w:unhideWhenUsed/>
    <w:rsid w:val="006F5A8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F5A8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5A86"/>
    <w:rPr>
      <w:rFonts w:ascii="Times New Roman" w:hAnsi="Times New Roman" w:cs="Times New Roman"/>
      <w:sz w:val="20"/>
      <w:szCs w:val="20"/>
    </w:rPr>
  </w:style>
  <w:style w:type="paragraph" w:customStyle="1" w:styleId="FrontMatterH2">
    <w:name w:val="Front Matter H2"/>
    <w:basedOn w:val="Heading2"/>
    <w:next w:val="Normal"/>
    <w:link w:val="FrontMatterH2Char"/>
    <w:qFormat/>
    <w:rsid w:val="006F5A86"/>
    <w:pPr>
      <w:spacing w:before="240"/>
    </w:pPr>
  </w:style>
  <w:style w:type="character" w:customStyle="1" w:styleId="FrontMatterH2Char">
    <w:name w:val="Front Matter H2 Char"/>
    <w:basedOn w:val="Heading2Char"/>
    <w:link w:val="FrontMatterH2"/>
    <w:rsid w:val="006F5A86"/>
    <w:rPr>
      <w:rFonts w:ascii="Arial" w:eastAsiaTheme="minorHAnsi" w:hAnsi="Arial" w:cs="Arial"/>
      <w:b/>
      <w:color w:val="44688F"/>
      <w:sz w:val="36"/>
    </w:rPr>
  </w:style>
  <w:style w:type="paragraph" w:customStyle="1" w:styleId="Front-H3">
    <w:name w:val="Front-H3"/>
    <w:basedOn w:val="Heading3"/>
    <w:link w:val="Front-H3Char"/>
    <w:qFormat/>
    <w:rsid w:val="006F5A86"/>
    <w:pPr>
      <w:jc w:val="center"/>
    </w:pPr>
    <w:rPr>
      <w:sz w:val="28"/>
    </w:rPr>
  </w:style>
  <w:style w:type="character" w:customStyle="1" w:styleId="Front-H3Char">
    <w:name w:val="Front-H3 Char"/>
    <w:basedOn w:val="Heading3Char"/>
    <w:link w:val="Front-H3"/>
    <w:rsid w:val="006F5A86"/>
    <w:rPr>
      <w:rFonts w:ascii="Arial" w:eastAsiaTheme="minorHAnsi" w:hAnsi="Arial" w:cs="Arial"/>
      <w:b/>
      <w:color w:val="2E74B5" w:themeColor="accent1" w:themeShade="BF"/>
      <w:sz w:val="28"/>
    </w:rPr>
  </w:style>
  <w:style w:type="paragraph" w:customStyle="1" w:styleId="Front-H3b">
    <w:name w:val="Front-H3b"/>
    <w:basedOn w:val="Front-H3"/>
    <w:link w:val="Front-H3bChar"/>
    <w:qFormat/>
    <w:rsid w:val="006F5A86"/>
    <w:pPr>
      <w:jc w:val="left"/>
    </w:pPr>
    <w:rPr>
      <w:sz w:val="24"/>
    </w:rPr>
  </w:style>
  <w:style w:type="character" w:customStyle="1" w:styleId="Front-H3bChar">
    <w:name w:val="Front-H3b Char"/>
    <w:basedOn w:val="Front-H3Char"/>
    <w:link w:val="Front-H3b"/>
    <w:rsid w:val="006F5A86"/>
    <w:rPr>
      <w:rFonts w:ascii="Arial" w:eastAsiaTheme="minorHAnsi" w:hAnsi="Arial" w:cs="Arial"/>
      <w:b/>
      <w:color w:val="2E74B5" w:themeColor="accent1" w:themeShade="BF"/>
      <w:sz w:val="24"/>
    </w:rPr>
  </w:style>
  <w:style w:type="table" w:styleId="GridTable1Light">
    <w:name w:val="Grid Table 1 Light"/>
    <w:basedOn w:val="TableNormal"/>
    <w:uiPriority w:val="46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aliases w:val="Title/Heading 1 Char"/>
    <w:basedOn w:val="DefaultParagraphFont"/>
    <w:link w:val="Heading1"/>
    <w:uiPriority w:val="9"/>
    <w:rsid w:val="006F5A86"/>
    <w:rPr>
      <w:rFonts w:ascii="Franklin Gothic Medium" w:eastAsiaTheme="minorHAnsi" w:hAnsi="Franklin Gothic Medium"/>
      <w:sz w:val="40"/>
      <w:szCs w:val="40"/>
    </w:rPr>
  </w:style>
  <w:style w:type="paragraph" w:customStyle="1" w:styleId="H1-BasicCover">
    <w:name w:val="H1-BasicCover"/>
    <w:basedOn w:val="Heading1"/>
    <w:link w:val="H1-BasicCoverChar"/>
    <w:qFormat/>
    <w:rsid w:val="006F5A86"/>
    <w:pPr>
      <w:ind w:left="2880"/>
    </w:pPr>
    <w:rPr>
      <w:noProof/>
      <w:lang w:eastAsia="zh-TW"/>
    </w:rPr>
  </w:style>
  <w:style w:type="character" w:customStyle="1" w:styleId="H1-BasicCoverChar">
    <w:name w:val="H1-BasicCover Char"/>
    <w:basedOn w:val="Heading1Char"/>
    <w:link w:val="H1-BasicCover"/>
    <w:rsid w:val="006F5A86"/>
    <w:rPr>
      <w:rFonts w:ascii="Franklin Gothic Medium" w:eastAsiaTheme="minorHAnsi" w:hAnsi="Franklin Gothic Medium"/>
      <w:noProof/>
      <w:sz w:val="40"/>
      <w:szCs w:val="40"/>
      <w:lang w:eastAsia="zh-TW"/>
    </w:rPr>
  </w:style>
  <w:style w:type="paragraph" w:customStyle="1" w:styleId="H1-ModernCover">
    <w:name w:val="H1-ModernCover"/>
    <w:basedOn w:val="Heading1"/>
    <w:next w:val="Normal"/>
    <w:link w:val="H1-ModernCoverChar"/>
    <w:qFormat/>
    <w:rsid w:val="006F5A86"/>
    <w:pPr>
      <w:spacing w:after="0"/>
      <w:ind w:left="6768" w:hanging="3024"/>
    </w:pPr>
  </w:style>
  <w:style w:type="character" w:customStyle="1" w:styleId="H1-ModernCoverChar">
    <w:name w:val="H1-ModernCover Char"/>
    <w:basedOn w:val="Heading1Char"/>
    <w:link w:val="H1-ModernCover"/>
    <w:rsid w:val="006F5A86"/>
    <w:rPr>
      <w:rFonts w:ascii="Franklin Gothic Medium" w:eastAsiaTheme="minorHAnsi" w:hAnsi="Franklin Gothic Medium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F5A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A86"/>
    <w:rPr>
      <w:rFonts w:eastAsiaTheme="min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A86"/>
    <w:rPr>
      <w:rFonts w:ascii="Arial" w:eastAsiaTheme="minorHAnsi" w:hAnsi="Arial" w:cs="Arial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5A86"/>
    <w:rPr>
      <w:rFonts w:ascii="Cambria" w:eastAsiaTheme="minorHAnsi" w:hAnsi="Cambria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5A86"/>
    <w:rPr>
      <w:rFonts w:ascii="Cambria" w:eastAsiaTheme="minorHAnsi" w:hAnsi="Cambria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A86"/>
    <w:rPr>
      <w:rFonts w:asciiTheme="majorHAnsi" w:eastAsiaTheme="majorEastAsia" w:hAnsiTheme="majorHAnsi" w:cstheme="majorBidi"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F5A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5A86"/>
    <w:pPr>
      <w:spacing w:after="0" w:line="240" w:lineRule="auto"/>
    </w:pPr>
    <w:rPr>
      <w:sz w:val="24"/>
    </w:rPr>
  </w:style>
  <w:style w:type="paragraph" w:customStyle="1" w:styleId="Normal2">
    <w:name w:val="Normal2"/>
    <w:basedOn w:val="Normal"/>
    <w:link w:val="Normal2Char"/>
    <w:rsid w:val="006F5A86"/>
    <w:pPr>
      <w:spacing w:after="120"/>
    </w:pPr>
  </w:style>
  <w:style w:type="character" w:customStyle="1" w:styleId="Normal2Char">
    <w:name w:val="Normal2 Char"/>
    <w:basedOn w:val="DefaultParagraphFont"/>
    <w:link w:val="Normal2"/>
    <w:rsid w:val="006F5A86"/>
    <w:rPr>
      <w:rFonts w:eastAsiaTheme="minorHAnsi"/>
      <w:sz w:val="24"/>
    </w:rPr>
  </w:style>
  <w:style w:type="paragraph" w:customStyle="1" w:styleId="Paragraph">
    <w:name w:val="Paragraph"/>
    <w:link w:val="ParagraphChar"/>
    <w:qFormat/>
    <w:rsid w:val="006F5A86"/>
    <w:pPr>
      <w:spacing w:after="120" w:line="240" w:lineRule="auto"/>
    </w:pPr>
    <w:rPr>
      <w:sz w:val="24"/>
    </w:rPr>
  </w:style>
  <w:style w:type="character" w:customStyle="1" w:styleId="ParagraphChar">
    <w:name w:val="Paragraph Char"/>
    <w:basedOn w:val="DefaultParagraphFont"/>
    <w:link w:val="Paragraph"/>
    <w:rsid w:val="006F5A86"/>
    <w:rPr>
      <w:rFonts w:eastAsiaTheme="minorHAnsi"/>
      <w:sz w:val="24"/>
    </w:rPr>
  </w:style>
  <w:style w:type="character" w:styleId="PlaceholderText">
    <w:name w:val="Placeholder Text"/>
    <w:basedOn w:val="DefaultParagraphFont"/>
    <w:uiPriority w:val="99"/>
    <w:semiHidden/>
    <w:rsid w:val="006F5A86"/>
    <w:rPr>
      <w:color w:val="808080"/>
    </w:rPr>
  </w:style>
  <w:style w:type="character" w:styleId="Strong">
    <w:name w:val="Strong"/>
    <w:basedOn w:val="DefaultParagraphFont"/>
    <w:uiPriority w:val="22"/>
    <w:qFormat/>
    <w:rsid w:val="006F5A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F5A86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A86"/>
    <w:rPr>
      <w:rFonts w:eastAsiaTheme="minorHAnsi"/>
      <w:b/>
      <w:sz w:val="32"/>
      <w:szCs w:val="32"/>
    </w:rPr>
  </w:style>
  <w:style w:type="paragraph" w:customStyle="1" w:styleId="Sub-BasicCover">
    <w:name w:val="Sub-BasicCover"/>
    <w:basedOn w:val="Subtitle"/>
    <w:link w:val="Sub-BasicCoverChar"/>
    <w:qFormat/>
    <w:rsid w:val="006F5A86"/>
    <w:pPr>
      <w:spacing w:before="480"/>
      <w:ind w:left="2880"/>
    </w:pPr>
  </w:style>
  <w:style w:type="character" w:customStyle="1" w:styleId="Sub-BasicCoverChar">
    <w:name w:val="Sub-BasicCover Char"/>
    <w:basedOn w:val="SubtitleChar"/>
    <w:link w:val="Sub-BasicCover"/>
    <w:rsid w:val="006F5A86"/>
    <w:rPr>
      <w:rFonts w:eastAsiaTheme="minorHAnsi"/>
      <w:b/>
      <w:sz w:val="32"/>
      <w:szCs w:val="32"/>
    </w:rPr>
  </w:style>
  <w:style w:type="paragraph" w:customStyle="1" w:styleId="Subhead-ModernCover">
    <w:name w:val="Subhead-ModernCover"/>
    <w:basedOn w:val="Subtitle"/>
    <w:link w:val="Subhead-ModernCoverChar"/>
    <w:qFormat/>
    <w:rsid w:val="006F5A86"/>
    <w:pPr>
      <w:spacing w:before="360"/>
      <w:ind w:left="3744"/>
    </w:pPr>
  </w:style>
  <w:style w:type="character" w:customStyle="1" w:styleId="Subhead-ModernCoverChar">
    <w:name w:val="Subhead-ModernCover Char"/>
    <w:basedOn w:val="SubtitleChar"/>
    <w:link w:val="Subhead-ModernCover"/>
    <w:rsid w:val="006F5A86"/>
    <w:rPr>
      <w:rFonts w:eastAsiaTheme="minorHAnsi"/>
      <w:b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5A86"/>
    <w:rPr>
      <w:i w:val="0"/>
      <w:iCs/>
      <w:color w:val="404040" w:themeColor="text1" w:themeTint="BF"/>
    </w:rPr>
  </w:style>
  <w:style w:type="paragraph" w:customStyle="1" w:styleId="Tablecell">
    <w:name w:val="Table cell"/>
    <w:basedOn w:val="Caption"/>
    <w:link w:val="TablecellChar"/>
    <w:qFormat/>
    <w:rsid w:val="006F5A86"/>
    <w:pPr>
      <w:keepNext/>
      <w:spacing w:after="0"/>
      <w:jc w:val="right"/>
    </w:pPr>
  </w:style>
  <w:style w:type="character" w:customStyle="1" w:styleId="TablecellChar">
    <w:name w:val="Table cell Char"/>
    <w:basedOn w:val="CaptionChar"/>
    <w:link w:val="Tablecell"/>
    <w:rsid w:val="006F5A86"/>
    <w:rPr>
      <w:rFonts w:ascii="Arial" w:eastAsiaTheme="minorHAnsi" w:hAnsi="Arial" w:cs="Arial"/>
      <w:iCs/>
      <w:szCs w:val="20"/>
    </w:rPr>
  </w:style>
  <w:style w:type="table" w:styleId="TableGrid">
    <w:name w:val="Table Grid"/>
    <w:basedOn w:val="TableNormal"/>
    <w:uiPriority w:val="39"/>
    <w:rsid w:val="006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F5A86"/>
    <w:pPr>
      <w:spacing w:after="0"/>
    </w:pPr>
  </w:style>
  <w:style w:type="paragraph" w:styleId="Title">
    <w:name w:val="Title"/>
    <w:basedOn w:val="Heading1"/>
    <w:link w:val="TitleChar"/>
    <w:uiPriority w:val="10"/>
    <w:rsid w:val="006F5A86"/>
    <w:pPr>
      <w:spacing w:before="2880" w:after="0"/>
      <w:ind w:left="2160"/>
    </w:pPr>
    <w:rPr>
      <w:rFonts w:ascii="Franklin Gothic Demi" w:eastAsia="Times New Roman" w:hAnsi="Franklin Gothic Demi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6F5A86"/>
    <w:rPr>
      <w:rFonts w:ascii="Franklin Gothic Demi" w:hAnsi="Franklin Gothic Demi" w:cs="Times New Roman"/>
      <w:sz w:val="40"/>
      <w:szCs w:val="40"/>
    </w:rPr>
  </w:style>
  <w:style w:type="paragraph" w:customStyle="1" w:styleId="TitlePage">
    <w:name w:val="TitlePage"/>
    <w:basedOn w:val="Heading1"/>
    <w:link w:val="TitlePageChar"/>
    <w:qFormat/>
    <w:rsid w:val="006F5A86"/>
    <w:pPr>
      <w:pBdr>
        <w:bottom w:val="single" w:sz="24" w:space="12" w:color="auto"/>
      </w:pBdr>
      <w:tabs>
        <w:tab w:val="left" w:pos="2970"/>
      </w:tabs>
      <w:spacing w:before="2040"/>
      <w:ind w:left="0"/>
      <w:jc w:val="center"/>
    </w:pPr>
    <w:rPr>
      <w:sz w:val="48"/>
    </w:rPr>
  </w:style>
  <w:style w:type="character" w:customStyle="1" w:styleId="TitlePageChar">
    <w:name w:val="TitlePage Char"/>
    <w:basedOn w:val="Heading1Char"/>
    <w:link w:val="TitlePage"/>
    <w:rsid w:val="006F5A86"/>
    <w:rPr>
      <w:rFonts w:ascii="Franklin Gothic Medium" w:eastAsiaTheme="minorHAnsi" w:hAnsi="Franklin Gothic Medium"/>
      <w:sz w:val="48"/>
      <w:szCs w:val="40"/>
    </w:rPr>
  </w:style>
  <w:style w:type="paragraph" w:customStyle="1" w:styleId="Title-Page">
    <w:name w:val="Title-Page"/>
    <w:basedOn w:val="TitlePage"/>
    <w:link w:val="Title-PageChar"/>
    <w:rsid w:val="006F5A86"/>
    <w:pPr>
      <w:spacing w:before="2280"/>
    </w:pPr>
  </w:style>
  <w:style w:type="character" w:customStyle="1" w:styleId="Title-PageChar">
    <w:name w:val="Title-Page Char"/>
    <w:basedOn w:val="TitlePageChar"/>
    <w:link w:val="Title-Page"/>
    <w:rsid w:val="006F5A86"/>
    <w:rPr>
      <w:rFonts w:ascii="Franklin Gothic Medium" w:eastAsiaTheme="minorHAnsi" w:hAnsi="Franklin Gothic Medium"/>
      <w:sz w:val="48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6F5A86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F5A86"/>
    <w:pPr>
      <w:tabs>
        <w:tab w:val="right" w:leader="dot" w:pos="9350"/>
      </w:tabs>
      <w:spacing w:before="120" w:after="0"/>
      <w:ind w:left="240"/>
    </w:pPr>
    <w:rPr>
      <w:rFonts w:cstheme="minorHAnsi"/>
      <w:i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F5A86"/>
    <w:pPr>
      <w:spacing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F5A86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F5A86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F5A86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F5A86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F5A86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F5A86"/>
    <w:pPr>
      <w:spacing w:after="0"/>
      <w:ind w:left="192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F5A86"/>
    <w:pPr>
      <w:keepNext/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A3882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4C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ecy/wrdocs/WaterRights/wrwebpdf/pol-209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ecology.wa.gov/publications/SummaryPages/1911079.htm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apps.ecology.wa.gov/publications/summarypages/19110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173-566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  <_dlc_DocId xmlns="ef268caf-1fb8-457d-9d19-5700d63503a6">Z7ARTAUZ4RFD-1961471117-833</_dlc_DocId>
    <_dlc_DocIdUrl xmlns="ef268caf-1fb8-457d-9d19-5700d63503a6">
      <Url>http://teams/sites/WR/srs/_layouts/15/DocIdRedir.aspx?ID=Z7ARTAUZ4RFD-1961471117-833</Url>
      <Description>Z7ARTAUZ4RFD-1961471117-833</Description>
    </_dlc_DocIdUrl>
  </documentManagement>
</p:properties>
</file>

<file path=customXml/itemProps1.xml><?xml version="1.0" encoding="utf-8"?>
<ds:datastoreItem xmlns:ds="http://schemas.openxmlformats.org/officeDocument/2006/customXml" ds:itemID="{DF885829-6756-4834-B0AD-E72135E148C4}"/>
</file>

<file path=customXml/itemProps2.xml><?xml version="1.0" encoding="utf-8"?>
<ds:datastoreItem xmlns:ds="http://schemas.openxmlformats.org/officeDocument/2006/customXml" ds:itemID="{5E217417-71CD-4F28-BCDF-B2F22D84B1FC}"/>
</file>

<file path=customXml/itemProps3.xml><?xml version="1.0" encoding="utf-8"?>
<ds:datastoreItem xmlns:ds="http://schemas.openxmlformats.org/officeDocument/2006/customXml" ds:itemID="{5552AB21-06C3-43A5-81C2-2EABC8272C9D}"/>
</file>

<file path=customXml/itemProps4.xml><?xml version="1.0" encoding="utf-8"?>
<ds:datastoreItem xmlns:ds="http://schemas.openxmlformats.org/officeDocument/2006/customXml" ds:itemID="{EC3D95A4-9932-4C49-964A-DF33F49BE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Pathways to Plan Adoption for  Watershed Plans under RCW 90.94.030</vt:lpstr>
      <vt:lpstr>        If the Watershed Plan is locally-approved</vt:lpstr>
      <vt:lpstr>        If the Watershed Plan is not adopted by June 30, 2021</vt:lpstr>
      <vt:lpstr>        Streamflow Restoration Grants</vt:lpstr>
    </vt:vector>
  </TitlesOfParts>
  <Company>WA Department of Ecology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Material</dc:title>
  <dc:subject/>
  <dc:creator>Levy, Paulina (ECY)</dc:creator>
  <cp:keywords/>
  <dc:description/>
  <cp:lastModifiedBy>Brown, Rebecca (ECY)</cp:lastModifiedBy>
  <cp:revision>27</cp:revision>
  <dcterms:created xsi:type="dcterms:W3CDTF">2021-02-05T16:43:00Z</dcterms:created>
  <dcterms:modified xsi:type="dcterms:W3CDTF">2021-04-13T16:53:00Z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440eecc9-76de-41c8-9338-2b72097896cb</vt:lpwstr>
  </property>
</Properties>
</file>