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E01B" w14:textId="4DF59E4E" w:rsidR="00312A3A" w:rsidRPr="00B40ACF" w:rsidRDefault="00312A3A" w:rsidP="000064FF">
      <w:pPr>
        <w:pStyle w:val="Heading1"/>
      </w:pPr>
      <w:r w:rsidRPr="00042625">
        <w:rPr>
          <w:noProof/>
          <w:color w:val="FF0000"/>
        </w:rPr>
        <w:drawing>
          <wp:anchor distT="0" distB="0" distL="114300" distR="114300" simplePos="0" relativeHeight="251657216" behindDoc="1" locked="0" layoutInCell="1" allowOverlap="1" wp14:anchorId="3D45D809" wp14:editId="3B7DAA5C">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A7454">
        <w:t>MEETING SUMMARY</w:t>
      </w:r>
      <w:r w:rsidR="00641D1B">
        <w:t xml:space="preserve"> </w:t>
      </w:r>
      <w:bookmarkStart w:id="0" w:name="_GoBack"/>
      <w:bookmarkEnd w:id="0"/>
    </w:p>
    <w:p w14:paraId="3AFE3F81" w14:textId="77777777"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46D70D95" w14:textId="6B630AFA" w:rsidR="00312A3A" w:rsidRPr="00365E99" w:rsidRDefault="0074259C" w:rsidP="007A054F">
      <w:pPr>
        <w:pStyle w:val="Sub-titlestyle"/>
        <w:tabs>
          <w:tab w:val="left" w:pos="1710"/>
        </w:tabs>
        <w:ind w:firstLine="0"/>
        <w:rPr>
          <w:color w:val="44688F"/>
        </w:rPr>
      </w:pPr>
      <w:r>
        <w:rPr>
          <w:color w:val="44688F"/>
        </w:rPr>
        <w:t>November 21, 2019 | 1:00 p.m.- 3:</w:t>
      </w:r>
      <w:r w:rsidR="00D101B5">
        <w:rPr>
          <w:color w:val="44688F"/>
        </w:rPr>
        <w:t>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4330DF2D" w14:textId="1D13C169" w:rsidR="00FF7C94" w:rsidRPr="00150AFC" w:rsidRDefault="00EA2B6A" w:rsidP="00BC3C41">
      <w:pPr>
        <w:tabs>
          <w:tab w:val="left" w:pos="2700"/>
        </w:tabs>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EFD6423" wp14:editId="05D8E60A">
                <wp:simplePos x="0" y="0"/>
                <wp:positionH relativeFrom="page">
                  <wp:align>left</wp:align>
                </wp:positionH>
                <wp:positionV relativeFrom="paragraph">
                  <wp:posOffset>140335</wp:posOffset>
                </wp:positionV>
                <wp:extent cx="7753350" cy="1384300"/>
                <wp:effectExtent l="0" t="0" r="0" b="635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3843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B5123" id="Rectangle 2" o:spid="_x0000_s1026" alt="Title: Blue band - Description: decorative" style="position:absolute;margin-left:0;margin-top:11.05pt;width:610.5pt;height:10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" fillcolor="#44688f" stroked="f" strokeweight="1pt">
                <v:path arrowok="t"/>
                <w10:wrap anchorx="page"/>
              </v:rect>
            </w:pict>
          </mc:Fallback>
        </mc:AlternateContent>
      </w:r>
    </w:p>
    <w:p w14:paraId="44EE9737"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02BF8F8"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3E10BB56" w14:textId="724C4B69" w:rsidR="00BC3C41" w:rsidRDefault="00F74208"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t>Tumwater City Hall</w:t>
      </w:r>
      <w:r w:rsidR="001E67E7" w:rsidRPr="00B2670F">
        <w:rPr>
          <w:rFonts w:asciiTheme="minorHAnsi" w:hAnsiTheme="minorHAnsi" w:cstheme="minorHAnsi"/>
          <w:color w:val="FFFFFF" w:themeColor="background1"/>
        </w:rPr>
        <w:t xml:space="preserve"> </w:t>
      </w:r>
      <w:r w:rsidR="00BC3C41">
        <w:rPr>
          <w:rFonts w:asciiTheme="minorHAnsi" w:hAnsiTheme="minorHAnsi" w:cstheme="minorHAnsi"/>
          <w:color w:val="FFFFFF" w:themeColor="background1"/>
        </w:rPr>
        <w:br/>
      </w:r>
      <w:r>
        <w:rPr>
          <w:rFonts w:asciiTheme="minorHAnsi" w:hAnsiTheme="minorHAnsi" w:cstheme="minorHAnsi"/>
          <w:color w:val="FFFFFF" w:themeColor="background1"/>
        </w:rPr>
        <w:t>555 Israel Rd. SW</w:t>
      </w:r>
      <w:r w:rsidR="00BC3C41">
        <w:rPr>
          <w:rFonts w:asciiTheme="minorHAnsi" w:hAnsiTheme="minorHAnsi" w:cstheme="minorHAnsi"/>
          <w:color w:val="FFFFFF" w:themeColor="background1"/>
        </w:rPr>
        <w:br/>
      </w:r>
      <w:r>
        <w:rPr>
          <w:rFonts w:asciiTheme="minorHAnsi" w:hAnsiTheme="minorHAnsi" w:cstheme="minorHAnsi"/>
          <w:color w:val="FFFFFF" w:themeColor="background1"/>
        </w:rPr>
        <w:t>Tumwater, WA 98501</w:t>
      </w:r>
      <w:r w:rsidR="00BC3C41">
        <w:rPr>
          <w:rFonts w:asciiTheme="minorHAnsi" w:hAnsiTheme="minorHAnsi" w:cstheme="minorHAnsi"/>
          <w:color w:val="FFFFFF" w:themeColor="background1"/>
        </w:rPr>
        <w:t xml:space="preserve"> </w:t>
      </w:r>
    </w:p>
    <w:p w14:paraId="01FAE95C" w14:textId="4D6F3352" w:rsidR="00EB7527" w:rsidRPr="00EB7527" w:rsidRDefault="001E67E7"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br/>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1D728CB" w14:textId="77777777"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4A2BA43" w14:textId="2110C513" w:rsidR="00F74208" w:rsidRDefault="0074259C" w:rsidP="00AE0A10">
      <w:pPr>
        <w:pStyle w:val="ListParagraph"/>
        <w:numPr>
          <w:ilvl w:val="0"/>
          <w:numId w:val="2"/>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Local Plan Review</w:t>
      </w:r>
    </w:p>
    <w:p w14:paraId="1B652EB0" w14:textId="56AD795A" w:rsidR="0074259C" w:rsidRPr="00F74208" w:rsidRDefault="0074259C" w:rsidP="00AE0A10">
      <w:pPr>
        <w:pStyle w:val="ListParagraph"/>
        <w:numPr>
          <w:ilvl w:val="0"/>
          <w:numId w:val="2"/>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Draft Plan Outline</w:t>
      </w:r>
    </w:p>
    <w:p w14:paraId="379AF0D9" w14:textId="1F2E0680" w:rsidR="00F74208" w:rsidRDefault="0074259C" w:rsidP="00AE0A10">
      <w:pPr>
        <w:pStyle w:val="ListParagraph"/>
        <w:numPr>
          <w:ilvl w:val="0"/>
          <w:numId w:val="2"/>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Adaptive Management Discussion Guide</w:t>
      </w:r>
    </w:p>
    <w:p w14:paraId="30AB6BE2" w14:textId="6A5C5090" w:rsidR="0074259C" w:rsidRPr="0074259C" w:rsidRDefault="0074259C" w:rsidP="00AE0A10">
      <w:pPr>
        <w:pStyle w:val="ListParagraph"/>
        <w:numPr>
          <w:ilvl w:val="0"/>
          <w:numId w:val="2"/>
        </w:numPr>
        <w:spacing w:after="0"/>
        <w:ind w:right="-1320"/>
        <w:rPr>
          <w:rFonts w:asciiTheme="minorHAnsi" w:hAnsiTheme="minorHAnsi" w:cstheme="minorHAnsi"/>
          <w:color w:val="FFFFFF" w:themeColor="background1"/>
        </w:rPr>
        <w:sectPr w:rsidR="0074259C" w:rsidRPr="0074259C" w:rsidSect="00150AFC">
          <w:type w:val="continuous"/>
          <w:pgSz w:w="12240" w:h="15840"/>
          <w:pgMar w:top="1080" w:right="1440" w:bottom="720" w:left="1440" w:header="720" w:footer="720" w:gutter="0"/>
          <w:cols w:num="3" w:space="720"/>
          <w:docGrid w:linePitch="360"/>
        </w:sectPr>
      </w:pPr>
      <w:r>
        <w:rPr>
          <w:rFonts w:asciiTheme="minorHAnsi" w:hAnsiTheme="minorHAnsi" w:cstheme="minorHAnsi"/>
          <w:color w:val="FFFFFF" w:themeColor="background1"/>
        </w:rPr>
        <w:t>Workgroup Meeting Draft Summary</w:t>
      </w:r>
    </w:p>
    <w:p w14:paraId="48037893" w14:textId="77777777" w:rsidR="00375B6A" w:rsidRDefault="00375B6A" w:rsidP="00365E99">
      <w:pPr>
        <w:pStyle w:val="Heading2"/>
      </w:pPr>
      <w:r>
        <w:t>Attendance</w:t>
      </w:r>
    </w:p>
    <w:p w14:paraId="48358C33" w14:textId="77777777" w:rsidR="00D60058" w:rsidRPr="00164C1F" w:rsidRDefault="00D60058" w:rsidP="00A90A1B">
      <w:pPr>
        <w:pStyle w:val="Heading3"/>
      </w:pPr>
      <w:r w:rsidRPr="00164C1F">
        <w:t xml:space="preserve">Committee Representatives and Alternates </w:t>
      </w:r>
      <w:r>
        <w:t>*</w:t>
      </w:r>
    </w:p>
    <w:p w14:paraId="4950507A"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292C2AE5" w14:textId="77777777" w:rsidR="00EB7527" w:rsidRPr="00813A46" w:rsidRDefault="00EB7527" w:rsidP="00B469AF">
      <w:pPr>
        <w:spacing w:after="0"/>
        <w:rPr>
          <w:i/>
        </w:rPr>
      </w:pPr>
      <w:r w:rsidRPr="00813A46">
        <w:t>Angela Johnson (</w:t>
      </w:r>
      <w:r w:rsidRPr="00813A46">
        <w:rPr>
          <w:i/>
        </w:rPr>
        <w:t>Ecology</w:t>
      </w:r>
      <w:r w:rsidR="00125A34" w:rsidRPr="00813A46">
        <w:rPr>
          <w:i/>
        </w:rPr>
        <w:t xml:space="preserve"> – Committee Chair</w:t>
      </w:r>
      <w:r w:rsidRPr="00813A46">
        <w:rPr>
          <w:i/>
        </w:rPr>
        <w:t>)</w:t>
      </w:r>
    </w:p>
    <w:p w14:paraId="1E764D1D" w14:textId="77777777" w:rsidR="001E67E7" w:rsidRPr="00813A46" w:rsidRDefault="001E67E7" w:rsidP="00B469AF">
      <w:pPr>
        <w:spacing w:after="0"/>
        <w:rPr>
          <w:i/>
        </w:rPr>
      </w:pPr>
      <w:r w:rsidRPr="00813A46">
        <w:t>Theresa Nation</w:t>
      </w:r>
      <w:r w:rsidRPr="00813A46">
        <w:rPr>
          <w:i/>
        </w:rPr>
        <w:t xml:space="preserve"> (WDFW)</w:t>
      </w:r>
    </w:p>
    <w:p w14:paraId="3B7914AC" w14:textId="5CEE1D05" w:rsidR="001E67E7" w:rsidRPr="00813A46" w:rsidRDefault="00813A46" w:rsidP="00B469AF">
      <w:pPr>
        <w:spacing w:after="0"/>
        <w:rPr>
          <w:i/>
        </w:rPr>
      </w:pPr>
      <w:r w:rsidRPr="00813A46">
        <w:t>Donna Buxton</w:t>
      </w:r>
      <w:r w:rsidR="001E67E7" w:rsidRPr="00813A46">
        <w:rPr>
          <w:i/>
        </w:rPr>
        <w:t xml:space="preserve"> (City of Olympia)</w:t>
      </w:r>
    </w:p>
    <w:p w14:paraId="2F1ADABC" w14:textId="77777777" w:rsidR="001E67E7" w:rsidRPr="00813A46" w:rsidRDefault="001E67E7" w:rsidP="00B469AF">
      <w:pPr>
        <w:spacing w:after="0"/>
        <w:rPr>
          <w:i/>
        </w:rPr>
      </w:pPr>
      <w:r w:rsidRPr="00813A46">
        <w:t>John Kliem</w:t>
      </w:r>
      <w:r w:rsidRPr="00813A46">
        <w:rPr>
          <w:i/>
        </w:rPr>
        <w:t xml:space="preserve"> (Lewis County)</w:t>
      </w:r>
    </w:p>
    <w:p w14:paraId="34462661" w14:textId="77777777" w:rsidR="001E67E7" w:rsidRPr="00813A46" w:rsidRDefault="001E67E7" w:rsidP="00B469AF">
      <w:pPr>
        <w:spacing w:after="0"/>
        <w:rPr>
          <w:i/>
        </w:rPr>
      </w:pPr>
      <w:r w:rsidRPr="00813A46">
        <w:t>Paul Pickett</w:t>
      </w:r>
      <w:r w:rsidRPr="00813A46">
        <w:rPr>
          <w:i/>
        </w:rPr>
        <w:t xml:space="preserve"> (Squaxin Island Tribe)</w:t>
      </w:r>
    </w:p>
    <w:p w14:paraId="129A6C3C" w14:textId="651C363C" w:rsidR="00CA3D0A" w:rsidRPr="00813A46" w:rsidRDefault="00CA3D0A" w:rsidP="00B469AF">
      <w:pPr>
        <w:spacing w:after="0"/>
        <w:rPr>
          <w:i/>
        </w:rPr>
      </w:pPr>
      <w:r w:rsidRPr="00813A46">
        <w:t>Julie Rector (</w:t>
      </w:r>
      <w:r w:rsidRPr="00813A46">
        <w:rPr>
          <w:i/>
        </w:rPr>
        <w:t>City of Lacey)</w:t>
      </w:r>
    </w:p>
    <w:p w14:paraId="4936ECD3" w14:textId="42BF9C8F" w:rsidR="004B6459" w:rsidRPr="00813A46" w:rsidRDefault="004B6459" w:rsidP="00B469AF">
      <w:pPr>
        <w:spacing w:after="0"/>
        <w:rPr>
          <w:i/>
        </w:rPr>
      </w:pPr>
      <w:r w:rsidRPr="00813A46">
        <w:t xml:space="preserve">Dave </w:t>
      </w:r>
      <w:r w:rsidR="00813A46" w:rsidRPr="00813A46">
        <w:t>Peeler</w:t>
      </w:r>
      <w:r w:rsidRPr="00813A46">
        <w:t xml:space="preserve"> (</w:t>
      </w:r>
      <w:r w:rsidR="00112461" w:rsidRPr="00813A46">
        <w:rPr>
          <w:i/>
        </w:rPr>
        <w:t>Deschutes Estuary Restoration Team, environmental interests</w:t>
      </w:r>
      <w:r w:rsidRPr="00813A46">
        <w:rPr>
          <w:i/>
        </w:rPr>
        <w:t>)</w:t>
      </w:r>
    </w:p>
    <w:p w14:paraId="5B2828E0" w14:textId="75C784CD" w:rsidR="00B60C50" w:rsidRPr="00813A46" w:rsidRDefault="00813A46" w:rsidP="00B469AF">
      <w:pPr>
        <w:spacing w:after="0"/>
        <w:rPr>
          <w:i/>
        </w:rPr>
      </w:pPr>
      <w:r w:rsidRPr="00813A46">
        <w:t xml:space="preserve">Adam Peterson </w:t>
      </w:r>
      <w:r w:rsidR="001E67E7" w:rsidRPr="00813A46">
        <w:t>(</w:t>
      </w:r>
      <w:r w:rsidR="001E67E7" w:rsidRPr="00813A46">
        <w:rPr>
          <w:i/>
        </w:rPr>
        <w:t>Thurston Conservation District</w:t>
      </w:r>
      <w:r w:rsidR="00112461" w:rsidRPr="00813A46">
        <w:rPr>
          <w:i/>
        </w:rPr>
        <w:t>, agricultural interests</w:t>
      </w:r>
      <w:r w:rsidR="001E67E7" w:rsidRPr="00813A46">
        <w:rPr>
          <w:i/>
        </w:rPr>
        <w:t>)</w:t>
      </w:r>
    </w:p>
    <w:p w14:paraId="48BC693F" w14:textId="2ACB23DA" w:rsidR="00F74208" w:rsidRPr="00813A46" w:rsidRDefault="00F74208" w:rsidP="00112461">
      <w:pPr>
        <w:spacing w:after="0"/>
        <w:rPr>
          <w:i/>
        </w:rPr>
      </w:pPr>
      <w:r w:rsidRPr="00813A46">
        <w:t>Erin Hall (</w:t>
      </w:r>
      <w:r w:rsidRPr="00813A46">
        <w:rPr>
          <w:i/>
        </w:rPr>
        <w:t>Olympia Master Builders, residential construction industry)</w:t>
      </w:r>
    </w:p>
    <w:p w14:paraId="25047E59" w14:textId="0BF1F535" w:rsidR="00F74208" w:rsidRPr="00813A46" w:rsidRDefault="00813A46" w:rsidP="00112461">
      <w:pPr>
        <w:spacing w:after="0"/>
      </w:pPr>
      <w:r w:rsidRPr="00813A46">
        <w:t xml:space="preserve">Kaitlynn Nelson </w:t>
      </w:r>
      <w:r w:rsidR="00F74208" w:rsidRPr="00813A46">
        <w:t>(</w:t>
      </w:r>
      <w:r w:rsidR="00F74208" w:rsidRPr="00813A46">
        <w:rPr>
          <w:i/>
        </w:rPr>
        <w:t>Thurston County</w:t>
      </w:r>
      <w:r w:rsidR="00F74208" w:rsidRPr="00813A46">
        <w:t>)</w:t>
      </w:r>
    </w:p>
    <w:p w14:paraId="5C58BC48" w14:textId="3A382B6A" w:rsidR="00813A46" w:rsidRPr="00813A46" w:rsidRDefault="00813A46" w:rsidP="00112461">
      <w:pPr>
        <w:spacing w:after="0"/>
      </w:pPr>
      <w:r w:rsidRPr="00813A46">
        <w:t>Brad Murphy (</w:t>
      </w:r>
      <w:r w:rsidRPr="00813A46">
        <w:rPr>
          <w:i/>
        </w:rPr>
        <w:t>Thurston County</w:t>
      </w:r>
      <w:r w:rsidRPr="00813A46">
        <w:t>)</w:t>
      </w:r>
    </w:p>
    <w:p w14:paraId="0412D8D9" w14:textId="3856B8B6" w:rsidR="00813A46" w:rsidRPr="00813A46" w:rsidRDefault="00813A46" w:rsidP="00112461">
      <w:pPr>
        <w:spacing w:after="0"/>
      </w:pPr>
      <w:r w:rsidRPr="00813A46">
        <w:t>Wendy Steffensen (</w:t>
      </w:r>
      <w:r w:rsidRPr="00813A46">
        <w:rPr>
          <w:i/>
        </w:rPr>
        <w:t>LOTT, ex-officio</w:t>
      </w:r>
      <w:r w:rsidRPr="00813A46">
        <w:t>)</w:t>
      </w:r>
    </w:p>
    <w:p w14:paraId="6B63671C" w14:textId="77777777" w:rsidR="00112461" w:rsidRPr="00B60C50" w:rsidRDefault="00112461" w:rsidP="00B469AF">
      <w:pPr>
        <w:spacing w:after="0"/>
        <w:rPr>
          <w:i/>
        </w:rPr>
      </w:pPr>
    </w:p>
    <w:p w14:paraId="2EB50B7E" w14:textId="79D4D0A2" w:rsidR="001E67E7" w:rsidRPr="00B60C50" w:rsidRDefault="001E67E7" w:rsidP="00B469AF">
      <w:pPr>
        <w:spacing w:after="0"/>
        <w:rPr>
          <w:i/>
        </w:rPr>
      </w:pPr>
      <w:r w:rsidRPr="00B60C50">
        <w:rPr>
          <w:i/>
        </w:rPr>
        <w:br/>
      </w:r>
    </w:p>
    <w:p w14:paraId="7286ACBF" w14:textId="77777777" w:rsidR="001E67E7" w:rsidRPr="00B60C50" w:rsidRDefault="001E67E7" w:rsidP="00B469AF">
      <w:pPr>
        <w:spacing w:after="0"/>
      </w:pPr>
    </w:p>
    <w:p w14:paraId="54A37572" w14:textId="1A3A5A6B" w:rsidR="00EB7527" w:rsidRPr="00B60C50" w:rsidRDefault="00EB7527" w:rsidP="00E64E5E">
      <w:pPr>
        <w:rPr>
          <w:rFonts w:ascii="Calibri Light" w:hAnsi="Calibri Light" w:cs="Calibri Light"/>
          <w:color w:val="2E74B5" w:themeColor="accent1" w:themeShade="BF"/>
          <w:sz w:val="24"/>
        </w:rPr>
        <w:sectPr w:rsidR="00EB7527" w:rsidRPr="00B60C50" w:rsidSect="00E64E5E">
          <w:type w:val="continuous"/>
          <w:pgSz w:w="12240" w:h="15840"/>
          <w:pgMar w:top="1080" w:right="1440" w:bottom="720" w:left="1440" w:header="720" w:footer="720" w:gutter="0"/>
          <w:cols w:num="2" w:space="720"/>
          <w:docGrid w:linePitch="360"/>
        </w:sectPr>
      </w:pPr>
    </w:p>
    <w:p w14:paraId="1DDD7307" w14:textId="53DCBFEF" w:rsidR="00E64E5E" w:rsidRPr="00B60C50" w:rsidRDefault="00D60058" w:rsidP="00B60C50">
      <w:pPr>
        <w:pStyle w:val="Heading3"/>
        <w:spacing w:before="360"/>
        <w:sectPr w:rsidR="00E64E5E" w:rsidRPr="00B60C50" w:rsidSect="00D60058">
          <w:type w:val="continuous"/>
          <w:pgSz w:w="12240" w:h="15840"/>
          <w:pgMar w:top="1080" w:right="1440" w:bottom="720" w:left="1440" w:header="720" w:footer="720" w:gutter="0"/>
          <w:cols w:space="720"/>
          <w:docGrid w:linePitch="360"/>
        </w:sectPr>
      </w:pPr>
      <w:r w:rsidRPr="00B60C50">
        <w:t>Committee Representatives Not</w:t>
      </w:r>
      <w:r w:rsidR="00762E04" w:rsidRPr="00B60C50">
        <w:t xml:space="preserve"> in</w:t>
      </w:r>
      <w:r w:rsidR="00F74208">
        <w:t xml:space="preserve"> Attendance</w:t>
      </w:r>
    </w:p>
    <w:p w14:paraId="22A87596" w14:textId="73DA71B0" w:rsidR="00813A46" w:rsidRDefault="00813A46" w:rsidP="00EA7454">
      <w:pPr>
        <w:spacing w:after="0"/>
      </w:pPr>
      <w:r>
        <w:t>City of Tumwater</w:t>
      </w:r>
    </w:p>
    <w:p w14:paraId="1E485EC2" w14:textId="2834AC47" w:rsidR="00813A46" w:rsidRDefault="00813A46" w:rsidP="00EA7454">
      <w:pPr>
        <w:spacing w:after="0"/>
      </w:pPr>
      <w:r>
        <w:t>Thurston PUD</w:t>
      </w:r>
    </w:p>
    <w:p w14:paraId="07C1DCA3" w14:textId="3099EA84" w:rsidR="00813A46" w:rsidRPr="00813A46" w:rsidRDefault="00813A46" w:rsidP="00EA7454">
      <w:pPr>
        <w:spacing w:after="0"/>
      </w:pPr>
      <w:r w:rsidRPr="00813A46">
        <w:t xml:space="preserve">WRIA 13 Salmon Habitat Recovery Lead </w:t>
      </w:r>
      <w:r>
        <w:t xml:space="preserve">     </w:t>
      </w:r>
      <w:r w:rsidRPr="00813A46">
        <w:t>Entity</w:t>
      </w:r>
      <w:r>
        <w:t xml:space="preserve"> </w:t>
      </w:r>
      <w:r w:rsidRPr="00813A46">
        <w:rPr>
          <w:i/>
        </w:rPr>
        <w:t>(ex-officio)</w:t>
      </w:r>
    </w:p>
    <w:p w14:paraId="50263B6B" w14:textId="48A2A533" w:rsidR="004B6459" w:rsidRPr="00B60C50" w:rsidRDefault="004B6459" w:rsidP="00EA7454">
      <w:pPr>
        <w:spacing w:after="0"/>
        <w:rPr>
          <w:i/>
        </w:rPr>
      </w:pPr>
      <w:r w:rsidRPr="00B60C50">
        <w:t>Nisqually Tribe (</w:t>
      </w:r>
      <w:r w:rsidRPr="00B60C50">
        <w:rPr>
          <w:i/>
        </w:rPr>
        <w:t>ex-officio)</w:t>
      </w:r>
    </w:p>
    <w:p w14:paraId="65C248B7" w14:textId="77777777" w:rsidR="004B6459" w:rsidRPr="00B60C50" w:rsidRDefault="004B6459" w:rsidP="00EA7454">
      <w:pPr>
        <w:spacing w:after="0"/>
        <w:rPr>
          <w:i/>
        </w:rPr>
      </w:pPr>
      <w:r w:rsidRPr="00B60C50">
        <w:t xml:space="preserve">City of Yelm </w:t>
      </w:r>
      <w:r w:rsidRPr="00B60C50">
        <w:rPr>
          <w:i/>
        </w:rPr>
        <w:t>(ex-officio)</w:t>
      </w:r>
    </w:p>
    <w:p w14:paraId="696C944E" w14:textId="2EF97923" w:rsidR="004B6459" w:rsidRDefault="004B6459" w:rsidP="00EA7454">
      <w:pPr>
        <w:spacing w:after="0"/>
      </w:pPr>
      <w:r w:rsidRPr="00B60C50">
        <w:t>City of Tenino (</w:t>
      </w:r>
      <w:r w:rsidRPr="00B60C50">
        <w:rPr>
          <w:i/>
        </w:rPr>
        <w:t>ex-officio)</w:t>
      </w:r>
    </w:p>
    <w:p w14:paraId="05826FE6" w14:textId="77777777" w:rsidR="004B6459" w:rsidRPr="00B60C50" w:rsidRDefault="004B6459" w:rsidP="00A90A1B">
      <w:pPr>
        <w:rPr>
          <w:rFonts w:ascii="Calibri Light" w:hAnsi="Calibri Light" w:cs="Calibri Light"/>
          <w:color w:val="2E74B5" w:themeColor="accent1" w:themeShade="BF"/>
          <w:sz w:val="24"/>
        </w:rPr>
        <w:sectPr w:rsidR="004B6459" w:rsidRPr="00B60C50" w:rsidSect="00E64E5E">
          <w:type w:val="continuous"/>
          <w:pgSz w:w="12240" w:h="15840"/>
          <w:pgMar w:top="1080" w:right="1440" w:bottom="720" w:left="1440" w:header="720" w:footer="720" w:gutter="0"/>
          <w:cols w:num="2" w:space="720"/>
          <w:docGrid w:linePitch="360"/>
        </w:sectPr>
      </w:pPr>
    </w:p>
    <w:p w14:paraId="780B6BD2" w14:textId="77777777" w:rsidR="006A625C" w:rsidRPr="00B60C50" w:rsidRDefault="006A625C" w:rsidP="00A90A1B">
      <w:pPr>
        <w:pStyle w:val="Heading3"/>
        <w:spacing w:before="240"/>
      </w:pPr>
      <w:r w:rsidRPr="00B60C50">
        <w:t>Other Attendees</w:t>
      </w:r>
      <w:r w:rsidR="00762E04" w:rsidRPr="00B60C50">
        <w:t>*</w:t>
      </w:r>
    </w:p>
    <w:p w14:paraId="69344A01" w14:textId="77777777" w:rsidR="00E64E5E" w:rsidRPr="00B60C50" w:rsidRDefault="00E64E5E" w:rsidP="00E64E5E">
      <w:pPr>
        <w:sectPr w:rsidR="00E64E5E" w:rsidRPr="00B60C50" w:rsidSect="00D60058">
          <w:type w:val="continuous"/>
          <w:pgSz w:w="12240" w:h="15840"/>
          <w:pgMar w:top="1080" w:right="1440" w:bottom="720" w:left="1440" w:header="720" w:footer="720" w:gutter="0"/>
          <w:cols w:space="720"/>
          <w:docGrid w:linePitch="360"/>
        </w:sectPr>
      </w:pPr>
    </w:p>
    <w:p w14:paraId="1607E5CD" w14:textId="52F21829" w:rsidR="00EA7454" w:rsidRPr="00813A46" w:rsidRDefault="001E67E7" w:rsidP="00EA7454">
      <w:pPr>
        <w:spacing w:after="0"/>
        <w:rPr>
          <w:i/>
        </w:rPr>
      </w:pPr>
      <w:r w:rsidRPr="00813A46">
        <w:t>Gretchen Muller</w:t>
      </w:r>
      <w:r w:rsidR="00EA7454" w:rsidRPr="00813A46">
        <w:rPr>
          <w:i/>
        </w:rPr>
        <w:t xml:space="preserve"> (</w:t>
      </w:r>
      <w:r w:rsidR="00895FF2" w:rsidRPr="00813A46">
        <w:rPr>
          <w:i/>
        </w:rPr>
        <w:t>Cascadia Consulting</w:t>
      </w:r>
      <w:r w:rsidR="00EA7454" w:rsidRPr="00813A46">
        <w:rPr>
          <w:i/>
        </w:rPr>
        <w:t>)</w:t>
      </w:r>
    </w:p>
    <w:p w14:paraId="2C95D0E3" w14:textId="34CC3C47" w:rsidR="00F74208" w:rsidRPr="00813A46" w:rsidRDefault="00F74208" w:rsidP="00EA7454">
      <w:pPr>
        <w:spacing w:after="0"/>
      </w:pPr>
      <w:r w:rsidRPr="00813A46">
        <w:t>Jimmy Kralj (</w:t>
      </w:r>
      <w:r w:rsidRPr="00813A46">
        <w:rPr>
          <w:i/>
        </w:rPr>
        <w:t>ESA</w:t>
      </w:r>
      <w:r w:rsidRPr="00813A46">
        <w:t>)</w:t>
      </w:r>
    </w:p>
    <w:p w14:paraId="476F48DD" w14:textId="0D9F9287" w:rsidR="004B6459" w:rsidRDefault="00F74208" w:rsidP="00EA7454">
      <w:pPr>
        <w:spacing w:after="0"/>
      </w:pPr>
      <w:r w:rsidRPr="00813A46">
        <w:t>Mike Noone</w:t>
      </w:r>
      <w:r w:rsidR="004B6459" w:rsidRPr="00813A46">
        <w:t xml:space="preserve"> (</w:t>
      </w:r>
      <w:r w:rsidR="004B6459" w:rsidRPr="00813A46">
        <w:rPr>
          <w:i/>
        </w:rPr>
        <w:t>Ecology</w:t>
      </w:r>
      <w:r w:rsidR="004B6459" w:rsidRPr="00813A46">
        <w:t>)</w:t>
      </w:r>
    </w:p>
    <w:p w14:paraId="0F1D4BBA" w14:textId="0ED38978" w:rsidR="00E956ED" w:rsidRPr="00813A46" w:rsidRDefault="00813A46" w:rsidP="00EA7454">
      <w:pPr>
        <w:spacing w:after="0"/>
      </w:pPr>
      <w:r>
        <w:t>Mark Mazeski (</w:t>
      </w:r>
      <w:r>
        <w:rPr>
          <w:i/>
        </w:rPr>
        <w:t>DOH</w:t>
      </w:r>
      <w:r>
        <w:t>)</w:t>
      </w:r>
    </w:p>
    <w:p w14:paraId="5E7EC3A5" w14:textId="26952F95" w:rsidR="00E956ED" w:rsidRDefault="00E956ED" w:rsidP="00E956ED">
      <w:pPr>
        <w:spacing w:after="0"/>
      </w:pPr>
      <w:r w:rsidRPr="00813A46">
        <w:t>Paula Holroyde (</w:t>
      </w:r>
      <w:r w:rsidR="00813A46" w:rsidRPr="00813A46">
        <w:rPr>
          <w:i/>
        </w:rPr>
        <w:t>League of Women Voters Thurston County</w:t>
      </w:r>
      <w:r w:rsidRPr="00813A46">
        <w:t>)</w:t>
      </w:r>
    </w:p>
    <w:p w14:paraId="72BD6679" w14:textId="77777777" w:rsidR="00E956ED" w:rsidRPr="00E956ED" w:rsidRDefault="00E956ED" w:rsidP="00E956ED">
      <w:pPr>
        <w:spacing w:after="0"/>
        <w:rPr>
          <w:rStyle w:val="Heading2Char"/>
          <w:rFonts w:ascii="Calibri" w:eastAsiaTheme="minorHAnsi" w:hAnsi="Calibri" w:cs="Times New Roman"/>
          <w:b w:val="0"/>
          <w:color w:val="auto"/>
          <w:sz w:val="22"/>
          <w:szCs w:val="22"/>
        </w:rPr>
        <w:sectPr w:rsidR="00E956ED" w:rsidRPr="00E956ED" w:rsidSect="00E64E5E">
          <w:type w:val="continuous"/>
          <w:pgSz w:w="12240" w:h="15840"/>
          <w:pgMar w:top="1080" w:right="1440" w:bottom="720" w:left="1440" w:header="720" w:footer="720" w:gutter="0"/>
          <w:cols w:num="2" w:space="720"/>
          <w:docGrid w:linePitch="360"/>
        </w:sectPr>
      </w:pPr>
    </w:p>
    <w:p w14:paraId="5159D641" w14:textId="523E6B88"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7E7D6170" w14:textId="77777777" w:rsidR="00300A18" w:rsidRPr="00C15B46" w:rsidRDefault="00D47C6B" w:rsidP="00A90A1B">
      <w:pPr>
        <w:pStyle w:val="Heading2"/>
        <w:rPr>
          <w:bCs/>
          <w:color w:val="1F497D"/>
        </w:rPr>
      </w:pPr>
      <w:r w:rsidRPr="00C15B46">
        <w:t>Welcome</w:t>
      </w:r>
    </w:p>
    <w:p w14:paraId="2B10001F" w14:textId="77777777" w:rsidR="003866F3" w:rsidRPr="00597539" w:rsidRDefault="00351102" w:rsidP="00B469AF">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69A97B56" w14:textId="17A77244" w:rsidR="005D356B" w:rsidRDefault="005D356B" w:rsidP="00A90A1B">
      <w:pPr>
        <w:pStyle w:val="Heading2"/>
      </w:pPr>
    </w:p>
    <w:p w14:paraId="0DD75EE4" w14:textId="77777777" w:rsidR="00813A46" w:rsidRPr="00813A46" w:rsidRDefault="00813A46" w:rsidP="00813A46"/>
    <w:p w14:paraId="1FE1779C" w14:textId="1BBE4463" w:rsidR="00180809" w:rsidRPr="00795A07" w:rsidRDefault="0015482B" w:rsidP="00A90A1B">
      <w:pPr>
        <w:pStyle w:val="Heading2"/>
      </w:pPr>
      <w:r>
        <w:lastRenderedPageBreak/>
        <w:t xml:space="preserve">Approval of </w:t>
      </w:r>
      <w:r w:rsidR="00813A46">
        <w:t>October</w:t>
      </w:r>
      <w:r w:rsidR="00FB469F" w:rsidRPr="00795A07">
        <w:t xml:space="preserve"> Meeting Summary</w:t>
      </w:r>
    </w:p>
    <w:p w14:paraId="7289143A" w14:textId="7BF53E9C" w:rsidR="00516F9D" w:rsidRDefault="00351102" w:rsidP="00BC3C41">
      <w:pPr>
        <w:pStyle w:val="Subhead"/>
      </w:pPr>
      <w:r>
        <w:t>Angela</w:t>
      </w:r>
      <w:r w:rsidR="003866F3" w:rsidRPr="00597539">
        <w:t xml:space="preserve"> received </w:t>
      </w:r>
      <w:r w:rsidR="00660B44">
        <w:t xml:space="preserve">comments from Committee members on the </w:t>
      </w:r>
      <w:r w:rsidR="00813A46">
        <w:t xml:space="preserve">October </w:t>
      </w:r>
      <w:r w:rsidR="00660B44">
        <w:t xml:space="preserve">meeting summary, </w:t>
      </w:r>
      <w:r w:rsidR="00942DCB">
        <w:t>including:</w:t>
      </w:r>
    </w:p>
    <w:p w14:paraId="6774BF9F" w14:textId="6362017E" w:rsidR="00942DCB" w:rsidRPr="0007767A" w:rsidRDefault="00813A46" w:rsidP="00AE0A10">
      <w:pPr>
        <w:pStyle w:val="ListParagraph"/>
        <w:numPr>
          <w:ilvl w:val="0"/>
          <w:numId w:val="4"/>
        </w:numPr>
        <w:spacing w:after="0"/>
        <w:rPr>
          <w:b/>
        </w:rPr>
      </w:pPr>
      <w:r>
        <w:t>Updates and Announcements – meeting schedule and information on Box</w:t>
      </w:r>
    </w:p>
    <w:p w14:paraId="04E832B2" w14:textId="14C3E010" w:rsidR="00942DCB" w:rsidRPr="0007767A" w:rsidRDefault="00813A46" w:rsidP="00AE0A10">
      <w:pPr>
        <w:pStyle w:val="ListParagraph"/>
        <w:numPr>
          <w:ilvl w:val="0"/>
          <w:numId w:val="4"/>
        </w:numPr>
        <w:spacing w:after="0"/>
        <w:rPr>
          <w:b/>
        </w:rPr>
      </w:pPr>
      <w:r>
        <w:t>City of Olympia past mitigation work – need clarification, flagged for review</w:t>
      </w:r>
    </w:p>
    <w:p w14:paraId="5AED9AC6" w14:textId="6F08FCE4" w:rsidR="00942DCB" w:rsidRPr="00214F29" w:rsidRDefault="00813A46" w:rsidP="00AE0A10">
      <w:pPr>
        <w:pStyle w:val="ListParagraph"/>
        <w:numPr>
          <w:ilvl w:val="0"/>
          <w:numId w:val="4"/>
        </w:numPr>
        <w:spacing w:after="0"/>
        <w:rPr>
          <w:b/>
        </w:rPr>
      </w:pPr>
      <w:r>
        <w:t>Consumptive Use analysis results included</w:t>
      </w:r>
    </w:p>
    <w:p w14:paraId="46DA9AEF" w14:textId="52FA886B" w:rsidR="00214F29" w:rsidRPr="00214F29" w:rsidRDefault="00214F29" w:rsidP="00AE0A10">
      <w:pPr>
        <w:pStyle w:val="ListParagraph"/>
        <w:numPr>
          <w:ilvl w:val="0"/>
          <w:numId w:val="4"/>
        </w:numPr>
        <w:spacing w:after="0"/>
        <w:rPr>
          <w:b/>
        </w:rPr>
      </w:pPr>
      <w:r>
        <w:t>Clarification NEB/Plan Outline discussion relating to history of water use</w:t>
      </w:r>
    </w:p>
    <w:p w14:paraId="705047B6" w14:textId="2ADE24C5" w:rsidR="00214F29" w:rsidRPr="0007767A" w:rsidRDefault="00214F29" w:rsidP="00AE0A10">
      <w:pPr>
        <w:pStyle w:val="ListParagraph"/>
        <w:numPr>
          <w:ilvl w:val="0"/>
          <w:numId w:val="4"/>
        </w:numPr>
        <w:spacing w:after="0"/>
        <w:rPr>
          <w:b/>
        </w:rPr>
      </w:pPr>
      <w:r>
        <w:t>Clarification on climate change discussion and data available on Box</w:t>
      </w:r>
    </w:p>
    <w:p w14:paraId="0FD9DFFF" w14:textId="5FB620F1"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214F29">
        <w:rPr>
          <w:bCs/>
          <w:i/>
          <w:color w:val="000000" w:themeColor="text1"/>
        </w:rPr>
        <w:t xml:space="preserve">.  </w:t>
      </w:r>
      <w:r>
        <w:rPr>
          <w:bCs/>
          <w:i/>
          <w:color w:val="000000" w:themeColor="text1"/>
        </w:rPr>
        <w:t xml:space="preserve">The Committee approved the </w:t>
      </w:r>
      <w:r w:rsidR="00214F29">
        <w:rPr>
          <w:bCs/>
          <w:i/>
          <w:color w:val="000000" w:themeColor="text1"/>
        </w:rPr>
        <w:t>October</w:t>
      </w:r>
      <w:r>
        <w:rPr>
          <w:bCs/>
          <w:i/>
          <w:color w:val="000000" w:themeColor="text1"/>
        </w:rPr>
        <w:t xml:space="preserve"> meeting summary</w:t>
      </w:r>
      <w:r w:rsidR="00214F29">
        <w:rPr>
          <w:bCs/>
          <w:i/>
          <w:color w:val="000000" w:themeColor="text1"/>
        </w:rPr>
        <w:t>,</w:t>
      </w:r>
      <w:r w:rsidR="00214F29" w:rsidRPr="00214F29">
        <w:rPr>
          <w:bCs/>
          <w:i/>
          <w:color w:val="000000" w:themeColor="text1"/>
        </w:rPr>
        <w:t xml:space="preserve"> </w:t>
      </w:r>
      <w:r w:rsidR="00214F29">
        <w:rPr>
          <w:bCs/>
          <w:i/>
          <w:color w:val="000000" w:themeColor="text1"/>
        </w:rPr>
        <w:t>pending review and clarification of the City of Olympia item flagged</w:t>
      </w:r>
      <w:r w:rsidR="00214F29" w:rsidRPr="00597539">
        <w:rPr>
          <w:bCs/>
          <w:i/>
          <w:color w:val="000000" w:themeColor="text1"/>
        </w:rPr>
        <w:t>.</w:t>
      </w:r>
      <w:r w:rsidR="00A663EF">
        <w:rPr>
          <w:bCs/>
          <w:i/>
          <w:color w:val="000000" w:themeColor="text1"/>
        </w:rPr>
        <w:t xml:space="preserve"> </w:t>
      </w:r>
    </w:p>
    <w:p w14:paraId="3472F4E8" w14:textId="77777777" w:rsidR="00B57ACF" w:rsidRPr="00795A07" w:rsidRDefault="00FB469F" w:rsidP="00A90A1B">
      <w:pPr>
        <w:pStyle w:val="Heading2"/>
      </w:pPr>
      <w:r w:rsidRPr="00795A07">
        <w:t>Updates and Announcements</w:t>
      </w:r>
    </w:p>
    <w:p w14:paraId="392A35C2" w14:textId="77777777" w:rsidR="000E1C4A" w:rsidRDefault="00351102" w:rsidP="00641D1B">
      <w:pPr>
        <w:pStyle w:val="Subhead"/>
      </w:pPr>
      <w:r>
        <w:t>Angela</w:t>
      </w:r>
      <w:r w:rsidR="00795A07">
        <w:t xml:space="preserve"> provided updates from Ecology.</w:t>
      </w:r>
    </w:p>
    <w:p w14:paraId="64193778" w14:textId="420F9BE8" w:rsidR="004E5E07" w:rsidRDefault="004E5E07" w:rsidP="00AE0A10">
      <w:pPr>
        <w:pStyle w:val="ListParagraph"/>
        <w:numPr>
          <w:ilvl w:val="0"/>
          <w:numId w:val="3"/>
        </w:numPr>
      </w:pPr>
      <w:r>
        <w:t xml:space="preserve">WRIA 1 Rulemaking is in the draft process.  The draft rule is now available for public comment, and Ecology will hold four public meetings.  </w:t>
      </w:r>
    </w:p>
    <w:p w14:paraId="6BDCEA92" w14:textId="523EB010" w:rsidR="00520195" w:rsidRDefault="00520195" w:rsidP="00AE0A10">
      <w:pPr>
        <w:pStyle w:val="ListParagraph"/>
        <w:numPr>
          <w:ilvl w:val="0"/>
          <w:numId w:val="3"/>
        </w:numPr>
      </w:pPr>
      <w:r>
        <w:t xml:space="preserve">Proposal to shorten monthly meetings in 2020 and add time at the end of meetings for technical workgroup or technical sessions.  Angela will schedule this </w:t>
      </w:r>
      <w:r w:rsidR="00AE5312">
        <w:t>proposal</w:t>
      </w:r>
      <w:r>
        <w:t xml:space="preserve"> for the January meeting.</w:t>
      </w:r>
    </w:p>
    <w:p w14:paraId="66137FD9" w14:textId="4C374B07" w:rsidR="00052F03" w:rsidRDefault="00052F03" w:rsidP="00AE0A10">
      <w:pPr>
        <w:pStyle w:val="ListParagraph"/>
        <w:numPr>
          <w:ilvl w:val="0"/>
          <w:numId w:val="3"/>
        </w:numPr>
      </w:pPr>
      <w:r>
        <w:t>Overview of WRIA 13 Box site</w:t>
      </w:r>
    </w:p>
    <w:p w14:paraId="004636D8" w14:textId="4810CA57" w:rsidR="00052F03" w:rsidRDefault="00052F03" w:rsidP="00AE0A10">
      <w:pPr>
        <w:pStyle w:val="ListParagraph"/>
        <w:numPr>
          <w:ilvl w:val="0"/>
          <w:numId w:val="3"/>
        </w:numPr>
      </w:pPr>
      <w:r>
        <w:t>Local Plan Review and Timeline</w:t>
      </w:r>
    </w:p>
    <w:p w14:paraId="472F5661" w14:textId="79BCB57D" w:rsidR="00520195" w:rsidRDefault="00520195" w:rsidP="00AE0A10">
      <w:pPr>
        <w:pStyle w:val="ListParagraph"/>
        <w:numPr>
          <w:ilvl w:val="1"/>
          <w:numId w:val="3"/>
        </w:numPr>
      </w:pPr>
      <w:r>
        <w:t>Suggestion to keep in mind that the review steps may be an iterative process by some entities.</w:t>
      </w:r>
    </w:p>
    <w:p w14:paraId="7DAA1358" w14:textId="6B27D831" w:rsidR="00052F03" w:rsidRDefault="00052F03" w:rsidP="00AE0A10">
      <w:pPr>
        <w:pStyle w:val="ListParagraph"/>
        <w:numPr>
          <w:ilvl w:val="0"/>
          <w:numId w:val="3"/>
        </w:numPr>
      </w:pPr>
      <w:r>
        <w:t>Draft Plan Outline</w:t>
      </w:r>
    </w:p>
    <w:p w14:paraId="777C45B7" w14:textId="1D523EAC" w:rsidR="00520195" w:rsidRDefault="00520195" w:rsidP="00AE0A10">
      <w:pPr>
        <w:pStyle w:val="ListParagraph"/>
        <w:numPr>
          <w:ilvl w:val="1"/>
          <w:numId w:val="3"/>
        </w:numPr>
      </w:pPr>
      <w:r>
        <w:t>Committee members are to submit comments by January 15, 2020 – Angela will send out information on making edits on Box.</w:t>
      </w:r>
    </w:p>
    <w:p w14:paraId="32771FD7" w14:textId="1CBB2413" w:rsidR="00DD25D4" w:rsidRDefault="00DD25D4" w:rsidP="00DD25D4">
      <w:r>
        <w:t>Committee members provide the following updates:</w:t>
      </w:r>
    </w:p>
    <w:p w14:paraId="6909B94B" w14:textId="40411743" w:rsidR="00DD25D4" w:rsidRPr="00520195" w:rsidRDefault="00520195" w:rsidP="00AE0A10">
      <w:pPr>
        <w:pStyle w:val="ListParagraph"/>
        <w:numPr>
          <w:ilvl w:val="0"/>
          <w:numId w:val="5"/>
        </w:numPr>
        <w:spacing w:after="0"/>
        <w:rPr>
          <w:b/>
        </w:rPr>
      </w:pPr>
      <w:r>
        <w:t>LOTT is working with Pacific Groundwater Group to work on infiltration capacity – reports will be made available on Box.</w:t>
      </w:r>
    </w:p>
    <w:p w14:paraId="1C263597" w14:textId="33C7AC37" w:rsidR="00520195" w:rsidRPr="00520195" w:rsidRDefault="00520195" w:rsidP="00AE0A10">
      <w:pPr>
        <w:pStyle w:val="ListParagraph"/>
        <w:numPr>
          <w:ilvl w:val="0"/>
          <w:numId w:val="5"/>
        </w:numPr>
        <w:spacing w:after="0"/>
        <w:rPr>
          <w:b/>
        </w:rPr>
      </w:pPr>
      <w:r>
        <w:t>DES meeting about Capital Lake Estuary Restoration occurring same day as November WRIA 14 Committee meeting – EIS will not be released until early 2021, which is later than anticipated.</w:t>
      </w:r>
    </w:p>
    <w:p w14:paraId="0E26903A" w14:textId="251A39D1" w:rsidR="00520195" w:rsidRPr="0007767A" w:rsidRDefault="00520195" w:rsidP="00AE0A10">
      <w:pPr>
        <w:pStyle w:val="ListParagraph"/>
        <w:numPr>
          <w:ilvl w:val="0"/>
          <w:numId w:val="5"/>
        </w:numPr>
        <w:spacing w:after="0"/>
        <w:rPr>
          <w:b/>
        </w:rPr>
      </w:pPr>
      <w:r>
        <w:t>Thurston CD hosting drought workshop on December 10, 2019</w:t>
      </w:r>
    </w:p>
    <w:p w14:paraId="5263B761" w14:textId="77777777" w:rsidR="00DD25D4" w:rsidRDefault="00DD25D4" w:rsidP="00DD25D4"/>
    <w:p w14:paraId="7832D023" w14:textId="16F2E807" w:rsidR="00FB469F" w:rsidRDefault="00ED3595" w:rsidP="000064FF">
      <w:pPr>
        <w:pStyle w:val="Heading2"/>
      </w:pPr>
      <w:r>
        <w:t>Workgroup Report</w:t>
      </w:r>
      <w:r w:rsidR="00FA425F">
        <w:t xml:space="preserve"> </w:t>
      </w:r>
      <w:r w:rsidR="00052F03">
        <w:t>– Growth Projection and Consumptive Use Update</w:t>
      </w:r>
    </w:p>
    <w:p w14:paraId="5067D3C9" w14:textId="522ABE86" w:rsidR="000648C1" w:rsidRPr="004203EB" w:rsidRDefault="000648C1" w:rsidP="000648C1">
      <w:r>
        <w:t>Angela and the workgroup members provided a summary of</w:t>
      </w:r>
      <w:r w:rsidR="00DD25D4">
        <w:t xml:space="preserve"> the previous workgroup meeting, and received an update on recommendations for moving forward with growth projections and consumptive use.  </w:t>
      </w:r>
    </w:p>
    <w:p w14:paraId="134F6548" w14:textId="5C1D3358" w:rsidR="000648C1" w:rsidRDefault="00521D3D" w:rsidP="000648C1">
      <w:r>
        <w:t xml:space="preserve">The </w:t>
      </w:r>
      <w:r w:rsidR="00377A3D">
        <w:t>workgroup summary was presented.  Committee member discussion followed:</w:t>
      </w:r>
    </w:p>
    <w:p w14:paraId="6747A6E9" w14:textId="769AB1D2" w:rsidR="00520195" w:rsidRDefault="00E81CD5" w:rsidP="000648C1">
      <w:r>
        <w:t>Data needs:</w:t>
      </w:r>
    </w:p>
    <w:p w14:paraId="27A4BC47" w14:textId="3D5FB4F3" w:rsidR="00E81CD5" w:rsidRDefault="00E81CD5" w:rsidP="00AE0A10">
      <w:pPr>
        <w:pStyle w:val="ListParagraph"/>
        <w:numPr>
          <w:ilvl w:val="0"/>
          <w:numId w:val="6"/>
        </w:numPr>
      </w:pPr>
      <w:r>
        <w:t>Suggestion to hold hydrogeology/workshop – for the time being, Angela has create a folder on Box for Committee members to upload relevant information.</w:t>
      </w:r>
    </w:p>
    <w:p w14:paraId="1BAD9EE7" w14:textId="2DE42A3C" w:rsidR="00E81CD5" w:rsidRDefault="00E81CD5" w:rsidP="00AE0A10">
      <w:pPr>
        <w:pStyle w:val="ListParagraph"/>
        <w:numPr>
          <w:ilvl w:val="0"/>
          <w:numId w:val="6"/>
        </w:numPr>
      </w:pPr>
      <w:r>
        <w:lastRenderedPageBreak/>
        <w:t>Angela is working to move forward with water right analysis for WRIA 13.  The workgroup will need to develop priority areas/reaches for the analysis – Angela will make time on the December or January workgroup agenda to discuss.</w:t>
      </w:r>
    </w:p>
    <w:p w14:paraId="25350C27" w14:textId="509B043A" w:rsidR="00E81CD5" w:rsidRDefault="00E81CD5" w:rsidP="00E81CD5">
      <w:r>
        <w:t>Permit-exempt well/connection growth projections:</w:t>
      </w:r>
    </w:p>
    <w:p w14:paraId="088C80E6" w14:textId="2223975D" w:rsidR="00E81CD5" w:rsidRDefault="00E81CD5" w:rsidP="00AE0A10">
      <w:pPr>
        <w:pStyle w:val="ListParagraph"/>
        <w:numPr>
          <w:ilvl w:val="0"/>
          <w:numId w:val="7"/>
        </w:numPr>
        <w:ind w:left="720"/>
      </w:pPr>
      <w:r>
        <w:t xml:space="preserve">Recommendation from workgroup to move forward using PE well/connection projection which assumes growth in water system service boundaries outside of the UGA.  The projection number will be used to continue to calculate the consumptive use analysis.  </w:t>
      </w:r>
    </w:p>
    <w:p w14:paraId="4A7291AB" w14:textId="7E1FFB21" w:rsidR="00E81CD5" w:rsidRDefault="00E81CD5" w:rsidP="00E81CD5">
      <w:r>
        <w:t>Consumptive use analysis:</w:t>
      </w:r>
    </w:p>
    <w:p w14:paraId="26EBCD99" w14:textId="77777777" w:rsidR="00E81CD5" w:rsidRDefault="00E81CD5" w:rsidP="00AE0A10">
      <w:pPr>
        <w:pStyle w:val="ListParagraph"/>
        <w:numPr>
          <w:ilvl w:val="0"/>
          <w:numId w:val="7"/>
        </w:numPr>
        <w:ind w:left="720"/>
      </w:pPr>
      <w:r>
        <w:t>HDR and GeoEngineers are continuing to go through a QA/QC exercise for the irrigated area analysis.  Angela and HDR will have more information by the next workgroup meeting.</w:t>
      </w:r>
    </w:p>
    <w:p w14:paraId="2BF2107C" w14:textId="23DD89CD" w:rsidR="00E81CD5" w:rsidRDefault="00E81CD5" w:rsidP="00AE0A10">
      <w:pPr>
        <w:pStyle w:val="ListParagraph"/>
        <w:numPr>
          <w:ilvl w:val="0"/>
          <w:numId w:val="7"/>
        </w:numPr>
        <w:ind w:left="720"/>
      </w:pPr>
      <w:r>
        <w:t>A question was brought up regarding WRIA 1 and how the irrigated area acre was developed for the draft rule.  Angela can provide more detailed information on this as requested, however the WRIA 1 draft rule is a maximum not to be exceeded as opposed to what the WRIA 13 committee is doing right now which is estimating water use.</w:t>
      </w:r>
    </w:p>
    <w:p w14:paraId="04FC3526" w14:textId="30E09C48" w:rsidR="00190285" w:rsidRDefault="00190285" w:rsidP="00AE0A10">
      <w:pPr>
        <w:pStyle w:val="ListParagraph"/>
        <w:numPr>
          <w:ilvl w:val="0"/>
          <w:numId w:val="7"/>
        </w:numPr>
        <w:ind w:left="720"/>
      </w:pPr>
      <w:r>
        <w:t>Committee member expressed concern that future projected growth may impact overall water availability, even in cities where more water will be withdrawn to support population growth.  Question regarding how to plan for that with the process, and how this may impact streamflow and temperature.</w:t>
      </w:r>
    </w:p>
    <w:p w14:paraId="33D83CAA" w14:textId="3513D016" w:rsidR="00190285" w:rsidRDefault="00190285" w:rsidP="00AE0A10">
      <w:pPr>
        <w:pStyle w:val="ListParagraph"/>
        <w:numPr>
          <w:ilvl w:val="1"/>
          <w:numId w:val="7"/>
        </w:numPr>
        <w:ind w:left="1530"/>
      </w:pPr>
      <w:r>
        <w:t>City of Lace</w:t>
      </w:r>
      <w:r w:rsidR="00391515">
        <w:t>y provided comment that there was previous</w:t>
      </w:r>
      <w:r>
        <w:t xml:space="preserve"> a moratorium on growth in the UGA</w:t>
      </w:r>
      <w:r w:rsidR="00391515">
        <w:t>, and all growth since then is from mitigated water rights.  Much future water use from water rights is already being mitigated.</w:t>
      </w:r>
    </w:p>
    <w:p w14:paraId="5422A7F8" w14:textId="3B0254DC" w:rsidR="00391515" w:rsidRDefault="00391515" w:rsidP="00AE0A10">
      <w:pPr>
        <w:pStyle w:val="ListParagraph"/>
        <w:numPr>
          <w:ilvl w:val="1"/>
          <w:numId w:val="7"/>
        </w:numPr>
        <w:ind w:left="1530"/>
      </w:pPr>
      <w:r>
        <w:t>City of Olympia provided comment that they have mitigated for water rights through 2048 and represents full buildout.</w:t>
      </w:r>
    </w:p>
    <w:p w14:paraId="637E4580" w14:textId="54D46FAB" w:rsidR="00391515" w:rsidRDefault="00391515" w:rsidP="00AE0A10">
      <w:pPr>
        <w:pStyle w:val="ListParagraph"/>
        <w:numPr>
          <w:ilvl w:val="1"/>
          <w:numId w:val="7"/>
        </w:numPr>
        <w:ind w:left="1530"/>
      </w:pPr>
      <w:r>
        <w:t xml:space="preserve">Some Committee member comment that planning for other water use is outside of the scope of RCW 90.94, however some feel that the law applies to all future water use.  </w:t>
      </w:r>
    </w:p>
    <w:p w14:paraId="74CCCA56" w14:textId="0ED58901" w:rsidR="00391515" w:rsidRDefault="00391515" w:rsidP="00AE0A10">
      <w:pPr>
        <w:pStyle w:val="ListParagraph"/>
        <w:numPr>
          <w:ilvl w:val="1"/>
          <w:numId w:val="7"/>
        </w:numPr>
        <w:ind w:left="1530"/>
      </w:pPr>
      <w:r>
        <w:t>Suggestion to address this idea at future workgroup and committee meetings in how to account for uncertainty through a robust project list.</w:t>
      </w:r>
    </w:p>
    <w:p w14:paraId="30F59D44" w14:textId="06984153" w:rsidR="00391515" w:rsidRDefault="00391515" w:rsidP="00AE0A10">
      <w:pPr>
        <w:pStyle w:val="ListParagraph"/>
        <w:numPr>
          <w:ilvl w:val="0"/>
          <w:numId w:val="7"/>
        </w:numPr>
        <w:ind w:left="720"/>
      </w:pPr>
      <w:r>
        <w:t xml:space="preserve">The workgroup will continue to discuss consumptive use at the next workgroup meeting and a path forward for general agreement. </w:t>
      </w:r>
    </w:p>
    <w:p w14:paraId="00ED60D7" w14:textId="4AAF6DC8" w:rsidR="00391515" w:rsidRDefault="00391515" w:rsidP="00391515">
      <w:r>
        <w:t>Projects:</w:t>
      </w:r>
    </w:p>
    <w:p w14:paraId="3603B5B3" w14:textId="5BB2BAAA" w:rsidR="00391515" w:rsidRDefault="00391515" w:rsidP="00AE0A10">
      <w:pPr>
        <w:pStyle w:val="ListParagraph"/>
        <w:numPr>
          <w:ilvl w:val="0"/>
          <w:numId w:val="8"/>
        </w:numPr>
      </w:pPr>
      <w:r>
        <w:t>Project tracking sheet and other project information is available on Box.</w:t>
      </w:r>
    </w:p>
    <w:p w14:paraId="5169B3B0" w14:textId="77777777" w:rsidR="001B5F8B" w:rsidRDefault="00391515" w:rsidP="001B5F8B">
      <w:pPr>
        <w:pStyle w:val="ListParagraph"/>
        <w:numPr>
          <w:ilvl w:val="0"/>
          <w:numId w:val="7"/>
        </w:numPr>
        <w:ind w:left="720"/>
      </w:pPr>
      <w:r>
        <w:t xml:space="preserve">Project subgroup meeting will be held 11/25, hosted by Amy </w:t>
      </w:r>
      <w:r w:rsidR="00AE5312">
        <w:t>H</w:t>
      </w:r>
      <w:r>
        <w:t>atch-Winecka.</w:t>
      </w:r>
      <w:r>
        <w:br/>
      </w:r>
      <w:r w:rsidR="001B5F8B">
        <w:t>A s</w:t>
      </w:r>
      <w:r w:rsidR="001B5F8B" w:rsidRPr="006E06D9">
        <w:t xml:space="preserve">ummary </w:t>
      </w:r>
      <w:r w:rsidR="001B5F8B">
        <w:t xml:space="preserve">was provided </w:t>
      </w:r>
      <w:r w:rsidR="001B5F8B" w:rsidRPr="006E06D9">
        <w:t xml:space="preserve">of </w:t>
      </w:r>
      <w:r w:rsidR="001B5F8B">
        <w:t>how the workgroup selected</w:t>
      </w:r>
      <w:r w:rsidR="001B5F8B" w:rsidRPr="006E06D9">
        <w:t xml:space="preserve"> priority reaches for acquisition. T</w:t>
      </w:r>
      <w:r w:rsidR="001B5F8B">
        <w:t>he t</w:t>
      </w:r>
      <w:r w:rsidR="001B5F8B" w:rsidRPr="006E06D9">
        <w:t xml:space="preserve">op 5 or 6 are </w:t>
      </w:r>
      <w:r w:rsidR="001B5F8B">
        <w:t xml:space="preserve">noted </w:t>
      </w:r>
      <w:r w:rsidR="001B5F8B" w:rsidRPr="006E06D9">
        <w:t xml:space="preserve">on the list on Box. </w:t>
      </w:r>
      <w:r w:rsidR="001B5F8B">
        <w:t xml:space="preserve">The can be additional </w:t>
      </w:r>
      <w:r w:rsidR="001B5F8B" w:rsidRPr="006E06D9">
        <w:t xml:space="preserve">conversations if folks want to add more </w:t>
      </w:r>
      <w:r w:rsidR="001B5F8B">
        <w:t xml:space="preserve">priority reaches </w:t>
      </w:r>
      <w:r w:rsidR="001B5F8B" w:rsidRPr="006E06D9">
        <w:t>or change priorities.</w:t>
      </w:r>
    </w:p>
    <w:p w14:paraId="5F1F41E6" w14:textId="77777777" w:rsidR="001B5F8B" w:rsidRDefault="001B5F8B" w:rsidP="001B5F8B">
      <w:pPr>
        <w:pStyle w:val="ListParagraph"/>
        <w:numPr>
          <w:ilvl w:val="0"/>
          <w:numId w:val="7"/>
        </w:numPr>
        <w:ind w:left="720"/>
      </w:pPr>
      <w:r>
        <w:t>A clarification was provided that the list of questions in the workgroup summary was in reference to the hydrology/hydrogeology workshop proposal.</w:t>
      </w:r>
    </w:p>
    <w:p w14:paraId="72AFE345" w14:textId="5826B7FD" w:rsidR="00391515" w:rsidRDefault="00391515" w:rsidP="00AE0A10">
      <w:pPr>
        <w:pStyle w:val="ListParagraph"/>
        <w:numPr>
          <w:ilvl w:val="0"/>
          <w:numId w:val="8"/>
        </w:numPr>
      </w:pPr>
    </w:p>
    <w:p w14:paraId="4A81CBAA" w14:textId="77777777" w:rsidR="00E81CD5" w:rsidRDefault="00E81CD5" w:rsidP="00E81CD5"/>
    <w:p w14:paraId="5D4F295E" w14:textId="1FBBCF49" w:rsidR="008B5BC6" w:rsidRDefault="00052F03" w:rsidP="00D711C0">
      <w:pPr>
        <w:pStyle w:val="Heading2"/>
      </w:pPr>
      <w:r>
        <w:t>Adaptive Management Considerations</w:t>
      </w:r>
    </w:p>
    <w:p w14:paraId="650CEAEA" w14:textId="5527824D" w:rsidR="00A84D1E" w:rsidRDefault="00717491" w:rsidP="00717491">
      <w:r>
        <w:t xml:space="preserve">The Committee </w:t>
      </w:r>
      <w:r w:rsidR="00391515">
        <w:t xml:space="preserve">discussed options for including adaptive management in the planning process.  The group split into 4 break-out sessions, and reconvened to discuss each group’s thoughts.  This was an initial brain-storm and the group will revisit some of these ideas at a later date with consideration on how to include this in elements of the plan.  </w:t>
      </w:r>
    </w:p>
    <w:p w14:paraId="43154FDB" w14:textId="77777777" w:rsidR="00717491" w:rsidRDefault="00717491" w:rsidP="00717491">
      <w:pPr>
        <w:pStyle w:val="Subhead"/>
      </w:pPr>
      <w:r>
        <w:lastRenderedPageBreak/>
        <w:t>Committee discussion included:</w:t>
      </w:r>
    </w:p>
    <w:p w14:paraId="3D4EE69A" w14:textId="77777777" w:rsidR="00AC294F" w:rsidRPr="003335D6" w:rsidRDefault="00AC294F" w:rsidP="00AE0A10">
      <w:pPr>
        <w:pStyle w:val="ListParagraph"/>
        <w:numPr>
          <w:ilvl w:val="0"/>
          <w:numId w:val="9"/>
        </w:numPr>
        <w:spacing w:after="0"/>
        <w:rPr>
          <w:b/>
        </w:rPr>
      </w:pPr>
      <w:r>
        <w:t>Adaptive management will depend on what the project is and where it is.</w:t>
      </w:r>
    </w:p>
    <w:p w14:paraId="16F17C3D" w14:textId="3E1EE8DD" w:rsidR="00AC294F" w:rsidRPr="003335D6" w:rsidRDefault="00AC294F" w:rsidP="00AE0A10">
      <w:pPr>
        <w:pStyle w:val="ListParagraph"/>
        <w:numPr>
          <w:ilvl w:val="0"/>
          <w:numId w:val="9"/>
        </w:numPr>
        <w:spacing w:after="0"/>
        <w:rPr>
          <w:b/>
        </w:rPr>
      </w:pPr>
      <w:r>
        <w:t>When the plan is written, how do we monitor projects, how do we make sure plans are succeeding?</w:t>
      </w:r>
    </w:p>
    <w:p w14:paraId="3D425830" w14:textId="6CA60052" w:rsidR="00AC294F" w:rsidRPr="00852F90" w:rsidRDefault="00AC294F" w:rsidP="00AE0A10">
      <w:pPr>
        <w:pStyle w:val="ListParagraph"/>
        <w:numPr>
          <w:ilvl w:val="0"/>
          <w:numId w:val="9"/>
        </w:numPr>
        <w:spacing w:after="0"/>
        <w:rPr>
          <w:b/>
        </w:rPr>
      </w:pPr>
      <w:r>
        <w:t>Track project effectiveness – include elements in the project description on performance measures and expectations</w:t>
      </w:r>
    </w:p>
    <w:p w14:paraId="5874A374" w14:textId="77777777" w:rsidR="00AC294F" w:rsidRPr="00ED7B10" w:rsidRDefault="00AC294F" w:rsidP="00AE0A10">
      <w:pPr>
        <w:pStyle w:val="ListParagraph"/>
        <w:numPr>
          <w:ilvl w:val="0"/>
          <w:numId w:val="9"/>
        </w:numPr>
        <w:spacing w:after="0"/>
        <w:rPr>
          <w:b/>
        </w:rPr>
      </w:pPr>
      <w:r>
        <w:t>Groundwater and flow monitoring</w:t>
      </w:r>
    </w:p>
    <w:p w14:paraId="1B7E45DB" w14:textId="2F3EA2D5" w:rsidR="00AC294F" w:rsidRPr="00E97231" w:rsidRDefault="00BE4DDD" w:rsidP="00AE0A10">
      <w:pPr>
        <w:pStyle w:val="ListParagraph"/>
        <w:numPr>
          <w:ilvl w:val="0"/>
          <w:numId w:val="9"/>
        </w:numPr>
        <w:spacing w:after="0"/>
        <w:rPr>
          <w:b/>
        </w:rPr>
      </w:pPr>
      <w:r>
        <w:t>Permit-</w:t>
      </w:r>
      <w:r w:rsidR="00AC294F">
        <w:t>exempt well metering</w:t>
      </w:r>
    </w:p>
    <w:p w14:paraId="0AFC944F" w14:textId="4DB280D7" w:rsidR="00AC294F" w:rsidRPr="0047292F" w:rsidRDefault="00AC294F" w:rsidP="00AE0A10">
      <w:pPr>
        <w:pStyle w:val="ListParagraph"/>
        <w:numPr>
          <w:ilvl w:val="0"/>
          <w:numId w:val="9"/>
        </w:numPr>
        <w:spacing w:after="0"/>
        <w:rPr>
          <w:b/>
        </w:rPr>
      </w:pPr>
      <w:r>
        <w:t>Determine who is responsible for tracking plan implementation</w:t>
      </w:r>
    </w:p>
    <w:p w14:paraId="16D25871" w14:textId="77777777" w:rsidR="00AC294F" w:rsidRPr="0047292F" w:rsidRDefault="00AC294F" w:rsidP="00AE0A10">
      <w:pPr>
        <w:pStyle w:val="ListParagraph"/>
        <w:numPr>
          <w:ilvl w:val="0"/>
          <w:numId w:val="9"/>
        </w:numPr>
        <w:spacing w:after="0"/>
        <w:rPr>
          <w:b/>
        </w:rPr>
      </w:pPr>
      <w:r>
        <w:t>Water bank as a tracking mechanism</w:t>
      </w:r>
    </w:p>
    <w:p w14:paraId="1E97B44E" w14:textId="77777777" w:rsidR="00AC294F" w:rsidRPr="0047292F" w:rsidRDefault="00AC294F" w:rsidP="00AE0A10">
      <w:pPr>
        <w:pStyle w:val="ListParagraph"/>
        <w:numPr>
          <w:ilvl w:val="0"/>
          <w:numId w:val="9"/>
        </w:numPr>
        <w:spacing w:after="0"/>
        <w:rPr>
          <w:b/>
        </w:rPr>
      </w:pPr>
      <w:r>
        <w:t xml:space="preserve">The plan is based on a lot of assumptions, and overtime it’s important to track assumptions. </w:t>
      </w:r>
    </w:p>
    <w:p w14:paraId="3CECD23A" w14:textId="77777777" w:rsidR="00AC294F" w:rsidRPr="0047292F" w:rsidRDefault="00AC294F" w:rsidP="00AE0A10">
      <w:pPr>
        <w:pStyle w:val="ListParagraph"/>
        <w:numPr>
          <w:ilvl w:val="1"/>
          <w:numId w:val="9"/>
        </w:numPr>
        <w:spacing w:after="0"/>
        <w:rPr>
          <w:b/>
        </w:rPr>
      </w:pPr>
      <w:r>
        <w:t xml:space="preserve">Need to track the number of wells and the number of projects being installed and implemented. </w:t>
      </w:r>
    </w:p>
    <w:p w14:paraId="6449D642" w14:textId="77777777" w:rsidR="00AC294F" w:rsidRPr="003466B7" w:rsidRDefault="00AC294F" w:rsidP="00AE0A10">
      <w:pPr>
        <w:pStyle w:val="ListParagraph"/>
        <w:numPr>
          <w:ilvl w:val="1"/>
          <w:numId w:val="9"/>
        </w:numPr>
        <w:spacing w:after="0"/>
        <w:rPr>
          <w:b/>
        </w:rPr>
      </w:pPr>
      <w:r>
        <w:t>Idea of creating measures/regulations to implement if the plan is falling behind schedule.</w:t>
      </w:r>
    </w:p>
    <w:p w14:paraId="3DC72ED9" w14:textId="3E904978" w:rsidR="00AC294F" w:rsidRPr="00AC294F" w:rsidRDefault="00AC294F" w:rsidP="00AE0A10">
      <w:pPr>
        <w:pStyle w:val="ListParagraph"/>
        <w:numPr>
          <w:ilvl w:val="1"/>
          <w:numId w:val="9"/>
        </w:numPr>
        <w:spacing w:after="0"/>
        <w:rPr>
          <w:b/>
        </w:rPr>
      </w:pPr>
      <w:r>
        <w:t>Consequence of falling behind in the plan (i.e. restricting new wells)</w:t>
      </w:r>
    </w:p>
    <w:p w14:paraId="1D5D0FE1" w14:textId="77777777" w:rsidR="00AC294F" w:rsidRPr="00596E1C" w:rsidRDefault="00AC294F" w:rsidP="00AE0A10">
      <w:pPr>
        <w:pStyle w:val="ListParagraph"/>
        <w:numPr>
          <w:ilvl w:val="0"/>
          <w:numId w:val="9"/>
        </w:numPr>
        <w:spacing w:after="0"/>
        <w:rPr>
          <w:b/>
        </w:rPr>
      </w:pPr>
      <w:r>
        <w:t xml:space="preserve">As ideas evolve and new opportunities arise, how can new projects be added to the plan. </w:t>
      </w:r>
    </w:p>
    <w:p w14:paraId="1675BB0F" w14:textId="72DA9100" w:rsidR="00AC294F" w:rsidRPr="00AC294F" w:rsidRDefault="00AC294F" w:rsidP="00AE0A10">
      <w:pPr>
        <w:pStyle w:val="ListParagraph"/>
        <w:numPr>
          <w:ilvl w:val="1"/>
          <w:numId w:val="9"/>
        </w:numPr>
        <w:spacing w:after="0"/>
        <w:rPr>
          <w:b/>
        </w:rPr>
      </w:pPr>
      <w:r>
        <w:t>Add projects to the plan after adoption so that the plan can claim that offset credit</w:t>
      </w:r>
    </w:p>
    <w:p w14:paraId="4AFD0CD4" w14:textId="75139260" w:rsidR="00AC294F" w:rsidRPr="00AC294F" w:rsidRDefault="00AC294F" w:rsidP="00AE0A10">
      <w:pPr>
        <w:pStyle w:val="ListParagraph"/>
        <w:numPr>
          <w:ilvl w:val="1"/>
          <w:numId w:val="9"/>
        </w:numPr>
        <w:spacing w:after="0"/>
        <w:rPr>
          <w:b/>
        </w:rPr>
      </w:pPr>
      <w:r>
        <w:t xml:space="preserve">Credits for offsets when well are decommissioned  </w:t>
      </w:r>
    </w:p>
    <w:p w14:paraId="1636E470" w14:textId="17690E3B" w:rsidR="00AC294F" w:rsidRPr="00596E1C" w:rsidRDefault="00AC294F" w:rsidP="00AE0A10">
      <w:pPr>
        <w:pStyle w:val="ListParagraph"/>
        <w:numPr>
          <w:ilvl w:val="1"/>
          <w:numId w:val="9"/>
        </w:numPr>
        <w:spacing w:after="0"/>
        <w:rPr>
          <w:b/>
        </w:rPr>
      </w:pPr>
      <w:r>
        <w:t>Credits for a portion of a multi-purpose project</w:t>
      </w:r>
    </w:p>
    <w:p w14:paraId="070DAE3B" w14:textId="0C897F47" w:rsidR="00AC294F" w:rsidRPr="00AC294F" w:rsidRDefault="00AC294F" w:rsidP="00AE0A10">
      <w:pPr>
        <w:pStyle w:val="ListParagraph"/>
        <w:numPr>
          <w:ilvl w:val="0"/>
          <w:numId w:val="9"/>
        </w:numPr>
        <w:spacing w:after="0"/>
        <w:rPr>
          <w:b/>
        </w:rPr>
      </w:pPr>
      <w:r>
        <w:t>Track total water use</w:t>
      </w:r>
      <w:r>
        <w:tab/>
      </w:r>
      <w:r>
        <w:tab/>
      </w:r>
    </w:p>
    <w:p w14:paraId="08E10EA5" w14:textId="6528A8B6" w:rsidR="00AC294F" w:rsidRPr="00D430C2" w:rsidRDefault="00AC294F" w:rsidP="00AE0A10">
      <w:pPr>
        <w:pStyle w:val="ListParagraph"/>
        <w:numPr>
          <w:ilvl w:val="0"/>
          <w:numId w:val="9"/>
        </w:numPr>
        <w:spacing w:after="0"/>
        <w:rPr>
          <w:b/>
        </w:rPr>
      </w:pPr>
      <w:r>
        <w:t>Tracking NEB</w:t>
      </w:r>
    </w:p>
    <w:p w14:paraId="5872850F" w14:textId="440AE278" w:rsidR="00AC294F" w:rsidRPr="004040A6" w:rsidRDefault="00AC294F" w:rsidP="00AE0A10">
      <w:pPr>
        <w:pStyle w:val="ListParagraph"/>
        <w:numPr>
          <w:ilvl w:val="0"/>
          <w:numId w:val="9"/>
        </w:numPr>
        <w:spacing w:after="0"/>
        <w:rPr>
          <w:b/>
        </w:rPr>
      </w:pPr>
      <w:r>
        <w:t>Funding for adaptive management/implementation (to Ecology or another entity)</w:t>
      </w:r>
    </w:p>
    <w:p w14:paraId="051BB59A" w14:textId="77777777" w:rsidR="00AC294F" w:rsidRPr="006C474B" w:rsidRDefault="00AC294F" w:rsidP="00AE0A10">
      <w:pPr>
        <w:pStyle w:val="ListParagraph"/>
        <w:numPr>
          <w:ilvl w:val="0"/>
          <w:numId w:val="9"/>
        </w:numPr>
        <w:spacing w:after="0"/>
        <w:rPr>
          <w:b/>
        </w:rPr>
      </w:pPr>
      <w:r>
        <w:t>Consider the roles of the Counties</w:t>
      </w:r>
    </w:p>
    <w:p w14:paraId="13129A2F" w14:textId="77777777" w:rsidR="00AC294F" w:rsidRPr="006C474B" w:rsidRDefault="00AC294F" w:rsidP="00AE0A10">
      <w:pPr>
        <w:pStyle w:val="ListParagraph"/>
        <w:numPr>
          <w:ilvl w:val="1"/>
          <w:numId w:val="9"/>
        </w:numPr>
        <w:spacing w:after="0"/>
        <w:rPr>
          <w:b/>
        </w:rPr>
      </w:pPr>
      <w:r>
        <w:t>Dedicated funding</w:t>
      </w:r>
    </w:p>
    <w:p w14:paraId="4BB1AA41" w14:textId="77777777" w:rsidR="00AC294F" w:rsidRPr="006C474B" w:rsidRDefault="00AC294F" w:rsidP="00AE0A10">
      <w:pPr>
        <w:pStyle w:val="ListParagraph"/>
        <w:numPr>
          <w:ilvl w:val="1"/>
          <w:numId w:val="9"/>
        </w:numPr>
        <w:spacing w:after="0"/>
        <w:rPr>
          <w:b/>
        </w:rPr>
      </w:pPr>
      <w:r>
        <w:t>Staff time</w:t>
      </w:r>
    </w:p>
    <w:p w14:paraId="79DD6DC1" w14:textId="77777777" w:rsidR="00AC294F" w:rsidRPr="006C474B" w:rsidRDefault="00AC294F" w:rsidP="00AE0A10">
      <w:pPr>
        <w:pStyle w:val="ListParagraph"/>
        <w:numPr>
          <w:ilvl w:val="1"/>
          <w:numId w:val="9"/>
        </w:numPr>
        <w:spacing w:after="0"/>
        <w:rPr>
          <w:b/>
        </w:rPr>
      </w:pPr>
      <w:r>
        <w:t>Ordinances</w:t>
      </w:r>
    </w:p>
    <w:p w14:paraId="2DC08566" w14:textId="5C3F1F7D" w:rsidR="00AC294F" w:rsidRPr="00AC294F" w:rsidRDefault="00AC294F" w:rsidP="00AE0A10">
      <w:pPr>
        <w:pStyle w:val="ListParagraph"/>
        <w:numPr>
          <w:ilvl w:val="1"/>
          <w:numId w:val="9"/>
        </w:numPr>
        <w:spacing w:after="0"/>
        <w:rPr>
          <w:b/>
        </w:rPr>
      </w:pPr>
      <w:r>
        <w:t>Long term stability of the plan and things that won’t shift with political winds.</w:t>
      </w:r>
    </w:p>
    <w:p w14:paraId="255E193F" w14:textId="77777777" w:rsidR="00AC294F" w:rsidRPr="00AC294F" w:rsidRDefault="00AC294F" w:rsidP="00AE0A10">
      <w:pPr>
        <w:pStyle w:val="ListParagraph"/>
        <w:numPr>
          <w:ilvl w:val="0"/>
          <w:numId w:val="10"/>
        </w:numPr>
        <w:spacing w:after="0"/>
        <w:rPr>
          <w:b/>
        </w:rPr>
      </w:pPr>
      <w:r>
        <w:t>Preference for acquiring good data</w:t>
      </w:r>
    </w:p>
    <w:p w14:paraId="25FB45CD" w14:textId="77777777" w:rsidR="00AC294F" w:rsidRPr="00DE5FC7" w:rsidRDefault="00AC294F" w:rsidP="00AE0A10">
      <w:pPr>
        <w:pStyle w:val="ListParagraph"/>
        <w:numPr>
          <w:ilvl w:val="0"/>
          <w:numId w:val="9"/>
        </w:numPr>
        <w:spacing w:after="0"/>
        <w:rPr>
          <w:b/>
        </w:rPr>
      </w:pPr>
      <w:r>
        <w:t>Project impacts, stream data, the amount of new wells and how much water they use</w:t>
      </w:r>
    </w:p>
    <w:p w14:paraId="4079E9BE" w14:textId="77777777" w:rsidR="00AC294F" w:rsidRPr="00DE5FC7" w:rsidRDefault="00AC294F" w:rsidP="00AE0A10">
      <w:pPr>
        <w:pStyle w:val="ListParagraph"/>
        <w:numPr>
          <w:ilvl w:val="0"/>
          <w:numId w:val="9"/>
        </w:numPr>
        <w:spacing w:after="0"/>
        <w:rPr>
          <w:b/>
        </w:rPr>
      </w:pPr>
      <w:r>
        <w:t>Robust and flexible funding list</w:t>
      </w:r>
    </w:p>
    <w:p w14:paraId="20090414" w14:textId="77777777" w:rsidR="00AC294F" w:rsidRPr="00694F88" w:rsidRDefault="00AC294F" w:rsidP="00AE0A10">
      <w:pPr>
        <w:pStyle w:val="ListParagraph"/>
        <w:numPr>
          <w:ilvl w:val="0"/>
          <w:numId w:val="9"/>
        </w:numPr>
        <w:spacing w:after="0"/>
        <w:rPr>
          <w:b/>
        </w:rPr>
      </w:pPr>
      <w:r>
        <w:t xml:space="preserve">Maintain the work of this committee and future meetings and progress made going forward. </w:t>
      </w:r>
    </w:p>
    <w:p w14:paraId="14EE35E1" w14:textId="77777777" w:rsidR="00AC294F" w:rsidRPr="00694F88" w:rsidRDefault="00AC294F" w:rsidP="00AE0A10">
      <w:pPr>
        <w:pStyle w:val="ListParagraph"/>
        <w:numPr>
          <w:ilvl w:val="0"/>
          <w:numId w:val="9"/>
        </w:numPr>
        <w:spacing w:after="0"/>
        <w:rPr>
          <w:b/>
        </w:rPr>
      </w:pPr>
      <w:r>
        <w:t xml:space="preserve">Buy-in from Policy Makers going forward. </w:t>
      </w:r>
    </w:p>
    <w:p w14:paraId="5DA4D000" w14:textId="77777777" w:rsidR="00AC294F" w:rsidRPr="00694F88" w:rsidRDefault="00AC294F" w:rsidP="00AE0A10">
      <w:pPr>
        <w:pStyle w:val="ListParagraph"/>
        <w:numPr>
          <w:ilvl w:val="0"/>
          <w:numId w:val="9"/>
        </w:numPr>
        <w:spacing w:after="0"/>
        <w:rPr>
          <w:b/>
        </w:rPr>
      </w:pPr>
      <w:r>
        <w:t>Need to ensure some entity is responsible for implementation and adaptive management</w:t>
      </w:r>
    </w:p>
    <w:p w14:paraId="16CC6F76" w14:textId="77777777" w:rsidR="00AC294F" w:rsidRPr="00694F88" w:rsidRDefault="00AC294F" w:rsidP="00AE0A10">
      <w:pPr>
        <w:pStyle w:val="ListParagraph"/>
        <w:numPr>
          <w:ilvl w:val="1"/>
          <w:numId w:val="9"/>
        </w:numPr>
        <w:spacing w:after="0"/>
        <w:rPr>
          <w:b/>
        </w:rPr>
      </w:pPr>
      <w:r>
        <w:t>Foundational to an adaptive management component</w:t>
      </w:r>
    </w:p>
    <w:p w14:paraId="3BDCC514" w14:textId="77777777" w:rsidR="00AC294F" w:rsidRPr="00694F88" w:rsidRDefault="00AC294F" w:rsidP="00AE0A10">
      <w:pPr>
        <w:pStyle w:val="ListParagraph"/>
        <w:numPr>
          <w:ilvl w:val="0"/>
          <w:numId w:val="9"/>
        </w:numPr>
        <w:spacing w:after="0"/>
        <w:rPr>
          <w:b/>
        </w:rPr>
      </w:pPr>
      <w:r>
        <w:t>Difference between adaptive management on the project and plan levels</w:t>
      </w:r>
    </w:p>
    <w:p w14:paraId="1F81677C" w14:textId="491D46C4" w:rsidR="00AC294F" w:rsidRPr="00694F88" w:rsidRDefault="00AC294F" w:rsidP="00AE0A10">
      <w:pPr>
        <w:pStyle w:val="ListParagraph"/>
        <w:numPr>
          <w:ilvl w:val="0"/>
          <w:numId w:val="9"/>
        </w:numPr>
        <w:spacing w:after="0"/>
        <w:rPr>
          <w:b/>
        </w:rPr>
      </w:pPr>
      <w:r>
        <w:t>Effectiveness monitoring at subbasin level</w:t>
      </w:r>
    </w:p>
    <w:p w14:paraId="5B8F59D3" w14:textId="1618B4E1" w:rsidR="00AC294F" w:rsidRPr="00AC294F" w:rsidRDefault="00AC294F" w:rsidP="00AE0A10">
      <w:pPr>
        <w:pStyle w:val="ListParagraph"/>
        <w:numPr>
          <w:ilvl w:val="0"/>
          <w:numId w:val="9"/>
        </w:numPr>
        <w:spacing w:after="0"/>
        <w:rPr>
          <w:b/>
        </w:rPr>
      </w:pPr>
      <w:r>
        <w:t>Evaluating trends of development and accuracy of the consumptive use estimate.</w:t>
      </w:r>
    </w:p>
    <w:p w14:paraId="266D30E1" w14:textId="124D2B93" w:rsidR="00641D1B" w:rsidRPr="00AC294F" w:rsidRDefault="00AC294F" w:rsidP="00AE0A10">
      <w:pPr>
        <w:pStyle w:val="ListParagraph"/>
        <w:numPr>
          <w:ilvl w:val="0"/>
          <w:numId w:val="9"/>
        </w:numPr>
        <w:spacing w:after="0"/>
        <w:rPr>
          <w:b/>
        </w:rPr>
      </w:pPr>
      <w:r>
        <w:t>Annual report of plan implementation</w:t>
      </w:r>
      <w:r w:rsidR="002B01DD">
        <w:t xml:space="preserve"> (</w:t>
      </w:r>
      <w:r w:rsidR="002E368B">
        <w:t xml:space="preserve">Committee member noted that this was a </w:t>
      </w:r>
      <w:r w:rsidR="002B01DD">
        <w:t xml:space="preserve">required </w:t>
      </w:r>
      <w:r w:rsidR="002E368B">
        <w:t xml:space="preserve">element </w:t>
      </w:r>
      <w:r w:rsidR="002B01DD">
        <w:t>for WRIA 11 as part of Ecology approval)</w:t>
      </w:r>
    </w:p>
    <w:p w14:paraId="4271F6C9" w14:textId="25689AD7" w:rsidR="00AC294F" w:rsidRDefault="00AC294F" w:rsidP="00AC294F">
      <w:pPr>
        <w:spacing w:after="0"/>
      </w:pPr>
    </w:p>
    <w:p w14:paraId="3908E66C" w14:textId="77777777" w:rsidR="00AC294F" w:rsidRDefault="00AC294F" w:rsidP="00AC294F">
      <w:pPr>
        <w:spacing w:after="0"/>
      </w:pPr>
    </w:p>
    <w:p w14:paraId="45F8EE78" w14:textId="316CE6E9" w:rsidR="001525B3" w:rsidRPr="004F3D0F" w:rsidRDefault="00052F03" w:rsidP="001525B3">
      <w:pPr>
        <w:pStyle w:val="Heading1"/>
        <w:rPr>
          <w:rFonts w:asciiTheme="minorHAnsi" w:hAnsiTheme="minorHAnsi" w:cstheme="minorHAnsi"/>
          <w:b/>
          <w:bCs/>
          <w:color w:val="000000" w:themeColor="text1"/>
          <w:sz w:val="22"/>
          <w:szCs w:val="24"/>
        </w:rPr>
      </w:pPr>
      <w:r>
        <w:rPr>
          <w:rStyle w:val="Heading2Char"/>
        </w:rPr>
        <w:t>Streamflow Restoration Grants Guidance</w:t>
      </w:r>
    </w:p>
    <w:p w14:paraId="521FA79F" w14:textId="53796EF2" w:rsidR="00164220" w:rsidRDefault="00AC294F" w:rsidP="00164220">
      <w:r>
        <w:t>The Committee received a presentation from Mike Noone (Ecology) on the Streamflow Restoration Competitive Grants Guidance.  The presentation will be made available on Box.</w:t>
      </w:r>
    </w:p>
    <w:p w14:paraId="3D68C96A" w14:textId="0786038F" w:rsidR="00935885" w:rsidRDefault="00935885" w:rsidP="00935885">
      <w:pPr>
        <w:pStyle w:val="Subhead"/>
      </w:pPr>
      <w:r>
        <w:t>Committee discussion included:</w:t>
      </w:r>
    </w:p>
    <w:p w14:paraId="1333B09C" w14:textId="3FB1D0F8" w:rsidR="00935885" w:rsidRDefault="005E4C8E" w:rsidP="00AE0A10">
      <w:pPr>
        <w:pStyle w:val="ListParagraph"/>
        <w:numPr>
          <w:ilvl w:val="0"/>
          <w:numId w:val="11"/>
        </w:numPr>
        <w:spacing w:after="160" w:line="259" w:lineRule="auto"/>
      </w:pPr>
      <w:r>
        <w:lastRenderedPageBreak/>
        <w:t xml:space="preserve">What information is available about Managed Aquifer Recharge (MAR) projects?  Ecology will require supplementary information for MAR project proposals, more information will be available on the grant application website.  </w:t>
      </w:r>
    </w:p>
    <w:p w14:paraId="23AA9B6D" w14:textId="14527A1E" w:rsidR="005E4C8E" w:rsidRDefault="005E4C8E" w:rsidP="00AE0A10">
      <w:pPr>
        <w:pStyle w:val="ListParagraph"/>
        <w:numPr>
          <w:ilvl w:val="0"/>
          <w:numId w:val="11"/>
        </w:numPr>
        <w:spacing w:after="160" w:line="259" w:lineRule="auto"/>
      </w:pPr>
      <w:r>
        <w:t xml:space="preserve">Monitoring is grant eligible, however it will likely not be competitive as a standalone project.  Incorporating monitoring as a component of a project will likely make it more competitive.  </w:t>
      </w:r>
    </w:p>
    <w:p w14:paraId="3B239B14" w14:textId="48EE834C" w:rsidR="005E4C8E" w:rsidRDefault="005E4C8E" w:rsidP="00AE0A10">
      <w:pPr>
        <w:pStyle w:val="ListParagraph"/>
        <w:numPr>
          <w:ilvl w:val="0"/>
          <w:numId w:val="11"/>
        </w:numPr>
        <w:spacing w:after="160" w:line="259" w:lineRule="auto"/>
      </w:pPr>
      <w:r>
        <w:t>Landowner agreement/support should be documented and is required when applications are submitted.</w:t>
      </w:r>
    </w:p>
    <w:p w14:paraId="012FE96F" w14:textId="329CDBE3" w:rsidR="002B01DD" w:rsidRDefault="002B01DD" w:rsidP="002B01DD">
      <w:pPr>
        <w:pStyle w:val="ListParagraph"/>
        <w:numPr>
          <w:ilvl w:val="0"/>
          <w:numId w:val="11"/>
        </w:numPr>
        <w:spacing w:after="160" w:line="259" w:lineRule="auto"/>
      </w:pPr>
      <w:r>
        <w:t xml:space="preserve">A grant proposal </w:t>
      </w:r>
      <w:r w:rsidRPr="002B01DD">
        <w:t xml:space="preserve">could </w:t>
      </w:r>
      <w:r>
        <w:t>b</w:t>
      </w:r>
      <w:r w:rsidRPr="002B01DD">
        <w:t>e</w:t>
      </w:r>
      <w:r>
        <w:t xml:space="preserve"> to</w:t>
      </w:r>
      <w:r w:rsidRPr="002B01DD">
        <w:t xml:space="preserve"> do a categorical feasibility study, </w:t>
      </w:r>
      <w:r w:rsidR="002E368B">
        <w:t xml:space="preserve">i.e. a certain number of </w:t>
      </w:r>
      <w:r w:rsidRPr="002B01DD">
        <w:t xml:space="preserve">sites that will get detailed evaluation for a Phase 2 application. </w:t>
      </w:r>
      <w:r>
        <w:t>This</w:t>
      </w:r>
      <w:r w:rsidRPr="002B01DD">
        <w:t xml:space="preserve"> would be</w:t>
      </w:r>
      <w:r w:rsidR="002E368B">
        <w:t xml:space="preserve"> eligible</w:t>
      </w:r>
      <w:r w:rsidRPr="002B01DD">
        <w:t xml:space="preserve">  but </w:t>
      </w:r>
      <w:r w:rsidR="002E368B">
        <w:t xml:space="preserve">would be more competitive </w:t>
      </w:r>
      <w:r w:rsidRPr="002B01DD">
        <w:t xml:space="preserve">if </w:t>
      </w:r>
      <w:r>
        <w:t xml:space="preserve">offset </w:t>
      </w:r>
      <w:r w:rsidRPr="002B01DD">
        <w:t xml:space="preserve">benefits </w:t>
      </w:r>
      <w:r>
        <w:t xml:space="preserve">are </w:t>
      </w:r>
      <w:r w:rsidRPr="002B01DD">
        <w:t>quantif</w:t>
      </w:r>
      <w:r>
        <w:t>ied</w:t>
      </w:r>
      <w:r w:rsidRPr="002B01DD">
        <w:t>.</w:t>
      </w:r>
    </w:p>
    <w:p w14:paraId="2438D87D" w14:textId="77777777" w:rsidR="002640CD" w:rsidRPr="00966693" w:rsidRDefault="00F91E44" w:rsidP="00D711C0">
      <w:pPr>
        <w:pStyle w:val="Heading2"/>
      </w:pPr>
      <w:r w:rsidRPr="00966693">
        <w:t>Public Comment</w:t>
      </w:r>
    </w:p>
    <w:p w14:paraId="33D5EA09" w14:textId="77777777" w:rsidR="008D0100" w:rsidRPr="004B0335" w:rsidRDefault="00262E32" w:rsidP="004B0335">
      <w:pPr>
        <w:rPr>
          <w:i/>
        </w:rPr>
      </w:pPr>
      <w:r>
        <w:rPr>
          <w:i/>
        </w:rPr>
        <w:t>No comments.</w:t>
      </w:r>
    </w:p>
    <w:p w14:paraId="30801EB5" w14:textId="77777777" w:rsidR="00FB469F" w:rsidRPr="00FF41E9" w:rsidRDefault="00FB469F" w:rsidP="00A90A1B">
      <w:pPr>
        <w:pStyle w:val="Heading2"/>
      </w:pPr>
      <w:r w:rsidRPr="00FF41E9">
        <w:t>Action Items</w:t>
      </w:r>
      <w:r w:rsidR="00FF41E9">
        <w:t xml:space="preserve"> for Committee Members</w:t>
      </w:r>
    </w:p>
    <w:p w14:paraId="715A3E8C" w14:textId="37C19969" w:rsidR="00180F69" w:rsidRDefault="005E4C8E" w:rsidP="00E77EA6">
      <w:pPr>
        <w:pStyle w:val="Bullets"/>
      </w:pPr>
      <w:r>
        <w:t>December</w:t>
      </w:r>
      <w:r w:rsidR="00112B6A">
        <w:t xml:space="preserve"> meeting has </w:t>
      </w:r>
      <w:r w:rsidR="00052F03">
        <w:t>been rescheduled for December 18, 2019 from 9:00 am – 12:30</w:t>
      </w:r>
      <w:r w:rsidR="00112B6A">
        <w:t xml:space="preserve"> pm, at the Tumwater Fire Dept. Training Room.  </w:t>
      </w:r>
    </w:p>
    <w:p w14:paraId="2E1E7885" w14:textId="1DE99320" w:rsidR="009F71CB" w:rsidRDefault="004B0335" w:rsidP="005E4C8E">
      <w:pPr>
        <w:pStyle w:val="Bullets"/>
      </w:pPr>
      <w:r>
        <w:t>Technical workgroup meeting will be scheduled for</w:t>
      </w:r>
      <w:r w:rsidR="00112B6A">
        <w:t xml:space="preserve"> </w:t>
      </w:r>
      <w:r w:rsidR="005E4C8E">
        <w:t>December, likely via WebEx</w:t>
      </w:r>
      <w:r w:rsidR="00DD1AA3">
        <w:t xml:space="preserve">.  </w:t>
      </w:r>
      <w:r>
        <w:t xml:space="preserve"> </w:t>
      </w:r>
    </w:p>
    <w:p w14:paraId="24BDF23E" w14:textId="26AC4660" w:rsidR="005E4C8E" w:rsidRDefault="005E4C8E" w:rsidP="005E4C8E">
      <w:pPr>
        <w:pStyle w:val="Bullets"/>
      </w:pPr>
      <w:r>
        <w:t xml:space="preserve">Committee members should return the local plan approval process form to Angela before the February meeting.  </w:t>
      </w:r>
    </w:p>
    <w:p w14:paraId="2814F3B1" w14:textId="77777777" w:rsidR="00124ACA" w:rsidRDefault="00124ACA" w:rsidP="00112B6A">
      <w:pPr>
        <w:pStyle w:val="Bullets"/>
        <w:numPr>
          <w:ilvl w:val="0"/>
          <w:numId w:val="0"/>
        </w:numPr>
      </w:pPr>
    </w:p>
    <w:p w14:paraId="46D584E6" w14:textId="77777777" w:rsidR="00426D7F" w:rsidRDefault="00FF7876" w:rsidP="00E77EA6">
      <w:pPr>
        <w:pStyle w:val="Heading2"/>
      </w:pPr>
      <w:r>
        <w:t>Action Items for Ecology:</w:t>
      </w:r>
    </w:p>
    <w:p w14:paraId="3C23541B" w14:textId="6C9BD93F" w:rsidR="00571FF8" w:rsidRDefault="004B0335" w:rsidP="00112B6A">
      <w:pPr>
        <w:pStyle w:val="Bullets"/>
      </w:pPr>
      <w:r>
        <w:t xml:space="preserve">Angela will schedule the next technical </w:t>
      </w:r>
      <w:r w:rsidR="00966590">
        <w:t>workgroup meeting</w:t>
      </w:r>
    </w:p>
    <w:p w14:paraId="31EA2E0A" w14:textId="1D5970D8" w:rsidR="00112B6A" w:rsidRDefault="005E4C8E" w:rsidP="00112B6A">
      <w:pPr>
        <w:pStyle w:val="Bullets"/>
      </w:pPr>
      <w:r>
        <w:t xml:space="preserve">Angela will put the plan outline on Box for Committee review and will send out link to members for comments by January 15, 2020.  </w:t>
      </w:r>
      <w:r w:rsidR="00112B6A">
        <w:t xml:space="preserve"> </w:t>
      </w:r>
    </w:p>
    <w:p w14:paraId="751948B8" w14:textId="2B131EE8" w:rsidR="00112B6A" w:rsidRDefault="00112B6A" w:rsidP="00112B6A">
      <w:pPr>
        <w:pStyle w:val="Bullets"/>
      </w:pPr>
      <w:r>
        <w:t xml:space="preserve">Angela will continue to work with HDR on consumptive use analysis, and provide update by the next workgroup/Committee meeting.  </w:t>
      </w:r>
    </w:p>
    <w:p w14:paraId="17957716" w14:textId="7DA5387C" w:rsidR="005E4C8E" w:rsidRDefault="005E4C8E" w:rsidP="00112B6A">
      <w:pPr>
        <w:pStyle w:val="Bullets"/>
      </w:pPr>
      <w:r>
        <w:t>Angela will send out WRIA 1 rulemaking information</w:t>
      </w:r>
    </w:p>
    <w:p w14:paraId="5E941617" w14:textId="77777777" w:rsidR="00112B6A" w:rsidRDefault="00112B6A" w:rsidP="00BC3C41"/>
    <w:p w14:paraId="2D269C45" w14:textId="026B0464" w:rsidR="008B5BC6" w:rsidRDefault="00BC3C41" w:rsidP="00BC3C41">
      <w:r>
        <w:t xml:space="preserve"> </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063EB" w14:textId="77777777" w:rsidR="003F33A3" w:rsidRDefault="003F33A3" w:rsidP="00E34A0C">
      <w:r>
        <w:separator/>
      </w:r>
    </w:p>
  </w:endnote>
  <w:endnote w:type="continuationSeparator" w:id="0">
    <w:p w14:paraId="3202242C" w14:textId="77777777" w:rsidR="003F33A3" w:rsidRDefault="003F33A3" w:rsidP="00E34A0C">
      <w:r>
        <w:continuationSeparator/>
      </w:r>
    </w:p>
  </w:endnote>
  <w:endnote w:type="continuationNotice" w:id="1">
    <w:p w14:paraId="0661EE0F" w14:textId="77777777" w:rsidR="003F33A3" w:rsidRDefault="003F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5E1B3A6B" w14:textId="4DA0BB07" w:rsidR="00966693" w:rsidRDefault="003B7044" w:rsidP="00D711C0">
        <w:pPr>
          <w:pStyle w:val="Footer"/>
          <w:jc w:val="center"/>
        </w:pPr>
        <w:r>
          <w:fldChar w:fldCharType="begin"/>
        </w:r>
        <w:r w:rsidR="00966693">
          <w:instrText xml:space="preserve"> PAGE   \* MERGEFORMAT </w:instrText>
        </w:r>
        <w:r>
          <w:fldChar w:fldCharType="separate"/>
        </w:r>
        <w:r w:rsidR="003501E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F9DC" w14:textId="77777777" w:rsidR="003F33A3" w:rsidRDefault="003F33A3" w:rsidP="00E34A0C">
      <w:r>
        <w:separator/>
      </w:r>
    </w:p>
  </w:footnote>
  <w:footnote w:type="continuationSeparator" w:id="0">
    <w:p w14:paraId="71DB1912" w14:textId="77777777" w:rsidR="003F33A3" w:rsidRDefault="003F33A3" w:rsidP="00E34A0C">
      <w:r>
        <w:continuationSeparator/>
      </w:r>
    </w:p>
  </w:footnote>
  <w:footnote w:type="continuationNotice" w:id="1">
    <w:p w14:paraId="10C4C15C" w14:textId="77777777" w:rsidR="003F33A3" w:rsidRDefault="003F33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974F" w14:textId="77777777" w:rsidR="002E368B" w:rsidRDefault="002E3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86F"/>
    <w:multiLevelType w:val="hybridMultilevel"/>
    <w:tmpl w:val="C6D43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7319D"/>
    <w:multiLevelType w:val="hybridMultilevel"/>
    <w:tmpl w:val="249C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201090"/>
    <w:multiLevelType w:val="hybridMultilevel"/>
    <w:tmpl w:val="40C08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E2844"/>
    <w:multiLevelType w:val="hybridMultilevel"/>
    <w:tmpl w:val="54D6F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541A2"/>
    <w:multiLevelType w:val="hybridMultilevel"/>
    <w:tmpl w:val="5C3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13075"/>
    <w:multiLevelType w:val="hybridMultilevel"/>
    <w:tmpl w:val="5CE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55547"/>
    <w:multiLevelType w:val="hybridMultilevel"/>
    <w:tmpl w:val="7FA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94AA5"/>
    <w:multiLevelType w:val="hybridMultilevel"/>
    <w:tmpl w:val="C36C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4"/>
  </w:num>
  <w:num w:numId="4">
    <w:abstractNumId w:val="1"/>
  </w:num>
  <w:num w:numId="5">
    <w:abstractNumId w:val="0"/>
  </w:num>
  <w:num w:numId="6">
    <w:abstractNumId w:val="8"/>
  </w:num>
  <w:num w:numId="7">
    <w:abstractNumId w:val="3"/>
  </w:num>
  <w:num w:numId="8">
    <w:abstractNumId w:val="6"/>
  </w:num>
  <w:num w:numId="9">
    <w:abstractNumId w:val="2"/>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52F03"/>
    <w:rsid w:val="00053322"/>
    <w:rsid w:val="00056609"/>
    <w:rsid w:val="00060A54"/>
    <w:rsid w:val="00062345"/>
    <w:rsid w:val="000648C1"/>
    <w:rsid w:val="00070D95"/>
    <w:rsid w:val="00075E16"/>
    <w:rsid w:val="0007769E"/>
    <w:rsid w:val="000952E5"/>
    <w:rsid w:val="000A39F4"/>
    <w:rsid w:val="000A732B"/>
    <w:rsid w:val="000B037D"/>
    <w:rsid w:val="000B1F45"/>
    <w:rsid w:val="000B45E1"/>
    <w:rsid w:val="000B53FB"/>
    <w:rsid w:val="000B65AA"/>
    <w:rsid w:val="000C3F62"/>
    <w:rsid w:val="000D6B9C"/>
    <w:rsid w:val="000E1C4A"/>
    <w:rsid w:val="000E2933"/>
    <w:rsid w:val="000E6F73"/>
    <w:rsid w:val="000F122E"/>
    <w:rsid w:val="000F260A"/>
    <w:rsid w:val="000F3546"/>
    <w:rsid w:val="000F5F84"/>
    <w:rsid w:val="000F6243"/>
    <w:rsid w:val="001010F9"/>
    <w:rsid w:val="00112461"/>
    <w:rsid w:val="00112B6A"/>
    <w:rsid w:val="00124ACA"/>
    <w:rsid w:val="00125A34"/>
    <w:rsid w:val="00136862"/>
    <w:rsid w:val="00140EC5"/>
    <w:rsid w:val="00150AFC"/>
    <w:rsid w:val="001525B3"/>
    <w:rsid w:val="00153087"/>
    <w:rsid w:val="0015482B"/>
    <w:rsid w:val="00155E4F"/>
    <w:rsid w:val="00162CAE"/>
    <w:rsid w:val="00164220"/>
    <w:rsid w:val="00180809"/>
    <w:rsid w:val="00180F69"/>
    <w:rsid w:val="001842DB"/>
    <w:rsid w:val="00187B63"/>
    <w:rsid w:val="00190285"/>
    <w:rsid w:val="0019587F"/>
    <w:rsid w:val="001A3642"/>
    <w:rsid w:val="001B10D0"/>
    <w:rsid w:val="001B5F8B"/>
    <w:rsid w:val="001D0386"/>
    <w:rsid w:val="001D2044"/>
    <w:rsid w:val="001E0A53"/>
    <w:rsid w:val="001E67E7"/>
    <w:rsid w:val="001F0B72"/>
    <w:rsid w:val="001F7A77"/>
    <w:rsid w:val="00205237"/>
    <w:rsid w:val="0020598D"/>
    <w:rsid w:val="00206C04"/>
    <w:rsid w:val="00210B6B"/>
    <w:rsid w:val="00214F29"/>
    <w:rsid w:val="0022738C"/>
    <w:rsid w:val="0023301B"/>
    <w:rsid w:val="00245576"/>
    <w:rsid w:val="00246EA3"/>
    <w:rsid w:val="00247A3A"/>
    <w:rsid w:val="00262E32"/>
    <w:rsid w:val="002640CD"/>
    <w:rsid w:val="0027485A"/>
    <w:rsid w:val="00286611"/>
    <w:rsid w:val="002916D9"/>
    <w:rsid w:val="002944DD"/>
    <w:rsid w:val="002A40E0"/>
    <w:rsid w:val="002A59F4"/>
    <w:rsid w:val="002A7A04"/>
    <w:rsid w:val="002B01DD"/>
    <w:rsid w:val="002B161B"/>
    <w:rsid w:val="002C6AFE"/>
    <w:rsid w:val="002D0921"/>
    <w:rsid w:val="002D3426"/>
    <w:rsid w:val="002D5210"/>
    <w:rsid w:val="002D6102"/>
    <w:rsid w:val="002D6BDD"/>
    <w:rsid w:val="002D6D98"/>
    <w:rsid w:val="002D7006"/>
    <w:rsid w:val="002E1A38"/>
    <w:rsid w:val="002E368B"/>
    <w:rsid w:val="00300A18"/>
    <w:rsid w:val="003051EC"/>
    <w:rsid w:val="00305606"/>
    <w:rsid w:val="00305A68"/>
    <w:rsid w:val="00312A3A"/>
    <w:rsid w:val="00336D8B"/>
    <w:rsid w:val="00340641"/>
    <w:rsid w:val="00341613"/>
    <w:rsid w:val="003501E7"/>
    <w:rsid w:val="00351102"/>
    <w:rsid w:val="00361914"/>
    <w:rsid w:val="00365E99"/>
    <w:rsid w:val="0037551A"/>
    <w:rsid w:val="00375B5A"/>
    <w:rsid w:val="00375B6A"/>
    <w:rsid w:val="0037784B"/>
    <w:rsid w:val="00377A3D"/>
    <w:rsid w:val="003866F3"/>
    <w:rsid w:val="003873E0"/>
    <w:rsid w:val="00391515"/>
    <w:rsid w:val="00392AE8"/>
    <w:rsid w:val="003A25D9"/>
    <w:rsid w:val="003A45A0"/>
    <w:rsid w:val="003B49C6"/>
    <w:rsid w:val="003B6365"/>
    <w:rsid w:val="003B6FF1"/>
    <w:rsid w:val="003B7044"/>
    <w:rsid w:val="003C1661"/>
    <w:rsid w:val="003E6616"/>
    <w:rsid w:val="003E6FA9"/>
    <w:rsid w:val="003F33A3"/>
    <w:rsid w:val="003F397F"/>
    <w:rsid w:val="00411752"/>
    <w:rsid w:val="00413A25"/>
    <w:rsid w:val="00424857"/>
    <w:rsid w:val="00426D7F"/>
    <w:rsid w:val="004315F6"/>
    <w:rsid w:val="00437795"/>
    <w:rsid w:val="00437FB4"/>
    <w:rsid w:val="0044453B"/>
    <w:rsid w:val="00446E6A"/>
    <w:rsid w:val="00452AA2"/>
    <w:rsid w:val="00455ECE"/>
    <w:rsid w:val="0046467E"/>
    <w:rsid w:val="00464B6E"/>
    <w:rsid w:val="00467142"/>
    <w:rsid w:val="0048266A"/>
    <w:rsid w:val="00484EB7"/>
    <w:rsid w:val="00486ADA"/>
    <w:rsid w:val="004A5842"/>
    <w:rsid w:val="004B0335"/>
    <w:rsid w:val="004B0505"/>
    <w:rsid w:val="004B5763"/>
    <w:rsid w:val="004B6459"/>
    <w:rsid w:val="004D0C95"/>
    <w:rsid w:val="004D3AE9"/>
    <w:rsid w:val="004D7697"/>
    <w:rsid w:val="004E0684"/>
    <w:rsid w:val="004E5E07"/>
    <w:rsid w:val="004F0620"/>
    <w:rsid w:val="004F14D5"/>
    <w:rsid w:val="004F170F"/>
    <w:rsid w:val="00501ED0"/>
    <w:rsid w:val="00513B7D"/>
    <w:rsid w:val="00516813"/>
    <w:rsid w:val="00516F9D"/>
    <w:rsid w:val="00520195"/>
    <w:rsid w:val="00521D3D"/>
    <w:rsid w:val="00526F3D"/>
    <w:rsid w:val="00527958"/>
    <w:rsid w:val="00532D38"/>
    <w:rsid w:val="00536E87"/>
    <w:rsid w:val="005406E4"/>
    <w:rsid w:val="00541E36"/>
    <w:rsid w:val="005553F9"/>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356B"/>
    <w:rsid w:val="005D712C"/>
    <w:rsid w:val="005D7636"/>
    <w:rsid w:val="005E2D2C"/>
    <w:rsid w:val="005E4C8E"/>
    <w:rsid w:val="005E6A7E"/>
    <w:rsid w:val="005F6015"/>
    <w:rsid w:val="0060235B"/>
    <w:rsid w:val="0060696C"/>
    <w:rsid w:val="00610A24"/>
    <w:rsid w:val="0061422C"/>
    <w:rsid w:val="00614913"/>
    <w:rsid w:val="00621047"/>
    <w:rsid w:val="00627DF9"/>
    <w:rsid w:val="00630925"/>
    <w:rsid w:val="00641D1B"/>
    <w:rsid w:val="00652801"/>
    <w:rsid w:val="00653F38"/>
    <w:rsid w:val="006551C3"/>
    <w:rsid w:val="0065722A"/>
    <w:rsid w:val="00660B44"/>
    <w:rsid w:val="006628DD"/>
    <w:rsid w:val="00665EB2"/>
    <w:rsid w:val="00672EAB"/>
    <w:rsid w:val="006877B3"/>
    <w:rsid w:val="0069131A"/>
    <w:rsid w:val="00693725"/>
    <w:rsid w:val="00693E60"/>
    <w:rsid w:val="00697C2C"/>
    <w:rsid w:val="006A1ACA"/>
    <w:rsid w:val="006A625C"/>
    <w:rsid w:val="006B180C"/>
    <w:rsid w:val="006B2C2C"/>
    <w:rsid w:val="006C17EE"/>
    <w:rsid w:val="006C1ABA"/>
    <w:rsid w:val="006C70F8"/>
    <w:rsid w:val="006C7C54"/>
    <w:rsid w:val="006E06D9"/>
    <w:rsid w:val="006E43C3"/>
    <w:rsid w:val="006E5504"/>
    <w:rsid w:val="006E63A0"/>
    <w:rsid w:val="006F08A4"/>
    <w:rsid w:val="006F5345"/>
    <w:rsid w:val="006F760C"/>
    <w:rsid w:val="0070309E"/>
    <w:rsid w:val="00717491"/>
    <w:rsid w:val="0072041B"/>
    <w:rsid w:val="00720760"/>
    <w:rsid w:val="00720918"/>
    <w:rsid w:val="00724DFD"/>
    <w:rsid w:val="007312B0"/>
    <w:rsid w:val="00736732"/>
    <w:rsid w:val="00740B54"/>
    <w:rsid w:val="0074228D"/>
    <w:rsid w:val="0074259C"/>
    <w:rsid w:val="00742EC1"/>
    <w:rsid w:val="0074603C"/>
    <w:rsid w:val="00750804"/>
    <w:rsid w:val="00762E04"/>
    <w:rsid w:val="00764E63"/>
    <w:rsid w:val="007817D6"/>
    <w:rsid w:val="0078541A"/>
    <w:rsid w:val="00790551"/>
    <w:rsid w:val="00790F76"/>
    <w:rsid w:val="0079263C"/>
    <w:rsid w:val="00795A07"/>
    <w:rsid w:val="007A054F"/>
    <w:rsid w:val="007A36EA"/>
    <w:rsid w:val="007A3C14"/>
    <w:rsid w:val="007B0BF6"/>
    <w:rsid w:val="007B4D85"/>
    <w:rsid w:val="007C2E7D"/>
    <w:rsid w:val="007C7C27"/>
    <w:rsid w:val="007D5671"/>
    <w:rsid w:val="007F1671"/>
    <w:rsid w:val="007F1D04"/>
    <w:rsid w:val="007F238E"/>
    <w:rsid w:val="007F2C16"/>
    <w:rsid w:val="007F6DB7"/>
    <w:rsid w:val="007F6F1B"/>
    <w:rsid w:val="00801E96"/>
    <w:rsid w:val="00805AD4"/>
    <w:rsid w:val="00807515"/>
    <w:rsid w:val="00813A46"/>
    <w:rsid w:val="00816EE4"/>
    <w:rsid w:val="00832696"/>
    <w:rsid w:val="00833247"/>
    <w:rsid w:val="008340D8"/>
    <w:rsid w:val="00840790"/>
    <w:rsid w:val="00842CDB"/>
    <w:rsid w:val="00853D8D"/>
    <w:rsid w:val="00854BC7"/>
    <w:rsid w:val="00856EEF"/>
    <w:rsid w:val="00857B40"/>
    <w:rsid w:val="00864E94"/>
    <w:rsid w:val="00865A37"/>
    <w:rsid w:val="00871F5D"/>
    <w:rsid w:val="00873678"/>
    <w:rsid w:val="0087614C"/>
    <w:rsid w:val="0089148D"/>
    <w:rsid w:val="00895FF2"/>
    <w:rsid w:val="0089722B"/>
    <w:rsid w:val="00897809"/>
    <w:rsid w:val="008A14EB"/>
    <w:rsid w:val="008A4402"/>
    <w:rsid w:val="008A6CF1"/>
    <w:rsid w:val="008B5BC6"/>
    <w:rsid w:val="008B6FC1"/>
    <w:rsid w:val="008C3102"/>
    <w:rsid w:val="008D0100"/>
    <w:rsid w:val="008D4156"/>
    <w:rsid w:val="008E4183"/>
    <w:rsid w:val="008E4582"/>
    <w:rsid w:val="008F27D1"/>
    <w:rsid w:val="008F6896"/>
    <w:rsid w:val="008F6C88"/>
    <w:rsid w:val="008F733B"/>
    <w:rsid w:val="00906567"/>
    <w:rsid w:val="00906C7D"/>
    <w:rsid w:val="00912A9B"/>
    <w:rsid w:val="00914EFB"/>
    <w:rsid w:val="00916E2D"/>
    <w:rsid w:val="00917A64"/>
    <w:rsid w:val="009344C4"/>
    <w:rsid w:val="00934725"/>
    <w:rsid w:val="00934E8C"/>
    <w:rsid w:val="00935885"/>
    <w:rsid w:val="00942DCB"/>
    <w:rsid w:val="00947AEE"/>
    <w:rsid w:val="0095274B"/>
    <w:rsid w:val="00953D63"/>
    <w:rsid w:val="00960F9A"/>
    <w:rsid w:val="00962250"/>
    <w:rsid w:val="009641A2"/>
    <w:rsid w:val="00964D07"/>
    <w:rsid w:val="00966590"/>
    <w:rsid w:val="00966693"/>
    <w:rsid w:val="0097058B"/>
    <w:rsid w:val="00973884"/>
    <w:rsid w:val="00981B87"/>
    <w:rsid w:val="009A200D"/>
    <w:rsid w:val="009A56C7"/>
    <w:rsid w:val="009B34CE"/>
    <w:rsid w:val="009D1FF3"/>
    <w:rsid w:val="009D26F5"/>
    <w:rsid w:val="009E4424"/>
    <w:rsid w:val="009E6FC1"/>
    <w:rsid w:val="009E703D"/>
    <w:rsid w:val="009F2046"/>
    <w:rsid w:val="009F2A73"/>
    <w:rsid w:val="009F71CB"/>
    <w:rsid w:val="00A11247"/>
    <w:rsid w:val="00A12565"/>
    <w:rsid w:val="00A21422"/>
    <w:rsid w:val="00A317CE"/>
    <w:rsid w:val="00A3237C"/>
    <w:rsid w:val="00A4747D"/>
    <w:rsid w:val="00A5136F"/>
    <w:rsid w:val="00A5191A"/>
    <w:rsid w:val="00A54301"/>
    <w:rsid w:val="00A663EF"/>
    <w:rsid w:val="00A6664A"/>
    <w:rsid w:val="00A84384"/>
    <w:rsid w:val="00A84D1E"/>
    <w:rsid w:val="00A859BB"/>
    <w:rsid w:val="00A90A1B"/>
    <w:rsid w:val="00AA432F"/>
    <w:rsid w:val="00AB18C3"/>
    <w:rsid w:val="00AB31F1"/>
    <w:rsid w:val="00AC2167"/>
    <w:rsid w:val="00AC294F"/>
    <w:rsid w:val="00AC732C"/>
    <w:rsid w:val="00AD1996"/>
    <w:rsid w:val="00AE0A10"/>
    <w:rsid w:val="00AE0CF2"/>
    <w:rsid w:val="00AE245D"/>
    <w:rsid w:val="00AE5312"/>
    <w:rsid w:val="00AF10C5"/>
    <w:rsid w:val="00AF3B15"/>
    <w:rsid w:val="00AF7FC6"/>
    <w:rsid w:val="00B15513"/>
    <w:rsid w:val="00B24C97"/>
    <w:rsid w:val="00B26C38"/>
    <w:rsid w:val="00B311C1"/>
    <w:rsid w:val="00B40ACF"/>
    <w:rsid w:val="00B413FA"/>
    <w:rsid w:val="00B46425"/>
    <w:rsid w:val="00B469AF"/>
    <w:rsid w:val="00B57ACF"/>
    <w:rsid w:val="00B60C50"/>
    <w:rsid w:val="00B67FC5"/>
    <w:rsid w:val="00B94821"/>
    <w:rsid w:val="00BA139E"/>
    <w:rsid w:val="00BA44B5"/>
    <w:rsid w:val="00BA4B4F"/>
    <w:rsid w:val="00BA7E30"/>
    <w:rsid w:val="00BC3C41"/>
    <w:rsid w:val="00BD4D9A"/>
    <w:rsid w:val="00BD565D"/>
    <w:rsid w:val="00BD631F"/>
    <w:rsid w:val="00BE0859"/>
    <w:rsid w:val="00BE2638"/>
    <w:rsid w:val="00BE4DDD"/>
    <w:rsid w:val="00BF0382"/>
    <w:rsid w:val="00C116A5"/>
    <w:rsid w:val="00C11E8F"/>
    <w:rsid w:val="00C14CD9"/>
    <w:rsid w:val="00C15B46"/>
    <w:rsid w:val="00C327D3"/>
    <w:rsid w:val="00C34677"/>
    <w:rsid w:val="00C424E2"/>
    <w:rsid w:val="00C513BF"/>
    <w:rsid w:val="00C515BE"/>
    <w:rsid w:val="00C53C59"/>
    <w:rsid w:val="00C54DAD"/>
    <w:rsid w:val="00C556F9"/>
    <w:rsid w:val="00C5645B"/>
    <w:rsid w:val="00C66002"/>
    <w:rsid w:val="00C67244"/>
    <w:rsid w:val="00C70DDA"/>
    <w:rsid w:val="00C754D7"/>
    <w:rsid w:val="00C81371"/>
    <w:rsid w:val="00C94A65"/>
    <w:rsid w:val="00C95C76"/>
    <w:rsid w:val="00C97227"/>
    <w:rsid w:val="00CA03E7"/>
    <w:rsid w:val="00CA3D0A"/>
    <w:rsid w:val="00CA49FD"/>
    <w:rsid w:val="00CB4D82"/>
    <w:rsid w:val="00CC2ED1"/>
    <w:rsid w:val="00CC50C0"/>
    <w:rsid w:val="00CC5235"/>
    <w:rsid w:val="00CC70F2"/>
    <w:rsid w:val="00CD2E69"/>
    <w:rsid w:val="00CD4B50"/>
    <w:rsid w:val="00CD773B"/>
    <w:rsid w:val="00CE3CBF"/>
    <w:rsid w:val="00CF1DA1"/>
    <w:rsid w:val="00CF3536"/>
    <w:rsid w:val="00CF434D"/>
    <w:rsid w:val="00D0681A"/>
    <w:rsid w:val="00D07BE0"/>
    <w:rsid w:val="00D101B5"/>
    <w:rsid w:val="00D237CB"/>
    <w:rsid w:val="00D26B4D"/>
    <w:rsid w:val="00D334CA"/>
    <w:rsid w:val="00D334F9"/>
    <w:rsid w:val="00D33C69"/>
    <w:rsid w:val="00D376B3"/>
    <w:rsid w:val="00D4168A"/>
    <w:rsid w:val="00D418D8"/>
    <w:rsid w:val="00D45965"/>
    <w:rsid w:val="00D47C6B"/>
    <w:rsid w:val="00D57A8C"/>
    <w:rsid w:val="00D60058"/>
    <w:rsid w:val="00D6380E"/>
    <w:rsid w:val="00D711C0"/>
    <w:rsid w:val="00D761B7"/>
    <w:rsid w:val="00D76914"/>
    <w:rsid w:val="00D854A6"/>
    <w:rsid w:val="00D94234"/>
    <w:rsid w:val="00DA6F83"/>
    <w:rsid w:val="00DC1F04"/>
    <w:rsid w:val="00DC74E2"/>
    <w:rsid w:val="00DD1AA3"/>
    <w:rsid w:val="00DD25D4"/>
    <w:rsid w:val="00DD2E69"/>
    <w:rsid w:val="00DF05B4"/>
    <w:rsid w:val="00DF51C1"/>
    <w:rsid w:val="00DF5EFF"/>
    <w:rsid w:val="00E11CB6"/>
    <w:rsid w:val="00E128C9"/>
    <w:rsid w:val="00E12A8C"/>
    <w:rsid w:val="00E12AD7"/>
    <w:rsid w:val="00E26444"/>
    <w:rsid w:val="00E34A0C"/>
    <w:rsid w:val="00E34CC9"/>
    <w:rsid w:val="00E404D1"/>
    <w:rsid w:val="00E44109"/>
    <w:rsid w:val="00E50433"/>
    <w:rsid w:val="00E54AC7"/>
    <w:rsid w:val="00E62185"/>
    <w:rsid w:val="00E64E5E"/>
    <w:rsid w:val="00E66168"/>
    <w:rsid w:val="00E72DD3"/>
    <w:rsid w:val="00E77EA6"/>
    <w:rsid w:val="00E81CD5"/>
    <w:rsid w:val="00E956ED"/>
    <w:rsid w:val="00E96472"/>
    <w:rsid w:val="00E97899"/>
    <w:rsid w:val="00EA2B6A"/>
    <w:rsid w:val="00EA70BA"/>
    <w:rsid w:val="00EA7454"/>
    <w:rsid w:val="00EB0CEB"/>
    <w:rsid w:val="00EB17FE"/>
    <w:rsid w:val="00EB1CF1"/>
    <w:rsid w:val="00EB33DD"/>
    <w:rsid w:val="00EB7527"/>
    <w:rsid w:val="00EB75A3"/>
    <w:rsid w:val="00EC1116"/>
    <w:rsid w:val="00EC12ED"/>
    <w:rsid w:val="00ED3595"/>
    <w:rsid w:val="00ED5C2A"/>
    <w:rsid w:val="00EE2FB0"/>
    <w:rsid w:val="00EE7E9C"/>
    <w:rsid w:val="00EF17A3"/>
    <w:rsid w:val="00EF1BEB"/>
    <w:rsid w:val="00EF400A"/>
    <w:rsid w:val="00EF5E91"/>
    <w:rsid w:val="00F05745"/>
    <w:rsid w:val="00F13DA3"/>
    <w:rsid w:val="00F1515A"/>
    <w:rsid w:val="00F16F7A"/>
    <w:rsid w:val="00F24399"/>
    <w:rsid w:val="00F2687E"/>
    <w:rsid w:val="00F52C59"/>
    <w:rsid w:val="00F53E60"/>
    <w:rsid w:val="00F6234F"/>
    <w:rsid w:val="00F74208"/>
    <w:rsid w:val="00F74E2A"/>
    <w:rsid w:val="00F8128A"/>
    <w:rsid w:val="00F81EA6"/>
    <w:rsid w:val="00F91E44"/>
    <w:rsid w:val="00F94B23"/>
    <w:rsid w:val="00F95B32"/>
    <w:rsid w:val="00FA1769"/>
    <w:rsid w:val="00FA3390"/>
    <w:rsid w:val="00FA425F"/>
    <w:rsid w:val="00FB03D6"/>
    <w:rsid w:val="00FB469F"/>
    <w:rsid w:val="00FB7B7A"/>
    <w:rsid w:val="00FC420E"/>
    <w:rsid w:val="00FD74C0"/>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C8164"/>
  <w15:docId w15:val="{E094D8DA-4E2D-419B-A3C9-B208AB8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paragraph" w:styleId="Revision">
    <w:name w:val="Revision"/>
    <w:hidden/>
    <w:uiPriority w:val="99"/>
    <w:semiHidden/>
    <w:rsid w:val="002E368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Z7ARTAUZ4RFD-1961471117-580</_dlc_DocId>
    <_dlc_DocIdUrl xmlns="ef268caf-1fb8-457d-9d19-5700d63503a6">
      <Url>http://teams/sites/WR/srs/_layouts/15/DocIdRedir.aspx?ID=Z7ARTAUZ4RFD-1961471117-580</Url>
      <Description>Z7ARTAUZ4RFD-1961471117-580</Description>
    </_dlc_DocIdUrl>
  </documentManagement>
</p:properties>
</file>

<file path=customXml/itemProps1.xml><?xml version="1.0" encoding="utf-8"?>
<ds:datastoreItem xmlns:ds="http://schemas.openxmlformats.org/officeDocument/2006/customXml" ds:itemID="{03AD2632-E679-42BF-8891-3D6E01E73B18}"/>
</file>

<file path=customXml/itemProps2.xml><?xml version="1.0" encoding="utf-8"?>
<ds:datastoreItem xmlns:ds="http://schemas.openxmlformats.org/officeDocument/2006/customXml" ds:itemID="{AEC8ED23-9AE1-4E6D-9CE1-FD7A3C7CFB68}"/>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B0DAAE1E-AE12-4247-A1DD-537FF0C6E8D7}"/>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WRIA 13 WREC November 21, 2019 APPROVED Meeting Summary</vt:lpstr>
    </vt:vector>
  </TitlesOfParts>
  <Company>WA Department of Ecology</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November 21, 2019 APPROVED Meeting Summary</dc:title>
  <dc:subject>March agenda</dc:subject>
  <dc:creator>Amy Moosman</dc:creator>
  <cp:lastModifiedBy>Johnson, Angela (ECY)</cp:lastModifiedBy>
  <cp:revision>2</cp:revision>
  <cp:lastPrinted>2018-08-22T19:01:00Z</cp:lastPrinted>
  <dcterms:created xsi:type="dcterms:W3CDTF">2020-10-09T20:56:00Z</dcterms:created>
  <dcterms:modified xsi:type="dcterms:W3CDTF">2020-10-09T20:56:00Z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9dc556c6-e8d9-4956-973f-eaead33b0f6a</vt:lpwstr>
  </property>
</Properties>
</file>