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208D73ED" w:rsidR="00312A3A" w:rsidRPr="00970616" w:rsidRDefault="00486974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March 12,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6DA519C5" w:rsidR="00FF7C94" w:rsidRPr="00150AFC" w:rsidRDefault="003317BC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A2852DC">
                <wp:simplePos x="0" y="0"/>
                <wp:positionH relativeFrom="page">
                  <wp:align>left</wp:align>
                </wp:positionH>
                <wp:positionV relativeFrom="paragraph">
                  <wp:posOffset>175472</wp:posOffset>
                </wp:positionV>
                <wp:extent cx="7753350" cy="2582333"/>
                <wp:effectExtent l="0" t="0" r="0" b="889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5823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3.8pt;width:610.5pt;height:203.3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66168B9A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09F67F12" w14:textId="1C4F9E17" w:rsidR="00FD650C" w:rsidRPr="00FD650C" w:rsidRDefault="00FD650C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  <w:r w:rsidRPr="00FD650C">
        <w:rPr>
          <w:rFonts w:asciiTheme="minorHAnsi" w:hAnsiTheme="minorHAnsi" w:cstheme="minorHAnsi"/>
          <w:b/>
          <w:i/>
          <w:color w:val="FFFFFF" w:themeColor="background1"/>
        </w:rPr>
        <w:t xml:space="preserve">The Committee is NOT meeting </w:t>
      </w:r>
      <w:r>
        <w:rPr>
          <w:rFonts w:asciiTheme="minorHAnsi" w:hAnsiTheme="minorHAnsi" w:cstheme="minorHAnsi"/>
          <w:b/>
          <w:i/>
          <w:color w:val="FFFFFF" w:themeColor="background1"/>
        </w:rPr>
        <w:br/>
      </w:r>
      <w:r w:rsidRPr="00FD650C">
        <w:rPr>
          <w:rFonts w:asciiTheme="minorHAnsi" w:hAnsiTheme="minorHAnsi" w:cstheme="minorHAnsi"/>
          <w:b/>
          <w:i/>
          <w:color w:val="FFFFFF" w:themeColor="background1"/>
        </w:rPr>
        <w:t>in person</w:t>
      </w:r>
    </w:p>
    <w:p w14:paraId="5BC85CE7" w14:textId="3317D594" w:rsidR="00FD650C" w:rsidRDefault="00FD650C" w:rsidP="00EA70BA">
      <w:pPr>
        <w:rPr>
          <w:rFonts w:asciiTheme="minorHAnsi" w:hAnsiTheme="minorHAnsi" w:cstheme="minorHAnsi"/>
          <w:color w:val="0070C0"/>
          <w:sz w:val="24"/>
        </w:rPr>
      </w:pPr>
      <w:hyperlink r:id="rId14" w:history="1">
        <w:r w:rsidRPr="00FD650C">
          <w:rPr>
            <w:rStyle w:val="Hyperlink"/>
            <w:rFonts w:asciiTheme="minorHAnsi" w:hAnsiTheme="minorHAnsi" w:cstheme="minorHAnsi"/>
            <w:color w:val="0070C0"/>
            <w:sz w:val="24"/>
            <w:highlight w:val="yellow"/>
          </w:rPr>
          <w:t>WebEx Link</w:t>
        </w:r>
      </w:hyperlink>
    </w:p>
    <w:p w14:paraId="1576711C" w14:textId="1040396C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Meeting number</w:t>
      </w:r>
      <w:r w:rsidRPr="00D779F8">
        <w:rPr>
          <w:color w:val="FFFFFF" w:themeColor="background1"/>
        </w:rPr>
        <w:t xml:space="preserve">: 800 491 644 </w:t>
      </w:r>
    </w:p>
    <w:p w14:paraId="52923645" w14:textId="77777777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Join by phone</w:t>
      </w:r>
      <w:r w:rsidRPr="00D779F8">
        <w:rPr>
          <w:color w:val="FFFFFF" w:themeColor="background1"/>
        </w:rPr>
        <w:t xml:space="preserve"> (if not using computer audio): 206-207-1700, or 1-855-929-3239</w:t>
      </w:r>
    </w:p>
    <w:p w14:paraId="0B7C29F3" w14:textId="2B756AE2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WebEx Help:</w:t>
      </w:r>
      <w:r w:rsidRPr="00D779F8">
        <w:rPr>
          <w:color w:val="FFFFFF" w:themeColor="background1"/>
        </w:rPr>
        <w:t xml:space="preserve"> </w:t>
      </w:r>
      <w:hyperlink r:id="rId15" w:history="1">
        <w:r w:rsidRPr="00D779F8">
          <w:rPr>
            <w:rStyle w:val="Hyperlink"/>
            <w:color w:val="FFFFFF" w:themeColor="background1"/>
          </w:rPr>
          <w:t>https://help.webex.com/docs/DOC-5412</w:t>
        </w:r>
      </w:hyperlink>
    </w:p>
    <w:p w14:paraId="5C687991" w14:textId="674F667B" w:rsidR="00150AFC" w:rsidRPr="00970616" w:rsidRDefault="00FD650C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3317BC">
        <w:rPr>
          <w:rFonts w:asciiTheme="minorHAnsi" w:hAnsiTheme="minorHAnsi" w:cstheme="minorHAnsi"/>
          <w:b/>
          <w:color w:val="FFFFFF" w:themeColor="background1"/>
        </w:rPr>
        <w:t>Password</w:t>
      </w:r>
      <w:r w:rsidR="00D779F8" w:rsidRPr="00D779F8">
        <w:rPr>
          <w:rFonts w:asciiTheme="minorHAnsi" w:hAnsiTheme="minorHAnsi" w:cstheme="minorHAnsi"/>
          <w:color w:val="FFFFFF" w:themeColor="background1"/>
        </w:rPr>
        <w:t xml:space="preserve"> (if required)</w:t>
      </w:r>
      <w:r w:rsidRPr="00D779F8">
        <w:rPr>
          <w:rFonts w:asciiTheme="minorHAnsi" w:hAnsiTheme="minorHAnsi" w:cstheme="minorHAnsi"/>
          <w:color w:val="FFFFFF" w:themeColor="background1"/>
        </w:rPr>
        <w:t>: WRIA14Committee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47DE7A78" w14:textId="7C9D48CA" w:rsidR="004E3089" w:rsidRDefault="00486974" w:rsidP="004E3089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Policy and Regulatory Idea List</w:t>
      </w:r>
    </w:p>
    <w:p w14:paraId="41D2FFA9" w14:textId="5FE2D360" w:rsidR="00486974" w:rsidRDefault="00486974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Adaptive Management Idea List</w:t>
      </w:r>
    </w:p>
    <w:p w14:paraId="1BD40270" w14:textId="6A98C14F" w:rsidR="00486974" w:rsidRDefault="00486974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Plan Review Memo</w:t>
      </w:r>
    </w:p>
    <w:p w14:paraId="013CD14A" w14:textId="48409A40" w:rsidR="00486974" w:rsidRPr="00486974" w:rsidRDefault="00486974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486974" w:rsidRPr="00486974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 xml:space="preserve">Project Subgroup Draft </w:t>
      </w:r>
      <w:r w:rsidR="00772F58">
        <w:rPr>
          <w:rFonts w:asciiTheme="minorHAnsi" w:hAnsiTheme="minorHAnsi" w:cstheme="minorHAnsi"/>
          <w:color w:val="FFFFFF" w:themeColor="background1"/>
        </w:rPr>
        <w:t xml:space="preserve">Mtg. </w:t>
      </w:r>
      <w:r>
        <w:rPr>
          <w:rFonts w:asciiTheme="minorHAnsi" w:hAnsiTheme="minorHAnsi" w:cstheme="minorHAnsi"/>
          <w:color w:val="FFFFFF" w:themeColor="background1"/>
        </w:rPr>
        <w:t>Summary</w:t>
      </w: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43C2A41" w14:textId="77777777" w:rsidR="00486974" w:rsidRPr="004F3D0F" w:rsidRDefault="00486974" w:rsidP="00486974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532DE3F1" w14:textId="77777777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January 2020 and February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4"/>
        </w:rPr>
        <w:t xml:space="preserve"> 2020 Meeting Summaries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28E822C" w14:textId="77777777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 a.m. | 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024A1DB" w14:textId="77777777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Review Process</w:t>
      </w:r>
      <w:r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15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28624087" w14:textId="77777777" w:rsidR="00486974" w:rsidRPr="00397326" w:rsidRDefault="00486974" w:rsidP="00486974">
      <w:r>
        <w:rPr>
          <w:u w:val="single"/>
        </w:rPr>
        <w:t xml:space="preserve">Handout: </w:t>
      </w:r>
      <w:r>
        <w:t>Plan Review Memo</w:t>
      </w:r>
    </w:p>
    <w:p w14:paraId="5964C3C1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Policy and Regulatory Actions</w:t>
      </w:r>
    </w:p>
    <w:p w14:paraId="09B696E3" w14:textId="77777777" w:rsidR="00486974" w:rsidRPr="00EE3B2A" w:rsidRDefault="00486974" w:rsidP="00486974">
      <w:pPr>
        <w:rPr>
          <w:b/>
        </w:rPr>
      </w:pPr>
      <w:r>
        <w:t>9:35</w:t>
      </w:r>
      <w:r w:rsidRPr="00EE3B2A">
        <w:t xml:space="preserve"> a.m. |</w:t>
      </w:r>
      <w:r w:rsidRPr="00F12365">
        <w:t xml:space="preserve">60 </w:t>
      </w:r>
      <w:r w:rsidRPr="00EE3B2A">
        <w:t xml:space="preserve">minutes | </w:t>
      </w:r>
      <w:r>
        <w:t>Gulick</w:t>
      </w:r>
      <w:r w:rsidRPr="00EE3B2A">
        <w:t xml:space="preserve"> | Discussion</w:t>
      </w:r>
    </w:p>
    <w:p w14:paraId="3CC738CA" w14:textId="77777777" w:rsidR="00486974" w:rsidRPr="00EE3B2A" w:rsidRDefault="00486974" w:rsidP="00486974">
      <w:r w:rsidRPr="00EE3B2A">
        <w:rPr>
          <w:u w:val="single"/>
        </w:rPr>
        <w:t>Handout</w:t>
      </w:r>
      <w:r w:rsidRPr="00EE3B2A">
        <w:t xml:space="preserve">: </w:t>
      </w:r>
      <w:r>
        <w:t>Policy and Regulatory Action Idea List</w:t>
      </w:r>
    </w:p>
    <w:p w14:paraId="41DA6B4F" w14:textId="77777777" w:rsidR="00486974" w:rsidRPr="00397326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initial brainstorm list sent out prior to meeting and identify which items received support or red flags</w:t>
      </w:r>
    </w:p>
    <w:p w14:paraId="73538BF0" w14:textId="77777777" w:rsidR="00486974" w:rsidRPr="00085084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72C7903" w14:textId="77777777" w:rsidR="00486974" w:rsidRPr="00F12365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16"/>
          <w:szCs w:val="20"/>
        </w:rPr>
      </w:pPr>
      <w:r w:rsidRPr="00F12365">
        <w:rPr>
          <w:rFonts w:asciiTheme="minorHAnsi" w:hAnsiTheme="minorHAnsi" w:cstheme="minorHAnsi"/>
          <w:sz w:val="28"/>
        </w:rPr>
        <w:t xml:space="preserve">BREAK </w:t>
      </w:r>
      <w:r w:rsidRPr="00F12365">
        <w:rPr>
          <w:rFonts w:asciiTheme="minorHAnsi" w:hAnsiTheme="minorHAnsi" w:cstheme="minorHAnsi"/>
          <w:b w:val="0"/>
          <w:color w:val="auto"/>
          <w:sz w:val="28"/>
        </w:rPr>
        <w:t>| 10:35| 10 minutes</w:t>
      </w:r>
    </w:p>
    <w:p w14:paraId="302B47A0" w14:textId="77777777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Adaptive Management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10:45 a.m. | 45 minutes | Gulick| Discussion</w:t>
      </w:r>
    </w:p>
    <w:p w14:paraId="07678F4F" w14:textId="77777777" w:rsidR="00486974" w:rsidRPr="00EE3B2A" w:rsidRDefault="00486974" w:rsidP="00486974">
      <w:r w:rsidRPr="00EE3B2A">
        <w:rPr>
          <w:u w:val="single"/>
        </w:rPr>
        <w:t>Handout:</w:t>
      </w:r>
      <w:r>
        <w:t xml:space="preserve"> Adaptive Management Idea List</w:t>
      </w:r>
    </w:p>
    <w:p w14:paraId="2AF1766F" w14:textId="77777777" w:rsidR="00486974" w:rsidRPr="00F12365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initial brainstorm list sent out prior to meeting and identify which items received support or red flags</w:t>
      </w:r>
    </w:p>
    <w:p w14:paraId="0C5944AA" w14:textId="77777777" w:rsidR="00486974" w:rsidRPr="00F12365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items to track for adaptive management</w:t>
      </w:r>
    </w:p>
    <w:p w14:paraId="57ABD40C" w14:textId="77777777" w:rsidR="00486974" w:rsidRPr="00F12365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75F2A33A" w14:textId="3BF3F9CC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11:15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786CE439" w14:textId="77777777" w:rsidR="00486974" w:rsidRDefault="00486974" w:rsidP="00486974">
      <w:r w:rsidRPr="00EE3B2A">
        <w:rPr>
          <w:u w:val="single"/>
        </w:rPr>
        <w:t>Handout:</w:t>
      </w:r>
      <w:r>
        <w:t xml:space="preserve"> Project Subgroup Draft Meeting Summary </w:t>
      </w:r>
    </w:p>
    <w:p w14:paraId="047C5E2A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323523B0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Review list of projects prioritized for further analysis</w:t>
      </w:r>
    </w:p>
    <w:p w14:paraId="3BA6D3C8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Update from PGG on water right analysis and MAR site analysis</w:t>
      </w:r>
    </w:p>
    <w:p w14:paraId="0A176604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Discussion and next steps</w:t>
      </w:r>
    </w:p>
    <w:p w14:paraId="3EB1706F" w14:textId="554BB9B4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12:00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 and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38332904" w14:textId="650D6AB2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Review sensitivity analysis from Paul Pickett </w:t>
      </w:r>
      <w:r w:rsidR="006A2AB0">
        <w:t>(Squaxin Island Tribe)</w:t>
      </w:r>
    </w:p>
    <w:p w14:paraId="1DB95E5D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Technical consultant update from HDR </w:t>
      </w:r>
    </w:p>
    <w:p w14:paraId="6B65DC71" w14:textId="77777777" w:rsidR="00486974" w:rsidRPr="00307A54" w:rsidRDefault="00486974" w:rsidP="00486974">
      <w:pPr>
        <w:pStyle w:val="ListParagraph"/>
        <w:numPr>
          <w:ilvl w:val="0"/>
          <w:numId w:val="44"/>
        </w:numPr>
      </w:pPr>
      <w:r>
        <w:t>Discussion on how to ensure efficiency between meetings</w:t>
      </w:r>
    </w:p>
    <w:p w14:paraId="3DC6BFE8" w14:textId="77777777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12:45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4E650226" w:rsidR="00486974" w:rsidRPr="003622E6" w:rsidRDefault="00D462F3" w:rsidP="00486974">
      <w:r>
        <w:t>12:5</w:t>
      </w:r>
      <w:r w:rsidR="00486974">
        <w:t>0 p.m. | 10 minutes | Johnson</w:t>
      </w:r>
    </w:p>
    <w:p w14:paraId="51ABC5A4" w14:textId="78F608F6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April 9, 2020 9:00 a.m. to 3:00</w:t>
      </w:r>
      <w:r w:rsidRPr="00F84570">
        <w:rPr>
          <w:u w:val="single"/>
        </w:rPr>
        <w:t xml:space="preserve"> p.m.</w:t>
      </w:r>
      <w:r>
        <w:rPr>
          <w:u w:val="single"/>
        </w:rPr>
        <w:t>*,</w:t>
      </w:r>
      <w:r w:rsidRPr="00F84570">
        <w:rPr>
          <w:u w:val="single"/>
        </w:rPr>
        <w:t xml:space="preserve"> Mason County Public Works</w:t>
      </w:r>
      <w:r>
        <w:rPr>
          <w:u w:val="single"/>
        </w:rPr>
        <w:br/>
      </w:r>
      <w:r w:rsidRPr="00701ABD">
        <w:rPr>
          <w:sz w:val="18"/>
          <w:szCs w:val="18"/>
        </w:rPr>
        <w:t>*</w:t>
      </w:r>
      <w:r>
        <w:rPr>
          <w:sz w:val="18"/>
          <w:szCs w:val="18"/>
        </w:rPr>
        <w:t xml:space="preserve">Ending time will depend on agenda items.  Please block out 9:00 am – 3:00 pm for future meetings that may include a technical session following the regular Committee meeting.  </w:t>
      </w:r>
    </w:p>
    <w:p w14:paraId="2E1DFF1A" w14:textId="31A0D219" w:rsidR="003622E6" w:rsidRPr="00F84570" w:rsidRDefault="003622E6" w:rsidP="00486974">
      <w:pPr>
        <w:pStyle w:val="Heading1"/>
        <w:spacing w:before="0"/>
        <w:rPr>
          <w:u w:val="single"/>
        </w:rPr>
      </w:pP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172CF0D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34"/>
  </w:num>
  <w:num w:numId="5">
    <w:abstractNumId w:val="26"/>
  </w:num>
  <w:num w:numId="6">
    <w:abstractNumId w:val="14"/>
  </w:num>
  <w:num w:numId="7">
    <w:abstractNumId w:val="6"/>
  </w:num>
  <w:num w:numId="8">
    <w:abstractNumId w:val="25"/>
  </w:num>
  <w:num w:numId="9">
    <w:abstractNumId w:val="7"/>
  </w:num>
  <w:num w:numId="10">
    <w:abstractNumId w:val="32"/>
  </w:num>
  <w:num w:numId="11">
    <w:abstractNumId w:val="17"/>
  </w:num>
  <w:num w:numId="12">
    <w:abstractNumId w:val="27"/>
  </w:num>
  <w:num w:numId="13">
    <w:abstractNumId w:val="21"/>
  </w:num>
  <w:num w:numId="14">
    <w:abstractNumId w:val="35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8"/>
  </w:num>
  <w:num w:numId="20">
    <w:abstractNumId w:val="9"/>
  </w:num>
  <w:num w:numId="21">
    <w:abstractNumId w:val="41"/>
  </w:num>
  <w:num w:numId="22">
    <w:abstractNumId w:val="37"/>
  </w:num>
  <w:num w:numId="23">
    <w:abstractNumId w:val="10"/>
  </w:num>
  <w:num w:numId="24">
    <w:abstractNumId w:val="8"/>
  </w:num>
  <w:num w:numId="25">
    <w:abstractNumId w:val="4"/>
  </w:num>
  <w:num w:numId="26">
    <w:abstractNumId w:val="33"/>
  </w:num>
  <w:num w:numId="27">
    <w:abstractNumId w:val="15"/>
  </w:num>
  <w:num w:numId="28">
    <w:abstractNumId w:val="29"/>
  </w:num>
  <w:num w:numId="29">
    <w:abstractNumId w:val="12"/>
  </w:num>
  <w:num w:numId="30">
    <w:abstractNumId w:val="31"/>
  </w:num>
  <w:num w:numId="31">
    <w:abstractNumId w:val="0"/>
  </w:num>
  <w:num w:numId="32">
    <w:abstractNumId w:val="28"/>
  </w:num>
  <w:num w:numId="33">
    <w:abstractNumId w:val="40"/>
  </w:num>
  <w:num w:numId="34">
    <w:abstractNumId w:val="11"/>
  </w:num>
  <w:num w:numId="35">
    <w:abstractNumId w:val="39"/>
  </w:num>
  <w:num w:numId="36">
    <w:abstractNumId w:val="13"/>
  </w:num>
  <w:num w:numId="37">
    <w:abstractNumId w:val="22"/>
  </w:num>
  <w:num w:numId="38">
    <w:abstractNumId w:val="23"/>
  </w:num>
  <w:num w:numId="39">
    <w:abstractNumId w:val="5"/>
  </w:num>
  <w:num w:numId="40">
    <w:abstractNumId w:val="2"/>
  </w:num>
  <w:num w:numId="41">
    <w:abstractNumId w:val="30"/>
  </w:num>
  <w:num w:numId="42">
    <w:abstractNumId w:val="39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317BC"/>
    <w:rsid w:val="00340641"/>
    <w:rsid w:val="00341613"/>
    <w:rsid w:val="003622E6"/>
    <w:rsid w:val="0037551A"/>
    <w:rsid w:val="00375B5A"/>
    <w:rsid w:val="0037784B"/>
    <w:rsid w:val="003A4704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elp.webex.com/docs/DOC-541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c828781e0471859b497cdea884535a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E0092-E99A-469A-8617-9CB046FEC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45BDC-097C-47BB-B4CA-2AD39A72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March 12, 2020</vt:lpstr>
    </vt:vector>
  </TitlesOfParts>
  <Company>WA Department of Ecology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March 12, 2020</dc:title>
  <dc:subject>March agenda</dc:subject>
  <dc:creator>Barb Macgregor</dc:creator>
  <cp:keywords/>
  <dc:description/>
  <cp:lastModifiedBy>Johnson, Angela (ECY)</cp:lastModifiedBy>
  <cp:revision>6</cp:revision>
  <cp:lastPrinted>2018-08-22T19:01:00Z</cp:lastPrinted>
  <dcterms:created xsi:type="dcterms:W3CDTF">2020-03-05T23:51:00Z</dcterms:created>
  <dcterms:modified xsi:type="dcterms:W3CDTF">2020-03-10T19:14:00Z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