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28D1F" w14:textId="77777777" w:rsidR="00312A3A" w:rsidRPr="00B40ACF" w:rsidRDefault="00312A3A" w:rsidP="00312A3A">
      <w:pPr>
        <w:pStyle w:val="Titlestyle"/>
        <w:rPr>
          <w:sz w:val="36"/>
          <w:szCs w:val="28"/>
        </w:rPr>
      </w:pPr>
      <w:r w:rsidRPr="00042625">
        <w:rPr>
          <w:noProof/>
          <w:color w:val="FF0000"/>
          <w:sz w:val="36"/>
          <w:szCs w:val="28"/>
        </w:rPr>
        <w:drawing>
          <wp:anchor distT="0" distB="0" distL="114300" distR="114300" simplePos="0" relativeHeight="251658240" behindDoc="0" locked="0" layoutInCell="1" allowOverlap="1" wp14:anchorId="182B3473" wp14:editId="4C87D5CD">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Pr="00B40ACF">
        <w:rPr>
          <w:sz w:val="36"/>
          <w:szCs w:val="28"/>
        </w:rPr>
        <w:t>AGENDA</w:t>
      </w:r>
    </w:p>
    <w:p w14:paraId="640CBD7E" w14:textId="77777777" w:rsidR="00246EA3" w:rsidRPr="009E4424" w:rsidRDefault="00467142" w:rsidP="00246EA3">
      <w:pPr>
        <w:pStyle w:val="Sub-titlestyle"/>
        <w:rPr>
          <w:b/>
          <w:color w:val="44688F"/>
        </w:rPr>
      </w:pPr>
      <w:r>
        <w:rPr>
          <w:b/>
          <w:color w:val="44688F"/>
        </w:rPr>
        <w:t xml:space="preserve">WRIA 15 </w:t>
      </w:r>
      <w:r w:rsidR="00FF7C94" w:rsidRPr="009E4424">
        <w:rPr>
          <w:b/>
          <w:color w:val="44688F"/>
        </w:rPr>
        <w:t>Watershed Restoration and Enhancement</w:t>
      </w:r>
    </w:p>
    <w:p w14:paraId="57CE85CE" w14:textId="77777777" w:rsidR="00FF7C94" w:rsidRPr="009E4424" w:rsidRDefault="00CC2ED1" w:rsidP="00246EA3">
      <w:pPr>
        <w:pStyle w:val="Sub-titlestyle"/>
        <w:rPr>
          <w:b/>
          <w:color w:val="44688F"/>
        </w:rPr>
      </w:pPr>
      <w:r>
        <w:rPr>
          <w:b/>
          <w:color w:val="44688F"/>
        </w:rPr>
        <w:t>Committee M</w:t>
      </w:r>
      <w:r w:rsidR="00FF7C94" w:rsidRPr="009E4424">
        <w:rPr>
          <w:b/>
          <w:color w:val="44688F"/>
        </w:rPr>
        <w:t>eeting</w:t>
      </w:r>
    </w:p>
    <w:p w14:paraId="28F0136B" w14:textId="77777777" w:rsidR="0044453B" w:rsidRPr="009E4424" w:rsidRDefault="00FB469F" w:rsidP="00246EA3">
      <w:pPr>
        <w:pStyle w:val="Sub-titlestyle"/>
        <w:rPr>
          <w:color w:val="44688F"/>
        </w:rPr>
      </w:pPr>
      <w:r>
        <w:rPr>
          <w:color w:val="44688F"/>
        </w:rPr>
        <w:t>May 2</w:t>
      </w:r>
      <w:r w:rsidR="00FF7C94" w:rsidRPr="009E4424">
        <w:rPr>
          <w:color w:val="44688F"/>
        </w:rPr>
        <w:t>, 2019 | 9</w:t>
      </w:r>
      <w:r w:rsidR="00AE0CF2" w:rsidRPr="009E4424">
        <w:rPr>
          <w:color w:val="44688F"/>
        </w:rPr>
        <w:t>:30</w:t>
      </w:r>
      <w:r w:rsidR="00FF7C94" w:rsidRPr="009E4424">
        <w:rPr>
          <w:color w:val="44688F"/>
        </w:rPr>
        <w:t xml:space="preserve"> a.m.</w:t>
      </w:r>
      <w:r>
        <w:rPr>
          <w:color w:val="44688F"/>
        </w:rPr>
        <w:t>-12:30</w:t>
      </w:r>
      <w:r w:rsidR="0044453B" w:rsidRPr="009E4424">
        <w:rPr>
          <w:color w:val="44688F"/>
        </w:rPr>
        <w:t>p</w:t>
      </w:r>
      <w:r w:rsidR="00FF7C94" w:rsidRPr="009E4424">
        <w:rPr>
          <w:color w:val="44688F"/>
        </w:rPr>
        <w:t>.</w:t>
      </w:r>
      <w:r w:rsidR="0044453B" w:rsidRPr="009E4424">
        <w:rPr>
          <w:color w:val="44688F"/>
        </w:rPr>
        <w:t>m</w:t>
      </w:r>
      <w:r w:rsidR="00FF7C94" w:rsidRPr="009E4424">
        <w:rPr>
          <w:color w:val="44688F"/>
        </w:rPr>
        <w:t>.</w:t>
      </w:r>
      <w:r w:rsidR="000A732B">
        <w:rPr>
          <w:color w:val="44688F"/>
        </w:rPr>
        <w:t>|</w:t>
      </w:r>
      <w:hyperlink r:id="rId13" w:history="1">
        <w:r w:rsidRPr="00973884">
          <w:rPr>
            <w:rStyle w:val="Hyperlink"/>
          </w:rPr>
          <w:t>WRIA 15 Committee Webpage</w:t>
        </w:r>
      </w:hyperlink>
    </w:p>
    <w:p w14:paraId="1D25B2B6" w14:textId="77777777" w:rsidR="00312A3A" w:rsidRDefault="00312A3A" w:rsidP="00246EA3">
      <w:pPr>
        <w:pStyle w:val="Sub-titlestyle"/>
      </w:pPr>
    </w:p>
    <w:p w14:paraId="4A45A47E"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221F1E4" wp14:editId="3B497831">
                <wp:simplePos x="0" y="0"/>
                <wp:positionH relativeFrom="page">
                  <wp:posOffset>0</wp:posOffset>
                </wp:positionH>
                <wp:positionV relativeFrom="paragraph">
                  <wp:posOffset>142240</wp:posOffset>
                </wp:positionV>
                <wp:extent cx="7753350" cy="960120"/>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6012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C5D56" id="Rectangle 2" o:spid="_x0000_s1026" alt="Title: Blue band - Description: decorative" style="position:absolute;margin-left:0;margin-top:11.2pt;width:610.5pt;height:7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" fillcolor="#44688f" stroked="f" strokeweight="1pt">
                <w10:wrap anchorx="page"/>
              </v:rect>
            </w:pict>
          </mc:Fallback>
        </mc:AlternateContent>
      </w:r>
    </w:p>
    <w:p w14:paraId="6CC44E56" w14:textId="77777777" w:rsidR="00150AFC" w:rsidRPr="00150AFC" w:rsidRDefault="00150AFC" w:rsidP="00FF7C94">
      <w:pPr>
        <w:pStyle w:val="Heading2"/>
        <w:rPr>
          <w:color w:val="FFFFFF" w:themeColor="background1"/>
        </w:rPr>
        <w:sectPr w:rsidR="00150AFC" w:rsidRPr="00150AFC" w:rsidSect="00150AFC">
          <w:headerReference w:type="default" r:id="rId14"/>
          <w:footerReference w:type="default" r:id="rId15"/>
          <w:type w:val="continuous"/>
          <w:pgSz w:w="12240" w:h="15840"/>
          <w:pgMar w:top="720" w:right="1440" w:bottom="720" w:left="1440" w:header="0" w:footer="720" w:gutter="0"/>
          <w:cols w:space="720"/>
          <w:docGrid w:linePitch="360"/>
        </w:sectPr>
      </w:pPr>
    </w:p>
    <w:p w14:paraId="41FE2DE8" w14:textId="77777777" w:rsidR="0044453B" w:rsidRPr="00150AFC" w:rsidRDefault="007A36EA" w:rsidP="00EA70BA">
      <w:pPr>
        <w:pStyle w:val="Heading2"/>
        <w:spacing w:before="0"/>
        <w:rPr>
          <w:b/>
          <w:color w:val="FFFFFF" w:themeColor="background1"/>
          <w:u w:val="single"/>
        </w:rPr>
      </w:pPr>
      <w:r w:rsidRPr="00150AFC">
        <w:rPr>
          <w:b/>
          <w:color w:val="FFFFFF" w:themeColor="background1"/>
          <w:u w:val="single"/>
        </w:rPr>
        <w:t>Location</w:t>
      </w:r>
    </w:p>
    <w:p w14:paraId="4F33F014" w14:textId="77777777" w:rsidR="00150AFC" w:rsidRPr="00C15B46"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Eagles Nest Community Center</w:t>
      </w:r>
    </w:p>
    <w:p w14:paraId="168DFE18" w14:textId="77777777" w:rsidR="00FB469F" w:rsidRPr="00C15B46"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1195 NW Fairground Road,</w:t>
      </w:r>
    </w:p>
    <w:p w14:paraId="6059957D" w14:textId="77777777" w:rsidR="00FB469F" w:rsidRDefault="00FB469F" w:rsidP="00EA70BA">
      <w:pPr>
        <w:rPr>
          <w:rFonts w:ascii="Franklin Gothic Book" w:hAnsi="Franklin Gothic Book"/>
          <w:color w:val="FFFFFF" w:themeColor="background1"/>
        </w:rPr>
      </w:pPr>
      <w:r w:rsidRPr="00C15B46">
        <w:rPr>
          <w:rFonts w:ascii="Franklin Gothic Book" w:hAnsi="Franklin Gothic Book"/>
          <w:color w:val="FFFFFF" w:themeColor="background1"/>
          <w:sz w:val="21"/>
          <w:szCs w:val="21"/>
        </w:rPr>
        <w:t>Bremerton</w:t>
      </w:r>
    </w:p>
    <w:p w14:paraId="67C8D425" w14:textId="77777777" w:rsidR="00150AFC" w:rsidRPr="00FB469F" w:rsidRDefault="00EA70BA" w:rsidP="00EA70BA">
      <w:pPr>
        <w:rPr>
          <w:rFonts w:ascii="Franklin Gothic Book" w:hAnsi="Franklin Gothic Book"/>
          <w:color w:val="FFFFFF" w:themeColor="background1"/>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Committee Chair</w:t>
      </w:r>
    </w:p>
    <w:p w14:paraId="1E7F7353" w14:textId="77777777" w:rsidR="00150AFC" w:rsidRPr="00C15B46"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 xml:space="preserve">Stacy </w:t>
      </w:r>
      <w:proofErr w:type="spellStart"/>
      <w:r w:rsidRPr="00C15B46">
        <w:rPr>
          <w:rFonts w:ascii="Franklin Gothic Book" w:hAnsi="Franklin Gothic Book"/>
          <w:color w:val="FFFFFF" w:themeColor="background1"/>
          <w:sz w:val="21"/>
          <w:szCs w:val="21"/>
        </w:rPr>
        <w:t>Vynne</w:t>
      </w:r>
      <w:proofErr w:type="spellEnd"/>
      <w:r w:rsidRPr="00C15B46">
        <w:rPr>
          <w:rFonts w:ascii="Franklin Gothic Book" w:hAnsi="Franklin Gothic Book"/>
          <w:color w:val="FFFFFF" w:themeColor="background1"/>
          <w:sz w:val="21"/>
          <w:szCs w:val="21"/>
        </w:rPr>
        <w:t xml:space="preserve"> </w:t>
      </w:r>
      <w:proofErr w:type="spellStart"/>
      <w:r w:rsidRPr="00C15B46">
        <w:rPr>
          <w:rFonts w:ascii="Franklin Gothic Book" w:hAnsi="Franklin Gothic Book"/>
          <w:color w:val="FFFFFF" w:themeColor="background1"/>
          <w:sz w:val="21"/>
          <w:szCs w:val="21"/>
        </w:rPr>
        <w:t>McKinstry</w:t>
      </w:r>
      <w:proofErr w:type="spellEnd"/>
    </w:p>
    <w:p w14:paraId="1A77EF80" w14:textId="77777777" w:rsidR="00973884" w:rsidRPr="00C15B46" w:rsidRDefault="00C15B46" w:rsidP="00EA70BA">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Svyn461</w:t>
      </w:r>
      <w:r w:rsidR="00973884" w:rsidRPr="00C15B46">
        <w:rPr>
          <w:rFonts w:ascii="Franklin Gothic Book" w:hAnsi="Franklin Gothic Book"/>
          <w:color w:val="FFFFFF" w:themeColor="background1"/>
          <w:sz w:val="21"/>
          <w:szCs w:val="21"/>
        </w:rPr>
        <w:t>@ecy.wa.gov</w:t>
      </w:r>
    </w:p>
    <w:p w14:paraId="062BCBC2" w14:textId="77777777" w:rsidR="00973884" w:rsidRPr="00C15B46" w:rsidRDefault="00973884"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(425) 649-7114</w:t>
      </w:r>
    </w:p>
    <w:p w14:paraId="5934852D" w14:textId="77777777" w:rsidR="00150AFC" w:rsidRPr="00150AFC" w:rsidRDefault="00EA70BA" w:rsidP="00EA70BA">
      <w:pPr>
        <w:rPr>
          <w:b/>
          <w:color w:val="FFFFFF" w:themeColor="background1"/>
          <w:u w:val="single"/>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Handouts</w:t>
      </w:r>
    </w:p>
    <w:p w14:paraId="4EE5F5ED" w14:textId="77777777" w:rsidR="00150AFC" w:rsidRPr="00C15B46"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Agenda</w:t>
      </w:r>
    </w:p>
    <w:p w14:paraId="6718521F" w14:textId="77777777" w:rsidR="00150AFC" w:rsidRPr="00C15B46" w:rsidRDefault="00FB469F" w:rsidP="00EA70BA">
      <w:pPr>
        <w:rPr>
          <w:rFonts w:ascii="Franklin Gothic Book" w:hAnsi="Franklin Gothic Book"/>
          <w:color w:val="FFFFFF" w:themeColor="background1"/>
          <w:sz w:val="21"/>
          <w:szCs w:val="21"/>
        </w:rPr>
      </w:pPr>
      <w:r w:rsidRPr="00C15B46">
        <w:rPr>
          <w:rFonts w:ascii="Franklin Gothic Book" w:hAnsi="Franklin Gothic Book"/>
          <w:color w:val="FFFFFF" w:themeColor="background1"/>
          <w:sz w:val="21"/>
          <w:szCs w:val="21"/>
        </w:rPr>
        <w:t xml:space="preserve">April Meeting Summary </w:t>
      </w:r>
    </w:p>
    <w:p w14:paraId="4F756831" w14:textId="3B13E79E" w:rsidR="00D60058" w:rsidRDefault="00C15B46" w:rsidP="000A732B">
      <w:pPr>
        <w:rPr>
          <w:rFonts w:ascii="Franklin Gothic Book" w:hAnsi="Franklin Gothic Book"/>
          <w:color w:val="FFFFFF" w:themeColor="background1"/>
          <w:sz w:val="21"/>
          <w:szCs w:val="21"/>
        </w:rPr>
      </w:pPr>
      <w:r>
        <w:rPr>
          <w:rFonts w:ascii="Franklin Gothic Book" w:hAnsi="Franklin Gothic Book"/>
          <w:color w:val="FFFFFF" w:themeColor="background1"/>
          <w:sz w:val="21"/>
          <w:szCs w:val="21"/>
        </w:rPr>
        <w:t>Ex Officio</w:t>
      </w:r>
      <w:r w:rsidR="00FB469F" w:rsidRPr="00C15B46">
        <w:rPr>
          <w:rFonts w:ascii="Franklin Gothic Book" w:hAnsi="Franklin Gothic Book"/>
          <w:color w:val="FFFFFF" w:themeColor="background1"/>
          <w:sz w:val="21"/>
          <w:szCs w:val="21"/>
        </w:rPr>
        <w:t xml:space="preserve"> Nomination</w:t>
      </w:r>
      <w:bookmarkStart w:id="0" w:name="_GoBack"/>
      <w:bookmarkEnd w:id="0"/>
    </w:p>
    <w:p w14:paraId="662AF345" w14:textId="77777777"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18C39C40" w14:textId="77777777" w:rsidR="00375B6A" w:rsidRDefault="00375B6A" w:rsidP="00375B6A">
      <w:pPr>
        <w:pStyle w:val="Heading1"/>
      </w:pPr>
      <w:r>
        <w:t>Attendance</w:t>
      </w:r>
    </w:p>
    <w:p w14:paraId="234DF23B" w14:textId="77777777" w:rsidR="00D60058" w:rsidRPr="00164C1F" w:rsidRDefault="00D60058" w:rsidP="00D60058">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Alternates </w:t>
      </w:r>
      <w:r>
        <w:rPr>
          <w:rFonts w:ascii="Calibri Light" w:hAnsi="Calibri Light" w:cs="Calibri Light"/>
          <w:color w:val="2E74B5" w:themeColor="accent1" w:themeShade="BF"/>
          <w:sz w:val="24"/>
        </w:rPr>
        <w:t>*</w:t>
      </w:r>
    </w:p>
    <w:p w14:paraId="00529702"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7B77C578" w14:textId="77777777" w:rsidR="000B1F45" w:rsidRPr="000B1F45" w:rsidRDefault="000B1F45" w:rsidP="000B1F45">
      <w:pPr>
        <w:rPr>
          <w:i/>
        </w:rPr>
      </w:pPr>
      <w:r w:rsidRPr="000B1F45">
        <w:t>Sandra Staples-</w:t>
      </w:r>
      <w:proofErr w:type="spellStart"/>
      <w:r w:rsidRPr="000B1F45">
        <w:t>Bortner</w:t>
      </w:r>
      <w:proofErr w:type="spellEnd"/>
      <w:r w:rsidRPr="000B1F45">
        <w:rPr>
          <w:i/>
        </w:rPr>
        <w:t xml:space="preserve"> (Great Peninsula Conservancy)</w:t>
      </w:r>
    </w:p>
    <w:p w14:paraId="3CDF9112" w14:textId="77777777" w:rsidR="000B1F45" w:rsidRPr="000B1F45" w:rsidRDefault="000B1F45" w:rsidP="000B1F45">
      <w:pPr>
        <w:rPr>
          <w:i/>
        </w:rPr>
      </w:pPr>
      <w:r w:rsidRPr="000B1F45">
        <w:t>Trent</w:t>
      </w:r>
      <w:r w:rsidRPr="000B1F45">
        <w:rPr>
          <w:i/>
        </w:rPr>
        <w:t xml:space="preserve"> </w:t>
      </w:r>
      <w:r w:rsidRPr="000B1F45">
        <w:t>Ward</w:t>
      </w:r>
      <w:r w:rsidRPr="000B1F45">
        <w:rPr>
          <w:i/>
        </w:rPr>
        <w:t xml:space="preserve"> (City of Gig Harbor)</w:t>
      </w:r>
    </w:p>
    <w:p w14:paraId="67CD26CB" w14:textId="77777777" w:rsidR="000B1F45" w:rsidRPr="000B1F45" w:rsidRDefault="000B1F45" w:rsidP="000B1F45">
      <w:pPr>
        <w:rPr>
          <w:i/>
        </w:rPr>
      </w:pPr>
      <w:r w:rsidRPr="000B1F45">
        <w:t>Stacy</w:t>
      </w:r>
      <w:r w:rsidRPr="000B1F45">
        <w:rPr>
          <w:i/>
        </w:rPr>
        <w:t xml:space="preserve"> </w:t>
      </w:r>
      <w:proofErr w:type="spellStart"/>
      <w:r w:rsidRPr="000B1F45">
        <w:t>Vynne</w:t>
      </w:r>
      <w:proofErr w:type="spellEnd"/>
      <w:r w:rsidRPr="000B1F45">
        <w:rPr>
          <w:i/>
        </w:rPr>
        <w:t xml:space="preserve"> </w:t>
      </w:r>
      <w:proofErr w:type="spellStart"/>
      <w:r w:rsidRPr="000B1F45">
        <w:t>McKinstry</w:t>
      </w:r>
      <w:proofErr w:type="spellEnd"/>
      <w:r w:rsidRPr="000B1F45">
        <w:rPr>
          <w:i/>
        </w:rPr>
        <w:t xml:space="preserve"> (WA </w:t>
      </w:r>
      <w:proofErr w:type="spellStart"/>
      <w:r w:rsidRPr="000B1F45">
        <w:rPr>
          <w:i/>
        </w:rPr>
        <w:t>Dep</w:t>
      </w:r>
      <w:r>
        <w:rPr>
          <w:i/>
        </w:rPr>
        <w:t>t</w:t>
      </w:r>
      <w:r w:rsidRPr="000B1F45">
        <w:rPr>
          <w:i/>
        </w:rPr>
        <w:t>t</w:t>
      </w:r>
      <w:proofErr w:type="spellEnd"/>
      <w:r w:rsidRPr="000B1F45">
        <w:rPr>
          <w:i/>
        </w:rPr>
        <w:t xml:space="preserve"> of Ecology)</w:t>
      </w:r>
    </w:p>
    <w:p w14:paraId="44562FFC" w14:textId="77777777" w:rsidR="000B1F45" w:rsidRPr="000B1F45" w:rsidRDefault="000B1F45" w:rsidP="000B1F45">
      <w:pPr>
        <w:rPr>
          <w:i/>
        </w:rPr>
      </w:pPr>
      <w:r w:rsidRPr="000B1F45">
        <w:t>Greg</w:t>
      </w:r>
      <w:r w:rsidRPr="000B1F45">
        <w:rPr>
          <w:i/>
        </w:rPr>
        <w:t xml:space="preserve"> </w:t>
      </w:r>
      <w:proofErr w:type="spellStart"/>
      <w:r w:rsidRPr="000B1F45">
        <w:t>Rabourn</w:t>
      </w:r>
      <w:proofErr w:type="spellEnd"/>
      <w:r w:rsidRPr="000B1F45">
        <w:rPr>
          <w:i/>
        </w:rPr>
        <w:t xml:space="preserve"> (King County)</w:t>
      </w:r>
    </w:p>
    <w:p w14:paraId="397BA226" w14:textId="77777777" w:rsidR="000B1F45" w:rsidRPr="000B1F45" w:rsidRDefault="000B1F45" w:rsidP="000B1F45">
      <w:pPr>
        <w:rPr>
          <w:i/>
        </w:rPr>
      </w:pPr>
      <w:r w:rsidRPr="000B1F45">
        <w:t>Dave</w:t>
      </w:r>
      <w:r w:rsidRPr="000B1F45">
        <w:rPr>
          <w:i/>
        </w:rPr>
        <w:t xml:space="preserve"> </w:t>
      </w:r>
      <w:r w:rsidRPr="000B1F45">
        <w:t>Ward</w:t>
      </w:r>
      <w:r w:rsidRPr="000B1F45">
        <w:rPr>
          <w:i/>
        </w:rPr>
        <w:t xml:space="preserve"> (Kitsap County)</w:t>
      </w:r>
    </w:p>
    <w:p w14:paraId="57087035" w14:textId="77777777" w:rsidR="000B1F45" w:rsidRPr="000B1F45" w:rsidRDefault="000B1F45" w:rsidP="000B1F45">
      <w:pPr>
        <w:rPr>
          <w:i/>
        </w:rPr>
      </w:pPr>
      <w:r w:rsidRPr="000B1F45">
        <w:t>Sam</w:t>
      </w:r>
      <w:r w:rsidRPr="000B1F45">
        <w:rPr>
          <w:i/>
        </w:rPr>
        <w:t xml:space="preserve"> </w:t>
      </w:r>
      <w:r w:rsidRPr="000B1F45">
        <w:t>Phillips</w:t>
      </w:r>
      <w:r w:rsidRPr="000B1F45">
        <w:rPr>
          <w:i/>
        </w:rPr>
        <w:t xml:space="preserve"> (Port Gamble S’Klallam Tribe)</w:t>
      </w:r>
    </w:p>
    <w:p w14:paraId="79C58A60" w14:textId="77777777" w:rsidR="000B1F45" w:rsidRPr="000B1F45" w:rsidRDefault="000B1F45" w:rsidP="000B1F45">
      <w:pPr>
        <w:rPr>
          <w:i/>
        </w:rPr>
      </w:pPr>
      <w:r w:rsidRPr="000B1F45">
        <w:t>Teresa</w:t>
      </w:r>
      <w:r w:rsidRPr="000B1F45">
        <w:rPr>
          <w:i/>
        </w:rPr>
        <w:t xml:space="preserve"> </w:t>
      </w:r>
      <w:r w:rsidRPr="000B1F45">
        <w:t>Smith</w:t>
      </w:r>
      <w:r w:rsidRPr="000B1F45">
        <w:rPr>
          <w:i/>
        </w:rPr>
        <w:t xml:space="preserve"> (City of Bremerton)</w:t>
      </w:r>
    </w:p>
    <w:p w14:paraId="2A5A7F03" w14:textId="77777777" w:rsidR="000B1F45" w:rsidRPr="000B1F45" w:rsidRDefault="000B1F45" w:rsidP="000B1F45">
      <w:pPr>
        <w:rPr>
          <w:i/>
        </w:rPr>
      </w:pPr>
      <w:r w:rsidRPr="000B1F45">
        <w:t>David</w:t>
      </w:r>
      <w:r w:rsidRPr="000B1F45">
        <w:rPr>
          <w:i/>
        </w:rPr>
        <w:t xml:space="preserve"> </w:t>
      </w:r>
      <w:r w:rsidRPr="000B1F45">
        <w:t>Winfrey</w:t>
      </w:r>
      <w:r w:rsidRPr="000B1F45">
        <w:rPr>
          <w:i/>
        </w:rPr>
        <w:t xml:space="preserve"> (Puyallup Tribe)</w:t>
      </w:r>
    </w:p>
    <w:p w14:paraId="6CC74C8F" w14:textId="77777777" w:rsidR="000B1F45" w:rsidRPr="000B1F45" w:rsidRDefault="000B1F45" w:rsidP="000B1F45">
      <w:pPr>
        <w:rPr>
          <w:i/>
        </w:rPr>
      </w:pPr>
      <w:r w:rsidRPr="000B1F45">
        <w:t>Alison</w:t>
      </w:r>
      <w:r w:rsidRPr="000B1F45">
        <w:rPr>
          <w:i/>
        </w:rPr>
        <w:t xml:space="preserve"> </w:t>
      </w:r>
      <w:r w:rsidRPr="000B1F45">
        <w:t>O’Sullivan</w:t>
      </w:r>
      <w:r w:rsidRPr="000B1F45">
        <w:rPr>
          <w:i/>
        </w:rPr>
        <w:t xml:space="preserve"> (alternate) (Suquamish Tribe)</w:t>
      </w:r>
    </w:p>
    <w:p w14:paraId="34D10C2D" w14:textId="77777777" w:rsidR="000B1F45" w:rsidRPr="000B1F45" w:rsidRDefault="000B1F45" w:rsidP="000B1F45">
      <w:pPr>
        <w:rPr>
          <w:i/>
        </w:rPr>
      </w:pPr>
      <w:r w:rsidRPr="000B1F45">
        <w:t>Becky</w:t>
      </w:r>
      <w:r w:rsidRPr="000B1F45">
        <w:rPr>
          <w:i/>
        </w:rPr>
        <w:t xml:space="preserve"> </w:t>
      </w:r>
      <w:r w:rsidRPr="000B1F45">
        <w:t>Erickson</w:t>
      </w:r>
      <w:r w:rsidRPr="000B1F45">
        <w:rPr>
          <w:i/>
        </w:rPr>
        <w:t xml:space="preserve"> (Poulsbo)</w:t>
      </w:r>
    </w:p>
    <w:p w14:paraId="52CCE87F" w14:textId="77777777" w:rsidR="000B1F45" w:rsidRPr="000B1F45" w:rsidRDefault="000B1F45" w:rsidP="000B1F45">
      <w:pPr>
        <w:rPr>
          <w:i/>
        </w:rPr>
      </w:pPr>
      <w:r w:rsidRPr="000B1F45">
        <w:t>Mike</w:t>
      </w:r>
      <w:r w:rsidRPr="000B1F45">
        <w:rPr>
          <w:i/>
        </w:rPr>
        <w:t xml:space="preserve"> </w:t>
      </w:r>
      <w:r w:rsidRPr="000B1F45">
        <w:t>Michael</w:t>
      </w:r>
      <w:r w:rsidRPr="000B1F45">
        <w:rPr>
          <w:i/>
        </w:rPr>
        <w:t xml:space="preserve"> (Bainbridge Island)</w:t>
      </w:r>
    </w:p>
    <w:p w14:paraId="1A003B49" w14:textId="77777777" w:rsidR="000B1F45" w:rsidRPr="000B1F45" w:rsidRDefault="000B1F45" w:rsidP="000B1F45">
      <w:pPr>
        <w:rPr>
          <w:i/>
        </w:rPr>
      </w:pPr>
      <w:r w:rsidRPr="000B1F45">
        <w:t>Joel</w:t>
      </w:r>
      <w:r w:rsidRPr="000B1F45">
        <w:rPr>
          <w:i/>
        </w:rPr>
        <w:t xml:space="preserve"> </w:t>
      </w:r>
      <w:r w:rsidRPr="000B1F45">
        <w:t>Purdy</w:t>
      </w:r>
      <w:r w:rsidRPr="000B1F45">
        <w:rPr>
          <w:i/>
        </w:rPr>
        <w:t xml:space="preserve"> (Kitsap Public Utility District)</w:t>
      </w:r>
    </w:p>
    <w:p w14:paraId="15EF2F9F" w14:textId="77777777" w:rsidR="000B1F45" w:rsidRPr="000B1F45" w:rsidRDefault="000B1F45" w:rsidP="000B1F45">
      <w:pPr>
        <w:rPr>
          <w:i/>
        </w:rPr>
      </w:pPr>
      <w:r w:rsidRPr="000B1F45">
        <w:t>Dana</w:t>
      </w:r>
      <w:r w:rsidRPr="000B1F45">
        <w:rPr>
          <w:i/>
        </w:rPr>
        <w:t xml:space="preserve"> </w:t>
      </w:r>
      <w:proofErr w:type="spellStart"/>
      <w:r w:rsidRPr="000B1F45">
        <w:t>Sarff</w:t>
      </w:r>
      <w:proofErr w:type="spellEnd"/>
      <w:r w:rsidRPr="000B1F45">
        <w:rPr>
          <w:i/>
        </w:rPr>
        <w:t xml:space="preserve"> (alternate) (Skokomish Tribe)</w:t>
      </w:r>
    </w:p>
    <w:p w14:paraId="1402A0E9" w14:textId="77777777" w:rsidR="000B1F45" w:rsidRPr="000B1F45" w:rsidRDefault="000B1F45" w:rsidP="000B1F45">
      <w:pPr>
        <w:rPr>
          <w:i/>
        </w:rPr>
      </w:pPr>
      <w:r w:rsidRPr="000B1F45">
        <w:t>Joy</w:t>
      </w:r>
      <w:r w:rsidRPr="000B1F45">
        <w:rPr>
          <w:i/>
        </w:rPr>
        <w:t xml:space="preserve"> </w:t>
      </w:r>
      <w:proofErr w:type="spellStart"/>
      <w:r w:rsidRPr="000B1F45">
        <w:t>Garitone</w:t>
      </w:r>
      <w:proofErr w:type="spellEnd"/>
      <w:r w:rsidRPr="000B1F45">
        <w:rPr>
          <w:i/>
        </w:rPr>
        <w:t xml:space="preserve"> (Kitsap Conservation District)</w:t>
      </w:r>
    </w:p>
    <w:p w14:paraId="43E3BC52" w14:textId="77777777" w:rsidR="000B1F45" w:rsidRPr="000B1F45" w:rsidRDefault="000B1F45" w:rsidP="000B1F45">
      <w:pPr>
        <w:rPr>
          <w:i/>
        </w:rPr>
      </w:pPr>
      <w:r w:rsidRPr="000B1F45">
        <w:t>Nam</w:t>
      </w:r>
      <w:r w:rsidRPr="000B1F45">
        <w:rPr>
          <w:i/>
        </w:rPr>
        <w:t xml:space="preserve"> </w:t>
      </w:r>
      <w:r w:rsidRPr="000B1F45">
        <w:t>Siu</w:t>
      </w:r>
      <w:r w:rsidRPr="000B1F45">
        <w:rPr>
          <w:i/>
        </w:rPr>
        <w:t xml:space="preserve"> (alternate) (</w:t>
      </w:r>
      <w:proofErr w:type="spellStart"/>
      <w:r w:rsidRPr="000B1F45">
        <w:rPr>
          <w:i/>
        </w:rPr>
        <w:t>Dep</w:t>
      </w:r>
      <w:r>
        <w:rPr>
          <w:i/>
        </w:rPr>
        <w:t>t</w:t>
      </w:r>
      <w:proofErr w:type="spellEnd"/>
      <w:r>
        <w:rPr>
          <w:i/>
        </w:rPr>
        <w:t xml:space="preserve"> </w:t>
      </w:r>
      <w:r w:rsidRPr="000B1F45">
        <w:rPr>
          <w:i/>
        </w:rPr>
        <w:t>of Fish and Wildlife)</w:t>
      </w:r>
    </w:p>
    <w:p w14:paraId="12BC800A" w14:textId="77777777" w:rsidR="000B1F45" w:rsidRPr="000B1F45" w:rsidRDefault="000B1F45" w:rsidP="000B1F45">
      <w:pPr>
        <w:rPr>
          <w:i/>
        </w:rPr>
      </w:pPr>
      <w:r w:rsidRPr="000B1F45">
        <w:t>Randy</w:t>
      </w:r>
      <w:r w:rsidRPr="000B1F45">
        <w:rPr>
          <w:i/>
        </w:rPr>
        <w:t xml:space="preserve"> </w:t>
      </w:r>
      <w:proofErr w:type="spellStart"/>
      <w:r w:rsidRPr="000B1F45">
        <w:t>Neatherlin</w:t>
      </w:r>
      <w:proofErr w:type="spellEnd"/>
      <w:r w:rsidRPr="000B1F45">
        <w:rPr>
          <w:i/>
        </w:rPr>
        <w:t xml:space="preserve"> (Mason County)</w:t>
      </w:r>
    </w:p>
    <w:p w14:paraId="6488C8D6" w14:textId="77777777" w:rsidR="000B1F45" w:rsidRPr="000B1F45" w:rsidRDefault="000B1F45" w:rsidP="000B1F45">
      <w:pPr>
        <w:rPr>
          <w:i/>
        </w:rPr>
      </w:pPr>
      <w:r w:rsidRPr="000B1F45">
        <w:t>Erica</w:t>
      </w:r>
      <w:r w:rsidRPr="000B1F45">
        <w:rPr>
          <w:i/>
        </w:rPr>
        <w:t xml:space="preserve"> </w:t>
      </w:r>
      <w:proofErr w:type="spellStart"/>
      <w:r w:rsidRPr="000B1F45">
        <w:t>Marbet</w:t>
      </w:r>
      <w:proofErr w:type="spellEnd"/>
      <w:r w:rsidRPr="000B1F45">
        <w:rPr>
          <w:i/>
        </w:rPr>
        <w:t xml:space="preserve"> (alternate) (Squaxin Island Tribe)</w:t>
      </w:r>
    </w:p>
    <w:p w14:paraId="6E8DA556" w14:textId="77777777" w:rsidR="000B1F45" w:rsidRPr="000B1F45" w:rsidRDefault="000B1F45" w:rsidP="000B1F45">
      <w:pPr>
        <w:rPr>
          <w:i/>
        </w:rPr>
      </w:pPr>
      <w:r w:rsidRPr="000B1F45">
        <w:t>Austin</w:t>
      </w:r>
      <w:r w:rsidRPr="000B1F45">
        <w:rPr>
          <w:i/>
        </w:rPr>
        <w:t xml:space="preserve"> </w:t>
      </w:r>
      <w:r w:rsidRPr="000B1F45">
        <w:t>Jennings</w:t>
      </w:r>
      <w:r w:rsidRPr="000B1F45">
        <w:rPr>
          <w:i/>
        </w:rPr>
        <w:t xml:space="preserve"> (alternate) (Pierce County)</w:t>
      </w:r>
    </w:p>
    <w:p w14:paraId="4B0CCE26" w14:textId="77777777" w:rsidR="000B1F45" w:rsidRPr="000B1F45" w:rsidRDefault="000B1F45" w:rsidP="000B1F45">
      <w:pPr>
        <w:rPr>
          <w:i/>
        </w:rPr>
      </w:pPr>
      <w:r w:rsidRPr="000B1F45">
        <w:t>Dan</w:t>
      </w:r>
      <w:r w:rsidRPr="000B1F45">
        <w:rPr>
          <w:i/>
        </w:rPr>
        <w:t xml:space="preserve"> </w:t>
      </w:r>
      <w:r w:rsidRPr="000B1F45">
        <w:t>Cardwell</w:t>
      </w:r>
      <w:r w:rsidRPr="000B1F45">
        <w:rPr>
          <w:i/>
        </w:rPr>
        <w:t xml:space="preserve"> (Pierce County)</w:t>
      </w:r>
    </w:p>
    <w:p w14:paraId="454D7606" w14:textId="77777777" w:rsidR="000B1F45" w:rsidRPr="000B1F45" w:rsidRDefault="000B1F45" w:rsidP="000B1F45">
      <w:pPr>
        <w:rPr>
          <w:i/>
        </w:rPr>
      </w:pPr>
      <w:r w:rsidRPr="000B1F45">
        <w:t>David</w:t>
      </w:r>
      <w:r w:rsidRPr="000B1F45">
        <w:rPr>
          <w:i/>
        </w:rPr>
        <w:t xml:space="preserve"> </w:t>
      </w:r>
      <w:r w:rsidRPr="000B1F45">
        <w:t>Windom</w:t>
      </w:r>
      <w:r w:rsidRPr="000B1F45">
        <w:rPr>
          <w:i/>
        </w:rPr>
        <w:t xml:space="preserve"> (alternate) (Mason County)</w:t>
      </w:r>
    </w:p>
    <w:p w14:paraId="47B5A570" w14:textId="77777777" w:rsidR="000B1F45" w:rsidRPr="000B1F45" w:rsidRDefault="000B1F45" w:rsidP="000B1F45">
      <w:pPr>
        <w:rPr>
          <w:i/>
        </w:rPr>
      </w:pPr>
      <w:r w:rsidRPr="000B1F45">
        <w:t>David</w:t>
      </w:r>
      <w:r w:rsidRPr="000B1F45">
        <w:rPr>
          <w:i/>
        </w:rPr>
        <w:t xml:space="preserve"> </w:t>
      </w:r>
      <w:r w:rsidRPr="000B1F45">
        <w:t>Nash</w:t>
      </w:r>
      <w:r w:rsidRPr="000B1F45">
        <w:rPr>
          <w:i/>
        </w:rPr>
        <w:t xml:space="preserve"> (alternate) (Kitsap County)</w:t>
      </w:r>
    </w:p>
    <w:p w14:paraId="1E988AB0" w14:textId="77777777" w:rsidR="00D60058" w:rsidRDefault="000B1F45" w:rsidP="000B1F45">
      <w:pPr>
        <w:rPr>
          <w:i/>
        </w:rPr>
      </w:pPr>
      <w:r w:rsidRPr="000B1F45">
        <w:t>John</w:t>
      </w:r>
      <w:r w:rsidRPr="000B1F45">
        <w:rPr>
          <w:i/>
        </w:rPr>
        <w:t xml:space="preserve"> </w:t>
      </w:r>
      <w:r w:rsidRPr="000B1F45">
        <w:t>O’Leary</w:t>
      </w:r>
      <w:r w:rsidRPr="000B1F45">
        <w:rPr>
          <w:i/>
        </w:rPr>
        <w:t xml:space="preserve"> (alternate) (Suquamish Tribe)</w:t>
      </w:r>
    </w:p>
    <w:p w14:paraId="5D0D42F9" w14:textId="77777777" w:rsidR="00E64E5E" w:rsidRDefault="00E64E5E" w:rsidP="00E64E5E">
      <w:pPr>
        <w:spacing w:after="120"/>
        <w:rPr>
          <w:rFonts w:ascii="Calibri Light" w:hAnsi="Calibri Light" w:cs="Calibri Light"/>
          <w:color w:val="2E74B5" w:themeColor="accent1" w:themeShade="BF"/>
          <w:sz w:val="24"/>
        </w:rPr>
        <w:sectPr w:rsidR="00E64E5E" w:rsidSect="00E64E5E">
          <w:type w:val="continuous"/>
          <w:pgSz w:w="12240" w:h="15840"/>
          <w:pgMar w:top="1080" w:right="1440" w:bottom="720" w:left="1440" w:header="720" w:footer="720" w:gutter="0"/>
          <w:cols w:num="2" w:space="720"/>
          <w:docGrid w:linePitch="360"/>
        </w:sectPr>
      </w:pPr>
    </w:p>
    <w:p w14:paraId="60CF3DC5" w14:textId="77777777" w:rsidR="00E64E5E" w:rsidRDefault="00E64E5E" w:rsidP="00E64E5E">
      <w:pPr>
        <w:spacing w:after="120"/>
        <w:rPr>
          <w:rFonts w:ascii="Calibri Light" w:hAnsi="Calibri Light" w:cs="Calibri Light"/>
          <w:color w:val="2E74B5" w:themeColor="accent1" w:themeShade="BF"/>
          <w:sz w:val="24"/>
        </w:rPr>
      </w:pPr>
    </w:p>
    <w:p w14:paraId="09819D50" w14:textId="77777777" w:rsidR="00E64E5E" w:rsidRDefault="00D60058" w:rsidP="00E64E5E">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Alternates in </w:t>
      </w:r>
      <w:r>
        <w:rPr>
          <w:rFonts w:ascii="Calibri Light" w:hAnsi="Calibri Light" w:cs="Calibri Light"/>
          <w:color w:val="2E74B5" w:themeColor="accent1" w:themeShade="BF"/>
          <w:sz w:val="24"/>
        </w:rPr>
        <w:t xml:space="preserve">Not </w:t>
      </w:r>
      <w:r w:rsidRPr="00164C1F">
        <w:rPr>
          <w:rFonts w:ascii="Calibri Light" w:hAnsi="Calibri Light" w:cs="Calibri Light"/>
          <w:color w:val="2E74B5" w:themeColor="accent1" w:themeShade="BF"/>
          <w:sz w:val="24"/>
        </w:rPr>
        <w:t>Attendance</w:t>
      </w:r>
      <w:r>
        <w:rPr>
          <w:rFonts w:ascii="Calibri Light" w:hAnsi="Calibri Light" w:cs="Calibri Light"/>
          <w:color w:val="2E74B5" w:themeColor="accent1" w:themeShade="BF"/>
          <w:sz w:val="24"/>
        </w:rPr>
        <w:t>*</w:t>
      </w:r>
    </w:p>
    <w:p w14:paraId="4C7CCB5F"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6A92D606" w14:textId="77777777" w:rsidR="00E64E5E" w:rsidRPr="00E64E5E" w:rsidRDefault="00B413FA" w:rsidP="00E64E5E">
      <w:r>
        <w:t>City of Port Orchard</w:t>
      </w:r>
    </w:p>
    <w:p w14:paraId="1E298E35" w14:textId="77777777" w:rsidR="00E64E5E" w:rsidRPr="00E64E5E" w:rsidRDefault="00E64E5E" w:rsidP="00E64E5E">
      <w:r w:rsidRPr="00E64E5E">
        <w:t>Washington Water Service (ex offi</w:t>
      </w:r>
      <w:r w:rsidR="00B413FA">
        <w:t>cio)</w:t>
      </w:r>
    </w:p>
    <w:p w14:paraId="3B413B8E" w14:textId="4B13B4A6" w:rsidR="00E64E5E" w:rsidRDefault="00B413FA" w:rsidP="00E64E5E">
      <w:r>
        <w:t>(Kitsap Building Association</w:t>
      </w:r>
    </w:p>
    <w:p w14:paraId="5096882F" w14:textId="77777777" w:rsidR="00E64E5E" w:rsidRDefault="00E64E5E" w:rsidP="00E64E5E">
      <w:pPr>
        <w:rPr>
          <w:rFonts w:ascii="Calibri Light" w:hAnsi="Calibri Light" w:cs="Calibri Light"/>
          <w:color w:val="2E74B5" w:themeColor="accent1" w:themeShade="BF"/>
          <w:sz w:val="24"/>
        </w:rPr>
        <w:sectPr w:rsidR="00E64E5E" w:rsidSect="00E64E5E">
          <w:type w:val="continuous"/>
          <w:pgSz w:w="12240" w:h="15840"/>
          <w:pgMar w:top="1080" w:right="1440" w:bottom="720" w:left="1440" w:header="720" w:footer="720" w:gutter="0"/>
          <w:cols w:num="2" w:space="720"/>
          <w:docGrid w:linePitch="360"/>
        </w:sectPr>
      </w:pPr>
    </w:p>
    <w:p w14:paraId="39F3457F" w14:textId="77777777" w:rsidR="00E64E5E" w:rsidRDefault="00E64E5E" w:rsidP="00E64E5E">
      <w:pPr>
        <w:rPr>
          <w:rFonts w:ascii="Calibri Light" w:hAnsi="Calibri Light" w:cs="Calibri Light"/>
          <w:color w:val="2E74B5" w:themeColor="accent1" w:themeShade="BF"/>
          <w:sz w:val="24"/>
        </w:rPr>
      </w:pPr>
    </w:p>
    <w:p w14:paraId="44BDEB7C" w14:textId="77777777" w:rsidR="006A625C" w:rsidRDefault="006A625C" w:rsidP="00E64E5E">
      <w:pPr>
        <w:rPr>
          <w:rFonts w:ascii="Calibri Light" w:hAnsi="Calibri Light" w:cs="Calibri Light"/>
          <w:color w:val="2E74B5" w:themeColor="accent1" w:themeShade="BF"/>
          <w:sz w:val="24"/>
        </w:rPr>
      </w:pPr>
      <w:r w:rsidRPr="00392EBC">
        <w:rPr>
          <w:rFonts w:ascii="Calibri Light" w:hAnsi="Calibri Light" w:cs="Calibri Light"/>
          <w:color w:val="2E74B5" w:themeColor="accent1" w:themeShade="BF"/>
          <w:sz w:val="24"/>
        </w:rPr>
        <w:t>Other Attendees</w:t>
      </w:r>
    </w:p>
    <w:p w14:paraId="44FFBF6D"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225F8819" w14:textId="77777777" w:rsidR="00E64E5E" w:rsidRPr="00E64E5E" w:rsidRDefault="00E64E5E" w:rsidP="00E64E5E">
      <w:r w:rsidRPr="00E64E5E">
        <w:t xml:space="preserve">Susan </w:t>
      </w:r>
      <w:proofErr w:type="spellStart"/>
      <w:r w:rsidRPr="00E64E5E">
        <w:t>Gulick</w:t>
      </w:r>
      <w:proofErr w:type="spellEnd"/>
      <w:r w:rsidRPr="00E64E5E">
        <w:t xml:space="preserve"> </w:t>
      </w:r>
      <w:r w:rsidRPr="00E64E5E">
        <w:rPr>
          <w:i/>
        </w:rPr>
        <w:t>(Sound Resolutions, Facilitator)</w:t>
      </w:r>
    </w:p>
    <w:p w14:paraId="45F4F635" w14:textId="77777777" w:rsidR="00E64E5E" w:rsidRPr="00E64E5E" w:rsidRDefault="00E64E5E" w:rsidP="00E64E5E">
      <w:r w:rsidRPr="00E64E5E">
        <w:t xml:space="preserve">Larry </w:t>
      </w:r>
      <w:proofErr w:type="spellStart"/>
      <w:r w:rsidRPr="00E64E5E">
        <w:t>Boltz</w:t>
      </w:r>
      <w:proofErr w:type="spellEnd"/>
      <w:r w:rsidRPr="00E64E5E">
        <w:t xml:space="preserve"> </w:t>
      </w:r>
      <w:r w:rsidRPr="00E64E5E">
        <w:rPr>
          <w:i/>
        </w:rPr>
        <w:t>(Mason Kitsap Farm Bureau)</w:t>
      </w:r>
    </w:p>
    <w:p w14:paraId="619621E6" w14:textId="77777777" w:rsidR="00E64E5E" w:rsidRPr="00E64E5E" w:rsidRDefault="00E64E5E" w:rsidP="00E64E5E">
      <w:pPr>
        <w:rPr>
          <w:i/>
        </w:rPr>
      </w:pPr>
      <w:r w:rsidRPr="00E64E5E">
        <w:t xml:space="preserve">Amy </w:t>
      </w:r>
      <w:proofErr w:type="spellStart"/>
      <w:r w:rsidRPr="00E64E5E">
        <w:t>Moosman</w:t>
      </w:r>
      <w:proofErr w:type="spellEnd"/>
      <w:r w:rsidRPr="00E64E5E">
        <w:t xml:space="preserve"> </w:t>
      </w:r>
      <w:r w:rsidRPr="00E64E5E">
        <w:rPr>
          <w:i/>
        </w:rPr>
        <w:t xml:space="preserve">(WA </w:t>
      </w:r>
      <w:proofErr w:type="spellStart"/>
      <w:r w:rsidRPr="00E64E5E">
        <w:rPr>
          <w:i/>
        </w:rPr>
        <w:t>Dept</w:t>
      </w:r>
      <w:proofErr w:type="spellEnd"/>
      <w:r w:rsidRPr="00E64E5E">
        <w:rPr>
          <w:i/>
        </w:rPr>
        <w:t xml:space="preserve"> of Ecology)</w:t>
      </w:r>
    </w:p>
    <w:p w14:paraId="579F5BCE" w14:textId="77777777" w:rsidR="00E64E5E" w:rsidRPr="00E64E5E" w:rsidRDefault="00E64E5E" w:rsidP="00E64E5E">
      <w:r w:rsidRPr="00E64E5E">
        <w:t xml:space="preserve">Bob Montgomery </w:t>
      </w:r>
      <w:r w:rsidRPr="00E64E5E">
        <w:rPr>
          <w:i/>
        </w:rPr>
        <w:t>(Anchor QEA)</w:t>
      </w:r>
    </w:p>
    <w:p w14:paraId="1791D337" w14:textId="77777777" w:rsidR="00E64E5E" w:rsidRPr="00E64E5E" w:rsidRDefault="00E64E5E" w:rsidP="00E64E5E">
      <w:r w:rsidRPr="00E64E5E">
        <w:t xml:space="preserve">Eric Evans </w:t>
      </w:r>
      <w:r w:rsidRPr="00E64E5E">
        <w:rPr>
          <w:i/>
        </w:rPr>
        <w:t xml:space="preserve">(Kitsap </w:t>
      </w:r>
      <w:proofErr w:type="gramStart"/>
      <w:r w:rsidRPr="00E64E5E">
        <w:rPr>
          <w:i/>
        </w:rPr>
        <w:t>Public  Health</w:t>
      </w:r>
      <w:proofErr w:type="gramEnd"/>
      <w:r w:rsidRPr="00E64E5E">
        <w:rPr>
          <w:i/>
        </w:rPr>
        <w:t>)</w:t>
      </w:r>
    </w:p>
    <w:p w14:paraId="5060B59A" w14:textId="77777777" w:rsidR="00E64E5E" w:rsidRPr="00E64E5E" w:rsidRDefault="00E64E5E" w:rsidP="00E64E5E">
      <w:pPr>
        <w:rPr>
          <w:i/>
        </w:rPr>
      </w:pPr>
      <w:r w:rsidRPr="00E64E5E">
        <w:t xml:space="preserve">John Covert </w:t>
      </w:r>
      <w:r w:rsidRPr="00E64E5E">
        <w:rPr>
          <w:i/>
        </w:rPr>
        <w:t xml:space="preserve">(WA </w:t>
      </w:r>
      <w:proofErr w:type="spellStart"/>
      <w:r w:rsidRPr="00E64E5E">
        <w:rPr>
          <w:i/>
        </w:rPr>
        <w:t>Dept</w:t>
      </w:r>
      <w:proofErr w:type="spellEnd"/>
      <w:r w:rsidRPr="00E64E5E">
        <w:rPr>
          <w:i/>
        </w:rPr>
        <w:t xml:space="preserve"> of Ecology)</w:t>
      </w:r>
    </w:p>
    <w:p w14:paraId="2923BFDF" w14:textId="77777777" w:rsidR="00E64E5E" w:rsidRPr="00E64E5E" w:rsidRDefault="00E64E5E" w:rsidP="00E64E5E">
      <w:pPr>
        <w:rPr>
          <w:i/>
        </w:rPr>
      </w:pPr>
      <w:r w:rsidRPr="00E64E5E">
        <w:t xml:space="preserve">Stephanie Potts </w:t>
      </w:r>
      <w:r w:rsidRPr="00E64E5E">
        <w:rPr>
          <w:i/>
        </w:rPr>
        <w:t xml:space="preserve">(WA </w:t>
      </w:r>
      <w:proofErr w:type="spellStart"/>
      <w:r w:rsidRPr="00E64E5E">
        <w:rPr>
          <w:i/>
        </w:rPr>
        <w:t>Dept</w:t>
      </w:r>
      <w:proofErr w:type="spellEnd"/>
      <w:r w:rsidRPr="00E64E5E">
        <w:rPr>
          <w:i/>
        </w:rPr>
        <w:t xml:space="preserve"> of Ecology)</w:t>
      </w:r>
    </w:p>
    <w:p w14:paraId="5B848934" w14:textId="77777777" w:rsidR="00E64E5E" w:rsidRPr="00E64E5E" w:rsidRDefault="00E64E5E" w:rsidP="00E64E5E">
      <w:r w:rsidRPr="00E64E5E">
        <w:t>Caroline Burney (Cascadia Consulting Group, Information Manager)</w:t>
      </w:r>
    </w:p>
    <w:p w14:paraId="06907CC4" w14:textId="77777777" w:rsidR="00E64E5E" w:rsidRDefault="00E64E5E" w:rsidP="00E64E5E">
      <w:pPr>
        <w:rPr>
          <w:rStyle w:val="Heading2Char"/>
          <w:sz w:val="22"/>
          <w:szCs w:val="22"/>
        </w:rPr>
        <w:sectPr w:rsidR="00E64E5E" w:rsidSect="00E64E5E">
          <w:type w:val="continuous"/>
          <w:pgSz w:w="12240" w:h="15840"/>
          <w:pgMar w:top="1080" w:right="1440" w:bottom="720" w:left="1440" w:header="720" w:footer="720" w:gutter="0"/>
          <w:cols w:num="2" w:space="720"/>
          <w:docGrid w:linePitch="360"/>
        </w:sectPr>
      </w:pPr>
    </w:p>
    <w:p w14:paraId="700F1BC1" w14:textId="77777777" w:rsidR="006A625C" w:rsidRDefault="006A625C" w:rsidP="00E64E5E">
      <w:pPr>
        <w:rPr>
          <w:sz w:val="23"/>
          <w:szCs w:val="23"/>
        </w:rPr>
      </w:pPr>
      <w:r w:rsidRPr="00375B6A">
        <w:rPr>
          <w:rStyle w:val="Heading2Char"/>
          <w:sz w:val="22"/>
          <w:szCs w:val="22"/>
        </w:rPr>
        <w:t>*Attendees list is based on sign-in sheet.</w:t>
      </w:r>
    </w:p>
    <w:p w14:paraId="0EA8AFEE" w14:textId="77777777" w:rsidR="00300A18" w:rsidRPr="00C15B46" w:rsidRDefault="00D47C6B" w:rsidP="00795A07">
      <w:pPr>
        <w:pStyle w:val="Heading1"/>
        <w:rPr>
          <w:b w:val="0"/>
          <w:bCs/>
          <w:color w:val="1F497D"/>
        </w:rPr>
      </w:pPr>
      <w:r w:rsidRPr="00C15B46">
        <w:t>Welcome</w:t>
      </w:r>
    </w:p>
    <w:p w14:paraId="7871F7D4" w14:textId="77777777" w:rsidR="003866F3" w:rsidRPr="00597539" w:rsidRDefault="003866F3" w:rsidP="000A732B">
      <w:pPr>
        <w:pStyle w:val="Normal1style"/>
        <w:spacing w:before="120"/>
        <w:rPr>
          <w:bCs/>
          <w:color w:val="000000" w:themeColor="text1"/>
        </w:rPr>
      </w:pPr>
      <w:r w:rsidRPr="00597539">
        <w:rPr>
          <w:bCs/>
          <w:color w:val="000000" w:themeColor="text1"/>
        </w:rPr>
        <w:t>Stacy introduced Bob Montgomery, technical consultant with Anchor QEA. Anchor QEA is a subcontractor with HDR</w:t>
      </w:r>
      <w:r w:rsidR="0070309E" w:rsidRPr="00597539">
        <w:rPr>
          <w:bCs/>
          <w:color w:val="000000" w:themeColor="text1"/>
        </w:rPr>
        <w:t xml:space="preserve"> and Bob is the point person for WRIA 15</w:t>
      </w:r>
      <w:r w:rsidR="006A1ACA" w:rsidRPr="00597539">
        <w:rPr>
          <w:bCs/>
          <w:color w:val="000000" w:themeColor="text1"/>
        </w:rPr>
        <w:t>.</w:t>
      </w:r>
    </w:p>
    <w:p w14:paraId="473D6CF6" w14:textId="77777777" w:rsidR="003866F3" w:rsidRPr="00597539" w:rsidRDefault="003866F3" w:rsidP="003866F3">
      <w:pPr>
        <w:pStyle w:val="Normal1style"/>
        <w:spacing w:before="120" w:after="240"/>
        <w:rPr>
          <w:bCs/>
          <w:color w:val="000000" w:themeColor="text1"/>
        </w:rPr>
      </w:pPr>
    </w:p>
    <w:p w14:paraId="1A89F768" w14:textId="77777777" w:rsidR="003866F3" w:rsidRPr="00597539" w:rsidRDefault="0070309E" w:rsidP="0070309E">
      <w:pPr>
        <w:pStyle w:val="Normal1style"/>
        <w:spacing w:before="120" w:after="240"/>
        <w:rPr>
          <w:bCs/>
          <w:color w:val="000000" w:themeColor="text1"/>
        </w:rPr>
      </w:pPr>
      <w:r w:rsidRPr="00597539">
        <w:rPr>
          <w:bCs/>
          <w:color w:val="000000" w:themeColor="text1"/>
        </w:rPr>
        <w:t xml:space="preserve">Sandra retires May 31 and anticipates </w:t>
      </w:r>
      <w:r w:rsidR="00597539" w:rsidRPr="00597539">
        <w:rPr>
          <w:bCs/>
          <w:color w:val="000000" w:themeColor="text1"/>
        </w:rPr>
        <w:t xml:space="preserve">the </w:t>
      </w:r>
      <w:r w:rsidRPr="00597539">
        <w:rPr>
          <w:bCs/>
          <w:color w:val="000000" w:themeColor="text1"/>
        </w:rPr>
        <w:t>new executive director to take her place on the Committee.</w:t>
      </w:r>
    </w:p>
    <w:p w14:paraId="39E502AF" w14:textId="77777777" w:rsidR="00180809" w:rsidRPr="00795A07" w:rsidRDefault="00FB469F" w:rsidP="00795A07">
      <w:pPr>
        <w:pStyle w:val="Heading1"/>
      </w:pPr>
      <w:r w:rsidRPr="00795A07">
        <w:t>Meeting Agenda and Meeting Summary</w:t>
      </w:r>
    </w:p>
    <w:p w14:paraId="21A4CC5E" w14:textId="77777777" w:rsidR="003866F3" w:rsidRPr="00597539" w:rsidRDefault="003866F3" w:rsidP="00614913">
      <w:pPr>
        <w:pStyle w:val="Normal1style"/>
        <w:spacing w:before="120"/>
        <w:rPr>
          <w:bCs/>
          <w:color w:val="000000" w:themeColor="text1"/>
        </w:rPr>
      </w:pPr>
      <w:r w:rsidRPr="00597539">
        <w:rPr>
          <w:bCs/>
          <w:color w:val="000000" w:themeColor="text1"/>
        </w:rPr>
        <w:t xml:space="preserve">Susan reviewed the agenda. </w:t>
      </w:r>
    </w:p>
    <w:p w14:paraId="4A40EEFD" w14:textId="77777777" w:rsidR="006A1ACA" w:rsidRPr="00597539" w:rsidRDefault="006A1ACA" w:rsidP="00614913">
      <w:pPr>
        <w:pStyle w:val="Normal1style"/>
        <w:spacing w:before="120"/>
        <w:rPr>
          <w:bCs/>
          <w:i/>
          <w:color w:val="000000" w:themeColor="text1"/>
        </w:rPr>
      </w:pPr>
    </w:p>
    <w:p w14:paraId="381D4CA2" w14:textId="77777777" w:rsidR="003866F3" w:rsidRPr="00597539" w:rsidRDefault="00795A07" w:rsidP="00614913">
      <w:pPr>
        <w:pStyle w:val="Normal1style"/>
        <w:spacing w:before="120"/>
        <w:rPr>
          <w:bCs/>
          <w:i/>
          <w:color w:val="000000" w:themeColor="text1"/>
        </w:rPr>
      </w:pPr>
      <w:r w:rsidRPr="00597539">
        <w:rPr>
          <w:bCs/>
          <w:i/>
          <w:color w:val="000000" w:themeColor="text1"/>
        </w:rPr>
        <w:t>No revisions to</w:t>
      </w:r>
      <w:r w:rsidR="003866F3" w:rsidRPr="00597539">
        <w:rPr>
          <w:bCs/>
          <w:i/>
          <w:color w:val="000000" w:themeColor="text1"/>
        </w:rPr>
        <w:t xml:space="preserve"> the agenda</w:t>
      </w:r>
      <w:r w:rsidRPr="00597539">
        <w:rPr>
          <w:bCs/>
          <w:i/>
          <w:color w:val="000000" w:themeColor="text1"/>
        </w:rPr>
        <w:t>.</w:t>
      </w:r>
    </w:p>
    <w:p w14:paraId="5711ABD5" w14:textId="77777777" w:rsidR="003866F3" w:rsidRPr="00597539" w:rsidRDefault="003866F3" w:rsidP="00614913">
      <w:pPr>
        <w:pStyle w:val="Normal1style"/>
        <w:spacing w:before="120"/>
        <w:rPr>
          <w:bCs/>
          <w:i/>
          <w:color w:val="000000" w:themeColor="text1"/>
        </w:rPr>
      </w:pPr>
    </w:p>
    <w:p w14:paraId="5BF9E112" w14:textId="77777777" w:rsidR="003866F3" w:rsidRPr="00597539" w:rsidRDefault="003866F3" w:rsidP="00614913">
      <w:pPr>
        <w:pStyle w:val="Normal1style"/>
        <w:spacing w:before="120"/>
        <w:rPr>
          <w:bCs/>
          <w:color w:val="000000" w:themeColor="text1"/>
        </w:rPr>
      </w:pPr>
      <w:r w:rsidRPr="00597539">
        <w:rPr>
          <w:bCs/>
          <w:color w:val="000000" w:themeColor="text1"/>
        </w:rPr>
        <w:t>Stacy received two comments about the meeting summary</w:t>
      </w:r>
      <w:r w:rsidR="006A1ACA" w:rsidRPr="00597539">
        <w:rPr>
          <w:bCs/>
          <w:color w:val="000000" w:themeColor="text1"/>
        </w:rPr>
        <w:t>:</w:t>
      </w:r>
    </w:p>
    <w:p w14:paraId="1C3C4F73" w14:textId="77777777" w:rsidR="003866F3" w:rsidRPr="00597539" w:rsidRDefault="003866F3" w:rsidP="00597539">
      <w:pPr>
        <w:pStyle w:val="Normal1style"/>
        <w:numPr>
          <w:ilvl w:val="0"/>
          <w:numId w:val="1"/>
        </w:numPr>
        <w:spacing w:before="120"/>
        <w:rPr>
          <w:bCs/>
          <w:color w:val="000000" w:themeColor="text1"/>
        </w:rPr>
      </w:pPr>
      <w:r w:rsidRPr="00597539">
        <w:rPr>
          <w:bCs/>
          <w:color w:val="000000" w:themeColor="text1"/>
        </w:rPr>
        <w:t>Joel</w:t>
      </w:r>
      <w:r w:rsidR="0070309E" w:rsidRPr="00597539">
        <w:rPr>
          <w:bCs/>
          <w:color w:val="000000" w:themeColor="text1"/>
        </w:rPr>
        <w:t xml:space="preserve"> Purdy offered</w:t>
      </w:r>
      <w:r w:rsidRPr="00597539">
        <w:rPr>
          <w:bCs/>
          <w:color w:val="000000" w:themeColor="text1"/>
        </w:rPr>
        <w:t xml:space="preserve"> correction to </w:t>
      </w:r>
      <w:proofErr w:type="spellStart"/>
      <w:r w:rsidRPr="00597539">
        <w:rPr>
          <w:bCs/>
          <w:color w:val="000000" w:themeColor="text1"/>
        </w:rPr>
        <w:t>L</w:t>
      </w:r>
      <w:r w:rsidR="0070309E" w:rsidRPr="00597539">
        <w:rPr>
          <w:bCs/>
          <w:color w:val="000000" w:themeColor="text1"/>
        </w:rPr>
        <w:t>on</w:t>
      </w:r>
      <w:r w:rsidRPr="00597539">
        <w:rPr>
          <w:bCs/>
          <w:color w:val="000000" w:themeColor="text1"/>
        </w:rPr>
        <w:t>na’s</w:t>
      </w:r>
      <w:proofErr w:type="spellEnd"/>
      <w:r w:rsidRPr="00597539">
        <w:rPr>
          <w:bCs/>
          <w:color w:val="000000" w:themeColor="text1"/>
        </w:rPr>
        <w:t xml:space="preserve"> presentation about USGS model</w:t>
      </w:r>
    </w:p>
    <w:p w14:paraId="50C0B56F" w14:textId="77777777" w:rsidR="003866F3" w:rsidRPr="00597539" w:rsidRDefault="003866F3" w:rsidP="00597539">
      <w:pPr>
        <w:pStyle w:val="Normal1style"/>
        <w:numPr>
          <w:ilvl w:val="0"/>
          <w:numId w:val="1"/>
        </w:numPr>
        <w:spacing w:before="120"/>
        <w:rPr>
          <w:bCs/>
          <w:color w:val="000000" w:themeColor="text1"/>
        </w:rPr>
      </w:pPr>
      <w:r w:rsidRPr="00597539">
        <w:rPr>
          <w:bCs/>
          <w:color w:val="000000" w:themeColor="text1"/>
        </w:rPr>
        <w:t>Paul Pickett</w:t>
      </w:r>
      <w:r w:rsidR="0070309E" w:rsidRPr="00597539">
        <w:rPr>
          <w:bCs/>
          <w:color w:val="000000" w:themeColor="text1"/>
        </w:rPr>
        <w:t xml:space="preserve"> provided</w:t>
      </w:r>
      <w:r w:rsidRPr="00597539">
        <w:rPr>
          <w:bCs/>
          <w:color w:val="000000" w:themeColor="text1"/>
        </w:rPr>
        <w:t xml:space="preserve"> clarifications around modelling</w:t>
      </w:r>
    </w:p>
    <w:p w14:paraId="0BFD482E" w14:textId="77777777" w:rsidR="0070309E" w:rsidRPr="00597539" w:rsidRDefault="0070309E" w:rsidP="000E1C4A">
      <w:pPr>
        <w:pStyle w:val="Normal1style"/>
        <w:spacing w:before="120"/>
        <w:rPr>
          <w:bCs/>
          <w:i/>
          <w:color w:val="000000" w:themeColor="text1"/>
        </w:rPr>
      </w:pPr>
    </w:p>
    <w:p w14:paraId="0EC6D2EC" w14:textId="77777777" w:rsidR="006A1ACA" w:rsidRPr="00597539" w:rsidRDefault="0070309E" w:rsidP="000E1C4A">
      <w:pPr>
        <w:pStyle w:val="Normal1style"/>
        <w:spacing w:before="120"/>
        <w:rPr>
          <w:bCs/>
          <w:i/>
          <w:color w:val="000000" w:themeColor="text1"/>
        </w:rPr>
      </w:pPr>
      <w:r w:rsidRPr="00597539">
        <w:rPr>
          <w:bCs/>
          <w:i/>
          <w:color w:val="000000" w:themeColor="text1"/>
        </w:rPr>
        <w:t xml:space="preserve">No further refinements </w:t>
      </w:r>
      <w:r w:rsidR="00795A07" w:rsidRPr="00597539">
        <w:rPr>
          <w:bCs/>
          <w:i/>
          <w:color w:val="000000" w:themeColor="text1"/>
        </w:rPr>
        <w:t xml:space="preserve">to the meeting summary </w:t>
      </w:r>
      <w:r w:rsidRPr="00597539">
        <w:rPr>
          <w:bCs/>
          <w:i/>
          <w:color w:val="000000" w:themeColor="text1"/>
        </w:rPr>
        <w:t>recommended</w:t>
      </w:r>
      <w:r w:rsidR="00795A07" w:rsidRPr="00597539">
        <w:rPr>
          <w:bCs/>
          <w:i/>
          <w:color w:val="000000" w:themeColor="text1"/>
        </w:rPr>
        <w:t>.</w:t>
      </w:r>
    </w:p>
    <w:p w14:paraId="7C9662C6" w14:textId="77777777" w:rsidR="00B57ACF" w:rsidRPr="00795A07" w:rsidRDefault="00FB469F" w:rsidP="00795A07">
      <w:pPr>
        <w:pStyle w:val="Heading1"/>
      </w:pPr>
      <w:r w:rsidRPr="00795A07">
        <w:t>Updates and Announcements</w:t>
      </w:r>
    </w:p>
    <w:p w14:paraId="30584B3A" w14:textId="77777777" w:rsidR="000E1C4A" w:rsidRDefault="00795A07" w:rsidP="000E1C4A">
      <w:r>
        <w:t>Stacy provided updates from Ecology.</w:t>
      </w:r>
    </w:p>
    <w:p w14:paraId="464ACF4E" w14:textId="77777777" w:rsidR="000E1C4A" w:rsidRDefault="000E1C4A" w:rsidP="00597539">
      <w:pPr>
        <w:pStyle w:val="ListParagraph"/>
        <w:numPr>
          <w:ilvl w:val="0"/>
          <w:numId w:val="4"/>
        </w:numPr>
      </w:pPr>
      <w:r>
        <w:t xml:space="preserve">Technical </w:t>
      </w:r>
      <w:r w:rsidR="0070309E">
        <w:t>consultant contract will be signed soon and Ecology can share final scope of work with those interested. Technical consultant team will work very closely with the committee throughout this process.</w:t>
      </w:r>
    </w:p>
    <w:p w14:paraId="3EFFB801" w14:textId="77777777" w:rsidR="000E1C4A" w:rsidRDefault="0070309E" w:rsidP="00597539">
      <w:pPr>
        <w:pStyle w:val="ListParagraph"/>
        <w:numPr>
          <w:ilvl w:val="0"/>
          <w:numId w:val="4"/>
        </w:numPr>
      </w:pPr>
      <w:r>
        <w:t xml:space="preserve">Draft Final </w:t>
      </w:r>
      <w:r w:rsidR="000E1C4A">
        <w:t>Net Ecological Benefit Guidance</w:t>
      </w:r>
      <w:r>
        <w:t xml:space="preserve"> scheduled for release on May 6 with public comment period open through June 7.  Ecology will use the final guidance to evaluate the plan. Ecology will hold a short webinar on May 13</w:t>
      </w:r>
      <w:r w:rsidRPr="0070309E">
        <w:rPr>
          <w:vertAlign w:val="superscript"/>
        </w:rPr>
        <w:t>th</w:t>
      </w:r>
      <w:r>
        <w:t xml:space="preserve"> for committees in WRIAs 10 and 15 to provide an overview of the guidance. Ecology will record the webinar and make available to those unable to attend on the scheduled date.</w:t>
      </w:r>
    </w:p>
    <w:p w14:paraId="7342E1F1" w14:textId="77777777" w:rsidR="0070309E" w:rsidRDefault="0070309E" w:rsidP="00597539">
      <w:pPr>
        <w:pStyle w:val="ListParagraph"/>
        <w:numPr>
          <w:ilvl w:val="0"/>
          <w:numId w:val="4"/>
        </w:numPr>
      </w:pPr>
      <w:r>
        <w:t xml:space="preserve">Streamflow projects webinar </w:t>
      </w:r>
      <w:r w:rsidR="00795A07">
        <w:t>scheduled for</w:t>
      </w:r>
      <w:r>
        <w:t xml:space="preserve"> May 30</w:t>
      </w:r>
      <w:r w:rsidRPr="0070309E">
        <w:rPr>
          <w:vertAlign w:val="superscript"/>
        </w:rPr>
        <w:t>th</w:t>
      </w:r>
      <w:r>
        <w:t xml:space="preserve">. </w:t>
      </w:r>
      <w:r w:rsidR="000E1C4A">
        <w:t>Ecology and DFW staff will talk generically about what projects to consider in this planning process</w:t>
      </w:r>
      <w:r w:rsidR="00795A07">
        <w:t xml:space="preserve">. </w:t>
      </w:r>
      <w:r>
        <w:t>Ecology will record the webinar and make available to those unable to attend on the scheduled date.</w:t>
      </w:r>
    </w:p>
    <w:p w14:paraId="67E2C3BF" w14:textId="77777777" w:rsidR="000E1C4A" w:rsidRDefault="000E1C4A" w:rsidP="00597539">
      <w:pPr>
        <w:pStyle w:val="ListParagraph"/>
        <w:numPr>
          <w:ilvl w:val="0"/>
          <w:numId w:val="4"/>
        </w:numPr>
      </w:pPr>
      <w:r>
        <w:t>Tacoma</w:t>
      </w:r>
      <w:r w:rsidR="00795A07">
        <w:t>-Pierce County</w:t>
      </w:r>
      <w:r>
        <w:t xml:space="preserve"> and Kitsap </w:t>
      </w:r>
      <w:r w:rsidR="00795A07">
        <w:t>public health</w:t>
      </w:r>
      <w:r>
        <w:t xml:space="preserve"> </w:t>
      </w:r>
      <w:r w:rsidR="00914EFB">
        <w:t>districts</w:t>
      </w:r>
      <w:r>
        <w:t xml:space="preserve"> will </w:t>
      </w:r>
      <w:r w:rsidR="0070309E">
        <w:t>participate in committee process</w:t>
      </w:r>
      <w:r>
        <w:t xml:space="preserve"> on an ad-hoc basis</w:t>
      </w:r>
      <w:r w:rsidR="0070309E">
        <w:t>.</w:t>
      </w:r>
    </w:p>
    <w:p w14:paraId="017C777E" w14:textId="77777777" w:rsidR="0070309E" w:rsidRDefault="00597539" w:rsidP="00597539">
      <w:pPr>
        <w:pStyle w:val="ListParagraph"/>
        <w:numPr>
          <w:ilvl w:val="0"/>
          <w:numId w:val="2"/>
        </w:numPr>
      </w:pPr>
      <w:r>
        <w:t>Legislative &amp; budget highlights</w:t>
      </w:r>
    </w:p>
    <w:p w14:paraId="1F00CEFA" w14:textId="77777777" w:rsidR="000E1C4A" w:rsidRDefault="0070309E" w:rsidP="00597539">
      <w:pPr>
        <w:pStyle w:val="ListParagraph"/>
        <w:numPr>
          <w:ilvl w:val="1"/>
          <w:numId w:val="2"/>
        </w:numPr>
      </w:pPr>
      <w:r>
        <w:t>Ecology received authority to allocate funding towards the next round of streamflow restoration projects. Grant round timeline available in the coming weeks.</w:t>
      </w:r>
    </w:p>
    <w:p w14:paraId="7D111B1E" w14:textId="77777777" w:rsidR="000E1C4A" w:rsidRDefault="00795A07" w:rsidP="00597539">
      <w:pPr>
        <w:pStyle w:val="ListParagraph"/>
        <w:numPr>
          <w:ilvl w:val="1"/>
          <w:numId w:val="5"/>
        </w:numPr>
      </w:pPr>
      <w:r>
        <w:t>Ecology</w:t>
      </w:r>
      <w:r w:rsidR="0070309E">
        <w:t xml:space="preserve"> a</w:t>
      </w:r>
      <w:r w:rsidR="000E1C4A">
        <w:t xml:space="preserve">uthorized five additional staff for water compliance and enforcement in Puget </w:t>
      </w:r>
      <w:r w:rsidR="0070309E">
        <w:t>S</w:t>
      </w:r>
      <w:r w:rsidR="000E1C4A">
        <w:t>ound</w:t>
      </w:r>
      <w:r w:rsidR="0070309E">
        <w:t xml:space="preserve"> (Water Masters).</w:t>
      </w:r>
    </w:p>
    <w:p w14:paraId="144A527D" w14:textId="77777777" w:rsidR="000E1C4A" w:rsidRDefault="000E1C4A" w:rsidP="00597539">
      <w:pPr>
        <w:pStyle w:val="ListParagraph"/>
        <w:numPr>
          <w:ilvl w:val="1"/>
          <w:numId w:val="5"/>
        </w:numPr>
      </w:pPr>
      <w:r>
        <w:t>Budget included for adjudications to resolve water rights</w:t>
      </w:r>
      <w:r w:rsidR="0070309E">
        <w:t>. No further information available on where adjudications may occur.</w:t>
      </w:r>
    </w:p>
    <w:p w14:paraId="024B3598" w14:textId="77777777" w:rsidR="0070309E" w:rsidRDefault="0070309E" w:rsidP="00597539">
      <w:pPr>
        <w:pStyle w:val="ListParagraph"/>
        <w:numPr>
          <w:ilvl w:val="1"/>
          <w:numId w:val="5"/>
        </w:numPr>
      </w:pPr>
      <w:r>
        <w:t>Ecology and committee members will distribute additional legislative or budget summaries as available.</w:t>
      </w:r>
    </w:p>
    <w:p w14:paraId="1A53B3D4" w14:textId="77777777" w:rsidR="00912A9B" w:rsidRPr="00795A07" w:rsidRDefault="00C15B46" w:rsidP="00795A07">
      <w:pPr>
        <w:pStyle w:val="Heading1"/>
      </w:pPr>
      <w:r w:rsidRPr="00795A07">
        <w:t>Ex Officio Consideration: Mason-Kitsap Farm Bureau</w:t>
      </w:r>
    </w:p>
    <w:p w14:paraId="18269AEC" w14:textId="77777777" w:rsidR="00795A07" w:rsidRPr="00597539" w:rsidRDefault="009344C4" w:rsidP="000A732B">
      <w:pPr>
        <w:pStyle w:val="Normal1style"/>
        <w:spacing w:before="120"/>
        <w:rPr>
          <w:bCs/>
          <w:color w:val="000000" w:themeColor="text1"/>
        </w:rPr>
      </w:pPr>
      <w:r w:rsidRPr="00597539">
        <w:rPr>
          <w:bCs/>
          <w:color w:val="000000" w:themeColor="text1"/>
        </w:rPr>
        <w:t>The committee reconsidered the nomination of the Mason-Kitsap Farm Bureau as an ex officio (</w:t>
      </w:r>
      <w:proofErr w:type="spellStart"/>
      <w:proofErr w:type="gramStart"/>
      <w:r w:rsidRPr="00597539">
        <w:rPr>
          <w:bCs/>
          <w:color w:val="000000" w:themeColor="text1"/>
        </w:rPr>
        <w:t>non</w:t>
      </w:r>
      <w:proofErr w:type="gramEnd"/>
      <w:r w:rsidRPr="00597539">
        <w:rPr>
          <w:bCs/>
          <w:color w:val="000000" w:themeColor="text1"/>
        </w:rPr>
        <w:t xml:space="preserve"> voting</w:t>
      </w:r>
      <w:proofErr w:type="spellEnd"/>
      <w:r w:rsidRPr="00597539">
        <w:rPr>
          <w:bCs/>
          <w:color w:val="000000" w:themeColor="text1"/>
        </w:rPr>
        <w:t>) member</w:t>
      </w:r>
      <w:r w:rsidR="00795A07" w:rsidRPr="00597539">
        <w:rPr>
          <w:bCs/>
          <w:color w:val="000000" w:themeColor="text1"/>
        </w:rPr>
        <w:t>.</w:t>
      </w:r>
    </w:p>
    <w:p w14:paraId="1C11FE1E" w14:textId="77777777" w:rsidR="00597539" w:rsidRDefault="00597539" w:rsidP="000A732B">
      <w:pPr>
        <w:pStyle w:val="Normal1style"/>
        <w:spacing w:before="120"/>
        <w:rPr>
          <w:bCs/>
          <w:color w:val="000000" w:themeColor="text1"/>
        </w:rPr>
      </w:pPr>
    </w:p>
    <w:p w14:paraId="794E8914" w14:textId="77777777" w:rsidR="00795A07" w:rsidRPr="00597539" w:rsidRDefault="00597539" w:rsidP="000A732B">
      <w:pPr>
        <w:pStyle w:val="Normal1style"/>
        <w:spacing w:before="120"/>
        <w:rPr>
          <w:bCs/>
          <w:color w:val="000000" w:themeColor="text1"/>
        </w:rPr>
      </w:pPr>
      <w:r>
        <w:rPr>
          <w:bCs/>
          <w:color w:val="000000" w:themeColor="text1"/>
        </w:rPr>
        <w:t>Reference Material</w:t>
      </w:r>
    </w:p>
    <w:p w14:paraId="54EDCFB5" w14:textId="77777777" w:rsidR="00795A07" w:rsidRPr="00597539" w:rsidRDefault="00795A07" w:rsidP="00597539">
      <w:pPr>
        <w:pStyle w:val="Normal1style"/>
        <w:numPr>
          <w:ilvl w:val="0"/>
          <w:numId w:val="6"/>
        </w:numPr>
        <w:spacing w:before="120"/>
        <w:rPr>
          <w:bCs/>
          <w:color w:val="000000" w:themeColor="text1"/>
        </w:rPr>
      </w:pPr>
      <w:r w:rsidRPr="00597539">
        <w:rPr>
          <w:bCs/>
          <w:color w:val="000000" w:themeColor="text1"/>
        </w:rPr>
        <w:t>Nomination form posted on committee webpage.</w:t>
      </w:r>
    </w:p>
    <w:p w14:paraId="42462DF1" w14:textId="77777777" w:rsidR="00597539" w:rsidRDefault="00597539" w:rsidP="000A732B">
      <w:pPr>
        <w:pStyle w:val="Normal1style"/>
        <w:spacing w:before="120"/>
        <w:rPr>
          <w:bCs/>
          <w:color w:val="000000" w:themeColor="text1"/>
        </w:rPr>
      </w:pPr>
    </w:p>
    <w:p w14:paraId="195D5291" w14:textId="77777777" w:rsidR="00795A07" w:rsidRPr="00597539" w:rsidRDefault="00597539" w:rsidP="000A732B">
      <w:pPr>
        <w:pStyle w:val="Normal1style"/>
        <w:spacing w:before="120"/>
        <w:rPr>
          <w:bCs/>
          <w:color w:val="000000" w:themeColor="text1"/>
        </w:rPr>
      </w:pPr>
      <w:r>
        <w:rPr>
          <w:bCs/>
          <w:color w:val="000000" w:themeColor="text1"/>
        </w:rPr>
        <w:t>Discussion</w:t>
      </w:r>
    </w:p>
    <w:p w14:paraId="2C353A40" w14:textId="77777777" w:rsidR="000E1C4A" w:rsidRPr="00597539" w:rsidRDefault="009344C4" w:rsidP="00597539">
      <w:pPr>
        <w:pStyle w:val="Normal1style"/>
        <w:numPr>
          <w:ilvl w:val="0"/>
          <w:numId w:val="6"/>
        </w:numPr>
        <w:spacing w:before="120"/>
        <w:rPr>
          <w:bCs/>
          <w:color w:val="000000" w:themeColor="text1"/>
        </w:rPr>
      </w:pPr>
      <w:r w:rsidRPr="00597539">
        <w:rPr>
          <w:bCs/>
          <w:color w:val="000000" w:themeColor="text1"/>
        </w:rPr>
        <w:t xml:space="preserve">Mason County spoke in favor of </w:t>
      </w:r>
      <w:r w:rsidR="000B037D" w:rsidRPr="00597539">
        <w:rPr>
          <w:bCs/>
          <w:color w:val="000000" w:themeColor="text1"/>
        </w:rPr>
        <w:t>the farm bureau’s</w:t>
      </w:r>
      <w:r w:rsidRPr="00597539">
        <w:rPr>
          <w:bCs/>
          <w:color w:val="000000" w:themeColor="text1"/>
        </w:rPr>
        <w:t xml:space="preserve"> participation. </w:t>
      </w:r>
    </w:p>
    <w:p w14:paraId="11087E39" w14:textId="77777777" w:rsidR="009344C4" w:rsidRPr="00597539" w:rsidRDefault="009344C4" w:rsidP="000A732B">
      <w:pPr>
        <w:pStyle w:val="Normal1style"/>
        <w:spacing w:before="120"/>
        <w:rPr>
          <w:bCs/>
          <w:color w:val="000000" w:themeColor="text1"/>
        </w:rPr>
      </w:pPr>
    </w:p>
    <w:p w14:paraId="0DDF0370" w14:textId="77777777" w:rsidR="009344C4" w:rsidRPr="00597539" w:rsidRDefault="009344C4" w:rsidP="000A732B">
      <w:pPr>
        <w:pStyle w:val="Normal1style"/>
        <w:spacing w:before="120"/>
        <w:rPr>
          <w:bCs/>
          <w:i/>
          <w:color w:val="000000" w:themeColor="text1"/>
        </w:rPr>
      </w:pPr>
      <w:r w:rsidRPr="00597539">
        <w:rPr>
          <w:bCs/>
          <w:i/>
          <w:color w:val="000000" w:themeColor="text1"/>
        </w:rPr>
        <w:t>All committee members approved Mason-Kitsap Farm Bureau joining the WRIA 15 committee as an ex officio member. KBA provided approval over email. Squaxin Island Tribe provided approval during the lunch break. Stacy will confirm approval with Port Orchard over email.</w:t>
      </w:r>
    </w:p>
    <w:p w14:paraId="3F93920A" w14:textId="77777777" w:rsidR="000E1C4A" w:rsidRPr="00597539" w:rsidRDefault="000E1C4A" w:rsidP="000A732B">
      <w:pPr>
        <w:pStyle w:val="Normal1style"/>
        <w:spacing w:before="120"/>
        <w:rPr>
          <w:b/>
          <w:color w:val="44688F"/>
        </w:rPr>
      </w:pPr>
    </w:p>
    <w:p w14:paraId="1B5665DF" w14:textId="77777777" w:rsidR="00912A9B" w:rsidRPr="00597539" w:rsidRDefault="00614913" w:rsidP="000A732B">
      <w:pPr>
        <w:pStyle w:val="Normal1style"/>
        <w:spacing w:before="120"/>
        <w:rPr>
          <w:bCs/>
          <w:color w:val="000000" w:themeColor="text1"/>
        </w:rPr>
      </w:pPr>
      <w:r w:rsidRPr="00597539">
        <w:rPr>
          <w:b/>
          <w:color w:val="44688F"/>
        </w:rPr>
        <w:lastRenderedPageBreak/>
        <w:t>Decision</w:t>
      </w:r>
      <w:r w:rsidR="000E1C4A" w:rsidRPr="00597539">
        <w:rPr>
          <w:b/>
          <w:color w:val="44688F"/>
        </w:rPr>
        <w:t xml:space="preserve">: </w:t>
      </w:r>
      <w:r w:rsidR="009344C4" w:rsidRPr="00597539">
        <w:rPr>
          <w:color w:val="44688F"/>
        </w:rPr>
        <w:t>Tentatively</w:t>
      </w:r>
      <w:r w:rsidR="009344C4" w:rsidRPr="00597539">
        <w:rPr>
          <w:b/>
          <w:color w:val="44688F"/>
        </w:rPr>
        <w:t xml:space="preserve"> </w:t>
      </w:r>
      <w:r w:rsidR="00914EFB" w:rsidRPr="00597539">
        <w:rPr>
          <w:color w:val="44688F"/>
        </w:rPr>
        <w:t>Approved</w:t>
      </w:r>
    </w:p>
    <w:p w14:paraId="5C8EE67D" w14:textId="77777777" w:rsidR="00FB469F" w:rsidRPr="000B037D" w:rsidRDefault="00FB469F" w:rsidP="000B037D">
      <w:pPr>
        <w:pStyle w:val="Heading1"/>
      </w:pPr>
      <w:r w:rsidRPr="000B037D">
        <w:t>Workgroup Report</w:t>
      </w:r>
    </w:p>
    <w:p w14:paraId="712D3860" w14:textId="77777777" w:rsidR="009344C4" w:rsidRDefault="000E1C4A" w:rsidP="009344C4">
      <w:r>
        <w:t xml:space="preserve">Austin Jennings provided </w:t>
      </w:r>
      <w:r w:rsidR="009344C4">
        <w:t xml:space="preserve">a summary of the two April workgroup meetings (one in person, one via </w:t>
      </w:r>
      <w:proofErr w:type="spellStart"/>
      <w:r w:rsidR="009344C4">
        <w:t>webex</w:t>
      </w:r>
      <w:proofErr w:type="spellEnd"/>
      <w:r w:rsidR="009344C4">
        <w:t xml:space="preserve">). Notes from workgroup meetings are posted on the committee website. Request made for Ecology acquisitions staff to attend a future committee meeting (Stacy confirmed scheduled for June meeting). </w:t>
      </w:r>
    </w:p>
    <w:p w14:paraId="6ED8BB73" w14:textId="77777777" w:rsidR="009344C4" w:rsidRDefault="009344C4" w:rsidP="009344C4"/>
    <w:p w14:paraId="0B9C1F4B" w14:textId="77777777" w:rsidR="00C81371" w:rsidRPr="00C81371" w:rsidRDefault="00C81371" w:rsidP="00C81371">
      <w:pPr>
        <w:rPr>
          <w:i/>
        </w:rPr>
      </w:pPr>
      <w:r w:rsidRPr="00C81371">
        <w:rPr>
          <w:i/>
        </w:rPr>
        <w:t xml:space="preserve">No questions or clarifications. </w:t>
      </w:r>
    </w:p>
    <w:p w14:paraId="7F69451A" w14:textId="77777777" w:rsidR="00FB469F" w:rsidRPr="000B037D" w:rsidRDefault="00FB469F" w:rsidP="000B037D">
      <w:pPr>
        <w:pStyle w:val="Heading1"/>
      </w:pPr>
      <w:proofErr w:type="spellStart"/>
      <w:r w:rsidRPr="000B037D">
        <w:t>Subbasin</w:t>
      </w:r>
      <w:proofErr w:type="spellEnd"/>
      <w:r w:rsidRPr="000B037D">
        <w:t xml:space="preserve"> Considerations and Recommendations</w:t>
      </w:r>
    </w:p>
    <w:p w14:paraId="048CF3E1" w14:textId="77777777" w:rsidR="000B037D" w:rsidRDefault="00597539" w:rsidP="00C81371">
      <w:r>
        <w:t>Purpose of discussion was</w:t>
      </w:r>
      <w:r w:rsidR="000B037D">
        <w:t xml:space="preserve"> to review the recommendations from the workgroup and provide further direction to the workgroup and consultants.</w:t>
      </w:r>
    </w:p>
    <w:p w14:paraId="2E74B4EA" w14:textId="77777777" w:rsidR="00C81371" w:rsidRDefault="00C81371" w:rsidP="00C81371"/>
    <w:p w14:paraId="4E4D34FF" w14:textId="77777777" w:rsidR="000B037D" w:rsidRDefault="000B037D" w:rsidP="00C81371">
      <w:r>
        <w:t>Reference Materials</w:t>
      </w:r>
    </w:p>
    <w:p w14:paraId="02F6F920" w14:textId="77777777" w:rsidR="000B037D" w:rsidRDefault="000B037D" w:rsidP="00597539">
      <w:pPr>
        <w:pStyle w:val="ListParagraph"/>
        <w:numPr>
          <w:ilvl w:val="0"/>
          <w:numId w:val="6"/>
        </w:numPr>
      </w:pPr>
      <w:proofErr w:type="spellStart"/>
      <w:r>
        <w:t>Subbasin</w:t>
      </w:r>
      <w:proofErr w:type="spellEnd"/>
      <w:r>
        <w:t xml:space="preserve"> Discussion Guide</w:t>
      </w:r>
    </w:p>
    <w:p w14:paraId="57BFF5F9" w14:textId="77777777" w:rsidR="004F14D5" w:rsidRDefault="004F14D5" w:rsidP="00C81371"/>
    <w:p w14:paraId="7A4C37E2" w14:textId="77777777" w:rsidR="00FA1769" w:rsidRDefault="00FA1769" w:rsidP="00C81371">
      <w:r>
        <w:t>Discussion on General Considerations</w:t>
      </w:r>
    </w:p>
    <w:p w14:paraId="5908D58E" w14:textId="77777777" w:rsidR="00FA1769" w:rsidRDefault="00FA1769" w:rsidP="00597539">
      <w:pPr>
        <w:pStyle w:val="ListParagraph"/>
        <w:numPr>
          <w:ilvl w:val="0"/>
          <w:numId w:val="6"/>
        </w:numPr>
      </w:pPr>
      <w:r>
        <w:t>Not too big, not too small.</w:t>
      </w:r>
    </w:p>
    <w:p w14:paraId="42F59D8D" w14:textId="77777777" w:rsidR="00FA1769" w:rsidRDefault="00FA1769" w:rsidP="00597539">
      <w:pPr>
        <w:pStyle w:val="ListParagraph"/>
        <w:numPr>
          <w:ilvl w:val="0"/>
          <w:numId w:val="6"/>
        </w:numPr>
      </w:pPr>
      <w:r>
        <w:t>Surface water flows and rain flow patterns.</w:t>
      </w:r>
    </w:p>
    <w:p w14:paraId="63A9F274" w14:textId="77777777" w:rsidR="00FA1769" w:rsidRDefault="00FA1769" w:rsidP="00597539">
      <w:pPr>
        <w:pStyle w:val="ListParagraph"/>
        <w:numPr>
          <w:ilvl w:val="0"/>
          <w:numId w:val="6"/>
        </w:numPr>
      </w:pPr>
      <w:r>
        <w:t>Anticipated rural growth and where there is little growth will likely drive projects and impacts.</w:t>
      </w:r>
    </w:p>
    <w:p w14:paraId="09C729E1" w14:textId="77777777" w:rsidR="00FA1769" w:rsidRDefault="00FA1769" w:rsidP="00597539">
      <w:pPr>
        <w:pStyle w:val="ListParagraph"/>
        <w:numPr>
          <w:ilvl w:val="0"/>
          <w:numId w:val="6"/>
        </w:numPr>
      </w:pPr>
      <w:r>
        <w:t>Priority areas for salmon recovery.</w:t>
      </w:r>
    </w:p>
    <w:p w14:paraId="389E5922" w14:textId="77777777" w:rsidR="00FA1769" w:rsidRDefault="00FA1769" w:rsidP="00597539">
      <w:pPr>
        <w:pStyle w:val="ListParagraph"/>
        <w:numPr>
          <w:ilvl w:val="0"/>
          <w:numId w:val="6"/>
        </w:numPr>
      </w:pPr>
      <w:r>
        <w:t>Isolated areas like islands without connectivity.</w:t>
      </w:r>
    </w:p>
    <w:p w14:paraId="2DCE3044" w14:textId="77777777" w:rsidR="00FA1769" w:rsidRDefault="00FA1769" w:rsidP="00597539">
      <w:pPr>
        <w:pStyle w:val="ListParagraph"/>
        <w:numPr>
          <w:ilvl w:val="0"/>
          <w:numId w:val="6"/>
        </w:numPr>
      </w:pPr>
      <w:r>
        <w:t xml:space="preserve">Recognition that committee can revise </w:t>
      </w:r>
      <w:proofErr w:type="spellStart"/>
      <w:r>
        <w:t>subbasins</w:t>
      </w:r>
      <w:proofErr w:type="spellEnd"/>
      <w:r>
        <w:t xml:space="preserve"> throughout the process.</w:t>
      </w:r>
    </w:p>
    <w:p w14:paraId="5A1E5C0C" w14:textId="77777777" w:rsidR="00FA1769" w:rsidRDefault="00FA1769" w:rsidP="00C81371"/>
    <w:p w14:paraId="59BE0CCD" w14:textId="77777777" w:rsidR="004F14D5" w:rsidRDefault="004F14D5" w:rsidP="00C81371">
      <w:r>
        <w:t xml:space="preserve">With those considerations, </w:t>
      </w:r>
      <w:r w:rsidR="00FA1769">
        <w:t>the work</w:t>
      </w:r>
      <w:r>
        <w:t xml:space="preserve">group came up with following </w:t>
      </w:r>
      <w:r w:rsidR="00FA1769">
        <w:t xml:space="preserve">initial considerations for </w:t>
      </w:r>
      <w:proofErr w:type="spellStart"/>
      <w:r w:rsidR="00FA1769">
        <w:t>subbasins</w:t>
      </w:r>
      <w:proofErr w:type="spellEnd"/>
      <w:r>
        <w:t>:</w:t>
      </w:r>
    </w:p>
    <w:p w14:paraId="6AFE0982" w14:textId="77777777" w:rsidR="004F14D5" w:rsidRDefault="00FA1769" w:rsidP="00FA1769">
      <w:pPr>
        <w:ind w:left="360"/>
      </w:pPr>
      <w:r>
        <w:t>1. Vashon/M</w:t>
      </w:r>
      <w:r w:rsidR="00EB0CEB">
        <w:t>aury</w:t>
      </w:r>
    </w:p>
    <w:p w14:paraId="2EBFB5CA" w14:textId="77777777" w:rsidR="00EB0CEB" w:rsidRDefault="00EB0CEB" w:rsidP="00FA1769">
      <w:pPr>
        <w:ind w:left="360"/>
      </w:pPr>
      <w:r>
        <w:t>2. Bainbridge</w:t>
      </w:r>
    </w:p>
    <w:p w14:paraId="0BADE013" w14:textId="77777777" w:rsidR="00EB0CEB" w:rsidRDefault="00EB0CEB" w:rsidP="00FA1769">
      <w:pPr>
        <w:ind w:left="360"/>
      </w:pPr>
      <w:r>
        <w:t xml:space="preserve">3. </w:t>
      </w:r>
      <w:r w:rsidR="00FA1769">
        <w:t>Three</w:t>
      </w:r>
      <w:r>
        <w:t xml:space="preserve"> larger </w:t>
      </w:r>
      <w:r w:rsidR="00FA1769">
        <w:t>drainage basins</w:t>
      </w:r>
      <w:r>
        <w:t xml:space="preserve"> </w:t>
      </w:r>
      <w:r w:rsidR="00FA1769">
        <w:t>including Hood Canal, Puget Sound and South Puget Sound</w:t>
      </w:r>
    </w:p>
    <w:p w14:paraId="2879FCA4" w14:textId="77777777" w:rsidR="00EB0CEB" w:rsidRDefault="00FA1769" w:rsidP="00FA1769">
      <w:pPr>
        <w:ind w:left="360"/>
      </w:pPr>
      <w:r>
        <w:t xml:space="preserve">4. </w:t>
      </w:r>
      <w:r w:rsidR="00EB0CEB">
        <w:t xml:space="preserve">Gig Harbor- </w:t>
      </w:r>
      <w:r>
        <w:t>combine two</w:t>
      </w:r>
      <w:r w:rsidR="00EB0CEB">
        <w:t xml:space="preserve"> HUC 12s into one </w:t>
      </w:r>
      <w:proofErr w:type="spellStart"/>
      <w:r w:rsidR="00EB0CEB">
        <w:t>subbasin</w:t>
      </w:r>
      <w:proofErr w:type="spellEnd"/>
    </w:p>
    <w:p w14:paraId="6ADDDAD8" w14:textId="77777777" w:rsidR="00EB0CEB" w:rsidRDefault="00EB0CEB" w:rsidP="00FA1769">
      <w:pPr>
        <w:ind w:left="360"/>
      </w:pPr>
      <w:r>
        <w:t xml:space="preserve">5. Key </w:t>
      </w:r>
      <w:proofErr w:type="gramStart"/>
      <w:r>
        <w:t xml:space="preserve">Peninsula </w:t>
      </w:r>
      <w:r w:rsidR="00FA1769">
        <w:t xml:space="preserve"> -</w:t>
      </w:r>
      <w:proofErr w:type="gramEnd"/>
      <w:r w:rsidR="00FA1769">
        <w:t xml:space="preserve"> combine two HUC 12s into one </w:t>
      </w:r>
      <w:proofErr w:type="spellStart"/>
      <w:r w:rsidR="00FA1769">
        <w:t>subbasin</w:t>
      </w:r>
      <w:proofErr w:type="spellEnd"/>
    </w:p>
    <w:p w14:paraId="5C21844E" w14:textId="77777777" w:rsidR="00EB0CEB" w:rsidRDefault="00EB0CEB" w:rsidP="00FA1769">
      <w:pPr>
        <w:ind w:left="360"/>
      </w:pPr>
      <w:r>
        <w:t>6. Use a layering approach- choose when to go big/small</w:t>
      </w:r>
    </w:p>
    <w:p w14:paraId="0CDD9DA6" w14:textId="77777777" w:rsidR="00EB0CEB" w:rsidRDefault="00EB0CEB" w:rsidP="00EB0CEB"/>
    <w:p w14:paraId="2CF59FB4" w14:textId="77777777" w:rsidR="00FA1769" w:rsidRDefault="00FA1769" w:rsidP="00EB0CEB">
      <w:r>
        <w:t>Additional Considerations and Discussion</w:t>
      </w:r>
    </w:p>
    <w:p w14:paraId="65FC9148" w14:textId="77777777" w:rsidR="00FA1769" w:rsidRDefault="00FA1769" w:rsidP="00597539">
      <w:pPr>
        <w:pStyle w:val="ListParagraph"/>
        <w:numPr>
          <w:ilvl w:val="0"/>
          <w:numId w:val="7"/>
        </w:numPr>
      </w:pPr>
      <w:r>
        <w:t>Map needs to recognize that groundwater does not always match surface water boundary.</w:t>
      </w:r>
    </w:p>
    <w:p w14:paraId="255E6FA5" w14:textId="77777777" w:rsidR="006C70F8" w:rsidRDefault="006C70F8" w:rsidP="00597539">
      <w:pPr>
        <w:pStyle w:val="ListParagraph"/>
        <w:numPr>
          <w:ilvl w:val="0"/>
          <w:numId w:val="7"/>
        </w:numPr>
      </w:pPr>
      <w:proofErr w:type="spellStart"/>
      <w:r>
        <w:t>Subbasins</w:t>
      </w:r>
      <w:proofErr w:type="spellEnd"/>
      <w:r>
        <w:t xml:space="preserve"> should be based on surface water flows, but when looking at projects, additional considerations (groundwater, possibly aquifer thickness) are important.</w:t>
      </w:r>
    </w:p>
    <w:p w14:paraId="32EDC36A" w14:textId="77777777" w:rsidR="006C70F8" w:rsidRDefault="006C70F8" w:rsidP="00597539">
      <w:pPr>
        <w:pStyle w:val="ListParagraph"/>
        <w:numPr>
          <w:ilvl w:val="0"/>
          <w:numId w:val="7"/>
        </w:numPr>
      </w:pPr>
      <w:r>
        <w:t xml:space="preserve">The committee was in general agreement of a nesting approach where projects are identified closest to the place of impact (small </w:t>
      </w:r>
      <w:proofErr w:type="spellStart"/>
      <w:r>
        <w:t>subbasins</w:t>
      </w:r>
      <w:proofErr w:type="spellEnd"/>
      <w:r>
        <w:t xml:space="preserve">). </w:t>
      </w:r>
    </w:p>
    <w:p w14:paraId="666E955E" w14:textId="77777777" w:rsidR="006C70F8" w:rsidRDefault="006C70F8" w:rsidP="00597539">
      <w:pPr>
        <w:pStyle w:val="ListParagraph"/>
        <w:numPr>
          <w:ilvl w:val="0"/>
          <w:numId w:val="7"/>
        </w:numPr>
      </w:pPr>
      <w:r>
        <w:t xml:space="preserve">The committee recognized it is a priority to have offsets in the same time and place as the impact, but it is okay to expand to a larger </w:t>
      </w:r>
      <w:proofErr w:type="spellStart"/>
      <w:r>
        <w:t>subbasin</w:t>
      </w:r>
      <w:proofErr w:type="spellEnd"/>
      <w:r>
        <w:t xml:space="preserve"> as long as projects stay within the drainage.</w:t>
      </w:r>
    </w:p>
    <w:p w14:paraId="3B652B83" w14:textId="77777777" w:rsidR="006C70F8" w:rsidRDefault="00A11247" w:rsidP="00597539">
      <w:pPr>
        <w:pStyle w:val="ListParagraph"/>
        <w:numPr>
          <w:ilvl w:val="0"/>
          <w:numId w:val="7"/>
        </w:numPr>
      </w:pPr>
      <w:r>
        <w:t xml:space="preserve">The committee recognized that there are other </w:t>
      </w:r>
      <w:proofErr w:type="spellStart"/>
      <w:r>
        <w:t>subbasins</w:t>
      </w:r>
      <w:proofErr w:type="spellEnd"/>
      <w:r>
        <w:t xml:space="preserve"> delineations (and the workgroup looked at some of them), but we need to find something that meets our need.</w:t>
      </w:r>
    </w:p>
    <w:p w14:paraId="33431DCD" w14:textId="77777777" w:rsidR="00A11247" w:rsidRDefault="00A11247" w:rsidP="00597539">
      <w:pPr>
        <w:pStyle w:val="ListParagraph"/>
        <w:numPr>
          <w:ilvl w:val="0"/>
          <w:numId w:val="7"/>
        </w:numPr>
      </w:pPr>
      <w:r>
        <w:t xml:space="preserve">There was general agreement that the islands (Bainbridge, Vashon/Maury, Pierce county islands) need to be their own </w:t>
      </w:r>
      <w:proofErr w:type="spellStart"/>
      <w:r>
        <w:t>subbasins</w:t>
      </w:r>
      <w:proofErr w:type="spellEnd"/>
      <w:r>
        <w:t>.</w:t>
      </w:r>
    </w:p>
    <w:p w14:paraId="30DB19D0" w14:textId="77777777" w:rsidR="00A11247" w:rsidRDefault="00A11247" w:rsidP="00597539">
      <w:pPr>
        <w:pStyle w:val="ListParagraph"/>
        <w:numPr>
          <w:ilvl w:val="0"/>
          <w:numId w:val="7"/>
        </w:numPr>
      </w:pPr>
      <w:r>
        <w:t>The committee identified that further discussion is needed on the north end of the Kitsap Peninsula regarding how to divide the area based on the drainage.</w:t>
      </w:r>
    </w:p>
    <w:p w14:paraId="607A2052" w14:textId="77777777" w:rsidR="00A11247" w:rsidRDefault="00A11247" w:rsidP="00597539">
      <w:pPr>
        <w:pStyle w:val="ListParagraph"/>
        <w:numPr>
          <w:ilvl w:val="0"/>
          <w:numId w:val="7"/>
        </w:numPr>
      </w:pPr>
      <w:r>
        <w:t>It was recognized that many of the points raised in discussion are important for the committee as they get into project consideration.</w:t>
      </w:r>
    </w:p>
    <w:p w14:paraId="4836C8DF" w14:textId="77777777" w:rsidR="00A11247" w:rsidRDefault="00A11247" w:rsidP="00597539">
      <w:pPr>
        <w:pStyle w:val="ListParagraph"/>
        <w:numPr>
          <w:ilvl w:val="0"/>
          <w:numId w:val="7"/>
        </w:numPr>
      </w:pPr>
      <w:r>
        <w:lastRenderedPageBreak/>
        <w:t>Members of the committee worked on drawing the drainage delineation on the map so the committee and workgroup have a visual to respond to in their discussions.</w:t>
      </w:r>
    </w:p>
    <w:p w14:paraId="78C5001B" w14:textId="77777777" w:rsidR="00A11247" w:rsidRDefault="00A11247" w:rsidP="00597539">
      <w:pPr>
        <w:pStyle w:val="ListParagraph"/>
        <w:numPr>
          <w:ilvl w:val="0"/>
          <w:numId w:val="7"/>
        </w:numPr>
      </w:pPr>
      <w:r>
        <w:t xml:space="preserve">Several county representatives raised concern about providing growth projections at the </w:t>
      </w:r>
      <w:r w:rsidR="005C279A">
        <w:t>geographic sub areas because the smaller the basin, the less accurate the projections.</w:t>
      </w:r>
    </w:p>
    <w:p w14:paraId="38A1F7A2" w14:textId="77777777" w:rsidR="005C279A" w:rsidRDefault="005C279A" w:rsidP="00597539">
      <w:pPr>
        <w:pStyle w:val="ListParagraph"/>
        <w:numPr>
          <w:ilvl w:val="0"/>
          <w:numId w:val="7"/>
        </w:numPr>
      </w:pPr>
      <w:r>
        <w:t xml:space="preserve">WDFW will have further discussion on how they prefer to divide the WRIA based on distinct fish runs. </w:t>
      </w:r>
    </w:p>
    <w:p w14:paraId="38A5C404" w14:textId="77777777" w:rsidR="005C279A" w:rsidRDefault="005C279A" w:rsidP="00597539">
      <w:pPr>
        <w:pStyle w:val="ListParagraph"/>
        <w:numPr>
          <w:ilvl w:val="0"/>
          <w:numId w:val="7"/>
        </w:numPr>
      </w:pPr>
      <w:r>
        <w:t>Members of the committee expressed that U&amp;A boundaries, political boundaries (county, LIO, LE) may need to be considered as that can influence projects and funding of projects in the future. We may also want to look at investment in other areas, such as agriculture, and where the impacts are.</w:t>
      </w:r>
    </w:p>
    <w:p w14:paraId="4A5D8FD7" w14:textId="77777777" w:rsidR="005C279A" w:rsidRDefault="005C279A" w:rsidP="00597539">
      <w:pPr>
        <w:pStyle w:val="ListParagraph"/>
        <w:numPr>
          <w:ilvl w:val="0"/>
          <w:numId w:val="7"/>
        </w:numPr>
      </w:pPr>
      <w:r>
        <w:t xml:space="preserve">The committee recommended the workgroup start with the 3-4 drainages (more discussion needed on North end) plus islands as a “do not cross” boundary for projects and that the workgroup discuss smaller </w:t>
      </w:r>
      <w:proofErr w:type="spellStart"/>
      <w:r>
        <w:t>subbasins</w:t>
      </w:r>
      <w:proofErr w:type="spellEnd"/>
      <w:r>
        <w:t xml:space="preserve"> within.</w:t>
      </w:r>
    </w:p>
    <w:p w14:paraId="02640267" w14:textId="77777777" w:rsidR="00FA1769" w:rsidRDefault="00FA1769" w:rsidP="00EB0CEB"/>
    <w:p w14:paraId="51BCCDFB" w14:textId="77777777" w:rsidR="00FB469F" w:rsidRPr="005C279A" w:rsidRDefault="00FB469F" w:rsidP="005C279A">
      <w:pPr>
        <w:pStyle w:val="Heading1"/>
      </w:pPr>
      <w:r w:rsidRPr="005C279A">
        <w:t>Growth Projection Considerations and Recommendations</w:t>
      </w:r>
    </w:p>
    <w:p w14:paraId="5337089A" w14:textId="77777777" w:rsidR="00A5191A" w:rsidRDefault="005C279A" w:rsidP="00A5191A">
      <w:r>
        <w:t>Purpose of the session</w:t>
      </w:r>
      <w:r w:rsidR="00597539">
        <w:t xml:space="preserve"> was</w:t>
      </w:r>
      <w:r>
        <w:t xml:space="preserve"> to learn about Ecology’s recommended approaches to growth projections and advise the workgroup and technical consultant on next steps.</w:t>
      </w:r>
    </w:p>
    <w:p w14:paraId="0151D471" w14:textId="77777777" w:rsidR="005C279A" w:rsidRDefault="005C279A" w:rsidP="00A5191A"/>
    <w:p w14:paraId="3B4F9405" w14:textId="77777777" w:rsidR="005C279A" w:rsidRDefault="005C279A" w:rsidP="00A5191A">
      <w:r>
        <w:t>Resources</w:t>
      </w:r>
    </w:p>
    <w:p w14:paraId="76EE5AA8" w14:textId="77777777" w:rsidR="005C279A" w:rsidRDefault="005C279A" w:rsidP="00597539">
      <w:pPr>
        <w:pStyle w:val="ListParagraph"/>
        <w:numPr>
          <w:ilvl w:val="0"/>
          <w:numId w:val="8"/>
        </w:numPr>
      </w:pPr>
      <w:r>
        <w:t>Growth Projections Discussion Guide</w:t>
      </w:r>
    </w:p>
    <w:p w14:paraId="3118D857" w14:textId="77777777" w:rsidR="005C279A" w:rsidRDefault="005C279A" w:rsidP="00597539">
      <w:pPr>
        <w:pStyle w:val="ListParagraph"/>
        <w:numPr>
          <w:ilvl w:val="0"/>
          <w:numId w:val="8"/>
        </w:numPr>
      </w:pPr>
      <w:r>
        <w:t>Growth Projections Overview Presentation</w:t>
      </w:r>
    </w:p>
    <w:p w14:paraId="21305E72" w14:textId="77777777" w:rsidR="00A5191A" w:rsidRDefault="00A5191A" w:rsidP="00A5191A"/>
    <w:p w14:paraId="57A3F0E9" w14:textId="77777777" w:rsidR="005C279A" w:rsidRDefault="00A5191A" w:rsidP="00A5191A">
      <w:r>
        <w:t>John Covert</w:t>
      </w:r>
      <w:r w:rsidR="005C279A">
        <w:t xml:space="preserve"> summarized the three approaches recommended by Ecology and examples of how other WRIAs have approached growth projections.</w:t>
      </w:r>
    </w:p>
    <w:p w14:paraId="475E0F02" w14:textId="77777777" w:rsidR="005C279A" w:rsidRDefault="005C279A" w:rsidP="00A5191A"/>
    <w:p w14:paraId="7E729CEF" w14:textId="77777777" w:rsidR="009A200D" w:rsidRDefault="005C279A" w:rsidP="00A5191A">
      <w:r>
        <w:t>Considerations and Discussion</w:t>
      </w:r>
      <w:r w:rsidR="00A5191A">
        <w:t xml:space="preserve"> </w:t>
      </w:r>
    </w:p>
    <w:p w14:paraId="0DFB7B88" w14:textId="77777777" w:rsidR="0007769E" w:rsidRDefault="005C279A" w:rsidP="00597539">
      <w:pPr>
        <w:pStyle w:val="ListParagraph"/>
        <w:numPr>
          <w:ilvl w:val="0"/>
          <w:numId w:val="3"/>
        </w:numPr>
      </w:pPr>
      <w:r>
        <w:t>Committee needs clarification on whether we are projecting new permit exempt wells or connections. If a well already exists, but there is potential for more connections, do we need to calculate that? Clarification provided in the NEB guidance on Ecology’s interpretations.</w:t>
      </w:r>
    </w:p>
    <w:p w14:paraId="03BEC9E1" w14:textId="77777777" w:rsidR="005C279A" w:rsidRDefault="005C279A" w:rsidP="00597539">
      <w:pPr>
        <w:pStyle w:val="ListParagraph"/>
        <w:numPr>
          <w:ilvl w:val="0"/>
          <w:numId w:val="3"/>
        </w:numPr>
      </w:pPr>
      <w:r>
        <w:t>Pierce County plans on providing the well permit data from Tacoma Pierce Public Health Department for each of the committees where they participate.</w:t>
      </w:r>
      <w:r w:rsidR="00966693">
        <w:t xml:space="preserve"> They are able to look back 20 years at trends and can also look at different geographic scales.</w:t>
      </w:r>
    </w:p>
    <w:p w14:paraId="49537C6D" w14:textId="77777777" w:rsidR="00486ADA" w:rsidRPr="00966693" w:rsidRDefault="00966693" w:rsidP="00597539">
      <w:pPr>
        <w:pStyle w:val="ListParagraph"/>
        <w:numPr>
          <w:ilvl w:val="0"/>
          <w:numId w:val="3"/>
        </w:numPr>
        <w:rPr>
          <w:b/>
        </w:rPr>
      </w:pPr>
      <w:r>
        <w:t>Pierce County recommends that the committee includes an adaptive management statement to ensure we revisit the plan to assess if our projections are playing out.</w:t>
      </w:r>
    </w:p>
    <w:p w14:paraId="22D94A93" w14:textId="77777777" w:rsidR="00966693" w:rsidRPr="00966693" w:rsidRDefault="00966693" w:rsidP="00597539">
      <w:pPr>
        <w:pStyle w:val="ListParagraph"/>
        <w:numPr>
          <w:ilvl w:val="0"/>
          <w:numId w:val="3"/>
        </w:numPr>
        <w:rPr>
          <w:b/>
        </w:rPr>
      </w:pPr>
      <w:r>
        <w:t>Kitsap County has well log data that surpasses Ecology’s dataset. Kitsap will also look at the forecasting included in their comprehensive plan.</w:t>
      </w:r>
    </w:p>
    <w:p w14:paraId="050EAF3D" w14:textId="77777777" w:rsidR="00966693" w:rsidRPr="00966693" w:rsidRDefault="00966693" w:rsidP="00597539">
      <w:pPr>
        <w:pStyle w:val="ListParagraph"/>
        <w:numPr>
          <w:ilvl w:val="0"/>
          <w:numId w:val="3"/>
        </w:numPr>
        <w:rPr>
          <w:b/>
        </w:rPr>
      </w:pPr>
      <w:r>
        <w:t>General agreement that we will need a range for projections (high and low) as well as an adaptive management approach.</w:t>
      </w:r>
    </w:p>
    <w:p w14:paraId="1F6575BA" w14:textId="77777777" w:rsidR="00966693" w:rsidRPr="00966693" w:rsidRDefault="00966693" w:rsidP="00597539">
      <w:pPr>
        <w:pStyle w:val="ListParagraph"/>
        <w:numPr>
          <w:ilvl w:val="0"/>
          <w:numId w:val="3"/>
        </w:numPr>
        <w:rPr>
          <w:b/>
        </w:rPr>
      </w:pPr>
      <w:r>
        <w:t xml:space="preserve">Mason County will use a combination of methods including populating growth data and building permit trends. </w:t>
      </w:r>
    </w:p>
    <w:p w14:paraId="12622DC0" w14:textId="77777777" w:rsidR="00966693" w:rsidRPr="00F95B32" w:rsidRDefault="00966693" w:rsidP="00597539">
      <w:pPr>
        <w:pStyle w:val="ListParagraph"/>
        <w:numPr>
          <w:ilvl w:val="0"/>
          <w:numId w:val="3"/>
        </w:numPr>
        <w:rPr>
          <w:b/>
        </w:rPr>
      </w:pPr>
      <w:r>
        <w:t>Squaxin Island Tribe would also like to see where the public water system growth is anticipated as well as all future water use.</w:t>
      </w:r>
    </w:p>
    <w:p w14:paraId="5B81D5AC" w14:textId="77777777" w:rsidR="00486ADA" w:rsidRPr="00A5191A" w:rsidRDefault="00486ADA" w:rsidP="00A5191A"/>
    <w:p w14:paraId="1EEF06CC" w14:textId="77777777" w:rsidR="002640CD" w:rsidRPr="00966693" w:rsidRDefault="00F91E44" w:rsidP="00966693">
      <w:pPr>
        <w:pStyle w:val="Heading1"/>
      </w:pPr>
      <w:r w:rsidRPr="00966693">
        <w:t>Public Comment</w:t>
      </w:r>
    </w:p>
    <w:p w14:paraId="52E47562" w14:textId="77777777" w:rsidR="00262E32" w:rsidRPr="00262E32" w:rsidRDefault="00262E32" w:rsidP="00262E32">
      <w:pPr>
        <w:rPr>
          <w:i/>
        </w:rPr>
      </w:pPr>
      <w:r>
        <w:rPr>
          <w:i/>
        </w:rPr>
        <w:t>No comments.</w:t>
      </w:r>
    </w:p>
    <w:p w14:paraId="21781010" w14:textId="77777777" w:rsidR="00FB469F" w:rsidRPr="00966693" w:rsidRDefault="00FB469F" w:rsidP="00966693">
      <w:pPr>
        <w:pStyle w:val="Heading1"/>
      </w:pPr>
      <w:r w:rsidRPr="00966693">
        <w:lastRenderedPageBreak/>
        <w:t>Introduction to Consumptive Use</w:t>
      </w:r>
    </w:p>
    <w:p w14:paraId="160CF907" w14:textId="77777777" w:rsidR="00966693" w:rsidRDefault="00597539" w:rsidP="00262E32">
      <w:r>
        <w:t>Purpose of session was</w:t>
      </w:r>
      <w:r w:rsidR="00966693">
        <w:t xml:space="preserve"> to provide a high level introduction to the concept of consumptive use.</w:t>
      </w:r>
    </w:p>
    <w:p w14:paraId="0ABA3266" w14:textId="77777777" w:rsidR="00966693" w:rsidRDefault="00966693" w:rsidP="00262E32"/>
    <w:p w14:paraId="242C3704" w14:textId="77777777" w:rsidR="00966693" w:rsidRDefault="00966693" w:rsidP="00262E32">
      <w:r>
        <w:t>Resources</w:t>
      </w:r>
    </w:p>
    <w:p w14:paraId="4F4764A0" w14:textId="77777777" w:rsidR="00966693" w:rsidRDefault="00966693" w:rsidP="00597539">
      <w:pPr>
        <w:pStyle w:val="ListParagraph"/>
        <w:numPr>
          <w:ilvl w:val="0"/>
          <w:numId w:val="9"/>
        </w:numPr>
      </w:pPr>
      <w:r>
        <w:t>Consumptive Use Presentation</w:t>
      </w:r>
    </w:p>
    <w:p w14:paraId="00EC359B" w14:textId="77777777" w:rsidR="00966693" w:rsidRDefault="00966693" w:rsidP="00597539">
      <w:pPr>
        <w:pStyle w:val="ListParagraph"/>
        <w:numPr>
          <w:ilvl w:val="0"/>
          <w:numId w:val="9"/>
        </w:numPr>
      </w:pPr>
      <w:r>
        <w:t>Ecology’s Consumptive Use Guidance</w:t>
      </w:r>
    </w:p>
    <w:p w14:paraId="00D128DF" w14:textId="77777777" w:rsidR="00966693" w:rsidRDefault="00966693" w:rsidP="00262E32"/>
    <w:p w14:paraId="731990E8" w14:textId="77777777" w:rsidR="00966693" w:rsidRDefault="00966693" w:rsidP="00262E32">
      <w:r>
        <w:t>John provided an introduction to consumptive use, approaches to calculating, and examples from other watershed approaches.</w:t>
      </w:r>
    </w:p>
    <w:p w14:paraId="36D90BD4" w14:textId="77777777" w:rsidR="00966693" w:rsidRDefault="00966693" w:rsidP="00262E32"/>
    <w:p w14:paraId="3FA792C4" w14:textId="77777777" w:rsidR="00966693" w:rsidRDefault="00966693" w:rsidP="00262E32">
      <w:r>
        <w:t>Discussion</w:t>
      </w:r>
    </w:p>
    <w:p w14:paraId="1AB63F60" w14:textId="77777777" w:rsidR="00966693" w:rsidRDefault="00966693" w:rsidP="00597539">
      <w:pPr>
        <w:pStyle w:val="ListParagraph"/>
        <w:numPr>
          <w:ilvl w:val="0"/>
          <w:numId w:val="10"/>
        </w:numPr>
      </w:pPr>
      <w:r>
        <w:t>We should recognize the potential for low impact development and on –site offsets for domestic systems (</w:t>
      </w:r>
      <w:proofErr w:type="spellStart"/>
      <w:r>
        <w:t>eg</w:t>
      </w:r>
      <w:proofErr w:type="spellEnd"/>
      <w:r>
        <w:t>. Capturing rainwater).</w:t>
      </w:r>
    </w:p>
    <w:p w14:paraId="5CA9F501" w14:textId="77777777" w:rsidR="00966693" w:rsidRDefault="00597539" w:rsidP="00597539">
      <w:pPr>
        <w:pStyle w:val="ListParagraph"/>
        <w:numPr>
          <w:ilvl w:val="0"/>
          <w:numId w:val="10"/>
        </w:numPr>
      </w:pPr>
      <w:r>
        <w:t>Jurisdictions should</w:t>
      </w:r>
      <w:r w:rsidR="00966693">
        <w:t xml:space="preserve"> share how they are approaching LID at a future meeting.</w:t>
      </w:r>
    </w:p>
    <w:p w14:paraId="7F290ADD" w14:textId="77777777" w:rsidR="00966693" w:rsidRDefault="00966693" w:rsidP="00597539">
      <w:pPr>
        <w:pStyle w:val="ListParagraph"/>
        <w:numPr>
          <w:ilvl w:val="0"/>
          <w:numId w:val="10"/>
        </w:numPr>
      </w:pPr>
      <w:r>
        <w:t>Kitsap Conservation District invited the committee to see the LID efforts on their property. The committee will likely meet at KCD in August.</w:t>
      </w:r>
    </w:p>
    <w:p w14:paraId="6492C8E1" w14:textId="77777777" w:rsidR="00966693" w:rsidRDefault="00966693" w:rsidP="00597539">
      <w:pPr>
        <w:pStyle w:val="ListParagraph"/>
        <w:numPr>
          <w:ilvl w:val="0"/>
          <w:numId w:val="10"/>
        </w:numPr>
      </w:pPr>
      <w:r>
        <w:t>There are rural developments in WRIA 15, particularly on Bainbridge Island, where properties may be on sewer and a well. This will impact consumptive use calculations.</w:t>
      </w:r>
    </w:p>
    <w:p w14:paraId="6E313EAC" w14:textId="77777777" w:rsidR="00966693" w:rsidRDefault="00966693" w:rsidP="00597539">
      <w:pPr>
        <w:pStyle w:val="ListParagraph"/>
        <w:numPr>
          <w:ilvl w:val="0"/>
          <w:numId w:val="10"/>
        </w:numPr>
      </w:pPr>
      <w:r>
        <w:t xml:space="preserve">Request made for Ecology to coordinate internally to have a better understanding of how streamflow, </w:t>
      </w:r>
      <w:proofErr w:type="spellStart"/>
      <w:r>
        <w:t>stormwater</w:t>
      </w:r>
      <w:proofErr w:type="spellEnd"/>
      <w:r>
        <w:t xml:space="preserve"> and NPDES will work together.</w:t>
      </w:r>
    </w:p>
    <w:p w14:paraId="723E2BA4" w14:textId="77777777" w:rsidR="00966693" w:rsidRDefault="00966693" w:rsidP="00597539">
      <w:pPr>
        <w:pStyle w:val="ListParagraph"/>
        <w:numPr>
          <w:ilvl w:val="0"/>
          <w:numId w:val="10"/>
        </w:numPr>
      </w:pPr>
      <w:r>
        <w:t>Committee members believe there is real data that WRIA 15 can use for calculating consumptive use (county data, USGS model) as opposed to following general guidance.</w:t>
      </w:r>
    </w:p>
    <w:p w14:paraId="561D26CA" w14:textId="77777777" w:rsidR="00966693" w:rsidRDefault="00966693" w:rsidP="00597539">
      <w:pPr>
        <w:pStyle w:val="ListParagraph"/>
        <w:numPr>
          <w:ilvl w:val="0"/>
          <w:numId w:val="10"/>
        </w:numPr>
      </w:pPr>
      <w:r>
        <w:t>Ecology will look into the number of injection wells.</w:t>
      </w:r>
    </w:p>
    <w:p w14:paraId="37660919" w14:textId="77777777" w:rsidR="00966693" w:rsidRDefault="00966693" w:rsidP="00262E32"/>
    <w:p w14:paraId="6077C545" w14:textId="77777777" w:rsidR="00966693" w:rsidRDefault="00966693" w:rsidP="00262E32">
      <w:r>
        <w:t>Recommendation to form a projects workgroup</w:t>
      </w:r>
    </w:p>
    <w:p w14:paraId="6DD7C2F4" w14:textId="77777777" w:rsidR="00FF41E9" w:rsidRDefault="00FF41E9" w:rsidP="00597539">
      <w:pPr>
        <w:pStyle w:val="ListParagraph"/>
        <w:numPr>
          <w:ilvl w:val="0"/>
          <w:numId w:val="11"/>
        </w:numPr>
      </w:pPr>
      <w:r>
        <w:t>Based on lessons learned from other planning process, a proposal was brought forward to start a project workgroup and begin developing projects now.</w:t>
      </w:r>
    </w:p>
    <w:p w14:paraId="095EF125" w14:textId="77777777" w:rsidR="00FF41E9" w:rsidRDefault="00FF41E9" w:rsidP="00597539">
      <w:pPr>
        <w:pStyle w:val="ListParagraph"/>
        <w:numPr>
          <w:ilvl w:val="0"/>
          <w:numId w:val="11"/>
        </w:numPr>
      </w:pPr>
      <w:r>
        <w:t>Good opportunity to engage the salmon recovery lead entities, vet acquisition opportunities, and provide input into planning a summer field trip.</w:t>
      </w:r>
    </w:p>
    <w:p w14:paraId="1A55DE81" w14:textId="77777777" w:rsidR="00FF41E9" w:rsidRDefault="00FF41E9" w:rsidP="00597539">
      <w:pPr>
        <w:pStyle w:val="ListParagraph"/>
        <w:numPr>
          <w:ilvl w:val="0"/>
          <w:numId w:val="11"/>
        </w:numPr>
      </w:pPr>
      <w:r>
        <w:t>Stacy will work on balancing the need with recognizing capacity constraints. Initial work done over email. Committee members interested in participating include: Greg, Alison, Nam, Sam, Joel, Austin, Paul, GPC and KCD.</w:t>
      </w:r>
    </w:p>
    <w:p w14:paraId="6B45A7F8" w14:textId="77777777" w:rsidR="00FB469F" w:rsidRPr="00FF41E9" w:rsidRDefault="00FB469F" w:rsidP="00FF41E9">
      <w:pPr>
        <w:pStyle w:val="Heading1"/>
      </w:pPr>
      <w:r w:rsidRPr="00FF41E9">
        <w:t>Action Items</w:t>
      </w:r>
      <w:r w:rsidR="00FF41E9">
        <w:t xml:space="preserve"> for Committee Members</w:t>
      </w:r>
    </w:p>
    <w:p w14:paraId="6A49BC45" w14:textId="77777777" w:rsidR="00426D7F" w:rsidRDefault="00426D7F" w:rsidP="00180F69"/>
    <w:p w14:paraId="29C8818D" w14:textId="77777777" w:rsidR="00180F69" w:rsidRDefault="00180F69" w:rsidP="00597539">
      <w:pPr>
        <w:pStyle w:val="ListParagraph"/>
        <w:numPr>
          <w:ilvl w:val="0"/>
          <w:numId w:val="12"/>
        </w:numPr>
      </w:pPr>
      <w:r>
        <w:t xml:space="preserve">Next meeting: </w:t>
      </w:r>
      <w:r w:rsidR="00FF41E9">
        <w:t>June 6, Eagles Nest</w:t>
      </w:r>
    </w:p>
    <w:p w14:paraId="0C1ED9F0" w14:textId="77777777" w:rsidR="00180F69" w:rsidRDefault="00FF41E9" w:rsidP="00597539">
      <w:pPr>
        <w:pStyle w:val="ListParagraph"/>
        <w:numPr>
          <w:ilvl w:val="1"/>
          <w:numId w:val="12"/>
        </w:numPr>
      </w:pPr>
      <w:r>
        <w:t>There is no committee meeting in July.</w:t>
      </w:r>
    </w:p>
    <w:p w14:paraId="169B8C41" w14:textId="77777777" w:rsidR="00180F69" w:rsidRDefault="00FF41E9" w:rsidP="00597539">
      <w:pPr>
        <w:pStyle w:val="ListParagraph"/>
        <w:numPr>
          <w:ilvl w:val="1"/>
          <w:numId w:val="12"/>
        </w:numPr>
      </w:pPr>
      <w:r>
        <w:t>August meeting will be short, followed by project site visits.</w:t>
      </w:r>
    </w:p>
    <w:p w14:paraId="686058B3" w14:textId="77777777" w:rsidR="009F71CB" w:rsidRDefault="00934725" w:rsidP="00597539">
      <w:pPr>
        <w:pStyle w:val="ListParagraph"/>
        <w:numPr>
          <w:ilvl w:val="0"/>
          <w:numId w:val="12"/>
        </w:numPr>
      </w:pPr>
      <w:r>
        <w:t>W</w:t>
      </w:r>
      <w:r w:rsidR="00180F69">
        <w:t xml:space="preserve">ork with your entity to determine which </w:t>
      </w:r>
      <w:r w:rsidR="00FF41E9">
        <w:t xml:space="preserve">decision </w:t>
      </w:r>
      <w:r w:rsidR="00180F69">
        <w:t xml:space="preserve">you can </w:t>
      </w:r>
      <w:r w:rsidR="00FF41E9">
        <w:t>make on behalf of your agency and</w:t>
      </w:r>
      <w:r w:rsidR="00180F69">
        <w:t xml:space="preserve"> </w:t>
      </w:r>
      <w:r w:rsidR="00FF41E9">
        <w:t xml:space="preserve">which </w:t>
      </w:r>
      <w:r w:rsidR="00180F69">
        <w:t xml:space="preserve">decisions you’ll need an extensive review process through council or board. </w:t>
      </w:r>
      <w:r w:rsidR="00FF41E9">
        <w:t>Ecology will need to build timeline around decisions to ensure adequate review.</w:t>
      </w:r>
    </w:p>
    <w:p w14:paraId="5337C8FB" w14:textId="77777777" w:rsidR="00FF41E9" w:rsidRDefault="00FF41E9" w:rsidP="00597539">
      <w:pPr>
        <w:pStyle w:val="ListParagraph"/>
        <w:numPr>
          <w:ilvl w:val="0"/>
          <w:numId w:val="12"/>
        </w:numPr>
      </w:pPr>
      <w:r>
        <w:t>Prepare to revisit your interests, desires and concerns for the planning process at the June meeting.</w:t>
      </w:r>
    </w:p>
    <w:p w14:paraId="1E262BFD" w14:textId="77777777" w:rsidR="00426D7F" w:rsidRDefault="00FF7876" w:rsidP="00FF7876">
      <w:pPr>
        <w:pStyle w:val="Heading1"/>
      </w:pPr>
      <w:r>
        <w:t xml:space="preserve">Action Items for Ecology: </w:t>
      </w:r>
    </w:p>
    <w:p w14:paraId="3972447B" w14:textId="77777777" w:rsidR="00D60058" w:rsidRPr="00FF7876" w:rsidRDefault="00D60058" w:rsidP="00597539">
      <w:pPr>
        <w:pStyle w:val="Normal1style"/>
        <w:numPr>
          <w:ilvl w:val="0"/>
          <w:numId w:val="3"/>
        </w:numPr>
        <w:spacing w:before="120"/>
      </w:pPr>
      <w:r w:rsidRPr="00FF7876">
        <w:t>Clarify whether we are projecting number of new permit exempt wells or new connections</w:t>
      </w:r>
      <w:r w:rsidR="00FF7876" w:rsidRPr="00FF7876">
        <w:t xml:space="preserve">. </w:t>
      </w:r>
    </w:p>
    <w:p w14:paraId="6FB9E5AB" w14:textId="77777777" w:rsidR="00D60058" w:rsidRPr="00FF7876" w:rsidRDefault="00FF41E9" w:rsidP="00597539">
      <w:pPr>
        <w:pStyle w:val="ListParagraph"/>
        <w:numPr>
          <w:ilvl w:val="0"/>
          <w:numId w:val="3"/>
        </w:numPr>
      </w:pPr>
      <w:r>
        <w:t>Identify opportunities to c</w:t>
      </w:r>
      <w:r w:rsidR="00FF7876" w:rsidRPr="00FF7876">
        <w:t xml:space="preserve">oordinate across </w:t>
      </w:r>
      <w:r w:rsidR="00D60058" w:rsidRPr="00FF7876">
        <w:t xml:space="preserve">streamflow, </w:t>
      </w:r>
      <w:proofErr w:type="spellStart"/>
      <w:r w:rsidR="00D60058" w:rsidRPr="00FF7876">
        <w:t>stormwater</w:t>
      </w:r>
      <w:proofErr w:type="spellEnd"/>
      <w:r w:rsidR="00D60058" w:rsidRPr="00FF7876">
        <w:t xml:space="preserve">, NPDES </w:t>
      </w:r>
      <w:r>
        <w:t>programs.</w:t>
      </w:r>
    </w:p>
    <w:p w14:paraId="49ACB9CC" w14:textId="77777777" w:rsidR="00D60058" w:rsidRDefault="00FF7876" w:rsidP="00597539">
      <w:pPr>
        <w:pStyle w:val="ListParagraph"/>
        <w:numPr>
          <w:ilvl w:val="0"/>
          <w:numId w:val="3"/>
        </w:numPr>
      </w:pPr>
      <w:r w:rsidRPr="00FF7876">
        <w:t>Research</w:t>
      </w:r>
      <w:r w:rsidR="00D60058" w:rsidRPr="00FF7876">
        <w:t xml:space="preserve"> how many injection wells</w:t>
      </w:r>
      <w:r w:rsidRPr="00FF7876">
        <w:t xml:space="preserve"> in </w:t>
      </w:r>
      <w:r w:rsidR="00FF41E9">
        <w:t>WRIA 15.</w:t>
      </w:r>
    </w:p>
    <w:p w14:paraId="02609783" w14:textId="77777777" w:rsidR="00FF41E9" w:rsidRDefault="00FF41E9" w:rsidP="00597539">
      <w:pPr>
        <w:pStyle w:val="ListParagraph"/>
        <w:numPr>
          <w:ilvl w:val="0"/>
          <w:numId w:val="3"/>
        </w:numPr>
      </w:pPr>
      <w:r>
        <w:lastRenderedPageBreak/>
        <w:t>Stacy will continue to work towards getting operating principle signatures from WWS, Mason Kitsap Farm Bureau (assuming approval by Port Orchard), and Squaxin Island Tribe.</w:t>
      </w:r>
    </w:p>
    <w:p w14:paraId="4EA12C3E" w14:textId="77777777" w:rsidR="00D60058" w:rsidRPr="00FF41E9" w:rsidRDefault="00FF41E9" w:rsidP="00597539">
      <w:pPr>
        <w:pStyle w:val="ListParagraph"/>
        <w:numPr>
          <w:ilvl w:val="0"/>
          <w:numId w:val="3"/>
        </w:numPr>
      </w:pPr>
      <w:r>
        <w:t>Stacy will initiate a project workgroup.</w:t>
      </w:r>
    </w:p>
    <w:sectPr w:rsidR="00D60058" w:rsidRPr="00FF41E9" w:rsidSect="00D60058">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8F44D" w14:textId="77777777" w:rsidR="00301761" w:rsidRDefault="00301761" w:rsidP="00E34A0C">
      <w:r>
        <w:separator/>
      </w:r>
    </w:p>
  </w:endnote>
  <w:endnote w:type="continuationSeparator" w:id="0">
    <w:p w14:paraId="704D353D" w14:textId="77777777" w:rsidR="00301761" w:rsidRDefault="00301761" w:rsidP="00E34A0C">
      <w:r>
        <w:continuationSeparator/>
      </w:r>
    </w:p>
  </w:endnote>
  <w:endnote w:type="continuationNotice" w:id="1">
    <w:p w14:paraId="7159185C" w14:textId="77777777" w:rsidR="00301761" w:rsidRDefault="003017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63320"/>
      <w:docPartObj>
        <w:docPartGallery w:val="Page Numbers (Bottom of Page)"/>
        <w:docPartUnique/>
      </w:docPartObj>
    </w:sdtPr>
    <w:sdtEndPr>
      <w:rPr>
        <w:noProof/>
      </w:rPr>
    </w:sdtEndPr>
    <w:sdtContent>
      <w:p w14:paraId="07E90B42" w14:textId="475F106A" w:rsidR="00966693" w:rsidRDefault="00966693">
        <w:pPr>
          <w:pStyle w:val="Footer"/>
          <w:jc w:val="center"/>
        </w:pPr>
        <w:r>
          <w:fldChar w:fldCharType="begin"/>
        </w:r>
        <w:r>
          <w:instrText xml:space="preserve"> PAGE   \* MERGEFORMAT </w:instrText>
        </w:r>
        <w:r>
          <w:fldChar w:fldCharType="separate"/>
        </w:r>
        <w:r w:rsidR="00BC11F2">
          <w:rPr>
            <w:noProof/>
          </w:rPr>
          <w:t>6</w:t>
        </w:r>
        <w:r>
          <w:rPr>
            <w:noProof/>
          </w:rPr>
          <w:fldChar w:fldCharType="end"/>
        </w:r>
      </w:p>
    </w:sdtContent>
  </w:sdt>
  <w:p w14:paraId="12619675" w14:textId="77777777" w:rsidR="00966693" w:rsidRDefault="00966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4E91B" w14:textId="77777777" w:rsidR="00301761" w:rsidRDefault="00301761" w:rsidP="00E34A0C">
      <w:r>
        <w:separator/>
      </w:r>
    </w:p>
  </w:footnote>
  <w:footnote w:type="continuationSeparator" w:id="0">
    <w:p w14:paraId="62B3DF4D" w14:textId="77777777" w:rsidR="00301761" w:rsidRDefault="00301761" w:rsidP="00E34A0C">
      <w:r>
        <w:continuationSeparator/>
      </w:r>
    </w:p>
  </w:footnote>
  <w:footnote w:type="continuationNotice" w:id="1">
    <w:p w14:paraId="3D71B861" w14:textId="77777777" w:rsidR="00301761" w:rsidRDefault="0030176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076203"/>
      <w:docPartObj>
        <w:docPartGallery w:val="Watermarks"/>
        <w:docPartUnique/>
      </w:docPartObj>
    </w:sdtPr>
    <w:sdtEndPr/>
    <w:sdtContent>
      <w:p w14:paraId="1151CE70" w14:textId="77777777" w:rsidR="00966693" w:rsidRDefault="00301761">
        <w:pPr>
          <w:pStyle w:val="Header"/>
        </w:pPr>
        <w:r>
          <w:rPr>
            <w:noProof/>
          </w:rPr>
          <w:pict w14:anchorId="613BCB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E84"/>
    <w:multiLevelType w:val="hybridMultilevel"/>
    <w:tmpl w:val="8D428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665F3"/>
    <w:multiLevelType w:val="hybridMultilevel"/>
    <w:tmpl w:val="DA9E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C46EB"/>
    <w:multiLevelType w:val="hybridMultilevel"/>
    <w:tmpl w:val="AF446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129D2"/>
    <w:multiLevelType w:val="hybridMultilevel"/>
    <w:tmpl w:val="34CE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B0750"/>
    <w:multiLevelType w:val="hybridMultilevel"/>
    <w:tmpl w:val="4C42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076831"/>
    <w:multiLevelType w:val="hybridMultilevel"/>
    <w:tmpl w:val="561E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5272F6"/>
    <w:multiLevelType w:val="hybridMultilevel"/>
    <w:tmpl w:val="B774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8F6560"/>
    <w:multiLevelType w:val="hybridMultilevel"/>
    <w:tmpl w:val="A6DA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5F2FA3"/>
    <w:multiLevelType w:val="hybridMultilevel"/>
    <w:tmpl w:val="9356AE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67115B"/>
    <w:multiLevelType w:val="hybridMultilevel"/>
    <w:tmpl w:val="0EA4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8B73AF"/>
    <w:multiLevelType w:val="hybridMultilevel"/>
    <w:tmpl w:val="99C2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756FA2"/>
    <w:multiLevelType w:val="hybridMultilevel"/>
    <w:tmpl w:val="E0BA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7"/>
  </w:num>
  <w:num w:numId="5">
    <w:abstractNumId w:val="8"/>
  </w:num>
  <w:num w:numId="6">
    <w:abstractNumId w:val="6"/>
  </w:num>
  <w:num w:numId="7">
    <w:abstractNumId w:val="3"/>
  </w:num>
  <w:num w:numId="8">
    <w:abstractNumId w:val="11"/>
  </w:num>
  <w:num w:numId="9">
    <w:abstractNumId w:val="1"/>
  </w:num>
  <w:num w:numId="10">
    <w:abstractNumId w:val="9"/>
  </w:num>
  <w:num w:numId="11">
    <w:abstractNumId w:val="4"/>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04BD"/>
    <w:rsid w:val="00014BF9"/>
    <w:rsid w:val="00026512"/>
    <w:rsid w:val="00042625"/>
    <w:rsid w:val="00053322"/>
    <w:rsid w:val="00060A54"/>
    <w:rsid w:val="00062345"/>
    <w:rsid w:val="0007769E"/>
    <w:rsid w:val="000952E5"/>
    <w:rsid w:val="000A39F4"/>
    <w:rsid w:val="000A732B"/>
    <w:rsid w:val="000B037D"/>
    <w:rsid w:val="000B1F45"/>
    <w:rsid w:val="000B45E1"/>
    <w:rsid w:val="000B53FB"/>
    <w:rsid w:val="000B65AA"/>
    <w:rsid w:val="000E1C4A"/>
    <w:rsid w:val="000E6F73"/>
    <w:rsid w:val="000F260A"/>
    <w:rsid w:val="000F3546"/>
    <w:rsid w:val="000F6243"/>
    <w:rsid w:val="001010F9"/>
    <w:rsid w:val="00150AFC"/>
    <w:rsid w:val="00153087"/>
    <w:rsid w:val="00180809"/>
    <w:rsid w:val="00180F69"/>
    <w:rsid w:val="00187B63"/>
    <w:rsid w:val="0019587F"/>
    <w:rsid w:val="001A3642"/>
    <w:rsid w:val="001B10D0"/>
    <w:rsid w:val="001D2044"/>
    <w:rsid w:val="001F7A77"/>
    <w:rsid w:val="0020598D"/>
    <w:rsid w:val="00206C04"/>
    <w:rsid w:val="00245576"/>
    <w:rsid w:val="00246EA3"/>
    <w:rsid w:val="00262E32"/>
    <w:rsid w:val="002640CD"/>
    <w:rsid w:val="002944DD"/>
    <w:rsid w:val="002A7A04"/>
    <w:rsid w:val="002B161B"/>
    <w:rsid w:val="002C6AFE"/>
    <w:rsid w:val="002D0921"/>
    <w:rsid w:val="002D5210"/>
    <w:rsid w:val="002D6BDD"/>
    <w:rsid w:val="002E1A38"/>
    <w:rsid w:val="00300A18"/>
    <w:rsid w:val="00301761"/>
    <w:rsid w:val="00305A68"/>
    <w:rsid w:val="00312A3A"/>
    <w:rsid w:val="00340641"/>
    <w:rsid w:val="00341613"/>
    <w:rsid w:val="0037551A"/>
    <w:rsid w:val="00375B5A"/>
    <w:rsid w:val="00375B6A"/>
    <w:rsid w:val="0037784B"/>
    <w:rsid w:val="003866F3"/>
    <w:rsid w:val="003A45A0"/>
    <w:rsid w:val="003B49C6"/>
    <w:rsid w:val="003F397F"/>
    <w:rsid w:val="00411752"/>
    <w:rsid w:val="00413A25"/>
    <w:rsid w:val="00424857"/>
    <w:rsid w:val="00426D7F"/>
    <w:rsid w:val="004315F6"/>
    <w:rsid w:val="00437FB4"/>
    <w:rsid w:val="00442C2C"/>
    <w:rsid w:val="0044453B"/>
    <w:rsid w:val="00455ECE"/>
    <w:rsid w:val="0046467E"/>
    <w:rsid w:val="00464B6E"/>
    <w:rsid w:val="00467142"/>
    <w:rsid w:val="00484EB7"/>
    <w:rsid w:val="00486ADA"/>
    <w:rsid w:val="004B5763"/>
    <w:rsid w:val="004D0C95"/>
    <w:rsid w:val="004E0684"/>
    <w:rsid w:val="004F0620"/>
    <w:rsid w:val="004F14D5"/>
    <w:rsid w:val="00501ED0"/>
    <w:rsid w:val="00513B7D"/>
    <w:rsid w:val="00516813"/>
    <w:rsid w:val="00526F3D"/>
    <w:rsid w:val="00536E87"/>
    <w:rsid w:val="00555A4A"/>
    <w:rsid w:val="00562836"/>
    <w:rsid w:val="00570AE3"/>
    <w:rsid w:val="00570B92"/>
    <w:rsid w:val="00571892"/>
    <w:rsid w:val="00593226"/>
    <w:rsid w:val="00597539"/>
    <w:rsid w:val="005A5F11"/>
    <w:rsid w:val="005A6B16"/>
    <w:rsid w:val="005C2461"/>
    <w:rsid w:val="005C279A"/>
    <w:rsid w:val="005D081E"/>
    <w:rsid w:val="005D31CD"/>
    <w:rsid w:val="005D7636"/>
    <w:rsid w:val="005E2D2C"/>
    <w:rsid w:val="0060235B"/>
    <w:rsid w:val="0060696C"/>
    <w:rsid w:val="00610A24"/>
    <w:rsid w:val="00614913"/>
    <w:rsid w:val="00621047"/>
    <w:rsid w:val="00627DF9"/>
    <w:rsid w:val="00630925"/>
    <w:rsid w:val="00652801"/>
    <w:rsid w:val="006551C3"/>
    <w:rsid w:val="0065722A"/>
    <w:rsid w:val="006628DD"/>
    <w:rsid w:val="00693725"/>
    <w:rsid w:val="00693E60"/>
    <w:rsid w:val="006A1ACA"/>
    <w:rsid w:val="006A625C"/>
    <w:rsid w:val="006B180C"/>
    <w:rsid w:val="006B2C2C"/>
    <w:rsid w:val="006C1ABA"/>
    <w:rsid w:val="006C70F8"/>
    <w:rsid w:val="006C7C54"/>
    <w:rsid w:val="006E43C3"/>
    <w:rsid w:val="006E5504"/>
    <w:rsid w:val="006F08A4"/>
    <w:rsid w:val="006F760C"/>
    <w:rsid w:val="0070309E"/>
    <w:rsid w:val="0072041B"/>
    <w:rsid w:val="00720918"/>
    <w:rsid w:val="00724DFD"/>
    <w:rsid w:val="00736732"/>
    <w:rsid w:val="00740B54"/>
    <w:rsid w:val="00742EC1"/>
    <w:rsid w:val="00750804"/>
    <w:rsid w:val="00764E63"/>
    <w:rsid w:val="007817D6"/>
    <w:rsid w:val="0078541A"/>
    <w:rsid w:val="00790551"/>
    <w:rsid w:val="00795A07"/>
    <w:rsid w:val="007A36EA"/>
    <w:rsid w:val="007A3C14"/>
    <w:rsid w:val="007B0BF6"/>
    <w:rsid w:val="007C7C27"/>
    <w:rsid w:val="007F1D04"/>
    <w:rsid w:val="007F238E"/>
    <w:rsid w:val="007F6DB7"/>
    <w:rsid w:val="007F6F1B"/>
    <w:rsid w:val="00801E96"/>
    <w:rsid w:val="00805AD4"/>
    <w:rsid w:val="00807515"/>
    <w:rsid w:val="00832696"/>
    <w:rsid w:val="00833247"/>
    <w:rsid w:val="008340D8"/>
    <w:rsid w:val="00856EEF"/>
    <w:rsid w:val="00865A37"/>
    <w:rsid w:val="00871F5D"/>
    <w:rsid w:val="00873678"/>
    <w:rsid w:val="0087614C"/>
    <w:rsid w:val="0089148D"/>
    <w:rsid w:val="0089722B"/>
    <w:rsid w:val="008A4402"/>
    <w:rsid w:val="008A6CF1"/>
    <w:rsid w:val="008C3102"/>
    <w:rsid w:val="008E4183"/>
    <w:rsid w:val="008E4582"/>
    <w:rsid w:val="008F27D1"/>
    <w:rsid w:val="008F6C88"/>
    <w:rsid w:val="008F733B"/>
    <w:rsid w:val="00906567"/>
    <w:rsid w:val="00906C7D"/>
    <w:rsid w:val="00912A9B"/>
    <w:rsid w:val="00914EFB"/>
    <w:rsid w:val="00917A64"/>
    <w:rsid w:val="009344C4"/>
    <w:rsid w:val="00934725"/>
    <w:rsid w:val="00947AEE"/>
    <w:rsid w:val="00960F9A"/>
    <w:rsid w:val="00962250"/>
    <w:rsid w:val="009641A2"/>
    <w:rsid w:val="00964D07"/>
    <w:rsid w:val="00966693"/>
    <w:rsid w:val="0097058B"/>
    <w:rsid w:val="00973884"/>
    <w:rsid w:val="009A200D"/>
    <w:rsid w:val="009D1FF3"/>
    <w:rsid w:val="009D26F5"/>
    <w:rsid w:val="009E4424"/>
    <w:rsid w:val="009E6FC1"/>
    <w:rsid w:val="009F2A73"/>
    <w:rsid w:val="009F71CB"/>
    <w:rsid w:val="00A11247"/>
    <w:rsid w:val="00A12565"/>
    <w:rsid w:val="00A4747D"/>
    <w:rsid w:val="00A5136F"/>
    <w:rsid w:val="00A5191A"/>
    <w:rsid w:val="00AA432F"/>
    <w:rsid w:val="00AC2167"/>
    <w:rsid w:val="00AC732C"/>
    <w:rsid w:val="00AD1996"/>
    <w:rsid w:val="00AE0CF2"/>
    <w:rsid w:val="00AF3B15"/>
    <w:rsid w:val="00B15513"/>
    <w:rsid w:val="00B24C97"/>
    <w:rsid w:val="00B26C38"/>
    <w:rsid w:val="00B40ACF"/>
    <w:rsid w:val="00B413FA"/>
    <w:rsid w:val="00B57ACF"/>
    <w:rsid w:val="00BA44B5"/>
    <w:rsid w:val="00BA4B4F"/>
    <w:rsid w:val="00BA7E30"/>
    <w:rsid w:val="00BC11F2"/>
    <w:rsid w:val="00BD565D"/>
    <w:rsid w:val="00BD631F"/>
    <w:rsid w:val="00BE2638"/>
    <w:rsid w:val="00C116A5"/>
    <w:rsid w:val="00C15B46"/>
    <w:rsid w:val="00C327D3"/>
    <w:rsid w:val="00C513BF"/>
    <w:rsid w:val="00C515BE"/>
    <w:rsid w:val="00C556F9"/>
    <w:rsid w:val="00C81371"/>
    <w:rsid w:val="00C94A65"/>
    <w:rsid w:val="00C97227"/>
    <w:rsid w:val="00CA03E7"/>
    <w:rsid w:val="00CB4D82"/>
    <w:rsid w:val="00CC2ED1"/>
    <w:rsid w:val="00CC70F2"/>
    <w:rsid w:val="00CD2E69"/>
    <w:rsid w:val="00CD4B50"/>
    <w:rsid w:val="00CF3536"/>
    <w:rsid w:val="00CF434D"/>
    <w:rsid w:val="00D0681A"/>
    <w:rsid w:val="00D07BE0"/>
    <w:rsid w:val="00D237CB"/>
    <w:rsid w:val="00D334F9"/>
    <w:rsid w:val="00D33C69"/>
    <w:rsid w:val="00D376B3"/>
    <w:rsid w:val="00D4168A"/>
    <w:rsid w:val="00D47C6B"/>
    <w:rsid w:val="00D60058"/>
    <w:rsid w:val="00D761B7"/>
    <w:rsid w:val="00D76914"/>
    <w:rsid w:val="00D854A6"/>
    <w:rsid w:val="00D94234"/>
    <w:rsid w:val="00DC1F04"/>
    <w:rsid w:val="00DC74E2"/>
    <w:rsid w:val="00DD2E69"/>
    <w:rsid w:val="00DF5EFF"/>
    <w:rsid w:val="00E11CB6"/>
    <w:rsid w:val="00E128C9"/>
    <w:rsid w:val="00E34A0C"/>
    <w:rsid w:val="00E34CC9"/>
    <w:rsid w:val="00E404D1"/>
    <w:rsid w:val="00E64E5E"/>
    <w:rsid w:val="00E72DD3"/>
    <w:rsid w:val="00E97899"/>
    <w:rsid w:val="00EA70BA"/>
    <w:rsid w:val="00EB0CEB"/>
    <w:rsid w:val="00EB17FE"/>
    <w:rsid w:val="00EB1CF1"/>
    <w:rsid w:val="00EB75A3"/>
    <w:rsid w:val="00EC12ED"/>
    <w:rsid w:val="00ED5C2A"/>
    <w:rsid w:val="00EF1BEB"/>
    <w:rsid w:val="00EF400A"/>
    <w:rsid w:val="00EF5E91"/>
    <w:rsid w:val="00F05745"/>
    <w:rsid w:val="00F52C59"/>
    <w:rsid w:val="00F53E60"/>
    <w:rsid w:val="00F6234F"/>
    <w:rsid w:val="00F74E2A"/>
    <w:rsid w:val="00F8128A"/>
    <w:rsid w:val="00F91E44"/>
    <w:rsid w:val="00F95B32"/>
    <w:rsid w:val="00FA1769"/>
    <w:rsid w:val="00FA3390"/>
    <w:rsid w:val="00FB03D6"/>
    <w:rsid w:val="00FB469F"/>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096E65"/>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zview.wa.gov/site/alias__1962/37327/watershed_restoration_and_enhancement_-_wria_15.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Meeting_x0020_date_x0020__x0028_YYYYMMDD_x0029_ xmlns="414cf220-fb19-40b1-aa7f-9d169f28feb7" xsi:nil="true"/>
    <Owner xmlns="414cf220-fb19-40b1-aa7f-9d169f28feb7">Amy Moosman</Owner>
    <Topic xmlns="414cf220-fb19-40b1-aa7f-9d169f28feb7">Templates</Topic>
    <Meeting_x0020_Date xmlns="414cf220-fb19-40b1-aa7f-9d169f28feb7" xsi:nil="true"/>
    <_dlc_DocId xmlns="76249e9b-b6b9-40a9-b72a-b7e9ea3ba785">JRY6TTMWJ3SA-2026874821-15</_dlc_DocId>
    <_dlc_DocIdUrl xmlns="76249e9b-b6b9-40a9-b72a-b7e9ea3ba785">
      <Url>http://partnerweb/sites/WR/wrecplanwork/_layouts/15/DocIdRedir.aspx?ID=JRY6TTMWJ3SA-2026874821-15</Url>
      <Description>JRY6TTMWJ3SA-2026874821-15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89E4DE9AC6F44498E69F681DFDE76B" ma:contentTypeVersion="5" ma:contentTypeDescription="Create a new document." ma:contentTypeScope="" ma:versionID="29f270f62e6a4d13c0150b60fc686e39">
  <xsd:schema xmlns:xsd="http://www.w3.org/2001/XMLSchema" xmlns:xs="http://www.w3.org/2001/XMLSchema" xmlns:p="http://schemas.microsoft.com/office/2006/metadata/properties" xmlns:ns2="76249e9b-b6b9-40a9-b72a-b7e9ea3ba785" xmlns:ns3="414cf220-fb19-40b1-aa7f-9d169f28feb7" xmlns:ns4="3b4dceba-683b-45c7-9b77-22ab90981aa0" targetNamespace="http://schemas.microsoft.com/office/2006/metadata/properties" ma:root="true" ma:fieldsID="6e3d2e96869d06ffafa8c93585e643a5" ns2:_="" ns3:_="" ns4:_="">
    <xsd:import namespace="76249e9b-b6b9-40a9-b72a-b7e9ea3ba785"/>
    <xsd:import namespace="414cf220-fb19-40b1-aa7f-9d169f28feb7"/>
    <xsd:import namespace="3b4dceba-683b-45c7-9b77-22ab90981aa0"/>
    <xsd:element name="properties">
      <xsd:complexType>
        <xsd:sequence>
          <xsd:element name="documentManagement">
            <xsd:complexType>
              <xsd:all>
                <xsd:element ref="ns2:_dlc_DocId" minOccurs="0"/>
                <xsd:element ref="ns2:_dlc_DocIdUrl" minOccurs="0"/>
                <xsd:element ref="ns2:_dlc_DocIdPersistId" minOccurs="0"/>
                <xsd:element ref="ns3:Topic" minOccurs="0"/>
                <xsd:element ref="ns3:Meeting_x0020_Date" minOccurs="0"/>
                <xsd:element ref="ns3:Meeting_x0020_date_x0020__x0028_YYYYMMDD_x0029_" minOccurs="0"/>
                <xsd:element ref="ns3:Owner"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49e9b-b6b9-40a9-b72a-b7e9ea3ba78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14cf220-fb19-40b1-aa7f-9d169f28feb7" elementFormDefault="qualified">
    <xsd:import namespace="http://schemas.microsoft.com/office/2006/documentManagement/types"/>
    <xsd:import namespace="http://schemas.microsoft.com/office/infopath/2007/PartnerControls"/>
    <xsd:element name="Topic" ma:index="11" nillable="true" ma:displayName="Topic" ma:internalName="Topic">
      <xsd:simpleType>
        <xsd:restriction base="dms:Text">
          <xsd:maxLength value="255"/>
        </xsd:restriction>
      </xsd:simpleType>
    </xsd:element>
    <xsd:element name="Meeting_x0020_Date" ma:index="12" nillable="true" ma:displayName="Meeting Date" ma:internalName="Meeting_x0020_Date">
      <xsd:simpleType>
        <xsd:restriction base="dms:Text">
          <xsd:maxLength value="255"/>
        </xsd:restriction>
      </xsd:simpleType>
    </xsd:element>
    <xsd:element name="Meeting_x0020_date_x0020__x0028_YYYYMMDD_x0029_" ma:index="13" nillable="true" ma:displayName="Meeting date (YYYYMMDD)" ma:internalName="Meeting_x0020_date_x0020__x0028_YYYYMMDD_x0029_">
      <xsd:simpleType>
        <xsd:restriction base="dms:Text">
          <xsd:maxLength value="255"/>
        </xsd:restriction>
      </xsd:simpleType>
    </xsd:element>
    <xsd:element name="Owner" ma:index="14"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dceba-683b-45c7-9b77-22ab90981aa0"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86966-DF0D-45AC-B03C-9D3841E0F5ED}">
  <ds:schemaRefs>
    <ds:schemaRef ds:uri="http://schemas.microsoft.com/sharepoint/events"/>
  </ds:schemaRefs>
</ds:datastoreItem>
</file>

<file path=customXml/itemProps2.xml><?xml version="1.0" encoding="utf-8"?>
<ds:datastoreItem xmlns:ds="http://schemas.openxmlformats.org/officeDocument/2006/customXml" ds:itemID="{D69E732E-A86F-458E-A4B0-42D7BF9F5779}">
  <ds:schemaRefs>
    <ds:schemaRef ds:uri="http://schemas.microsoft.com/office/2006/metadata/properties"/>
    <ds:schemaRef ds:uri="http://schemas.microsoft.com/office/infopath/2007/PartnerControls"/>
    <ds:schemaRef ds:uri="414cf220-fb19-40b1-aa7f-9d169f28feb7"/>
    <ds:schemaRef ds:uri="76249e9b-b6b9-40a9-b72a-b7e9ea3ba785"/>
  </ds:schemaRefs>
</ds:datastoreItem>
</file>

<file path=customXml/itemProps3.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4.xml><?xml version="1.0" encoding="utf-8"?>
<ds:datastoreItem xmlns:ds="http://schemas.openxmlformats.org/officeDocument/2006/customXml" ds:itemID="{BB9E1DB4-D80A-438E-A265-604413C27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49e9b-b6b9-40a9-b72a-b7e9ea3ba785"/>
    <ds:schemaRef ds:uri="414cf220-fb19-40b1-aa7f-9d169f28feb7"/>
    <ds:schemaRef ds:uri="3b4dceba-683b-45c7-9b77-22ab90981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23AE74-B526-42D1-9EDA-DD01C07ED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1880</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Draft</vt:lpstr>
    </vt:vector>
  </TitlesOfParts>
  <Company>WA Department of Ecology</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March agenda</dc:subject>
  <dc:creator>Barb Macgregor</dc:creator>
  <cp:keywords/>
  <dc:description/>
  <cp:lastModifiedBy>Medcalf, RiAnne (ECY)</cp:lastModifiedBy>
  <cp:revision>3</cp:revision>
  <cp:lastPrinted>2018-08-22T19:01:00Z</cp:lastPrinted>
  <dcterms:created xsi:type="dcterms:W3CDTF">2019-06-07T17:38:00Z</dcterms:created>
  <dcterms:modified xsi:type="dcterms:W3CDTF">2019-06-13T22:33:00Z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0x0101009E89E4DE9AC6F44498E69F681DFDE76B</vt:lpwstr>
  </property>
  <property fmtid="{D5CDD505-2E9C-101B-9397-08002B2CF9AE}" pid="3" name="_dlc_DocIdItemGuid">
    <vt:lpwstr>8ccaa060-3dfc-4130-8e8b-f03aa4600097</vt:lpwstr>
  </property>
</Properties>
</file>