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87DBD" w14:textId="633EF8E1"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57D9CC37" wp14:editId="597C32B2">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27CA8">
        <w:rPr>
          <w:sz w:val="36"/>
          <w:szCs w:val="28"/>
        </w:rPr>
        <w:t>MEETING SUMMARY</w:t>
      </w:r>
    </w:p>
    <w:p w14:paraId="63FCBCC2" w14:textId="77777777"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71E25D7A" w14:textId="77777777" w:rsidR="00FF7C94" w:rsidRPr="009E4424" w:rsidRDefault="00CC2ED1" w:rsidP="00246EA3">
      <w:pPr>
        <w:pStyle w:val="Sub-titlestyle"/>
        <w:rPr>
          <w:b/>
          <w:color w:val="44688F"/>
        </w:rPr>
      </w:pPr>
      <w:r>
        <w:rPr>
          <w:b/>
          <w:color w:val="44688F"/>
        </w:rPr>
        <w:t>Committee M</w:t>
      </w:r>
      <w:r w:rsidR="00FF7C94" w:rsidRPr="009E4424">
        <w:rPr>
          <w:b/>
          <w:color w:val="44688F"/>
        </w:rPr>
        <w:t>eeting</w:t>
      </w:r>
    </w:p>
    <w:p w14:paraId="14290CF4" w14:textId="0745C43A" w:rsidR="0044453B" w:rsidRPr="009E4424" w:rsidRDefault="00C13F96" w:rsidP="00246EA3">
      <w:pPr>
        <w:pStyle w:val="Sub-titlestyle"/>
        <w:rPr>
          <w:color w:val="44688F"/>
        </w:rPr>
      </w:pPr>
      <w:r>
        <w:rPr>
          <w:color w:val="44688F"/>
        </w:rPr>
        <w:t>August 1</w:t>
      </w:r>
      <w:r w:rsidR="00FF7C94" w:rsidRPr="009E4424">
        <w:rPr>
          <w:color w:val="44688F"/>
        </w:rPr>
        <w:t>, 2019 | 9</w:t>
      </w:r>
      <w:r w:rsidR="00AE0CF2" w:rsidRPr="009E4424">
        <w:rPr>
          <w:color w:val="44688F"/>
        </w:rPr>
        <w:t>:30</w:t>
      </w:r>
      <w:r w:rsidR="00FF7C94" w:rsidRPr="009E4424">
        <w:rPr>
          <w:color w:val="44688F"/>
        </w:rPr>
        <w:t xml:space="preserve"> a.m.</w:t>
      </w:r>
      <w:r>
        <w:rPr>
          <w:color w:val="44688F"/>
        </w:rPr>
        <w:t>-12:00</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0A732B">
        <w:rPr>
          <w:color w:val="44688F"/>
        </w:rPr>
        <w:t>|</w:t>
      </w:r>
      <w:hyperlink r:id="rId13" w:history="1">
        <w:r w:rsidR="00FB469F" w:rsidRPr="00973884">
          <w:rPr>
            <w:rStyle w:val="Hyperlink"/>
          </w:rPr>
          <w:t>WRIA 15 Committee Webpage</w:t>
        </w:r>
      </w:hyperlink>
    </w:p>
    <w:p w14:paraId="05E2BB65" w14:textId="77777777" w:rsidR="00312A3A" w:rsidRDefault="00312A3A" w:rsidP="00246EA3">
      <w:pPr>
        <w:pStyle w:val="Sub-titlestyle"/>
      </w:pPr>
    </w:p>
    <w:p w14:paraId="663BC17E"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0CB1B2E7" wp14:editId="6194C547">
                <wp:simplePos x="0" y="0"/>
                <wp:positionH relativeFrom="page">
                  <wp:posOffset>0</wp:posOffset>
                </wp:positionH>
                <wp:positionV relativeFrom="paragraph">
                  <wp:posOffset>142240</wp:posOffset>
                </wp:positionV>
                <wp:extent cx="7753350" cy="1402080"/>
                <wp:effectExtent l="0" t="0" r="0" b="762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140208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1EE046D" id="Rectangle 2" o:spid="_x0000_s1026" alt="Title: Blue band - Description: decorative" style="position:absolute;margin-left:0;margin-top:11.2pt;width:610.5pt;height:110.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" fillcolor="#44688f" stroked="f" strokeweight="1pt">
                <w10:wrap anchorx="page"/>
              </v:rect>
            </w:pict>
          </mc:Fallback>
        </mc:AlternateContent>
      </w:r>
    </w:p>
    <w:p w14:paraId="1D7AFAA2" w14:textId="77777777" w:rsidR="00150AFC" w:rsidRPr="00150AFC" w:rsidRDefault="00150AFC" w:rsidP="00FF7C94">
      <w:pPr>
        <w:pStyle w:val="Heading2"/>
        <w:rPr>
          <w:color w:val="FFFFFF" w:themeColor="background1"/>
        </w:rPr>
        <w:sectPr w:rsidR="00150AFC" w:rsidRPr="00150AFC" w:rsidSect="00150AFC">
          <w:headerReference w:type="default" r:id="rId14"/>
          <w:footerReference w:type="default" r:id="rId15"/>
          <w:type w:val="continuous"/>
          <w:pgSz w:w="12240" w:h="15840"/>
          <w:pgMar w:top="720" w:right="1440" w:bottom="720" w:left="1440" w:header="0" w:footer="720" w:gutter="0"/>
          <w:cols w:space="720"/>
          <w:docGrid w:linePitch="360"/>
        </w:sectPr>
      </w:pPr>
    </w:p>
    <w:p w14:paraId="11EDD5FF"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6C375381" w14:textId="1FD63012" w:rsidR="00150AFC" w:rsidRDefault="00C13F9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Kitsap Conservation District</w:t>
      </w:r>
    </w:p>
    <w:p w14:paraId="76FEDA23" w14:textId="1704E05D" w:rsidR="004B6241" w:rsidRPr="00C15B46" w:rsidRDefault="004B6241"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10332 Central Valley Rd</w:t>
      </w:r>
    </w:p>
    <w:p w14:paraId="5C40319E" w14:textId="3905C523" w:rsidR="00150AFC" w:rsidRPr="00FB469F" w:rsidRDefault="004B6241" w:rsidP="00EA70BA">
      <w:pPr>
        <w:rPr>
          <w:rFonts w:ascii="Franklin Gothic Book" w:hAnsi="Franklin Gothic Book"/>
          <w:color w:val="FFFFFF" w:themeColor="background1"/>
        </w:rPr>
      </w:pPr>
      <w:r>
        <w:rPr>
          <w:rFonts w:ascii="Franklin Gothic Book" w:hAnsi="Franklin Gothic Book"/>
          <w:color w:val="FFFFFF" w:themeColor="background1"/>
        </w:rPr>
        <w:t>Poulsbo</w:t>
      </w:r>
      <w:r w:rsidR="00EA70BA">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25BC59A2" w14:textId="77777777"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45C77085" w14:textId="77777777"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0F3481E6" w14:textId="77777777"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p>
    <w:p w14:paraId="6C681763" w14:textId="77777777"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70563210" w14:textId="77777777" w:rsidR="00150AFC" w:rsidRPr="00C15B46" w:rsidRDefault="002263EA"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Agenda</w:t>
      </w:r>
    </w:p>
    <w:p w14:paraId="4F736F27" w14:textId="77777777" w:rsidR="00C13F96" w:rsidRDefault="00C13F9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June</w:t>
      </w:r>
      <w:r w:rsidR="00FB469F" w:rsidRPr="00C15B46">
        <w:rPr>
          <w:rFonts w:ascii="Franklin Gothic Book" w:hAnsi="Franklin Gothic Book"/>
          <w:color w:val="FFFFFF" w:themeColor="background1"/>
          <w:sz w:val="21"/>
          <w:szCs w:val="21"/>
        </w:rPr>
        <w:t xml:space="preserve"> Meeting Summary</w:t>
      </w:r>
    </w:p>
    <w:p w14:paraId="35CB8ED1" w14:textId="25D6BF66" w:rsidR="00150AFC" w:rsidRPr="00C15B46" w:rsidRDefault="00C13F9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Committee Calendar</w:t>
      </w:r>
      <w:r w:rsidR="00FB469F" w:rsidRPr="00C15B46">
        <w:rPr>
          <w:rFonts w:ascii="Franklin Gothic Book" w:hAnsi="Franklin Gothic Book"/>
          <w:color w:val="FFFFFF" w:themeColor="background1"/>
          <w:sz w:val="21"/>
          <w:szCs w:val="21"/>
        </w:rPr>
        <w:t xml:space="preserve"> </w:t>
      </w:r>
    </w:p>
    <w:p w14:paraId="7E93D5A2" w14:textId="3D60F2B9" w:rsidR="002263EA" w:rsidRDefault="00C13F96"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Stormwater/LID documents</w:t>
      </w:r>
    </w:p>
    <w:p w14:paraId="4B4C87AF" w14:textId="3EDD9908" w:rsidR="00C13F96" w:rsidRDefault="00C13F96"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Growth Projection documents</w:t>
      </w:r>
    </w:p>
    <w:p w14:paraId="3AC7644B" w14:textId="77777777" w:rsidR="00C13F96" w:rsidRDefault="00C13F96"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 xml:space="preserve">Final NEB Guidance </w:t>
      </w:r>
    </w:p>
    <w:p w14:paraId="5644A86A" w14:textId="53172A87" w:rsidR="00C13F96" w:rsidRDefault="00C13F96"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Policy Interpretations</w:t>
      </w:r>
    </w:p>
    <w:p w14:paraId="08779254" w14:textId="77777777" w:rsidR="00D60058" w:rsidRDefault="00D60058" w:rsidP="000A732B">
      <w:pPr>
        <w:rPr>
          <w:rFonts w:ascii="Franklin Gothic Book" w:hAnsi="Franklin Gothic Book"/>
          <w:color w:val="FFFFFF" w:themeColor="background1"/>
          <w:sz w:val="21"/>
          <w:szCs w:val="21"/>
        </w:rPr>
      </w:pPr>
    </w:p>
    <w:p w14:paraId="6E355856" w14:textId="77777777" w:rsidR="00D60058" w:rsidRDefault="00D60058" w:rsidP="000A732B">
      <w:pPr>
        <w:rPr>
          <w:rFonts w:ascii="Franklin Gothic Book" w:hAnsi="Franklin Gothic Book"/>
          <w:color w:val="FFFFFF" w:themeColor="background1"/>
          <w:sz w:val="21"/>
          <w:szCs w:val="21"/>
        </w:rPr>
      </w:pPr>
    </w:p>
    <w:p w14:paraId="0F8AC173"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592C02F6" w14:textId="77777777" w:rsidR="00375B6A" w:rsidRDefault="00375B6A" w:rsidP="00375B6A">
      <w:pPr>
        <w:pStyle w:val="Heading1"/>
      </w:pPr>
      <w:r>
        <w:t>Attendance</w:t>
      </w:r>
    </w:p>
    <w:p w14:paraId="087A7B53"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5DD9DE77"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3D0F494A" w14:textId="4084EB55" w:rsidR="005B5AE7" w:rsidRPr="005B5AE7" w:rsidRDefault="005B5AE7" w:rsidP="000B1F45">
      <w:pPr>
        <w:rPr>
          <w:i/>
        </w:rPr>
      </w:pPr>
      <w:r>
        <w:t>David Winfrey (</w:t>
      </w:r>
      <w:r>
        <w:rPr>
          <w:i/>
        </w:rPr>
        <w:t>Puyallup Tribe)</w:t>
      </w:r>
    </w:p>
    <w:p w14:paraId="0A3867BB" w14:textId="7E9E0FCF" w:rsidR="000B1F45" w:rsidRPr="000B1F45" w:rsidRDefault="002263EA" w:rsidP="000B1F45">
      <w:pPr>
        <w:rPr>
          <w:i/>
        </w:rPr>
      </w:pPr>
      <w:r>
        <w:t>Nathan Daniel</w:t>
      </w:r>
      <w:r w:rsidR="000B1F45" w:rsidRPr="000B1F45">
        <w:rPr>
          <w:i/>
        </w:rPr>
        <w:t xml:space="preserve"> (Great Peninsula Conservancy)</w:t>
      </w:r>
    </w:p>
    <w:p w14:paraId="07C8A0C9" w14:textId="77777777" w:rsidR="000B1F45" w:rsidRPr="000B1F45" w:rsidRDefault="000B1F45" w:rsidP="000B1F45">
      <w:pPr>
        <w:rPr>
          <w:i/>
        </w:rPr>
      </w:pPr>
      <w:r w:rsidRPr="000B1F45">
        <w:t>Stacy</w:t>
      </w:r>
      <w:r w:rsidRPr="000B1F45">
        <w:rPr>
          <w:i/>
        </w:rPr>
        <w:t xml:space="preserve"> </w:t>
      </w:r>
      <w:r w:rsidRPr="000B1F45">
        <w:t>Vynne</w:t>
      </w:r>
      <w:r w:rsidRPr="000B1F45">
        <w:rPr>
          <w:i/>
        </w:rPr>
        <w:t xml:space="preserve"> </w:t>
      </w:r>
      <w:r w:rsidRPr="000B1F45">
        <w:t>McKinstry</w:t>
      </w:r>
      <w:r w:rsidRPr="000B1F45">
        <w:rPr>
          <w:i/>
        </w:rPr>
        <w:t xml:space="preserve"> (WA Dept of Ecology)</w:t>
      </w:r>
    </w:p>
    <w:p w14:paraId="36CCF771" w14:textId="77777777" w:rsidR="000B1F45" w:rsidRPr="000B1F45" w:rsidRDefault="000B1F45" w:rsidP="000B1F45">
      <w:pPr>
        <w:rPr>
          <w:i/>
        </w:rPr>
      </w:pPr>
      <w:r w:rsidRPr="000B1F45">
        <w:t>Greg</w:t>
      </w:r>
      <w:r w:rsidRPr="000B1F45">
        <w:rPr>
          <w:i/>
        </w:rPr>
        <w:t xml:space="preserve"> </w:t>
      </w:r>
      <w:r w:rsidRPr="000B1F45">
        <w:t>Rabourn</w:t>
      </w:r>
      <w:r w:rsidRPr="000B1F45">
        <w:rPr>
          <w:i/>
        </w:rPr>
        <w:t xml:space="preserve"> (King County)</w:t>
      </w:r>
    </w:p>
    <w:p w14:paraId="703D7B45" w14:textId="77777777" w:rsidR="000B1F45" w:rsidRPr="000B1F45" w:rsidRDefault="000B1F45" w:rsidP="000B1F45">
      <w:pPr>
        <w:rPr>
          <w:i/>
        </w:rPr>
      </w:pPr>
      <w:r w:rsidRPr="000B1F45">
        <w:t>Dave</w:t>
      </w:r>
      <w:r w:rsidRPr="000B1F45">
        <w:rPr>
          <w:i/>
        </w:rPr>
        <w:t xml:space="preserve"> </w:t>
      </w:r>
      <w:r w:rsidR="002263EA">
        <w:t>Nash (</w:t>
      </w:r>
      <w:r w:rsidR="002263EA">
        <w:rPr>
          <w:i/>
        </w:rPr>
        <w:t>alternate)</w:t>
      </w:r>
      <w:r w:rsidRPr="000B1F45">
        <w:rPr>
          <w:i/>
        </w:rPr>
        <w:t xml:space="preserve"> (Kitsap County)</w:t>
      </w:r>
    </w:p>
    <w:p w14:paraId="01AF0260" w14:textId="77777777" w:rsidR="000B1F45" w:rsidRPr="000B1F45" w:rsidRDefault="000B1F45" w:rsidP="000B1F45">
      <w:pPr>
        <w:rPr>
          <w:i/>
        </w:rPr>
      </w:pPr>
      <w:r w:rsidRPr="000B1F45">
        <w:t>Sam</w:t>
      </w:r>
      <w:r w:rsidRPr="000B1F45">
        <w:rPr>
          <w:i/>
        </w:rPr>
        <w:t xml:space="preserve"> </w:t>
      </w:r>
      <w:r w:rsidRPr="000B1F45">
        <w:t>Phillips</w:t>
      </w:r>
      <w:r w:rsidRPr="000B1F45">
        <w:rPr>
          <w:i/>
        </w:rPr>
        <w:t xml:space="preserve"> (Port Gamble S’Klallam Tribe)</w:t>
      </w:r>
    </w:p>
    <w:p w14:paraId="31FADD8A" w14:textId="77777777" w:rsidR="000B1F45" w:rsidRPr="000B1F45" w:rsidRDefault="000B1F45" w:rsidP="000B1F45">
      <w:pPr>
        <w:rPr>
          <w:i/>
        </w:rPr>
      </w:pPr>
      <w:r w:rsidRPr="000B1F45">
        <w:t>Teresa</w:t>
      </w:r>
      <w:r w:rsidRPr="000B1F45">
        <w:rPr>
          <w:i/>
        </w:rPr>
        <w:t xml:space="preserve"> </w:t>
      </w:r>
      <w:r w:rsidRPr="000B1F45">
        <w:t>Smith</w:t>
      </w:r>
      <w:r w:rsidRPr="000B1F45">
        <w:rPr>
          <w:i/>
        </w:rPr>
        <w:t xml:space="preserve"> (City of Bremerton)</w:t>
      </w:r>
    </w:p>
    <w:p w14:paraId="4523794C" w14:textId="39F26513" w:rsidR="000B1F45" w:rsidRDefault="00DC56F3" w:rsidP="000B1F45">
      <w:pPr>
        <w:rPr>
          <w:i/>
        </w:rPr>
      </w:pPr>
      <w:r>
        <w:t>Mike Michael</w:t>
      </w:r>
      <w:r w:rsidR="000B1F45" w:rsidRPr="000B1F45">
        <w:rPr>
          <w:i/>
        </w:rPr>
        <w:t xml:space="preserve"> (</w:t>
      </w:r>
      <w:r w:rsidR="000A0554">
        <w:rPr>
          <w:i/>
        </w:rPr>
        <w:t xml:space="preserve">City of </w:t>
      </w:r>
      <w:r w:rsidR="000B1F45" w:rsidRPr="000B1F45">
        <w:rPr>
          <w:i/>
        </w:rPr>
        <w:t>Bainbridge Island)</w:t>
      </w:r>
    </w:p>
    <w:p w14:paraId="4D31B930" w14:textId="2D055865" w:rsidR="002263EA" w:rsidRDefault="002263EA" w:rsidP="000B1F45">
      <w:pPr>
        <w:rPr>
          <w:i/>
        </w:rPr>
      </w:pPr>
      <w:r>
        <w:t>Shawn O’Dell (</w:t>
      </w:r>
      <w:r>
        <w:rPr>
          <w:i/>
        </w:rPr>
        <w:t>ex officio) (Washington Water Service)</w:t>
      </w:r>
    </w:p>
    <w:p w14:paraId="411CDF2D" w14:textId="1CF2D6B7" w:rsidR="00DC56F3" w:rsidRDefault="00DC56F3" w:rsidP="000B1F45">
      <w:pPr>
        <w:rPr>
          <w:i/>
        </w:rPr>
      </w:pPr>
      <w:r>
        <w:t>Dave Ward (</w:t>
      </w:r>
      <w:r>
        <w:rPr>
          <w:i/>
        </w:rPr>
        <w:t>Kitsap County)</w:t>
      </w:r>
    </w:p>
    <w:p w14:paraId="2B23F470" w14:textId="333E37A3" w:rsidR="00DC56F3" w:rsidRDefault="00DC56F3" w:rsidP="000B1F45">
      <w:pPr>
        <w:rPr>
          <w:i/>
        </w:rPr>
      </w:pPr>
      <w:r>
        <w:t>Jacki Brown (</w:t>
      </w:r>
      <w:r w:rsidR="000A0554">
        <w:t xml:space="preserve">City of </w:t>
      </w:r>
      <w:r>
        <w:rPr>
          <w:i/>
        </w:rPr>
        <w:t>Port Orchard)</w:t>
      </w:r>
    </w:p>
    <w:p w14:paraId="38F8D5A5" w14:textId="4D739E1B" w:rsidR="005B5AE7" w:rsidRPr="005B5AE7" w:rsidRDefault="005B5AE7" w:rsidP="000B1F45">
      <w:pPr>
        <w:rPr>
          <w:i/>
        </w:rPr>
      </w:pPr>
      <w:r>
        <w:t>Allison Satter (</w:t>
      </w:r>
      <w:r w:rsidRPr="005B5AE7">
        <w:rPr>
          <w:i/>
        </w:rPr>
        <w:t>City of</w:t>
      </w:r>
      <w:r>
        <w:t xml:space="preserve"> </w:t>
      </w:r>
      <w:r>
        <w:rPr>
          <w:i/>
        </w:rPr>
        <w:t>Bremerton)</w:t>
      </w:r>
    </w:p>
    <w:p w14:paraId="3914D329" w14:textId="77777777" w:rsidR="005B5AE7" w:rsidRDefault="005B5AE7" w:rsidP="000B1F45"/>
    <w:p w14:paraId="567832FF" w14:textId="77777777" w:rsidR="005B5AE7" w:rsidRPr="005B5AE7" w:rsidRDefault="005B5AE7" w:rsidP="005B5AE7">
      <w:pPr>
        <w:rPr>
          <w:i/>
        </w:rPr>
      </w:pPr>
      <w:r>
        <w:t xml:space="preserve">Larry Boltz </w:t>
      </w:r>
      <w:r>
        <w:rPr>
          <w:i/>
        </w:rPr>
        <w:t>(ex offio)(Mason-Kitsap Farm Bureau)</w:t>
      </w:r>
    </w:p>
    <w:p w14:paraId="01995C12" w14:textId="243F677A" w:rsidR="005B5AE7" w:rsidRPr="005B5AE7" w:rsidRDefault="005B5AE7" w:rsidP="000B1F45">
      <w:pPr>
        <w:rPr>
          <w:i/>
        </w:rPr>
      </w:pPr>
      <w:r>
        <w:t>Josie Cummings (</w:t>
      </w:r>
      <w:r>
        <w:rPr>
          <w:i/>
        </w:rPr>
        <w:t>Building Industry Association of Washington)</w:t>
      </w:r>
    </w:p>
    <w:p w14:paraId="4D136D07" w14:textId="0AEB57F0" w:rsidR="00DC56F3" w:rsidRPr="00DC56F3" w:rsidRDefault="00DC56F3" w:rsidP="000B1F45">
      <w:pPr>
        <w:rPr>
          <w:i/>
        </w:rPr>
      </w:pPr>
      <w:r>
        <w:t>Alison O’Sullivan (</w:t>
      </w:r>
      <w:r>
        <w:rPr>
          <w:i/>
        </w:rPr>
        <w:t>alternate) (Suquamish Tribe)</w:t>
      </w:r>
    </w:p>
    <w:p w14:paraId="23E4FD6E" w14:textId="06DD5597" w:rsidR="00DC56F3" w:rsidRPr="00DC56F3" w:rsidRDefault="00DC56F3" w:rsidP="000B1F45">
      <w:pPr>
        <w:rPr>
          <w:i/>
        </w:rPr>
      </w:pPr>
      <w:r>
        <w:t>Leonard Forsman (</w:t>
      </w:r>
      <w:r>
        <w:rPr>
          <w:i/>
        </w:rPr>
        <w:t>Suquamish Tribe)</w:t>
      </w:r>
    </w:p>
    <w:p w14:paraId="44922A9A" w14:textId="77777777" w:rsidR="000B1F45" w:rsidRPr="000B1F45" w:rsidRDefault="000B1F45" w:rsidP="000B1F45">
      <w:pPr>
        <w:rPr>
          <w:i/>
        </w:rPr>
      </w:pPr>
      <w:r w:rsidRPr="000B1F45">
        <w:t>Joel</w:t>
      </w:r>
      <w:r w:rsidRPr="000B1F45">
        <w:rPr>
          <w:i/>
        </w:rPr>
        <w:t xml:space="preserve"> </w:t>
      </w:r>
      <w:r w:rsidRPr="000B1F45">
        <w:t>Purdy</w:t>
      </w:r>
      <w:r w:rsidRPr="000B1F45">
        <w:rPr>
          <w:i/>
        </w:rPr>
        <w:t xml:space="preserve"> (Kitsap Public Utility District)</w:t>
      </w:r>
    </w:p>
    <w:p w14:paraId="36792E70" w14:textId="77777777" w:rsidR="000B1F45" w:rsidRPr="000B1F45" w:rsidRDefault="000B1F45" w:rsidP="000B1F45">
      <w:pPr>
        <w:rPr>
          <w:i/>
        </w:rPr>
      </w:pPr>
      <w:r w:rsidRPr="000B1F45">
        <w:t>Dana</w:t>
      </w:r>
      <w:r w:rsidRPr="000B1F45">
        <w:rPr>
          <w:i/>
        </w:rPr>
        <w:t xml:space="preserve"> </w:t>
      </w:r>
      <w:r w:rsidRPr="000B1F45">
        <w:t>Sarff</w:t>
      </w:r>
      <w:r w:rsidRPr="000B1F45">
        <w:rPr>
          <w:i/>
        </w:rPr>
        <w:t xml:space="preserve"> (alternate) (Skokomish Tribe)</w:t>
      </w:r>
    </w:p>
    <w:p w14:paraId="61F74604" w14:textId="77777777" w:rsidR="000B1F45" w:rsidRPr="000B1F45" w:rsidRDefault="000B1F45" w:rsidP="000B1F45">
      <w:pPr>
        <w:rPr>
          <w:i/>
        </w:rPr>
      </w:pPr>
      <w:r w:rsidRPr="000B1F45">
        <w:t>Joy</w:t>
      </w:r>
      <w:r w:rsidRPr="000B1F45">
        <w:rPr>
          <w:i/>
        </w:rPr>
        <w:t xml:space="preserve"> </w:t>
      </w:r>
      <w:r w:rsidRPr="000B1F45">
        <w:t>Garitone</w:t>
      </w:r>
      <w:r w:rsidRPr="000B1F45">
        <w:rPr>
          <w:i/>
        </w:rPr>
        <w:t xml:space="preserve"> (Kitsap Conservation District)</w:t>
      </w:r>
    </w:p>
    <w:p w14:paraId="664604A8" w14:textId="77777777" w:rsidR="000B1F45" w:rsidRPr="000B1F45" w:rsidRDefault="000B1F45" w:rsidP="000B1F45">
      <w:pPr>
        <w:rPr>
          <w:i/>
        </w:rPr>
      </w:pPr>
      <w:r w:rsidRPr="000B1F45">
        <w:t>Nam</w:t>
      </w:r>
      <w:r w:rsidRPr="000B1F45">
        <w:rPr>
          <w:i/>
        </w:rPr>
        <w:t xml:space="preserve"> </w:t>
      </w:r>
      <w:r w:rsidRPr="000B1F45">
        <w:t>Siu</w:t>
      </w:r>
      <w:r w:rsidRPr="000B1F45">
        <w:rPr>
          <w:i/>
        </w:rPr>
        <w:t xml:space="preserve"> (alternate) (Dep</w:t>
      </w:r>
      <w:r>
        <w:rPr>
          <w:i/>
        </w:rPr>
        <w:t xml:space="preserve">t </w:t>
      </w:r>
      <w:r w:rsidRPr="000B1F45">
        <w:rPr>
          <w:i/>
        </w:rPr>
        <w:t>of Fish and Wildlife)</w:t>
      </w:r>
    </w:p>
    <w:p w14:paraId="272D8EE1" w14:textId="77777777" w:rsidR="000B1F45" w:rsidRPr="000B1F45" w:rsidRDefault="000B1F45" w:rsidP="000B1F45">
      <w:pPr>
        <w:rPr>
          <w:i/>
        </w:rPr>
      </w:pPr>
      <w:r w:rsidRPr="000B1F45">
        <w:t>Randy</w:t>
      </w:r>
      <w:r w:rsidRPr="000B1F45">
        <w:rPr>
          <w:i/>
        </w:rPr>
        <w:t xml:space="preserve"> </w:t>
      </w:r>
      <w:r w:rsidRPr="000B1F45">
        <w:t>Neatherlin</w:t>
      </w:r>
      <w:r w:rsidRPr="000B1F45">
        <w:rPr>
          <w:i/>
        </w:rPr>
        <w:t xml:space="preserve"> (Mason County)</w:t>
      </w:r>
    </w:p>
    <w:p w14:paraId="19CF0C28" w14:textId="77777777" w:rsidR="000B1F45" w:rsidRPr="000B1F45" w:rsidRDefault="002263EA" w:rsidP="000B1F45">
      <w:pPr>
        <w:rPr>
          <w:i/>
        </w:rPr>
      </w:pPr>
      <w:r>
        <w:t>Paul Pickett</w:t>
      </w:r>
      <w:r w:rsidR="000B1F45" w:rsidRPr="000B1F45">
        <w:rPr>
          <w:i/>
        </w:rPr>
        <w:t xml:space="preserve"> (alternate) (Squaxin Island Tribe)</w:t>
      </w:r>
    </w:p>
    <w:p w14:paraId="371219C6" w14:textId="77777777" w:rsidR="000B1F45" w:rsidRPr="000B1F45" w:rsidRDefault="000B1F45" w:rsidP="000B1F45">
      <w:pPr>
        <w:rPr>
          <w:i/>
        </w:rPr>
      </w:pPr>
      <w:r w:rsidRPr="000B1F45">
        <w:t>Austin</w:t>
      </w:r>
      <w:r w:rsidRPr="000B1F45">
        <w:rPr>
          <w:i/>
        </w:rPr>
        <w:t xml:space="preserve"> </w:t>
      </w:r>
      <w:r w:rsidRPr="000B1F45">
        <w:t>Jennings</w:t>
      </w:r>
      <w:r w:rsidRPr="000B1F45">
        <w:rPr>
          <w:i/>
        </w:rPr>
        <w:t xml:space="preserve"> (alternate) (Pierce County)</w:t>
      </w:r>
    </w:p>
    <w:p w14:paraId="0605F748" w14:textId="131330B5" w:rsidR="00E64E5E" w:rsidRPr="005B5AE7" w:rsidRDefault="000B1F45" w:rsidP="005B5AE7">
      <w:pPr>
        <w:rPr>
          <w:i/>
        </w:rPr>
        <w:sectPr w:rsidR="00E64E5E" w:rsidRPr="005B5AE7" w:rsidSect="00E64E5E">
          <w:type w:val="continuous"/>
          <w:pgSz w:w="12240" w:h="15840"/>
          <w:pgMar w:top="1080" w:right="1440" w:bottom="720" w:left="1440" w:header="720" w:footer="720" w:gutter="0"/>
          <w:cols w:num="2" w:space="720"/>
          <w:docGrid w:linePitch="360"/>
        </w:sectPr>
      </w:pPr>
      <w:r w:rsidRPr="000B1F45">
        <w:t>John</w:t>
      </w:r>
      <w:r w:rsidRPr="000B1F45">
        <w:rPr>
          <w:i/>
        </w:rPr>
        <w:t xml:space="preserve"> </w:t>
      </w:r>
      <w:r w:rsidRPr="000B1F45">
        <w:t>O’Leary</w:t>
      </w:r>
      <w:r w:rsidRPr="000B1F45">
        <w:rPr>
          <w:i/>
        </w:rPr>
        <w:t xml:space="preserve"> (alternate) (Suquamish Tribe)</w:t>
      </w:r>
    </w:p>
    <w:p w14:paraId="2DEC417A" w14:textId="3983392E" w:rsidR="00E64E5E" w:rsidRDefault="00E64E5E" w:rsidP="00E64E5E">
      <w:pPr>
        <w:spacing w:after="120"/>
        <w:rPr>
          <w:rFonts w:ascii="Calibri Light" w:hAnsi="Calibri Light" w:cs="Calibri Light"/>
          <w:color w:val="2E74B5" w:themeColor="accent1" w:themeShade="BF"/>
          <w:sz w:val="24"/>
        </w:rPr>
      </w:pPr>
    </w:p>
    <w:p w14:paraId="5B98A143"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w:t>
      </w:r>
      <w:r>
        <w:rPr>
          <w:rFonts w:ascii="Calibri Light" w:hAnsi="Calibri Light" w:cs="Calibri Light"/>
          <w:color w:val="2E74B5" w:themeColor="accent1" w:themeShade="BF"/>
          <w:sz w:val="24"/>
        </w:rPr>
        <w:t xml:space="preserve">Not </w:t>
      </w:r>
      <w:r w:rsidR="008D7DB4">
        <w:rPr>
          <w:rFonts w:ascii="Calibri Light" w:hAnsi="Calibri Light" w:cs="Calibri Light"/>
          <w:color w:val="2E74B5" w:themeColor="accent1" w:themeShade="BF"/>
          <w:sz w:val="24"/>
        </w:rPr>
        <w:t xml:space="preserve">In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096F6D2C"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886FE74" w14:textId="56ADA1B0" w:rsidR="002263EA" w:rsidRDefault="000A0554" w:rsidP="002263EA">
      <w:r>
        <w:t xml:space="preserve">City of </w:t>
      </w:r>
      <w:r w:rsidR="00C13F96">
        <w:t>Gig Harbor</w:t>
      </w:r>
    </w:p>
    <w:p w14:paraId="1E809F6D" w14:textId="3402F892" w:rsidR="00DC56F3" w:rsidRPr="00E64E5E" w:rsidRDefault="000A0554" w:rsidP="002263EA">
      <w:r>
        <w:t xml:space="preserve">City of </w:t>
      </w:r>
      <w:r w:rsidR="00DC56F3">
        <w:t>Poulsbo</w:t>
      </w:r>
    </w:p>
    <w:p w14:paraId="5DDC6BE0" w14:textId="77777777" w:rsidR="00E64E5E" w:rsidRDefault="00E64E5E" w:rsidP="00E64E5E">
      <w:pPr>
        <w:rPr>
          <w:rFonts w:ascii="Calibri Light" w:hAnsi="Calibri Light" w:cs="Calibri Light"/>
          <w:color w:val="2E74B5" w:themeColor="accent1" w:themeShade="BF"/>
          <w:sz w:val="24"/>
        </w:rPr>
      </w:pPr>
    </w:p>
    <w:p w14:paraId="6C235201"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220DE434"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09F871D7" w14:textId="77777777" w:rsidR="00E64E5E" w:rsidRPr="00E64E5E" w:rsidRDefault="00E64E5E" w:rsidP="00E64E5E">
      <w:r w:rsidRPr="00E64E5E">
        <w:t xml:space="preserve">Susan Gulick </w:t>
      </w:r>
      <w:r w:rsidRPr="00E64E5E">
        <w:rPr>
          <w:i/>
        </w:rPr>
        <w:t>(Sound Resolutions, Facilitator)</w:t>
      </w:r>
    </w:p>
    <w:p w14:paraId="1B33FB82" w14:textId="77777777" w:rsidR="00E64E5E" w:rsidRPr="00E64E5E" w:rsidRDefault="00E64E5E" w:rsidP="00E64E5E">
      <w:r w:rsidRPr="00E64E5E">
        <w:t xml:space="preserve">Bob Montgomery </w:t>
      </w:r>
      <w:r w:rsidRPr="00E64E5E">
        <w:rPr>
          <w:i/>
        </w:rPr>
        <w:t>(Anchor QEA)</w:t>
      </w:r>
    </w:p>
    <w:p w14:paraId="344458C2" w14:textId="77777777" w:rsidR="002263EA" w:rsidRDefault="00E64E5E" w:rsidP="00E64E5E">
      <w:pPr>
        <w:rPr>
          <w:i/>
        </w:rPr>
      </w:pPr>
      <w:r w:rsidRPr="00E64E5E">
        <w:t xml:space="preserve">Stephanie Potts </w:t>
      </w:r>
      <w:r w:rsidRPr="00E64E5E">
        <w:rPr>
          <w:i/>
        </w:rPr>
        <w:t>(WA Dept of Ecology)</w:t>
      </w:r>
    </w:p>
    <w:p w14:paraId="3D0DDC99" w14:textId="5F6FD6DB" w:rsidR="00E64E5E" w:rsidRPr="00E64E5E" w:rsidRDefault="002263EA" w:rsidP="00E64E5E">
      <w:pPr>
        <w:rPr>
          <w:i/>
        </w:rPr>
      </w:pPr>
      <w:r>
        <w:rPr>
          <w:i/>
        </w:rPr>
        <w:tab/>
      </w:r>
      <w:r>
        <w:rPr>
          <w:i/>
        </w:rPr>
        <w:tab/>
      </w:r>
    </w:p>
    <w:p w14:paraId="57D4B66B" w14:textId="77777777" w:rsidR="006C3530" w:rsidRDefault="006C3530" w:rsidP="00E64E5E"/>
    <w:p w14:paraId="08E0B44D" w14:textId="5AE2E3BE" w:rsidR="006C3530" w:rsidRPr="00DC56F3" w:rsidRDefault="00DC56F3" w:rsidP="00E64E5E">
      <w:pPr>
        <w:rPr>
          <w:i/>
        </w:rPr>
      </w:pPr>
      <w:r>
        <w:t>John Covert (</w:t>
      </w:r>
      <w:r>
        <w:rPr>
          <w:i/>
        </w:rPr>
        <w:t>WA Dept of Ecology)</w:t>
      </w:r>
    </w:p>
    <w:p w14:paraId="2F71A4D2" w14:textId="05D017F4" w:rsidR="00E64E5E" w:rsidRDefault="002263EA" w:rsidP="00E64E5E">
      <w:r>
        <w:t>Angela Pietschmann</w:t>
      </w:r>
      <w:r w:rsidR="00E64E5E" w:rsidRPr="00E64E5E">
        <w:t xml:space="preserve"> (</w:t>
      </w:r>
      <w:r w:rsidR="00E64E5E" w:rsidRPr="002263EA">
        <w:rPr>
          <w:i/>
        </w:rPr>
        <w:t>Cascadia Consulting Group, Information Manager</w:t>
      </w:r>
      <w:r w:rsidR="00E64E5E" w:rsidRPr="00E64E5E">
        <w:t>)</w:t>
      </w:r>
    </w:p>
    <w:p w14:paraId="1B33A364" w14:textId="4F780E93" w:rsidR="00DC56F3" w:rsidRPr="00DC56F3" w:rsidRDefault="00DC56F3" w:rsidP="00E64E5E">
      <w:r>
        <w:t>Zach Holt (</w:t>
      </w:r>
      <w:r>
        <w:rPr>
          <w:i/>
        </w:rPr>
        <w:t>Port Orchard)</w:t>
      </w:r>
    </w:p>
    <w:p w14:paraId="35CCE4A1" w14:textId="77777777" w:rsidR="00E64E5E" w:rsidRDefault="00E64E5E" w:rsidP="00E64E5E">
      <w:pPr>
        <w:rPr>
          <w:rStyle w:val="Heading2Char"/>
          <w:sz w:val="22"/>
          <w:szCs w:val="22"/>
        </w:rPr>
      </w:pPr>
    </w:p>
    <w:p w14:paraId="106BD440" w14:textId="77777777" w:rsidR="002263EA" w:rsidRDefault="002263EA" w:rsidP="00E64E5E">
      <w:pPr>
        <w:rPr>
          <w:rStyle w:val="Heading2Char"/>
          <w:sz w:val="22"/>
          <w:szCs w:val="22"/>
        </w:rPr>
        <w:sectPr w:rsidR="002263EA" w:rsidSect="00E64E5E">
          <w:type w:val="continuous"/>
          <w:pgSz w:w="12240" w:h="15840"/>
          <w:pgMar w:top="1080" w:right="1440" w:bottom="720" w:left="1440" w:header="720" w:footer="720" w:gutter="0"/>
          <w:cols w:num="2" w:space="720"/>
          <w:docGrid w:linePitch="360"/>
        </w:sectPr>
      </w:pPr>
    </w:p>
    <w:p w14:paraId="13BA53F9" w14:textId="77777777" w:rsidR="006A625C" w:rsidRDefault="006A625C" w:rsidP="00E64E5E">
      <w:pPr>
        <w:rPr>
          <w:sz w:val="23"/>
          <w:szCs w:val="23"/>
        </w:rPr>
      </w:pPr>
      <w:r w:rsidRPr="00375B6A">
        <w:rPr>
          <w:rStyle w:val="Heading2Char"/>
          <w:sz w:val="22"/>
          <w:szCs w:val="22"/>
        </w:rPr>
        <w:t>*Attendees list is based on sign-in sheet.</w:t>
      </w:r>
    </w:p>
    <w:p w14:paraId="6E343E30" w14:textId="77777777" w:rsidR="00180809" w:rsidRPr="00795A07" w:rsidRDefault="00FB469F" w:rsidP="00795A07">
      <w:pPr>
        <w:pStyle w:val="Heading1"/>
      </w:pPr>
      <w:r w:rsidRPr="00795A07">
        <w:t>Meeting Agenda and Meeting Summary</w:t>
      </w:r>
    </w:p>
    <w:p w14:paraId="58C779F6" w14:textId="42763132" w:rsidR="004B6241" w:rsidRDefault="004B6241" w:rsidP="00614913">
      <w:pPr>
        <w:pStyle w:val="Normal1style"/>
        <w:spacing w:before="120"/>
        <w:rPr>
          <w:bCs/>
          <w:color w:val="000000" w:themeColor="text1"/>
        </w:rPr>
      </w:pPr>
      <w:r>
        <w:rPr>
          <w:bCs/>
          <w:color w:val="000000" w:themeColor="text1"/>
        </w:rPr>
        <w:t>Stacy introduced Jacki Brown, Utilities Manager for the City of Port Orchard, who replace</w:t>
      </w:r>
      <w:r w:rsidR="000A0554">
        <w:rPr>
          <w:bCs/>
          <w:color w:val="000000" w:themeColor="text1"/>
        </w:rPr>
        <w:t>s</w:t>
      </w:r>
      <w:r>
        <w:rPr>
          <w:bCs/>
          <w:color w:val="000000" w:themeColor="text1"/>
        </w:rPr>
        <w:t xml:space="preserve"> Thomas Hunter as the city’s representative.</w:t>
      </w:r>
    </w:p>
    <w:p w14:paraId="1B7BC05B" w14:textId="79A2A713" w:rsidR="004B6241" w:rsidRDefault="004B6241" w:rsidP="00614913">
      <w:pPr>
        <w:pStyle w:val="Normal1style"/>
        <w:spacing w:before="120"/>
        <w:rPr>
          <w:bCs/>
          <w:color w:val="000000" w:themeColor="text1"/>
        </w:rPr>
      </w:pPr>
      <w:r>
        <w:rPr>
          <w:bCs/>
          <w:color w:val="000000" w:themeColor="text1"/>
        </w:rPr>
        <w:lastRenderedPageBreak/>
        <w:t>Stacy introduced Josie Cummings, Regulatory and Government Affairs Manager at Building Industry Association of Washington, who will fill the building industry representative seat through the end of 2019. Russ Shiplet from Kitsap Building Association will return in 2020.</w:t>
      </w:r>
    </w:p>
    <w:p w14:paraId="6FF08E84" w14:textId="77777777" w:rsidR="004B6241" w:rsidRDefault="004B6241" w:rsidP="00614913">
      <w:pPr>
        <w:pStyle w:val="Normal1style"/>
        <w:spacing w:before="120"/>
        <w:rPr>
          <w:bCs/>
          <w:color w:val="000000" w:themeColor="text1"/>
        </w:rPr>
      </w:pPr>
    </w:p>
    <w:p w14:paraId="6542A342" w14:textId="1842E13C" w:rsidR="003866F3" w:rsidRPr="00597539" w:rsidRDefault="003866F3" w:rsidP="00614913">
      <w:pPr>
        <w:pStyle w:val="Normal1style"/>
        <w:spacing w:before="120"/>
        <w:rPr>
          <w:bCs/>
          <w:color w:val="000000" w:themeColor="text1"/>
        </w:rPr>
      </w:pPr>
      <w:r w:rsidRPr="00597539">
        <w:rPr>
          <w:bCs/>
          <w:color w:val="000000" w:themeColor="text1"/>
        </w:rPr>
        <w:t xml:space="preserve">Susan reviewed the agenda. </w:t>
      </w:r>
    </w:p>
    <w:p w14:paraId="487E0380" w14:textId="77777777" w:rsidR="006A1ACA" w:rsidRPr="00597539" w:rsidRDefault="006A1ACA" w:rsidP="00614913">
      <w:pPr>
        <w:pStyle w:val="Normal1style"/>
        <w:spacing w:before="120"/>
        <w:rPr>
          <w:bCs/>
          <w:i/>
          <w:color w:val="000000" w:themeColor="text1"/>
        </w:rPr>
      </w:pPr>
    </w:p>
    <w:p w14:paraId="25592E40" w14:textId="77777777" w:rsidR="003866F3" w:rsidRPr="00597539" w:rsidRDefault="00795A07" w:rsidP="00614913">
      <w:pPr>
        <w:pStyle w:val="Normal1style"/>
        <w:spacing w:before="120"/>
        <w:rPr>
          <w:bCs/>
          <w:i/>
          <w:color w:val="000000" w:themeColor="text1"/>
        </w:rPr>
      </w:pPr>
      <w:r w:rsidRPr="00597539">
        <w:rPr>
          <w:bCs/>
          <w:i/>
          <w:color w:val="000000" w:themeColor="text1"/>
        </w:rPr>
        <w:t>No revisions to</w:t>
      </w:r>
      <w:r w:rsidR="003866F3" w:rsidRPr="00597539">
        <w:rPr>
          <w:bCs/>
          <w:i/>
          <w:color w:val="000000" w:themeColor="text1"/>
        </w:rPr>
        <w:t xml:space="preserve"> the agenda</w:t>
      </w:r>
      <w:r w:rsidRPr="00597539">
        <w:rPr>
          <w:bCs/>
          <w:i/>
          <w:color w:val="000000" w:themeColor="text1"/>
        </w:rPr>
        <w:t>.</w:t>
      </w:r>
    </w:p>
    <w:p w14:paraId="6950248A" w14:textId="77777777" w:rsidR="003866F3" w:rsidRDefault="003866F3" w:rsidP="00E9409D">
      <w:pPr>
        <w:pStyle w:val="Normal1style"/>
        <w:spacing w:before="120"/>
        <w:rPr>
          <w:bCs/>
          <w:i/>
          <w:color w:val="000000" w:themeColor="text1"/>
        </w:rPr>
      </w:pPr>
    </w:p>
    <w:p w14:paraId="4296B36D" w14:textId="02A2C9E0" w:rsidR="00E9409D" w:rsidRPr="00E9409D" w:rsidRDefault="00E9409D" w:rsidP="00E9409D">
      <w:pPr>
        <w:pStyle w:val="Normal1style"/>
        <w:spacing w:before="120"/>
        <w:rPr>
          <w:bCs/>
          <w:color w:val="000000" w:themeColor="text1"/>
        </w:rPr>
      </w:pPr>
      <w:r>
        <w:rPr>
          <w:bCs/>
          <w:color w:val="000000" w:themeColor="text1"/>
        </w:rPr>
        <w:t>Susan acknowledge</w:t>
      </w:r>
      <w:r w:rsidR="006C3530">
        <w:rPr>
          <w:bCs/>
          <w:color w:val="000000" w:themeColor="text1"/>
        </w:rPr>
        <w:t>d</w:t>
      </w:r>
      <w:r>
        <w:rPr>
          <w:bCs/>
          <w:color w:val="000000" w:themeColor="text1"/>
        </w:rPr>
        <w:t xml:space="preserve"> </w:t>
      </w:r>
      <w:r w:rsidR="00703B57">
        <w:rPr>
          <w:bCs/>
          <w:color w:val="000000" w:themeColor="text1"/>
        </w:rPr>
        <w:t>minor revisions to the June meeting summary – editorial and clarifying language around Kelsey’s presentation. Stacy distributed</w:t>
      </w:r>
      <w:r w:rsidR="000A0554">
        <w:rPr>
          <w:bCs/>
          <w:color w:val="000000" w:themeColor="text1"/>
        </w:rPr>
        <w:t xml:space="preserve"> a</w:t>
      </w:r>
      <w:r w:rsidR="00703B57">
        <w:rPr>
          <w:bCs/>
          <w:color w:val="000000" w:themeColor="text1"/>
        </w:rPr>
        <w:t xml:space="preserve"> track changes version with meeting agenda. Ecology will post the final meeting summary on the committee webpage.</w:t>
      </w:r>
    </w:p>
    <w:p w14:paraId="2A6E28A7" w14:textId="77777777" w:rsidR="0070309E" w:rsidRPr="00597539" w:rsidRDefault="0070309E" w:rsidP="000E1C4A">
      <w:pPr>
        <w:pStyle w:val="Normal1style"/>
        <w:spacing w:before="120"/>
        <w:rPr>
          <w:bCs/>
          <w:i/>
          <w:color w:val="000000" w:themeColor="text1"/>
        </w:rPr>
      </w:pPr>
    </w:p>
    <w:p w14:paraId="5F1A5027" w14:textId="1F6BDDB4" w:rsidR="006A1ACA" w:rsidRPr="00597539" w:rsidRDefault="0070309E" w:rsidP="000E1C4A">
      <w:pPr>
        <w:pStyle w:val="Normal1style"/>
        <w:spacing w:before="120"/>
        <w:rPr>
          <w:bCs/>
          <w:i/>
          <w:color w:val="000000" w:themeColor="text1"/>
        </w:rPr>
      </w:pPr>
      <w:r w:rsidRPr="00597539">
        <w:rPr>
          <w:bCs/>
          <w:i/>
          <w:color w:val="000000" w:themeColor="text1"/>
        </w:rPr>
        <w:t xml:space="preserve">No </w:t>
      </w:r>
      <w:r w:rsidR="00703B57">
        <w:rPr>
          <w:bCs/>
          <w:i/>
          <w:color w:val="000000" w:themeColor="text1"/>
        </w:rPr>
        <w:t xml:space="preserve">further </w:t>
      </w:r>
      <w:r w:rsidRPr="00597539">
        <w:rPr>
          <w:bCs/>
          <w:i/>
          <w:color w:val="000000" w:themeColor="text1"/>
        </w:rPr>
        <w:t xml:space="preserve">refinements </w:t>
      </w:r>
      <w:r w:rsidR="00795A07" w:rsidRPr="00597539">
        <w:rPr>
          <w:bCs/>
          <w:i/>
          <w:color w:val="000000" w:themeColor="text1"/>
        </w:rPr>
        <w:t xml:space="preserve">to the meeting summary </w:t>
      </w:r>
      <w:r w:rsidR="00E9409D">
        <w:rPr>
          <w:bCs/>
          <w:i/>
          <w:color w:val="000000" w:themeColor="text1"/>
        </w:rPr>
        <w:t>provided</w:t>
      </w:r>
      <w:r w:rsidR="00795A07" w:rsidRPr="00597539">
        <w:rPr>
          <w:bCs/>
          <w:i/>
          <w:color w:val="000000" w:themeColor="text1"/>
        </w:rPr>
        <w:t>.</w:t>
      </w:r>
    </w:p>
    <w:p w14:paraId="0F81DEEF" w14:textId="77777777" w:rsidR="00B57ACF" w:rsidRPr="00795A07" w:rsidRDefault="00FB469F" w:rsidP="00795A07">
      <w:pPr>
        <w:pStyle w:val="Heading1"/>
      </w:pPr>
      <w:r w:rsidRPr="00795A07">
        <w:t>Updates and Announcements</w:t>
      </w:r>
    </w:p>
    <w:p w14:paraId="0452267C" w14:textId="77777777" w:rsidR="0070309E" w:rsidRDefault="00795A07" w:rsidP="00E9409D">
      <w:r>
        <w:t>Stacy provided updates from Ecology.</w:t>
      </w:r>
    </w:p>
    <w:p w14:paraId="3098B6BC" w14:textId="324DA4A4" w:rsidR="00E9409D" w:rsidRDefault="004B6241" w:rsidP="00E9409D">
      <w:pPr>
        <w:pStyle w:val="ListParagraph"/>
        <w:numPr>
          <w:ilvl w:val="0"/>
          <w:numId w:val="13"/>
        </w:numPr>
      </w:pPr>
      <w:r>
        <w:t xml:space="preserve">Ecology published the Final Net Ecological Benefit Guidance and Policy Interpretations on July 31. Documents are available on the </w:t>
      </w:r>
      <w:hyperlink r:id="rId16" w:history="1">
        <w:r w:rsidRPr="004B6241">
          <w:rPr>
            <w:rStyle w:val="Hyperlink"/>
          </w:rPr>
          <w:t>Streamflow Restoration webpage</w:t>
        </w:r>
      </w:hyperlink>
      <w:r>
        <w:t>. Committee members should review the documents ahead of the September 5 meeting.</w:t>
      </w:r>
    </w:p>
    <w:p w14:paraId="397E1C25" w14:textId="03FCC8C7" w:rsidR="004B6241" w:rsidRDefault="004B6241" w:rsidP="00E9409D">
      <w:pPr>
        <w:pStyle w:val="ListParagraph"/>
        <w:numPr>
          <w:ilvl w:val="0"/>
          <w:numId w:val="13"/>
        </w:numPr>
      </w:pPr>
      <w:r>
        <w:t xml:space="preserve">Ecology will release draft </w:t>
      </w:r>
      <w:hyperlink r:id="rId17" w:history="1">
        <w:r w:rsidRPr="00DE2E17">
          <w:rPr>
            <w:rStyle w:val="Hyperlink"/>
          </w:rPr>
          <w:t>Streamflow Restoration Grants Guidance</w:t>
        </w:r>
      </w:hyperlink>
      <w:r>
        <w:t xml:space="preserve"> on August 7 for public comment. The grant application period is expected to open in early 2020.</w:t>
      </w:r>
    </w:p>
    <w:p w14:paraId="014306F5" w14:textId="7DEF3E6A" w:rsidR="004B6241" w:rsidRDefault="004B6241" w:rsidP="00E9409D">
      <w:pPr>
        <w:pStyle w:val="ListParagraph"/>
        <w:numPr>
          <w:ilvl w:val="0"/>
          <w:numId w:val="13"/>
        </w:numPr>
      </w:pPr>
      <w:r>
        <w:t>Stacy provided an updated committee calendar. The calendar highlights when we anticipate needing to reach agreement on critical components of the plan. Committee members should consider which components need vetting within their entities prior to committee approval.</w:t>
      </w:r>
    </w:p>
    <w:p w14:paraId="5E3A6842" w14:textId="76075BE3" w:rsidR="004B6241" w:rsidRDefault="004B6241" w:rsidP="00E9409D">
      <w:pPr>
        <w:pStyle w:val="ListParagraph"/>
        <w:numPr>
          <w:ilvl w:val="0"/>
          <w:numId w:val="13"/>
        </w:numPr>
      </w:pPr>
      <w:r>
        <w:t xml:space="preserve">The Skokomish Tribe proposed slight revisions to the region delineation – dividing the western </w:t>
      </w:r>
      <w:r w:rsidR="000A0554">
        <w:t>portion</w:t>
      </w:r>
      <w:r>
        <w:t xml:space="preserve"> of the Kitsap Peninsula to better align with the rainfall patter</w:t>
      </w:r>
      <w:r w:rsidR="00AE0BE8">
        <w:t>n</w:t>
      </w:r>
      <w:r>
        <w:t xml:space="preserve">s and county </w:t>
      </w:r>
      <w:r w:rsidR="000A0554">
        <w:t>jurisdictions</w:t>
      </w:r>
      <w:r>
        <w:t>. Further discussion on the revisions will occur with the workgroup as there are implications for how we present growth projections and consumptive use estimates.</w:t>
      </w:r>
    </w:p>
    <w:p w14:paraId="6DA7124D" w14:textId="5E4C7729" w:rsidR="00912A9B" w:rsidRPr="00795A07" w:rsidRDefault="00AE0BE8" w:rsidP="00795A07">
      <w:pPr>
        <w:pStyle w:val="Heading1"/>
      </w:pPr>
      <w:r>
        <w:t>Stormwater Management and Low Impact Development (LID)</w:t>
      </w:r>
    </w:p>
    <w:p w14:paraId="3D76032B" w14:textId="3B2E9AD4" w:rsidR="00E9409D" w:rsidRPr="00597539" w:rsidRDefault="00AE0BE8" w:rsidP="00E9409D">
      <w:pPr>
        <w:rPr>
          <w:bCs/>
          <w:color w:val="000000" w:themeColor="text1"/>
        </w:rPr>
      </w:pPr>
      <w:r>
        <w:rPr>
          <w:bCs/>
          <w:color w:val="000000" w:themeColor="text1"/>
        </w:rPr>
        <w:t xml:space="preserve">Per the request of committee members, this initial discussion was intended to highlight the stormwater and LID requirements within jurisdictions as well as identify opportunities for enhancements. </w:t>
      </w:r>
      <w:r w:rsidR="009B06CD">
        <w:rPr>
          <w:bCs/>
          <w:color w:val="000000" w:themeColor="text1"/>
        </w:rPr>
        <w:t>The committee held an open conversation around the current stormwater and LID requirements within the jurisdictions.</w:t>
      </w:r>
      <w:r w:rsidR="00DE2E17">
        <w:rPr>
          <w:bCs/>
          <w:color w:val="000000" w:themeColor="text1"/>
        </w:rPr>
        <w:t xml:space="preserve"> </w:t>
      </w:r>
    </w:p>
    <w:p w14:paraId="73645160" w14:textId="77777777" w:rsidR="00795A07" w:rsidRPr="00597539" w:rsidRDefault="00597539" w:rsidP="000A732B">
      <w:pPr>
        <w:pStyle w:val="Normal1style"/>
        <w:spacing w:before="120"/>
        <w:rPr>
          <w:bCs/>
          <w:color w:val="000000" w:themeColor="text1"/>
        </w:rPr>
      </w:pPr>
      <w:r>
        <w:rPr>
          <w:bCs/>
          <w:color w:val="000000" w:themeColor="text1"/>
        </w:rPr>
        <w:t>Reference Material</w:t>
      </w:r>
    </w:p>
    <w:p w14:paraId="6A92B806" w14:textId="239F228F" w:rsidR="00795A07" w:rsidRDefault="00AE0BE8" w:rsidP="00597539">
      <w:pPr>
        <w:pStyle w:val="Normal1style"/>
        <w:numPr>
          <w:ilvl w:val="0"/>
          <w:numId w:val="6"/>
        </w:numPr>
        <w:spacing w:before="120"/>
        <w:rPr>
          <w:bCs/>
          <w:color w:val="000000" w:themeColor="text1"/>
        </w:rPr>
      </w:pPr>
      <w:r>
        <w:rPr>
          <w:bCs/>
          <w:color w:val="000000" w:themeColor="text1"/>
        </w:rPr>
        <w:t>Some jurisdictions provided hard copies of materials. Stormwater info linked below.</w:t>
      </w:r>
    </w:p>
    <w:p w14:paraId="6F47E69E" w14:textId="5D314DA0" w:rsidR="00AE0BE8" w:rsidRDefault="00665274" w:rsidP="00597539">
      <w:pPr>
        <w:pStyle w:val="Normal1style"/>
        <w:numPr>
          <w:ilvl w:val="0"/>
          <w:numId w:val="6"/>
        </w:numPr>
        <w:spacing w:before="120"/>
        <w:rPr>
          <w:bCs/>
          <w:color w:val="000000" w:themeColor="text1"/>
        </w:rPr>
      </w:pPr>
      <w:hyperlink r:id="rId18" w:history="1">
        <w:r w:rsidR="00AE0BE8" w:rsidRPr="00AE0BE8">
          <w:rPr>
            <w:rStyle w:val="Hyperlink"/>
            <w:bCs/>
          </w:rPr>
          <w:t>Kitsap</w:t>
        </w:r>
      </w:hyperlink>
    </w:p>
    <w:p w14:paraId="6683F729" w14:textId="361F54D0" w:rsidR="00AE0BE8" w:rsidRDefault="00665274" w:rsidP="00597539">
      <w:pPr>
        <w:pStyle w:val="Normal1style"/>
        <w:numPr>
          <w:ilvl w:val="0"/>
          <w:numId w:val="6"/>
        </w:numPr>
        <w:spacing w:before="120"/>
        <w:rPr>
          <w:bCs/>
          <w:color w:val="000000" w:themeColor="text1"/>
        </w:rPr>
      </w:pPr>
      <w:hyperlink r:id="rId19" w:history="1">
        <w:r w:rsidR="00AE0BE8" w:rsidRPr="00AE0BE8">
          <w:rPr>
            <w:rStyle w:val="Hyperlink"/>
            <w:bCs/>
          </w:rPr>
          <w:t>Pierce</w:t>
        </w:r>
      </w:hyperlink>
    </w:p>
    <w:p w14:paraId="17BE854C" w14:textId="146AD278" w:rsidR="00AE0BE8" w:rsidRDefault="00665274" w:rsidP="00597539">
      <w:pPr>
        <w:pStyle w:val="Normal1style"/>
        <w:numPr>
          <w:ilvl w:val="0"/>
          <w:numId w:val="6"/>
        </w:numPr>
        <w:spacing w:before="120"/>
        <w:rPr>
          <w:bCs/>
          <w:color w:val="000000" w:themeColor="text1"/>
        </w:rPr>
      </w:pPr>
      <w:hyperlink r:id="rId20" w:history="1">
        <w:r w:rsidR="00AE0BE8" w:rsidRPr="00AE0BE8">
          <w:rPr>
            <w:rStyle w:val="Hyperlink"/>
            <w:bCs/>
          </w:rPr>
          <w:t>Mason</w:t>
        </w:r>
      </w:hyperlink>
    </w:p>
    <w:p w14:paraId="10AC5D79" w14:textId="27698D95" w:rsidR="00AE0BE8" w:rsidRDefault="00665274" w:rsidP="00597539">
      <w:pPr>
        <w:pStyle w:val="Normal1style"/>
        <w:numPr>
          <w:ilvl w:val="0"/>
          <w:numId w:val="6"/>
        </w:numPr>
        <w:spacing w:before="120"/>
        <w:rPr>
          <w:bCs/>
          <w:color w:val="000000" w:themeColor="text1"/>
        </w:rPr>
      </w:pPr>
      <w:hyperlink r:id="rId21" w:history="1">
        <w:r w:rsidR="00AE0BE8" w:rsidRPr="00AE0BE8">
          <w:rPr>
            <w:rStyle w:val="Hyperlink"/>
            <w:bCs/>
          </w:rPr>
          <w:t>King</w:t>
        </w:r>
      </w:hyperlink>
    </w:p>
    <w:p w14:paraId="4C80634A" w14:textId="2D9D5AB3" w:rsidR="00AE0BE8" w:rsidRDefault="00665274" w:rsidP="00597539">
      <w:pPr>
        <w:pStyle w:val="Normal1style"/>
        <w:numPr>
          <w:ilvl w:val="0"/>
          <w:numId w:val="6"/>
        </w:numPr>
        <w:spacing w:before="120"/>
        <w:rPr>
          <w:bCs/>
          <w:color w:val="000000" w:themeColor="text1"/>
        </w:rPr>
      </w:pPr>
      <w:hyperlink r:id="rId22" w:history="1">
        <w:r w:rsidR="00AE0BE8" w:rsidRPr="00AE0BE8">
          <w:rPr>
            <w:rStyle w:val="Hyperlink"/>
            <w:bCs/>
          </w:rPr>
          <w:t>Bainbridge</w:t>
        </w:r>
      </w:hyperlink>
    </w:p>
    <w:p w14:paraId="7F595F25" w14:textId="3AC1F7C0" w:rsidR="00AE0BE8" w:rsidRDefault="00665274" w:rsidP="00597539">
      <w:pPr>
        <w:pStyle w:val="Normal1style"/>
        <w:numPr>
          <w:ilvl w:val="0"/>
          <w:numId w:val="6"/>
        </w:numPr>
        <w:spacing w:before="120"/>
        <w:rPr>
          <w:bCs/>
          <w:color w:val="000000" w:themeColor="text1"/>
        </w:rPr>
      </w:pPr>
      <w:hyperlink r:id="rId23" w:history="1">
        <w:r w:rsidR="00AE0BE8" w:rsidRPr="00AE0BE8">
          <w:rPr>
            <w:rStyle w:val="Hyperlink"/>
            <w:bCs/>
          </w:rPr>
          <w:t>Poulsbo</w:t>
        </w:r>
      </w:hyperlink>
    </w:p>
    <w:p w14:paraId="46ECB8AD" w14:textId="470EBFB5" w:rsidR="00AE0BE8" w:rsidRDefault="00665274" w:rsidP="00597539">
      <w:pPr>
        <w:pStyle w:val="Normal1style"/>
        <w:numPr>
          <w:ilvl w:val="0"/>
          <w:numId w:val="6"/>
        </w:numPr>
        <w:spacing w:before="120"/>
        <w:rPr>
          <w:bCs/>
          <w:color w:val="000000" w:themeColor="text1"/>
        </w:rPr>
      </w:pPr>
      <w:hyperlink r:id="rId24" w:history="1">
        <w:r w:rsidR="00AE0BE8" w:rsidRPr="00AE0BE8">
          <w:rPr>
            <w:rStyle w:val="Hyperlink"/>
            <w:bCs/>
          </w:rPr>
          <w:t>Bremerton</w:t>
        </w:r>
      </w:hyperlink>
    </w:p>
    <w:p w14:paraId="36202942" w14:textId="18CE98C6" w:rsidR="00AE0BE8" w:rsidRDefault="00665274" w:rsidP="00597539">
      <w:pPr>
        <w:pStyle w:val="Normal1style"/>
        <w:numPr>
          <w:ilvl w:val="0"/>
          <w:numId w:val="6"/>
        </w:numPr>
        <w:spacing w:before="120"/>
        <w:rPr>
          <w:bCs/>
          <w:color w:val="000000" w:themeColor="text1"/>
        </w:rPr>
      </w:pPr>
      <w:hyperlink r:id="rId25" w:history="1">
        <w:r w:rsidR="00AE0BE8" w:rsidRPr="00AE0BE8">
          <w:rPr>
            <w:rStyle w:val="Hyperlink"/>
            <w:bCs/>
          </w:rPr>
          <w:t>Port Orchard</w:t>
        </w:r>
      </w:hyperlink>
    </w:p>
    <w:p w14:paraId="5B0250C1" w14:textId="2EE7CAA0" w:rsidR="00AE0BE8" w:rsidRPr="00597539" w:rsidRDefault="00665274" w:rsidP="00597539">
      <w:pPr>
        <w:pStyle w:val="Normal1style"/>
        <w:numPr>
          <w:ilvl w:val="0"/>
          <w:numId w:val="6"/>
        </w:numPr>
        <w:spacing w:before="120"/>
        <w:rPr>
          <w:bCs/>
          <w:color w:val="000000" w:themeColor="text1"/>
        </w:rPr>
      </w:pPr>
      <w:hyperlink r:id="rId26" w:history="1">
        <w:r w:rsidR="00AE0BE8" w:rsidRPr="00AE0BE8">
          <w:rPr>
            <w:rStyle w:val="Hyperlink"/>
            <w:bCs/>
          </w:rPr>
          <w:t>Gig Harbor</w:t>
        </w:r>
      </w:hyperlink>
    </w:p>
    <w:p w14:paraId="19AAAA9B" w14:textId="77777777" w:rsidR="00597539" w:rsidRDefault="00597539" w:rsidP="000A732B">
      <w:pPr>
        <w:pStyle w:val="Normal1style"/>
        <w:spacing w:before="120"/>
        <w:rPr>
          <w:bCs/>
          <w:color w:val="000000" w:themeColor="text1"/>
        </w:rPr>
      </w:pPr>
    </w:p>
    <w:p w14:paraId="435FA96A" w14:textId="4B796567" w:rsidR="009344C4" w:rsidRDefault="00597539" w:rsidP="00AE5E12">
      <w:pPr>
        <w:pStyle w:val="Normal1style"/>
        <w:spacing w:before="120"/>
        <w:rPr>
          <w:bCs/>
          <w:color w:val="000000" w:themeColor="text1"/>
        </w:rPr>
      </w:pPr>
      <w:r>
        <w:rPr>
          <w:bCs/>
          <w:color w:val="000000" w:themeColor="text1"/>
        </w:rPr>
        <w:t>Discussion</w:t>
      </w:r>
    </w:p>
    <w:p w14:paraId="0B33F278" w14:textId="0D21C30B" w:rsidR="009B06CD" w:rsidRDefault="009B06CD" w:rsidP="009B06CD">
      <w:pPr>
        <w:pStyle w:val="Normal1style"/>
        <w:numPr>
          <w:ilvl w:val="0"/>
          <w:numId w:val="19"/>
        </w:numPr>
        <w:spacing w:before="120"/>
        <w:rPr>
          <w:bCs/>
          <w:color w:val="000000" w:themeColor="text1"/>
        </w:rPr>
      </w:pPr>
      <w:r>
        <w:rPr>
          <w:bCs/>
          <w:color w:val="000000" w:themeColor="text1"/>
        </w:rPr>
        <w:lastRenderedPageBreak/>
        <w:t>Many of the jurisdictions adopted Ecology’s stormwater manual; some jurisdictions have revised the manual and tailored to their jurisdiction.</w:t>
      </w:r>
    </w:p>
    <w:p w14:paraId="7EDB5410" w14:textId="2E2758AB" w:rsidR="009B06CD" w:rsidRDefault="000A0554" w:rsidP="009B06CD">
      <w:pPr>
        <w:pStyle w:val="Normal1style"/>
        <w:numPr>
          <w:ilvl w:val="0"/>
          <w:numId w:val="19"/>
        </w:numPr>
        <w:spacing w:before="120"/>
        <w:rPr>
          <w:bCs/>
          <w:color w:val="000000" w:themeColor="text1"/>
        </w:rPr>
      </w:pPr>
      <w:r>
        <w:rPr>
          <w:bCs/>
          <w:color w:val="000000" w:themeColor="text1"/>
        </w:rPr>
        <w:t>Some</w:t>
      </w:r>
      <w:r w:rsidR="009B06CD">
        <w:rPr>
          <w:bCs/>
          <w:color w:val="000000" w:themeColor="text1"/>
        </w:rPr>
        <w:t xml:space="preserve"> jurisdictions are working towards 100% onsite stormwater treatments/zero runoff goals. </w:t>
      </w:r>
    </w:p>
    <w:p w14:paraId="4544753E" w14:textId="4A9B85ED" w:rsidR="009B06CD" w:rsidRDefault="009B06CD" w:rsidP="009B06CD">
      <w:pPr>
        <w:pStyle w:val="Normal1style"/>
        <w:numPr>
          <w:ilvl w:val="0"/>
          <w:numId w:val="19"/>
        </w:numPr>
        <w:spacing w:before="120"/>
        <w:rPr>
          <w:bCs/>
          <w:color w:val="000000" w:themeColor="text1"/>
        </w:rPr>
      </w:pPr>
      <w:r>
        <w:rPr>
          <w:bCs/>
          <w:color w:val="000000" w:themeColor="text1"/>
        </w:rPr>
        <w:t>Some of the jurisdictions have heard concern</w:t>
      </w:r>
      <w:r w:rsidR="00DE2E17">
        <w:rPr>
          <w:bCs/>
          <w:color w:val="000000" w:themeColor="text1"/>
        </w:rPr>
        <w:t>s</w:t>
      </w:r>
      <w:r>
        <w:rPr>
          <w:bCs/>
          <w:color w:val="000000" w:themeColor="text1"/>
        </w:rPr>
        <w:t xml:space="preserve"> from builders about the ability to navigate and pay for the requirements. King County is working on additional voluntary actions.</w:t>
      </w:r>
    </w:p>
    <w:p w14:paraId="2DC8B4DA" w14:textId="29E7AA51" w:rsidR="009B06CD" w:rsidRDefault="009B06CD" w:rsidP="009B06CD">
      <w:pPr>
        <w:pStyle w:val="Normal1style"/>
        <w:numPr>
          <w:ilvl w:val="0"/>
          <w:numId w:val="19"/>
        </w:numPr>
        <w:spacing w:before="120"/>
        <w:rPr>
          <w:bCs/>
          <w:color w:val="000000" w:themeColor="text1"/>
        </w:rPr>
      </w:pPr>
      <w:r>
        <w:rPr>
          <w:bCs/>
          <w:color w:val="000000" w:themeColor="text1"/>
        </w:rPr>
        <w:t xml:space="preserve">Kitsap </w:t>
      </w:r>
      <w:r w:rsidR="00DE2E17">
        <w:rPr>
          <w:bCs/>
          <w:color w:val="000000" w:themeColor="text1"/>
        </w:rPr>
        <w:t xml:space="preserve">County has a new requirement </w:t>
      </w:r>
      <w:r>
        <w:rPr>
          <w:bCs/>
          <w:color w:val="000000" w:themeColor="text1"/>
        </w:rPr>
        <w:t>requiring treatment for pollution-generating surfaces (e.g. driveways, patios).</w:t>
      </w:r>
    </w:p>
    <w:p w14:paraId="45A522F5" w14:textId="66F98BB1" w:rsidR="009B06CD" w:rsidRDefault="009B06CD" w:rsidP="009B06CD">
      <w:pPr>
        <w:pStyle w:val="Normal1style"/>
        <w:numPr>
          <w:ilvl w:val="0"/>
          <w:numId w:val="19"/>
        </w:numPr>
        <w:spacing w:before="120"/>
        <w:rPr>
          <w:bCs/>
          <w:color w:val="000000" w:themeColor="text1"/>
        </w:rPr>
      </w:pPr>
      <w:r>
        <w:rPr>
          <w:bCs/>
          <w:color w:val="000000" w:themeColor="text1"/>
        </w:rPr>
        <w:t>There is a concern for long-term maintenance of the some of the stormwater treatment and LID components (e.g. rain gardens).</w:t>
      </w:r>
    </w:p>
    <w:p w14:paraId="0E70FD7D" w14:textId="199364A8" w:rsidR="009B06CD" w:rsidRDefault="000A0554" w:rsidP="009B06CD">
      <w:pPr>
        <w:pStyle w:val="Normal1style"/>
        <w:numPr>
          <w:ilvl w:val="0"/>
          <w:numId w:val="19"/>
        </w:numPr>
        <w:spacing w:before="120"/>
        <w:rPr>
          <w:bCs/>
          <w:color w:val="000000" w:themeColor="text1"/>
        </w:rPr>
      </w:pPr>
      <w:r>
        <w:rPr>
          <w:bCs/>
          <w:color w:val="000000" w:themeColor="text1"/>
        </w:rPr>
        <w:t>Jurisdictions</w:t>
      </w:r>
      <w:r w:rsidR="009B06CD">
        <w:rPr>
          <w:bCs/>
          <w:color w:val="000000" w:themeColor="text1"/>
        </w:rPr>
        <w:t xml:space="preserve"> are also working on enforcement – often with Ecology – such as a recent development in Port Orchard.</w:t>
      </w:r>
    </w:p>
    <w:p w14:paraId="62F59131" w14:textId="6FA0FCA3" w:rsidR="009B06CD" w:rsidRDefault="009B06CD" w:rsidP="009B06CD">
      <w:pPr>
        <w:pStyle w:val="Normal1style"/>
        <w:numPr>
          <w:ilvl w:val="0"/>
          <w:numId w:val="19"/>
        </w:numPr>
        <w:spacing w:before="120"/>
        <w:rPr>
          <w:bCs/>
          <w:color w:val="000000" w:themeColor="text1"/>
        </w:rPr>
      </w:pPr>
      <w:r>
        <w:rPr>
          <w:bCs/>
          <w:color w:val="000000" w:themeColor="text1"/>
        </w:rPr>
        <w:t>We need to ensure that the requirements aren’t cost prohibitive and that they benefit streamflow.</w:t>
      </w:r>
    </w:p>
    <w:p w14:paraId="0E08FB85" w14:textId="54DAEDED" w:rsidR="009B06CD" w:rsidRDefault="009B06CD" w:rsidP="009B06CD">
      <w:pPr>
        <w:pStyle w:val="Normal1style"/>
        <w:numPr>
          <w:ilvl w:val="0"/>
          <w:numId w:val="19"/>
        </w:numPr>
        <w:spacing w:before="120"/>
        <w:rPr>
          <w:bCs/>
          <w:color w:val="000000" w:themeColor="text1"/>
        </w:rPr>
      </w:pPr>
      <w:r>
        <w:rPr>
          <w:bCs/>
          <w:color w:val="000000" w:themeColor="text1"/>
        </w:rPr>
        <w:t>The committee could consider projects in our plan that enhance the minimum requirements for LID/stormwater</w:t>
      </w:r>
      <w:r w:rsidR="00E27CA8">
        <w:rPr>
          <w:bCs/>
          <w:color w:val="000000" w:themeColor="text1"/>
        </w:rPr>
        <w:t>, provided that the project provides a defined offset</w:t>
      </w:r>
      <w:r>
        <w:rPr>
          <w:bCs/>
          <w:color w:val="000000" w:themeColor="text1"/>
        </w:rPr>
        <w:t>.</w:t>
      </w:r>
    </w:p>
    <w:p w14:paraId="46E511C9" w14:textId="2A0C99F5" w:rsidR="003E37A9" w:rsidRPr="00D7738B" w:rsidRDefault="003E37A9" w:rsidP="009B06CD">
      <w:pPr>
        <w:pStyle w:val="Normal1style"/>
        <w:numPr>
          <w:ilvl w:val="0"/>
          <w:numId w:val="19"/>
        </w:numPr>
        <w:spacing w:before="120"/>
        <w:rPr>
          <w:bCs/>
        </w:rPr>
      </w:pPr>
      <w:r>
        <w:rPr>
          <w:bCs/>
          <w:color w:val="000000" w:themeColor="text1"/>
        </w:rPr>
        <w:t xml:space="preserve">The committee may want to consider projects that: 1) support maintenance over time; and 2) </w:t>
      </w:r>
      <w:r w:rsidRPr="00D7738B">
        <w:rPr>
          <w:bCs/>
        </w:rPr>
        <w:t>address legacy development (</w:t>
      </w:r>
      <w:r w:rsidR="000A0554" w:rsidRPr="00D7738B">
        <w:rPr>
          <w:bCs/>
        </w:rPr>
        <w:t>i.e.</w:t>
      </w:r>
      <w:r w:rsidRPr="00D7738B">
        <w:rPr>
          <w:bCs/>
        </w:rPr>
        <w:t xml:space="preserve"> retrofits). Both of these approaches will take time and resources.</w:t>
      </w:r>
    </w:p>
    <w:p w14:paraId="3182A2CB" w14:textId="4E51EFD9" w:rsidR="003E37A9" w:rsidRPr="00D7738B" w:rsidRDefault="003E37A9" w:rsidP="009B06CD">
      <w:pPr>
        <w:pStyle w:val="Normal1style"/>
        <w:numPr>
          <w:ilvl w:val="0"/>
          <w:numId w:val="19"/>
        </w:numPr>
        <w:spacing w:before="120"/>
        <w:rPr>
          <w:bCs/>
        </w:rPr>
      </w:pPr>
      <w:r w:rsidRPr="00D7738B">
        <w:rPr>
          <w:bCs/>
        </w:rPr>
        <w:t xml:space="preserve">Green roofs present a challenge </w:t>
      </w:r>
      <w:r w:rsidR="000A0554" w:rsidRPr="00D7738B">
        <w:rPr>
          <w:bCs/>
        </w:rPr>
        <w:t>because</w:t>
      </w:r>
      <w:r w:rsidRPr="00D7738B">
        <w:rPr>
          <w:bCs/>
        </w:rPr>
        <w:t xml:space="preserve"> current code still considers them as a hard surface that needs to be mitigated, and they often don’t pencil out</w:t>
      </w:r>
      <w:r w:rsidR="00DE2E17" w:rsidRPr="00D7738B">
        <w:rPr>
          <w:bCs/>
        </w:rPr>
        <w:t xml:space="preserve"> for builders and homeowners</w:t>
      </w:r>
      <w:r w:rsidRPr="00D7738B">
        <w:rPr>
          <w:bCs/>
        </w:rPr>
        <w:t>.</w:t>
      </w:r>
      <w:r w:rsidR="001E228A" w:rsidRPr="00D7738B">
        <w:rPr>
          <w:bCs/>
        </w:rPr>
        <w:t xml:space="preserve"> And for the WRE planning process, it doesn’t provide infiltration.</w:t>
      </w:r>
    </w:p>
    <w:p w14:paraId="4EA47B0B" w14:textId="528E7CBB" w:rsidR="003E37A9" w:rsidRPr="00D7738B" w:rsidRDefault="003E37A9" w:rsidP="009B06CD">
      <w:pPr>
        <w:pStyle w:val="Normal1style"/>
        <w:numPr>
          <w:ilvl w:val="0"/>
          <w:numId w:val="19"/>
        </w:numPr>
        <w:spacing w:before="120"/>
        <w:rPr>
          <w:bCs/>
        </w:rPr>
      </w:pPr>
      <w:r w:rsidRPr="00D7738B">
        <w:rPr>
          <w:bCs/>
        </w:rPr>
        <w:t>Committee should continue to consider and explore ideas for enhancements to LID/Stormwater</w:t>
      </w:r>
      <w:r w:rsidR="001E228A" w:rsidRPr="00D7738B">
        <w:rPr>
          <w:bCs/>
        </w:rPr>
        <w:t>, including projects addressing legacy stormwater issues,</w:t>
      </w:r>
      <w:r w:rsidRPr="00D7738B">
        <w:rPr>
          <w:bCs/>
        </w:rPr>
        <w:t xml:space="preserve"> and whether there are opportunities to consider as part of our planning process.</w:t>
      </w:r>
    </w:p>
    <w:p w14:paraId="66929D04" w14:textId="6E53FF29" w:rsidR="000E1C4A" w:rsidRPr="00597539" w:rsidRDefault="000E1C4A" w:rsidP="009B06CD">
      <w:pPr>
        <w:pStyle w:val="Normal1style"/>
        <w:spacing w:before="120"/>
        <w:ind w:left="720"/>
        <w:rPr>
          <w:b/>
          <w:color w:val="44688F"/>
        </w:rPr>
      </w:pPr>
    </w:p>
    <w:p w14:paraId="219E9D6A" w14:textId="7D37A80A" w:rsidR="00FB469F" w:rsidRPr="000B037D" w:rsidRDefault="009E1CCC" w:rsidP="000B037D">
      <w:pPr>
        <w:pStyle w:val="Heading1"/>
      </w:pPr>
      <w:r>
        <w:t xml:space="preserve">Project and Technical </w:t>
      </w:r>
      <w:r w:rsidR="00FB469F" w:rsidRPr="000B037D">
        <w:t>Workgroup Report</w:t>
      </w:r>
      <w:r>
        <w:t>s</w:t>
      </w:r>
      <w:r w:rsidR="00AB26B3">
        <w:t xml:space="preserve"> </w:t>
      </w:r>
    </w:p>
    <w:p w14:paraId="558F566F" w14:textId="6C5A3869" w:rsidR="00196A6E" w:rsidRDefault="009E1CCC" w:rsidP="009344C4">
      <w:r>
        <w:t>Stacy shared the report from the project workgroup. The workgroup met in person on July 9 and 22. The workgroup completed the following</w:t>
      </w:r>
      <w:r w:rsidR="005B1154">
        <w:t xml:space="preserve"> during the </w:t>
      </w:r>
      <w:r w:rsidR="00DE2E17">
        <w:t xml:space="preserve">two </w:t>
      </w:r>
      <w:r w:rsidR="005B1154">
        <w:t>meetings:</w:t>
      </w:r>
    </w:p>
    <w:p w14:paraId="59080434" w14:textId="4DED7FD6" w:rsidR="009E1CCC" w:rsidRDefault="005B1154" w:rsidP="009E1CCC">
      <w:pPr>
        <w:pStyle w:val="ListParagraph"/>
        <w:numPr>
          <w:ilvl w:val="0"/>
          <w:numId w:val="20"/>
        </w:numPr>
      </w:pPr>
      <w:r>
        <w:t>The workgroup met</w:t>
      </w:r>
      <w:r w:rsidR="009E1CCC">
        <w:t xml:space="preserve"> with Kelsey Collins to develop a draft scope of work for looking at acquisition opportunities, focused on select streams in each of the regions. The project workgroup will provide input on which streams to focus on for the assessment. Committee members should share additional acquisition opportunities with Stacy.</w:t>
      </w:r>
    </w:p>
    <w:p w14:paraId="1545F18C" w14:textId="10F60DFA" w:rsidR="009E1CCC" w:rsidRDefault="005B1154" w:rsidP="009E1CCC">
      <w:pPr>
        <w:pStyle w:val="ListParagraph"/>
        <w:numPr>
          <w:ilvl w:val="0"/>
          <w:numId w:val="20"/>
        </w:numPr>
      </w:pPr>
      <w:r>
        <w:t xml:space="preserve">The workgroup decided to break into subgroups, focused around the regions, in order to take advantage of geographic expertise.  Each subgroup has a lead, who will help to organize meetings and lead the </w:t>
      </w:r>
      <w:r w:rsidRPr="00D7738B">
        <w:t xml:space="preserve">subgroup towards identification of projects or project ideas. The subgroup </w:t>
      </w:r>
      <w:r w:rsidR="000A0554" w:rsidRPr="00D7738B">
        <w:t>delineations</w:t>
      </w:r>
      <w:r w:rsidRPr="00D7738B">
        <w:t xml:space="preserve">, initial assignments and leads </w:t>
      </w:r>
      <w:r w:rsidR="000654B3" w:rsidRPr="00D7738B">
        <w:t>are</w:t>
      </w:r>
      <w:r w:rsidRPr="00D7738B">
        <w:t xml:space="preserve"> included in the Project Workgroup Overview document</w:t>
      </w:r>
      <w:r w:rsidR="005E3D69" w:rsidRPr="00D7738B">
        <w:t xml:space="preserve"> and below</w:t>
      </w:r>
      <w:r w:rsidRPr="00D7738B">
        <w:t>.</w:t>
      </w:r>
      <w:r w:rsidR="000654B3" w:rsidRPr="00D7738B">
        <w:t xml:space="preserve"> The Committee was supportive of this approach.</w:t>
      </w:r>
      <w:r w:rsidRPr="00D7738B">
        <w:t xml:space="preserve"> Committee members that are interested in joining a subgroup should contact </w:t>
      </w:r>
      <w:r>
        <w:t>the lead</w:t>
      </w:r>
      <w:r w:rsidR="00A36421">
        <w:t>.</w:t>
      </w:r>
      <w:r w:rsidR="000654B3">
        <w:t xml:space="preserve"> </w:t>
      </w:r>
    </w:p>
    <w:p w14:paraId="38E62C88" w14:textId="431C3BD6" w:rsidR="000654B3" w:rsidRDefault="005B1154" w:rsidP="000654B3">
      <w:pPr>
        <w:pStyle w:val="ListParagraph"/>
        <w:numPr>
          <w:ilvl w:val="1"/>
          <w:numId w:val="20"/>
        </w:numPr>
      </w:pPr>
      <w:r>
        <w:t xml:space="preserve">The workgroup discussed considerations for project types to avoid as well as priorities or areas to focus on when exploring project ideas. The list is </w:t>
      </w:r>
      <w:r w:rsidR="00DE2E17">
        <w:t>summarized</w:t>
      </w:r>
      <w:r>
        <w:t xml:space="preserve"> in the Project Workgroup Overview document.</w:t>
      </w:r>
    </w:p>
    <w:p w14:paraId="195C4909" w14:textId="6607E694" w:rsidR="009A1FC4" w:rsidRDefault="00645167" w:rsidP="009A1FC4">
      <w:r>
        <w:rPr>
          <w:noProof/>
        </w:rPr>
        <w:lastRenderedPageBreak/>
        <mc:AlternateContent>
          <mc:Choice Requires="wps">
            <w:drawing>
              <wp:anchor distT="45720" distB="45720" distL="114300" distR="114300" simplePos="0" relativeHeight="251663360" behindDoc="0" locked="0" layoutInCell="1" allowOverlap="1" wp14:anchorId="582597ED" wp14:editId="354248F9">
                <wp:simplePos x="0" y="0"/>
                <wp:positionH relativeFrom="column">
                  <wp:posOffset>0</wp:posOffset>
                </wp:positionH>
                <wp:positionV relativeFrom="paragraph">
                  <wp:posOffset>220980</wp:posOffset>
                </wp:positionV>
                <wp:extent cx="5737860" cy="1958340"/>
                <wp:effectExtent l="0" t="0" r="1524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958340"/>
                        </a:xfrm>
                        <a:prstGeom prst="rect">
                          <a:avLst/>
                        </a:prstGeom>
                        <a:solidFill>
                          <a:srgbClr val="FFFFFF"/>
                        </a:solidFill>
                        <a:ln w="9525">
                          <a:solidFill>
                            <a:srgbClr val="000000"/>
                          </a:solidFill>
                          <a:miter lim="800000"/>
                          <a:headEnd/>
                          <a:tailEnd/>
                        </a:ln>
                      </wps:spPr>
                      <wps:txbx>
                        <w:txbxContent>
                          <w:p w14:paraId="4C51CE43" w14:textId="77777777" w:rsidR="00645167" w:rsidRPr="00A36421" w:rsidRDefault="00645167" w:rsidP="00645167">
                            <w:pPr>
                              <w:rPr>
                                <w:sz w:val="20"/>
                                <w:szCs w:val="20"/>
                              </w:rPr>
                            </w:pPr>
                            <w:r w:rsidRPr="00A36421">
                              <w:rPr>
                                <w:color w:val="FF0000"/>
                                <w:sz w:val="20"/>
                                <w:szCs w:val="20"/>
                              </w:rPr>
                              <w:t>North</w:t>
                            </w:r>
                            <w:r w:rsidRPr="00A36421">
                              <w:rPr>
                                <w:sz w:val="20"/>
                                <w:szCs w:val="20"/>
                              </w:rPr>
                              <w:t xml:space="preserve">: Port Gamble S’Klallam Tribe, Suquamish Tribe, GPC, Poulsbo, </w:t>
                            </w:r>
                            <w:r w:rsidRPr="00A36421">
                              <w:rPr>
                                <w:b/>
                                <w:sz w:val="20"/>
                                <w:szCs w:val="20"/>
                              </w:rPr>
                              <w:t>DFW</w:t>
                            </w:r>
                            <w:r w:rsidRPr="00A36421">
                              <w:rPr>
                                <w:sz w:val="20"/>
                                <w:szCs w:val="20"/>
                              </w:rPr>
                              <w:t>*</w:t>
                            </w:r>
                          </w:p>
                          <w:p w14:paraId="7962CC4F" w14:textId="73747CF0" w:rsidR="00645167" w:rsidRPr="00A36421" w:rsidRDefault="00645167" w:rsidP="00645167">
                            <w:pPr>
                              <w:rPr>
                                <w:sz w:val="20"/>
                                <w:szCs w:val="20"/>
                              </w:rPr>
                            </w:pPr>
                            <w:r w:rsidRPr="00A36421">
                              <w:rPr>
                                <w:color w:val="FF0000"/>
                                <w:sz w:val="20"/>
                                <w:szCs w:val="20"/>
                              </w:rPr>
                              <w:t>South</w:t>
                            </w:r>
                            <w:r w:rsidRPr="00A36421">
                              <w:rPr>
                                <w:sz w:val="20"/>
                                <w:szCs w:val="20"/>
                              </w:rPr>
                              <w:t xml:space="preserve">: </w:t>
                            </w:r>
                            <w:r w:rsidRPr="00A36421">
                              <w:rPr>
                                <w:b/>
                                <w:sz w:val="20"/>
                                <w:szCs w:val="20"/>
                              </w:rPr>
                              <w:t>Squaxin Island Tribe</w:t>
                            </w:r>
                            <w:r w:rsidRPr="00A36421">
                              <w:rPr>
                                <w:sz w:val="20"/>
                                <w:szCs w:val="20"/>
                              </w:rPr>
                              <w:t xml:space="preserve">*, </w:t>
                            </w:r>
                            <w:r>
                              <w:rPr>
                                <w:sz w:val="20"/>
                                <w:szCs w:val="20"/>
                              </w:rPr>
                              <w:t xml:space="preserve"> </w:t>
                            </w:r>
                            <w:r w:rsidRPr="00A36421">
                              <w:rPr>
                                <w:sz w:val="20"/>
                                <w:szCs w:val="20"/>
                              </w:rPr>
                              <w:t xml:space="preserve">Hood Canal Coordinating Council, GPC, Mason Co, Gig Harbor, Puyallup, Nisqually Salmon Recovery lead entity </w:t>
                            </w:r>
                          </w:p>
                          <w:p w14:paraId="5E44E916" w14:textId="77777777" w:rsidR="00645167" w:rsidRPr="00A36421" w:rsidRDefault="00645167" w:rsidP="00645167">
                            <w:pPr>
                              <w:rPr>
                                <w:sz w:val="20"/>
                                <w:szCs w:val="20"/>
                              </w:rPr>
                            </w:pPr>
                            <w:r w:rsidRPr="00A36421">
                              <w:rPr>
                                <w:color w:val="FF0000"/>
                                <w:sz w:val="20"/>
                                <w:szCs w:val="20"/>
                              </w:rPr>
                              <w:t>West/Hood Canal</w:t>
                            </w:r>
                            <w:r w:rsidRPr="00A36421">
                              <w:rPr>
                                <w:sz w:val="20"/>
                                <w:szCs w:val="20"/>
                              </w:rPr>
                              <w:t xml:space="preserve">: Suquamish Tribe, HCCC, Skokomish Tribe, Mason Co, </w:t>
                            </w:r>
                            <w:r w:rsidRPr="00A36421">
                              <w:rPr>
                                <w:b/>
                                <w:sz w:val="20"/>
                                <w:szCs w:val="20"/>
                              </w:rPr>
                              <w:t>DFW</w:t>
                            </w:r>
                            <w:r w:rsidRPr="00A36421">
                              <w:rPr>
                                <w:sz w:val="20"/>
                                <w:szCs w:val="20"/>
                              </w:rPr>
                              <w:t>*, Hood Canal Salmon Enhancement Group, GPC</w:t>
                            </w:r>
                          </w:p>
                          <w:p w14:paraId="14AECA89" w14:textId="77777777" w:rsidR="00645167" w:rsidRPr="00A36421" w:rsidRDefault="00645167" w:rsidP="00645167">
                            <w:pPr>
                              <w:rPr>
                                <w:sz w:val="20"/>
                                <w:szCs w:val="20"/>
                              </w:rPr>
                            </w:pPr>
                            <w:r w:rsidRPr="00A36421">
                              <w:rPr>
                                <w:color w:val="FF0000"/>
                                <w:sz w:val="20"/>
                                <w:szCs w:val="20"/>
                              </w:rPr>
                              <w:t>East</w:t>
                            </w:r>
                            <w:r w:rsidRPr="00A36421">
                              <w:rPr>
                                <w:sz w:val="20"/>
                                <w:szCs w:val="20"/>
                              </w:rPr>
                              <w:t xml:space="preserve">: </w:t>
                            </w:r>
                            <w:r w:rsidRPr="00A36421">
                              <w:rPr>
                                <w:b/>
                                <w:sz w:val="20"/>
                                <w:szCs w:val="20"/>
                              </w:rPr>
                              <w:t>Suquamish</w:t>
                            </w:r>
                            <w:r w:rsidRPr="00A36421">
                              <w:rPr>
                                <w:sz w:val="20"/>
                                <w:szCs w:val="20"/>
                              </w:rPr>
                              <w:t>*, GPC, West Sound salmon recovery lead entity, Bainbridge Island Land Trust, Bainbridge Island, Port Orchard, Bremerton</w:t>
                            </w:r>
                          </w:p>
                          <w:p w14:paraId="109C9F92" w14:textId="77777777" w:rsidR="00645167" w:rsidRPr="00A36421" w:rsidRDefault="00645167" w:rsidP="00645167">
                            <w:pPr>
                              <w:rPr>
                                <w:sz w:val="20"/>
                                <w:szCs w:val="20"/>
                              </w:rPr>
                            </w:pPr>
                            <w:r w:rsidRPr="00A36421">
                              <w:rPr>
                                <w:color w:val="FF0000"/>
                                <w:sz w:val="20"/>
                                <w:szCs w:val="20"/>
                              </w:rPr>
                              <w:t>V/M</w:t>
                            </w:r>
                            <w:r w:rsidRPr="00A36421">
                              <w:rPr>
                                <w:sz w:val="20"/>
                                <w:szCs w:val="20"/>
                              </w:rPr>
                              <w:t xml:space="preserve">: Puyallup Tribe, </w:t>
                            </w:r>
                            <w:r w:rsidRPr="00A36421">
                              <w:rPr>
                                <w:b/>
                                <w:sz w:val="20"/>
                                <w:szCs w:val="20"/>
                              </w:rPr>
                              <w:t>King Co</w:t>
                            </w:r>
                            <w:r w:rsidRPr="00A36421">
                              <w:rPr>
                                <w:sz w:val="20"/>
                                <w:szCs w:val="20"/>
                              </w:rPr>
                              <w:t>*, WRIA 9 Lead Entity, Vashon Land Trust</w:t>
                            </w:r>
                          </w:p>
                          <w:p w14:paraId="63A2678C" w14:textId="77777777" w:rsidR="00645167" w:rsidRPr="00A36421" w:rsidRDefault="00645167" w:rsidP="00645167">
                            <w:pPr>
                              <w:rPr>
                                <w:sz w:val="20"/>
                                <w:szCs w:val="20"/>
                              </w:rPr>
                            </w:pPr>
                            <w:r w:rsidRPr="00A36421">
                              <w:rPr>
                                <w:color w:val="FF0000"/>
                                <w:sz w:val="20"/>
                                <w:szCs w:val="20"/>
                              </w:rPr>
                              <w:t>WRIA wide</w:t>
                            </w:r>
                            <w:r w:rsidRPr="00A36421">
                              <w:rPr>
                                <w:sz w:val="20"/>
                                <w:szCs w:val="20"/>
                              </w:rPr>
                              <w:t xml:space="preserve">: </w:t>
                            </w:r>
                            <w:r w:rsidRPr="00A36421">
                              <w:rPr>
                                <w:b/>
                                <w:sz w:val="20"/>
                                <w:szCs w:val="20"/>
                              </w:rPr>
                              <w:t>ECY</w:t>
                            </w:r>
                            <w:r w:rsidRPr="00A36421">
                              <w:rPr>
                                <w:sz w:val="20"/>
                                <w:szCs w:val="20"/>
                              </w:rPr>
                              <w:t>*, DFW, Kitsap Co, WWS, KPUD, HDR, GPC, Long Live the Kings, Wild Fish Conservancy [some of these folks may participate in other subgroups, but this subgroup provides an opportunity to look across the watershed for projects without participating in multiple subgroups]</w:t>
                            </w:r>
                          </w:p>
                          <w:p w14:paraId="686B58F2" w14:textId="77777777" w:rsidR="00645167" w:rsidRDefault="00645167" w:rsidP="00645167">
                            <w:r>
                              <w:t>*</w:t>
                            </w:r>
                            <w:r w:rsidRPr="002B4D04">
                              <w:rPr>
                                <w:b/>
                              </w:rPr>
                              <w:t>Leads</w:t>
                            </w:r>
                            <w:r>
                              <w:t xml:space="preserve"> for subgroups</w:t>
                            </w:r>
                          </w:p>
                          <w:p w14:paraId="79403C1D" w14:textId="77777777" w:rsidR="00645167" w:rsidRDefault="00645167" w:rsidP="006451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597ED" id="_x0000_t202" coordsize="21600,21600" o:spt="202" path="m,l,21600r21600,l21600,xe">
                <v:stroke joinstyle="miter"/>
                <v:path gradientshapeok="t" o:connecttype="rect"/>
              </v:shapetype>
              <v:shape id="Text Box 2" o:spid="_x0000_s1026" type="#_x0000_t202" style="position:absolute;margin-left:0;margin-top:17.4pt;width:451.8pt;height:154.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">
                <v:textbox>
                  <w:txbxContent>
                    <w:p w14:paraId="4C51CE43" w14:textId="77777777" w:rsidR="00645167" w:rsidRPr="00A36421" w:rsidRDefault="00645167" w:rsidP="00645167">
                      <w:pPr>
                        <w:rPr>
                          <w:sz w:val="20"/>
                          <w:szCs w:val="20"/>
                        </w:rPr>
                      </w:pPr>
                      <w:r w:rsidRPr="00A36421">
                        <w:rPr>
                          <w:color w:val="FF0000"/>
                          <w:sz w:val="20"/>
                          <w:szCs w:val="20"/>
                        </w:rPr>
                        <w:t>North</w:t>
                      </w:r>
                      <w:r w:rsidRPr="00A36421">
                        <w:rPr>
                          <w:sz w:val="20"/>
                          <w:szCs w:val="20"/>
                        </w:rPr>
                        <w:t xml:space="preserve">: Port Gamble S’Klallam Tribe, Suquamish Tribe, GPC, Poulsbo, </w:t>
                      </w:r>
                      <w:r w:rsidRPr="00A36421">
                        <w:rPr>
                          <w:b/>
                          <w:sz w:val="20"/>
                          <w:szCs w:val="20"/>
                        </w:rPr>
                        <w:t>DFW</w:t>
                      </w:r>
                      <w:r w:rsidRPr="00A36421">
                        <w:rPr>
                          <w:sz w:val="20"/>
                          <w:szCs w:val="20"/>
                        </w:rPr>
                        <w:t>*</w:t>
                      </w:r>
                    </w:p>
                    <w:p w14:paraId="7962CC4F" w14:textId="73747CF0" w:rsidR="00645167" w:rsidRPr="00A36421" w:rsidRDefault="00645167" w:rsidP="00645167">
                      <w:pPr>
                        <w:rPr>
                          <w:sz w:val="20"/>
                          <w:szCs w:val="20"/>
                        </w:rPr>
                      </w:pPr>
                      <w:r w:rsidRPr="00A36421">
                        <w:rPr>
                          <w:color w:val="FF0000"/>
                          <w:sz w:val="20"/>
                          <w:szCs w:val="20"/>
                        </w:rPr>
                        <w:t>South</w:t>
                      </w:r>
                      <w:r w:rsidRPr="00A36421">
                        <w:rPr>
                          <w:sz w:val="20"/>
                          <w:szCs w:val="20"/>
                        </w:rPr>
                        <w:t xml:space="preserve">: </w:t>
                      </w:r>
                      <w:r w:rsidRPr="00A36421">
                        <w:rPr>
                          <w:b/>
                          <w:sz w:val="20"/>
                          <w:szCs w:val="20"/>
                        </w:rPr>
                        <w:t>Squaxin Island Tribe</w:t>
                      </w:r>
                      <w:r w:rsidRPr="00A36421">
                        <w:rPr>
                          <w:sz w:val="20"/>
                          <w:szCs w:val="20"/>
                        </w:rPr>
                        <w:t xml:space="preserve">*, </w:t>
                      </w:r>
                      <w:r>
                        <w:rPr>
                          <w:sz w:val="20"/>
                          <w:szCs w:val="20"/>
                        </w:rPr>
                        <w:t xml:space="preserve"> </w:t>
                      </w:r>
                      <w:r w:rsidRPr="00A36421">
                        <w:rPr>
                          <w:sz w:val="20"/>
                          <w:szCs w:val="20"/>
                        </w:rPr>
                        <w:t xml:space="preserve">Hood Canal Coordinating Council, GPC, Mason Co, Gig Harbor, Puyallup, Nisqually Salmon Recovery lead entity </w:t>
                      </w:r>
                    </w:p>
                    <w:p w14:paraId="5E44E916" w14:textId="77777777" w:rsidR="00645167" w:rsidRPr="00A36421" w:rsidRDefault="00645167" w:rsidP="00645167">
                      <w:pPr>
                        <w:rPr>
                          <w:sz w:val="20"/>
                          <w:szCs w:val="20"/>
                        </w:rPr>
                      </w:pPr>
                      <w:r w:rsidRPr="00A36421">
                        <w:rPr>
                          <w:color w:val="FF0000"/>
                          <w:sz w:val="20"/>
                          <w:szCs w:val="20"/>
                        </w:rPr>
                        <w:t>West/Hood Canal</w:t>
                      </w:r>
                      <w:r w:rsidRPr="00A36421">
                        <w:rPr>
                          <w:sz w:val="20"/>
                          <w:szCs w:val="20"/>
                        </w:rPr>
                        <w:t xml:space="preserve">: Suquamish Tribe, HCCC, Skokomish Tribe, Mason Co, </w:t>
                      </w:r>
                      <w:r w:rsidRPr="00A36421">
                        <w:rPr>
                          <w:b/>
                          <w:sz w:val="20"/>
                          <w:szCs w:val="20"/>
                        </w:rPr>
                        <w:t>DFW</w:t>
                      </w:r>
                      <w:r w:rsidRPr="00A36421">
                        <w:rPr>
                          <w:sz w:val="20"/>
                          <w:szCs w:val="20"/>
                        </w:rPr>
                        <w:t>*, Hood Canal Salmon Enhancement Group, GPC</w:t>
                      </w:r>
                    </w:p>
                    <w:p w14:paraId="14AECA89" w14:textId="77777777" w:rsidR="00645167" w:rsidRPr="00A36421" w:rsidRDefault="00645167" w:rsidP="00645167">
                      <w:pPr>
                        <w:rPr>
                          <w:sz w:val="20"/>
                          <w:szCs w:val="20"/>
                        </w:rPr>
                      </w:pPr>
                      <w:r w:rsidRPr="00A36421">
                        <w:rPr>
                          <w:color w:val="FF0000"/>
                          <w:sz w:val="20"/>
                          <w:szCs w:val="20"/>
                        </w:rPr>
                        <w:t>East</w:t>
                      </w:r>
                      <w:r w:rsidRPr="00A36421">
                        <w:rPr>
                          <w:sz w:val="20"/>
                          <w:szCs w:val="20"/>
                        </w:rPr>
                        <w:t xml:space="preserve">: </w:t>
                      </w:r>
                      <w:r w:rsidRPr="00A36421">
                        <w:rPr>
                          <w:b/>
                          <w:sz w:val="20"/>
                          <w:szCs w:val="20"/>
                        </w:rPr>
                        <w:t>Suquamish</w:t>
                      </w:r>
                      <w:r w:rsidRPr="00A36421">
                        <w:rPr>
                          <w:sz w:val="20"/>
                          <w:szCs w:val="20"/>
                        </w:rPr>
                        <w:t>*, GPC, West Sound salmon recovery lead entity, Bainbridge Island Land Trust, Bainbridge Island, Port Orchard, Bremerton</w:t>
                      </w:r>
                    </w:p>
                    <w:p w14:paraId="109C9F92" w14:textId="77777777" w:rsidR="00645167" w:rsidRPr="00A36421" w:rsidRDefault="00645167" w:rsidP="00645167">
                      <w:pPr>
                        <w:rPr>
                          <w:sz w:val="20"/>
                          <w:szCs w:val="20"/>
                        </w:rPr>
                      </w:pPr>
                      <w:r w:rsidRPr="00A36421">
                        <w:rPr>
                          <w:color w:val="FF0000"/>
                          <w:sz w:val="20"/>
                          <w:szCs w:val="20"/>
                        </w:rPr>
                        <w:t>V/M</w:t>
                      </w:r>
                      <w:r w:rsidRPr="00A36421">
                        <w:rPr>
                          <w:sz w:val="20"/>
                          <w:szCs w:val="20"/>
                        </w:rPr>
                        <w:t xml:space="preserve">: Puyallup Tribe, </w:t>
                      </w:r>
                      <w:r w:rsidRPr="00A36421">
                        <w:rPr>
                          <w:b/>
                          <w:sz w:val="20"/>
                          <w:szCs w:val="20"/>
                        </w:rPr>
                        <w:t>King Co</w:t>
                      </w:r>
                      <w:r w:rsidRPr="00A36421">
                        <w:rPr>
                          <w:sz w:val="20"/>
                          <w:szCs w:val="20"/>
                        </w:rPr>
                        <w:t>*, WRIA 9 Lead Entity, Vashon Land Trust</w:t>
                      </w:r>
                    </w:p>
                    <w:p w14:paraId="63A2678C" w14:textId="77777777" w:rsidR="00645167" w:rsidRPr="00A36421" w:rsidRDefault="00645167" w:rsidP="00645167">
                      <w:pPr>
                        <w:rPr>
                          <w:sz w:val="20"/>
                          <w:szCs w:val="20"/>
                        </w:rPr>
                      </w:pPr>
                      <w:r w:rsidRPr="00A36421">
                        <w:rPr>
                          <w:color w:val="FF0000"/>
                          <w:sz w:val="20"/>
                          <w:szCs w:val="20"/>
                        </w:rPr>
                        <w:t>WRIA wide</w:t>
                      </w:r>
                      <w:r w:rsidRPr="00A36421">
                        <w:rPr>
                          <w:sz w:val="20"/>
                          <w:szCs w:val="20"/>
                        </w:rPr>
                        <w:t xml:space="preserve">: </w:t>
                      </w:r>
                      <w:r w:rsidRPr="00A36421">
                        <w:rPr>
                          <w:b/>
                          <w:sz w:val="20"/>
                          <w:szCs w:val="20"/>
                        </w:rPr>
                        <w:t>ECY</w:t>
                      </w:r>
                      <w:r w:rsidRPr="00A36421">
                        <w:rPr>
                          <w:sz w:val="20"/>
                          <w:szCs w:val="20"/>
                        </w:rPr>
                        <w:t>*, DFW, Kitsap Co, WWS, KPUD, HDR, GPC, Long Live the Kings, Wild Fish Conservancy [some of these folks may participate in other subgroups, but this subgroup provides an opportunity to look across the watershed for projects without participating in multiple subgroups]</w:t>
                      </w:r>
                    </w:p>
                    <w:p w14:paraId="686B58F2" w14:textId="77777777" w:rsidR="00645167" w:rsidRDefault="00645167" w:rsidP="00645167">
                      <w:r>
                        <w:t>*</w:t>
                      </w:r>
                      <w:r w:rsidRPr="002B4D04">
                        <w:rPr>
                          <w:b/>
                        </w:rPr>
                        <w:t>Leads</w:t>
                      </w:r>
                      <w:r>
                        <w:t xml:space="preserve"> for subgroups</w:t>
                      </w:r>
                    </w:p>
                    <w:p w14:paraId="79403C1D" w14:textId="77777777" w:rsidR="00645167" w:rsidRDefault="00645167" w:rsidP="00645167"/>
                  </w:txbxContent>
                </v:textbox>
                <w10:wrap type="square"/>
              </v:shape>
            </w:pict>
          </mc:Fallback>
        </mc:AlternateContent>
      </w:r>
    </w:p>
    <w:p w14:paraId="5E26E70A" w14:textId="57E73247" w:rsidR="00DE3449" w:rsidRDefault="009A1FC4" w:rsidP="000654B3">
      <w:pPr>
        <w:pStyle w:val="ListParagraph"/>
        <w:numPr>
          <w:ilvl w:val="0"/>
          <w:numId w:val="22"/>
        </w:numPr>
      </w:pPr>
      <w:r>
        <w:t xml:space="preserve">Paul provided a summary of the technical workgroup meeting, which met in person on July 22. The technical workgroup reviewed initial growth projection data from the counties and an initial consumptive use calculation. The workgroup will need to look further into the KPUD metering data and </w:t>
      </w:r>
      <w:r w:rsidR="000A0554">
        <w:t>different</w:t>
      </w:r>
      <w:r>
        <w:t xml:space="preserve"> considerations for the consumptive use estimates.</w:t>
      </w:r>
    </w:p>
    <w:p w14:paraId="28E2E0EC" w14:textId="77777777" w:rsidR="009E1CCC" w:rsidRDefault="009E1CCC" w:rsidP="009344C4"/>
    <w:p w14:paraId="34255E55" w14:textId="77777777" w:rsidR="00196A6E" w:rsidRDefault="00196A6E" w:rsidP="009344C4">
      <w:r>
        <w:t>Reference Materials</w:t>
      </w:r>
    </w:p>
    <w:p w14:paraId="18A0B454" w14:textId="40810643" w:rsidR="00196A6E" w:rsidRDefault="005B1154" w:rsidP="00196A6E">
      <w:pPr>
        <w:pStyle w:val="ListParagraph"/>
        <w:numPr>
          <w:ilvl w:val="0"/>
          <w:numId w:val="15"/>
        </w:numPr>
      </w:pPr>
      <w:r>
        <w:t>Project Workgroup Overview document</w:t>
      </w:r>
    </w:p>
    <w:p w14:paraId="6832BEFF" w14:textId="77777777" w:rsidR="009344C4" w:rsidRDefault="009344C4" w:rsidP="009344C4"/>
    <w:p w14:paraId="7DD63D96" w14:textId="77777777" w:rsidR="00C81371" w:rsidRDefault="00196A6E" w:rsidP="00C81371">
      <w:r>
        <w:t>Discussion</w:t>
      </w:r>
    </w:p>
    <w:p w14:paraId="1266455A" w14:textId="771698B5" w:rsidR="00EE6711" w:rsidRPr="00D7738B" w:rsidRDefault="005B1154" w:rsidP="00196A6E">
      <w:pPr>
        <w:pStyle w:val="ListParagraph"/>
        <w:numPr>
          <w:ilvl w:val="0"/>
          <w:numId w:val="15"/>
        </w:numPr>
      </w:pPr>
      <w:r>
        <w:t xml:space="preserve">All project ideas coming out of the subgroups and project workgroup will come before the </w:t>
      </w:r>
      <w:r w:rsidRPr="00D7738B">
        <w:t>committee for discussion. Susan and Stacy will present to the workgroup and committee a draft process for how projects will be brought forward.</w:t>
      </w:r>
    </w:p>
    <w:p w14:paraId="0154CD90" w14:textId="286646E6" w:rsidR="00DE3449" w:rsidRPr="00D7738B" w:rsidRDefault="00DE3449" w:rsidP="00196A6E">
      <w:pPr>
        <w:pStyle w:val="ListParagraph"/>
        <w:numPr>
          <w:ilvl w:val="0"/>
          <w:numId w:val="15"/>
        </w:numPr>
      </w:pPr>
      <w:r w:rsidRPr="00D7738B">
        <w:t>The exercises about project considerations provide good information to help consultants develop screening criteria</w:t>
      </w:r>
    </w:p>
    <w:p w14:paraId="38ED5423" w14:textId="1CEA47F7" w:rsidR="005B1154" w:rsidRPr="00D7738B" w:rsidRDefault="005B1154" w:rsidP="00196A6E">
      <w:pPr>
        <w:pStyle w:val="ListParagraph"/>
        <w:numPr>
          <w:ilvl w:val="0"/>
          <w:numId w:val="15"/>
        </w:numPr>
      </w:pPr>
      <w:r w:rsidRPr="00D7738B">
        <w:t>The committee raised the following additional project considerations:</w:t>
      </w:r>
      <w:r w:rsidR="00DE3449" w:rsidRPr="00D7738B">
        <w:t xml:space="preserve"> project size (avoid a small number of large projects);</w:t>
      </w:r>
      <w:r w:rsidRPr="00D7738B">
        <w:t xml:space="preserve"> redundancy (good to have)</w:t>
      </w:r>
      <w:r w:rsidR="00DE3449" w:rsidRPr="00D7738B">
        <w:t>;</w:t>
      </w:r>
      <w:r w:rsidR="00DE2E17" w:rsidRPr="00D7738B">
        <w:t xml:space="preserve"> climate change considerations</w:t>
      </w:r>
      <w:r w:rsidR="00DE3449" w:rsidRPr="00D7738B">
        <w:t>;</w:t>
      </w:r>
      <w:r w:rsidR="00DE2E17" w:rsidRPr="00D7738B">
        <w:t xml:space="preserve"> prioritizing areas that don’t typically receiving funding (e.g. not priorities for salmon recovery funding).</w:t>
      </w:r>
    </w:p>
    <w:p w14:paraId="6773F1FF" w14:textId="6CBA67E3" w:rsidR="005B1154" w:rsidRPr="00D7738B" w:rsidRDefault="005B1154" w:rsidP="00196A6E">
      <w:pPr>
        <w:pStyle w:val="ListParagraph"/>
        <w:numPr>
          <w:ilvl w:val="0"/>
          <w:numId w:val="15"/>
        </w:numPr>
      </w:pPr>
      <w:r w:rsidRPr="00D7738B">
        <w:t>There is no dedicated funding allocation for funding projects in our plan. There is a new streamflow restoration grant program, which will be one source of funding, but we will need to identify how each of the projects will be funded.</w:t>
      </w:r>
    </w:p>
    <w:p w14:paraId="46304DCD" w14:textId="330A2D1A" w:rsidR="005B1154" w:rsidRPr="00D7738B" w:rsidRDefault="005B1154" w:rsidP="00196A6E">
      <w:pPr>
        <w:pStyle w:val="ListParagraph"/>
        <w:numPr>
          <w:ilvl w:val="0"/>
          <w:numId w:val="15"/>
        </w:numPr>
      </w:pPr>
      <w:r w:rsidRPr="00D7738B">
        <w:t xml:space="preserve">Regulatory actions or policies put in place prior to Jan 2018 </w:t>
      </w:r>
      <w:r w:rsidR="000A0554" w:rsidRPr="00D7738B">
        <w:t>cannot</w:t>
      </w:r>
      <w:r w:rsidRPr="00D7738B">
        <w:t xml:space="preserve"> be included in our plan as counting towards NEB. If there are other actions or policies put in place after January 2018, with streamflow benefit in mind, those may count and we will need to quantify benefit to the extent possible.</w:t>
      </w:r>
    </w:p>
    <w:p w14:paraId="50215273" w14:textId="7AF08F0F" w:rsidR="005B1154" w:rsidRPr="00D7738B" w:rsidRDefault="005B1154" w:rsidP="00196A6E">
      <w:pPr>
        <w:pStyle w:val="ListParagraph"/>
        <w:numPr>
          <w:ilvl w:val="0"/>
          <w:numId w:val="15"/>
        </w:numPr>
      </w:pPr>
      <w:r w:rsidRPr="00D7738B">
        <w:t>The committee discussed examples of projects already required for mitigation – such as some culvert replacements</w:t>
      </w:r>
      <w:r w:rsidR="00DE3449" w:rsidRPr="00D7738B">
        <w:t xml:space="preserve"> or development permit requirements</w:t>
      </w:r>
      <w:r w:rsidRPr="00D7738B">
        <w:t xml:space="preserve"> –that </w:t>
      </w:r>
      <w:r w:rsidR="000A0554" w:rsidRPr="00D7738B">
        <w:t>cannot</w:t>
      </w:r>
      <w:r w:rsidRPr="00D7738B">
        <w:t xml:space="preserve"> be included as part of our plan</w:t>
      </w:r>
      <w:r w:rsidR="00DE3449" w:rsidRPr="00D7738B">
        <w:t>.</w:t>
      </w:r>
      <w:r w:rsidRPr="00D7738B">
        <w:t xml:space="preserve"> </w:t>
      </w:r>
      <w:r w:rsidR="00DE3449" w:rsidRPr="00D7738B">
        <w:t>B</w:t>
      </w:r>
      <w:r w:rsidRPr="00D7738B">
        <w:t>ut we could include an upstream habitat improvement project</w:t>
      </w:r>
      <w:r w:rsidR="00DE3449" w:rsidRPr="00D7738B">
        <w:t xml:space="preserve"> connected to a culvert replacement or other required project</w:t>
      </w:r>
      <w:r w:rsidRPr="00D7738B">
        <w:t xml:space="preserve"> (will want to quantify streamflow benefit to the extent possible).</w:t>
      </w:r>
    </w:p>
    <w:p w14:paraId="3CEF1038" w14:textId="48516A58" w:rsidR="005B1154" w:rsidRDefault="009A1FC4" w:rsidP="00196A6E">
      <w:pPr>
        <w:pStyle w:val="ListParagraph"/>
        <w:numPr>
          <w:ilvl w:val="0"/>
          <w:numId w:val="15"/>
        </w:numPr>
      </w:pPr>
      <w:r w:rsidRPr="00D7738B">
        <w:t>Project workgroup discussed consideration of priority watersheds and priority stocks – in some cases, these are the areas that attract funding source</w:t>
      </w:r>
      <w:r>
        <w:t>s. We may want to consider projects in places where it is harder to get funding.</w:t>
      </w:r>
    </w:p>
    <w:p w14:paraId="76698C54" w14:textId="4C825F19" w:rsidR="009A1FC4" w:rsidRDefault="009A1FC4" w:rsidP="00196A6E">
      <w:pPr>
        <w:pStyle w:val="ListParagraph"/>
        <w:numPr>
          <w:ilvl w:val="0"/>
          <w:numId w:val="15"/>
        </w:numPr>
      </w:pPr>
      <w:r>
        <w:t xml:space="preserve">The committee discussed whether there was value in considering the legal withdrawal limit for the consumptive use estimates – there was not agreement on this approach. There was agreement that it is not a huge effort to adjust the numbers and run the various scenarios, but </w:t>
      </w:r>
      <w:r>
        <w:lastRenderedPageBreak/>
        <w:t xml:space="preserve">there is concern by some members on what we do with the analysis as it has implications on our offset </w:t>
      </w:r>
      <w:r w:rsidR="00E27CA8">
        <w:t xml:space="preserve">need </w:t>
      </w:r>
      <w:r>
        <w:t xml:space="preserve">and the </w:t>
      </w:r>
      <w:r w:rsidR="00E27CA8">
        <w:t xml:space="preserve">number of </w:t>
      </w:r>
      <w:r>
        <w:t>of projects we need to find.</w:t>
      </w:r>
    </w:p>
    <w:p w14:paraId="5FA592A2" w14:textId="1F3AD72D" w:rsidR="0031127B" w:rsidRPr="00D7738B" w:rsidRDefault="009A1FC4" w:rsidP="0031127B">
      <w:pPr>
        <w:pStyle w:val="ListParagraph"/>
        <w:numPr>
          <w:ilvl w:val="0"/>
          <w:numId w:val="22"/>
        </w:numPr>
      </w:pPr>
      <w:r>
        <w:t xml:space="preserve">Some members of the </w:t>
      </w:r>
      <w:r w:rsidRPr="00D7738B">
        <w:t xml:space="preserve">committee </w:t>
      </w:r>
      <w:r w:rsidR="0031127B" w:rsidRPr="00D7738B">
        <w:t xml:space="preserve">believe that it’s important to consider drought and </w:t>
      </w:r>
      <w:r w:rsidRPr="00D7738B">
        <w:t>climate change impacts in consumptive use estimates.</w:t>
      </w:r>
      <w:r w:rsidR="0031127B" w:rsidRPr="00D7738B">
        <w:t xml:space="preserve"> </w:t>
      </w:r>
      <w:r w:rsidR="00645167" w:rsidRPr="00D7738B">
        <w:t>Some members of the committee believe t</w:t>
      </w:r>
      <w:r w:rsidR="0031127B" w:rsidRPr="00D7738B">
        <w:t xml:space="preserve">he Plan should address hot, dry years when both </w:t>
      </w:r>
      <w:r w:rsidR="00645167" w:rsidRPr="00D7738B">
        <w:t>permit exempt well</w:t>
      </w:r>
      <w:r w:rsidR="0031127B" w:rsidRPr="00D7738B">
        <w:t xml:space="preserve"> use and streamflow impacts are greatest.</w:t>
      </w:r>
    </w:p>
    <w:p w14:paraId="787F497C" w14:textId="76FAF60C" w:rsidR="00FB469F" w:rsidRPr="000B037D" w:rsidRDefault="009A1FC4" w:rsidP="000B037D">
      <w:pPr>
        <w:pStyle w:val="Heading1"/>
      </w:pPr>
      <w:r>
        <w:t>Growth Projections and Consumptive Use Assumptions</w:t>
      </w:r>
    </w:p>
    <w:p w14:paraId="0476CBCE" w14:textId="33065E31" w:rsidR="00957057" w:rsidRDefault="00014390" w:rsidP="00C81371">
      <w:r>
        <w:t xml:space="preserve">Bob Montgomery provided a summary of the current status and next steps for the growth </w:t>
      </w:r>
      <w:r w:rsidR="000A0554">
        <w:t>projections</w:t>
      </w:r>
      <w:r>
        <w:t xml:space="preserve"> and consumptive use estimates. Materials were submitted by the consultant and distributed to the committee </w:t>
      </w:r>
      <w:r w:rsidR="00DE2E17">
        <w:t>on July 31. Initial g</w:t>
      </w:r>
      <w:r>
        <w:t>rowth projections estimate over 7000 new permit-exempt wells in WRIA 15 over the next 20 years. HDR’s next steps in the process are to create growth projection “heat map</w:t>
      </w:r>
      <w:r w:rsidR="00725B38">
        <w:t>s</w:t>
      </w:r>
      <w:r>
        <w:t>”</w:t>
      </w:r>
      <w:r w:rsidR="00725B38">
        <w:t xml:space="preserve"> for King and Kitsap counties</w:t>
      </w:r>
      <w:r w:rsidR="000A0554">
        <w:t>, consider</w:t>
      </w:r>
      <w:r>
        <w:t xml:space="preserve"> different growth projection scenarios, and to consider assumptions for the consumptive use estimates. The workgroup and committee will discuss both </w:t>
      </w:r>
      <w:r w:rsidR="00725B38">
        <w:t>scenarios and assumptions over</w:t>
      </w:r>
      <w:r>
        <w:t xml:space="preserve"> the next couple of meetings.</w:t>
      </w:r>
    </w:p>
    <w:p w14:paraId="25AD4899" w14:textId="77777777" w:rsidR="00DE2E17" w:rsidRDefault="00DE2E17" w:rsidP="00C81371"/>
    <w:p w14:paraId="3E92ED8F" w14:textId="77777777" w:rsidR="000B037D" w:rsidRDefault="000B037D" w:rsidP="00C81371">
      <w:r>
        <w:t>Reference Materials</w:t>
      </w:r>
    </w:p>
    <w:p w14:paraId="77AF5762" w14:textId="1A2D1F93" w:rsidR="001E301D" w:rsidRDefault="00014390" w:rsidP="00597539">
      <w:pPr>
        <w:pStyle w:val="ListParagraph"/>
        <w:numPr>
          <w:ilvl w:val="0"/>
          <w:numId w:val="6"/>
        </w:numPr>
      </w:pPr>
      <w:r>
        <w:t>HDR memo on growth projections</w:t>
      </w:r>
      <w:r w:rsidR="00DE2E17">
        <w:t xml:space="preserve"> includes “heat maps” for Pierce and Mason counties (note </w:t>
      </w:r>
      <w:r w:rsidR="00683942">
        <w:t xml:space="preserve">the memo provides </w:t>
      </w:r>
      <w:r w:rsidR="00DE2E17">
        <w:t>information for WRIAs 10, 12, 13, 14 and 15)</w:t>
      </w:r>
    </w:p>
    <w:p w14:paraId="2A54EF07" w14:textId="5020FC27" w:rsidR="00014390" w:rsidRDefault="00014390" w:rsidP="00597539">
      <w:pPr>
        <w:pStyle w:val="ListParagraph"/>
        <w:numPr>
          <w:ilvl w:val="0"/>
          <w:numId w:val="6"/>
        </w:numPr>
      </w:pPr>
      <w:r>
        <w:t>HDR spreadsheet</w:t>
      </w:r>
      <w:r w:rsidR="00DE2E17">
        <w:t>s of growth projection (includes information for WRIAs 10, 12, 13, 14 and 15)</w:t>
      </w:r>
    </w:p>
    <w:p w14:paraId="588C47E1" w14:textId="66123D29" w:rsidR="00014390" w:rsidRDefault="00014390" w:rsidP="00597539">
      <w:pPr>
        <w:pStyle w:val="ListParagraph"/>
        <w:numPr>
          <w:ilvl w:val="0"/>
          <w:numId w:val="6"/>
        </w:numPr>
      </w:pPr>
      <w:r>
        <w:t xml:space="preserve">WRIA 15 CU Estimates spreadsheet </w:t>
      </w:r>
      <w:r w:rsidR="00DE2E17">
        <w:t>(</w:t>
      </w:r>
      <w:r>
        <w:t>“plug and play”</w:t>
      </w:r>
      <w:r w:rsidR="00DE2E17">
        <w:t>)</w:t>
      </w:r>
    </w:p>
    <w:p w14:paraId="66FDE56B" w14:textId="1ED7A5D0" w:rsidR="00DE2E17" w:rsidRDefault="00DE2E17" w:rsidP="00597539">
      <w:pPr>
        <w:pStyle w:val="ListParagraph"/>
        <w:numPr>
          <w:ilvl w:val="0"/>
          <w:numId w:val="6"/>
        </w:numPr>
      </w:pPr>
      <w:r>
        <w:t>Mason County Culmulative and Eventual white paper</w:t>
      </w:r>
    </w:p>
    <w:p w14:paraId="71420873" w14:textId="2E921F19" w:rsidR="00DE2E17" w:rsidRDefault="00DE2E17" w:rsidP="00597539">
      <w:pPr>
        <w:pStyle w:val="ListParagraph"/>
        <w:numPr>
          <w:ilvl w:val="0"/>
          <w:numId w:val="6"/>
        </w:numPr>
      </w:pPr>
      <w:r>
        <w:t>Mason County Letter from Commissioner Neatherlin</w:t>
      </w:r>
    </w:p>
    <w:p w14:paraId="68827486" w14:textId="219A6A5F" w:rsidR="00DE2E17" w:rsidRDefault="00DE2E17" w:rsidP="00597539">
      <w:pPr>
        <w:pStyle w:val="ListParagraph"/>
        <w:numPr>
          <w:ilvl w:val="0"/>
          <w:numId w:val="6"/>
        </w:numPr>
      </w:pPr>
      <w:r>
        <w:t xml:space="preserve">Squaxin Island </w:t>
      </w:r>
      <w:r w:rsidR="00A94AE8">
        <w:t xml:space="preserve">Tribe </w:t>
      </w:r>
      <w:r>
        <w:t>Memo on Consumptive Use</w:t>
      </w:r>
    </w:p>
    <w:p w14:paraId="1CB844D0" w14:textId="77777777" w:rsidR="004F14D5" w:rsidRDefault="004F14D5" w:rsidP="00C81371"/>
    <w:p w14:paraId="64349CED" w14:textId="77777777" w:rsidR="00FA1769" w:rsidRDefault="00FA1769" w:rsidP="00C81371">
      <w:r>
        <w:t xml:space="preserve">Discussion </w:t>
      </w:r>
    </w:p>
    <w:p w14:paraId="5175273C" w14:textId="3A9DD4E3" w:rsidR="001E301D" w:rsidRDefault="001E301D" w:rsidP="001E301D">
      <w:pPr>
        <w:pStyle w:val="ListParagraph"/>
        <w:numPr>
          <w:ilvl w:val="0"/>
          <w:numId w:val="6"/>
        </w:numPr>
      </w:pPr>
      <w:r>
        <w:t>For consumptive use estimates, Ecology r</w:t>
      </w:r>
      <w:r w:rsidR="0040141D">
        <w:t>ecommended</w:t>
      </w:r>
      <w:r w:rsidR="00A159E9">
        <w:t>s</w:t>
      </w:r>
      <w:r w:rsidR="0040141D">
        <w:t xml:space="preserve"> methods </w:t>
      </w:r>
      <w:r w:rsidR="00002780">
        <w:t xml:space="preserve">in the NEB guidance </w:t>
      </w:r>
      <w:r w:rsidR="0040141D">
        <w:t>but committees can use other methods with justification</w:t>
      </w:r>
      <w:r>
        <w:t xml:space="preserve"> or numbers using local data.</w:t>
      </w:r>
      <w:r w:rsidR="00002780">
        <w:t xml:space="preserve"> Ecology needs to be comfortable with the number put forward for offset – any additional buffer needs to be achievable. </w:t>
      </w:r>
    </w:p>
    <w:p w14:paraId="71FC5012" w14:textId="5EFD8A28" w:rsidR="00002780" w:rsidRPr="00D7738B" w:rsidRDefault="009237E7" w:rsidP="001E301D">
      <w:pPr>
        <w:pStyle w:val="ListParagraph"/>
        <w:numPr>
          <w:ilvl w:val="0"/>
          <w:numId w:val="6"/>
        </w:numPr>
      </w:pPr>
      <w:r>
        <w:t>The committee discussed some potential corrections to the numbers (e.g. Kitsap PUD data) and methodologies for calculating irrigation.</w:t>
      </w:r>
      <w:r w:rsidR="001D74B4" w:rsidRPr="00D7738B">
        <w:t xml:space="preserve">They also discussed the difference in water use levels for </w:t>
      </w:r>
      <w:r w:rsidR="00645167" w:rsidRPr="00D7738B">
        <w:t>permit exempt</w:t>
      </w:r>
      <w:r w:rsidR="001D74B4" w:rsidRPr="00D7738B">
        <w:t xml:space="preserve"> well users and system users with metered water and tiered rates.</w:t>
      </w:r>
    </w:p>
    <w:p w14:paraId="3C699944" w14:textId="291449A7" w:rsidR="009237E7" w:rsidRPr="00D7738B" w:rsidRDefault="009237E7" w:rsidP="001E301D">
      <w:pPr>
        <w:pStyle w:val="ListParagraph"/>
        <w:numPr>
          <w:ilvl w:val="0"/>
          <w:numId w:val="6"/>
        </w:numPr>
      </w:pPr>
      <w:r w:rsidRPr="00D7738B">
        <w:t xml:space="preserve">The consultant will look at an average lawn size for home with permit exempt wells to estimate outdoor irrigation. </w:t>
      </w:r>
    </w:p>
    <w:p w14:paraId="0A5A4C42" w14:textId="52A277BD" w:rsidR="009237E7" w:rsidRPr="00D7738B" w:rsidRDefault="006D67AB" w:rsidP="001E301D">
      <w:pPr>
        <w:pStyle w:val="ListParagraph"/>
        <w:numPr>
          <w:ilvl w:val="0"/>
          <w:numId w:val="6"/>
        </w:numPr>
      </w:pPr>
      <w:r w:rsidRPr="00D7738B">
        <w:t>Some committee members expressed a desire to not</w:t>
      </w:r>
      <w:r w:rsidR="009237E7" w:rsidRPr="00D7738B">
        <w:t xml:space="preserve"> avoid assumptions or </w:t>
      </w:r>
      <w:r w:rsidR="000A0554" w:rsidRPr="00D7738B">
        <w:t>uncertainty</w:t>
      </w:r>
      <w:r w:rsidR="009237E7" w:rsidRPr="00D7738B">
        <w:t xml:space="preserve"> to make our number smaller and find less projects; </w:t>
      </w:r>
      <w:r w:rsidRPr="00D7738B">
        <w:t xml:space="preserve">they feel it is </w:t>
      </w:r>
      <w:r w:rsidR="009237E7" w:rsidRPr="00D7738B">
        <w:t xml:space="preserve">better to </w:t>
      </w:r>
      <w:r w:rsidR="009237E7" w:rsidRPr="00D7738B">
        <w:rPr>
          <w:strike/>
        </w:rPr>
        <w:t>overshoot</w:t>
      </w:r>
      <w:r w:rsidRPr="00D7738B">
        <w:t xml:space="preserve"> </w:t>
      </w:r>
      <w:r w:rsidR="00DD6B68" w:rsidRPr="00D7738B">
        <w:t xml:space="preserve">make conservative </w:t>
      </w:r>
      <w:r w:rsidR="001D74B4" w:rsidRPr="00D7738B">
        <w:t xml:space="preserve">(and realistic) </w:t>
      </w:r>
      <w:r w:rsidR="00DD6B68" w:rsidRPr="00D7738B">
        <w:t xml:space="preserve">assumptions </w:t>
      </w:r>
      <w:r w:rsidRPr="00D7738B">
        <w:t xml:space="preserve">and have a comfortable </w:t>
      </w:r>
      <w:r w:rsidR="001D74B4" w:rsidRPr="00D7738B">
        <w:t>“</w:t>
      </w:r>
      <w:r w:rsidRPr="00D7738B">
        <w:t>buffer</w:t>
      </w:r>
      <w:r w:rsidR="001D74B4" w:rsidRPr="00D7738B">
        <w:t>”</w:t>
      </w:r>
      <w:r w:rsidR="009237E7" w:rsidRPr="00D7738B">
        <w:t>.</w:t>
      </w:r>
    </w:p>
    <w:p w14:paraId="6FA793FD" w14:textId="5A607EE3" w:rsidR="009237E7" w:rsidRPr="00D7738B" w:rsidRDefault="00DD6B68" w:rsidP="001E301D">
      <w:pPr>
        <w:pStyle w:val="ListParagraph"/>
        <w:numPr>
          <w:ilvl w:val="0"/>
          <w:numId w:val="6"/>
        </w:numPr>
      </w:pPr>
      <w:r w:rsidRPr="00D7738B">
        <w:t xml:space="preserve">There is a risk that the Plan may </w:t>
      </w:r>
      <w:r w:rsidR="00645167" w:rsidRPr="00D7738B">
        <w:t>not</w:t>
      </w:r>
      <w:r w:rsidRPr="00D7738B">
        <w:rPr>
          <w:strike/>
        </w:rPr>
        <w:t xml:space="preserve"> </w:t>
      </w:r>
      <w:r w:rsidR="009237E7" w:rsidRPr="00D7738B">
        <w:t xml:space="preserve">find enough projects </w:t>
      </w:r>
      <w:r w:rsidR="00645167" w:rsidRPr="00D7738B">
        <w:t>to</w:t>
      </w:r>
      <w:r w:rsidR="00645167" w:rsidRPr="00D7738B">
        <w:rPr>
          <w:strike/>
        </w:rPr>
        <w:t xml:space="preserve"> </w:t>
      </w:r>
      <w:r w:rsidR="009237E7" w:rsidRPr="00D7738B">
        <w:t xml:space="preserve">meet NEB. </w:t>
      </w:r>
      <w:r w:rsidR="00645167" w:rsidRPr="00D7738B">
        <w:t xml:space="preserve">If we don’t find enough projects or meet NEB, </w:t>
      </w:r>
      <w:r w:rsidR="009237E7" w:rsidRPr="00D7738B">
        <w:t>Ecology will need to pick up where the committee left off and prepare a plan that does achieve NEB prior to entering rule making.</w:t>
      </w:r>
      <w:r w:rsidR="00F114BA" w:rsidRPr="00D7738B">
        <w:t xml:space="preserve"> Ecology will consider all of the technical work that went into plan development if </w:t>
      </w:r>
      <w:r w:rsidR="006D67AB" w:rsidRPr="00D7738B">
        <w:t xml:space="preserve">the committee does not come to agreement on a plan that meets NEB and Ecology must </w:t>
      </w:r>
      <w:r w:rsidR="00F114BA" w:rsidRPr="00D7738B">
        <w:t>enter rulemaking.</w:t>
      </w:r>
    </w:p>
    <w:p w14:paraId="401F20A0" w14:textId="269E7A30" w:rsidR="00F114BA" w:rsidRDefault="00F114BA" w:rsidP="001E301D">
      <w:pPr>
        <w:pStyle w:val="ListParagraph"/>
        <w:numPr>
          <w:ilvl w:val="0"/>
          <w:numId w:val="6"/>
        </w:numPr>
      </w:pPr>
      <w:r w:rsidRPr="00D7738B">
        <w:t xml:space="preserve">The legislation does not require us to consider </w:t>
      </w:r>
      <w:r w:rsidR="00BD6B6C" w:rsidRPr="00D7738B">
        <w:t xml:space="preserve">drought and </w:t>
      </w:r>
      <w:r w:rsidRPr="00D7738B">
        <w:t xml:space="preserve">climate change, </w:t>
      </w:r>
      <w:r w:rsidR="00BD6B6C" w:rsidRPr="00D7738B">
        <w:t>this is a critical issue for</w:t>
      </w:r>
      <w:r w:rsidRPr="00D7738B">
        <w:t xml:space="preserve"> some members of the committee. Stacy is preparing </w:t>
      </w:r>
      <w:r>
        <w:t>a document on considerations for how the committee could address climate change in the plan components.</w:t>
      </w:r>
    </w:p>
    <w:p w14:paraId="5EFBFE78" w14:textId="43F3FDD8" w:rsidR="009237E7" w:rsidRDefault="002816D7" w:rsidP="001E301D">
      <w:pPr>
        <w:pStyle w:val="ListParagraph"/>
        <w:numPr>
          <w:ilvl w:val="0"/>
          <w:numId w:val="6"/>
        </w:numPr>
      </w:pPr>
      <w:r>
        <w:t>Considerations as we look at buffers and uncertainty may include:</w:t>
      </w:r>
    </w:p>
    <w:p w14:paraId="025E25CF" w14:textId="322B766E" w:rsidR="002816D7" w:rsidRDefault="002816D7" w:rsidP="002816D7">
      <w:pPr>
        <w:pStyle w:val="ListParagraph"/>
        <w:numPr>
          <w:ilvl w:val="1"/>
          <w:numId w:val="6"/>
        </w:numPr>
      </w:pPr>
      <w:r>
        <w:t>Different population growth scenarios</w:t>
      </w:r>
      <w:r w:rsidR="006D67AB">
        <w:t>.</w:t>
      </w:r>
    </w:p>
    <w:p w14:paraId="2E6D9AC9" w14:textId="34FC4C1B" w:rsidR="002816D7" w:rsidRDefault="002816D7" w:rsidP="002816D7">
      <w:pPr>
        <w:pStyle w:val="ListParagraph"/>
        <w:numPr>
          <w:ilvl w:val="1"/>
          <w:numId w:val="6"/>
        </w:numPr>
      </w:pPr>
      <w:r>
        <w:t>Climate change impacts</w:t>
      </w:r>
      <w:r w:rsidR="006D67AB">
        <w:t>.</w:t>
      </w:r>
    </w:p>
    <w:p w14:paraId="0B21801D" w14:textId="0C71E9E7" w:rsidR="002816D7" w:rsidRDefault="002816D7" w:rsidP="002816D7">
      <w:pPr>
        <w:pStyle w:val="ListParagraph"/>
        <w:numPr>
          <w:ilvl w:val="1"/>
          <w:numId w:val="6"/>
        </w:numPr>
      </w:pPr>
      <w:r>
        <w:lastRenderedPageBreak/>
        <w:t xml:space="preserve">Affluence and its impact on lawn </w:t>
      </w:r>
      <w:r w:rsidRPr="00D7738B">
        <w:t>size</w:t>
      </w:r>
      <w:r w:rsidR="00BD6B6C" w:rsidRPr="00D7738B">
        <w:t xml:space="preserve"> and water use</w:t>
      </w:r>
      <w:r w:rsidR="006D67AB" w:rsidRPr="00D7738B">
        <w:t>.</w:t>
      </w:r>
    </w:p>
    <w:p w14:paraId="7A062D46" w14:textId="0095AB2C" w:rsidR="001D772C" w:rsidRDefault="006D67AB" w:rsidP="002816D7">
      <w:pPr>
        <w:pStyle w:val="ListParagraph"/>
        <w:numPr>
          <w:ilvl w:val="1"/>
          <w:numId w:val="6"/>
        </w:numPr>
      </w:pPr>
      <w:r>
        <w:t>Other considerations.</w:t>
      </w:r>
    </w:p>
    <w:p w14:paraId="235B7F51" w14:textId="3F907489" w:rsidR="00FB469F" w:rsidRPr="005C279A" w:rsidRDefault="002816D7" w:rsidP="005C279A">
      <w:pPr>
        <w:pStyle w:val="Heading1"/>
      </w:pPr>
      <w:r>
        <w:t>Overview of Site Visits</w:t>
      </w:r>
    </w:p>
    <w:p w14:paraId="5F6EEB81" w14:textId="7CB70305" w:rsidR="001D772C" w:rsidRPr="001D772C" w:rsidRDefault="001D772C" w:rsidP="001D772C">
      <w:pPr>
        <w:rPr>
          <w:rFonts w:asciiTheme="minorHAnsi" w:hAnsiTheme="minorHAnsi" w:cstheme="minorHAnsi"/>
        </w:rPr>
      </w:pPr>
      <w:r>
        <w:rPr>
          <w:rFonts w:asciiTheme="minorHAnsi" w:hAnsiTheme="minorHAnsi" w:cstheme="minorHAnsi"/>
        </w:rPr>
        <w:t xml:space="preserve">The committee </w:t>
      </w:r>
      <w:r w:rsidR="006D67AB">
        <w:rPr>
          <w:rFonts w:asciiTheme="minorHAnsi" w:hAnsiTheme="minorHAnsi" w:cstheme="minorHAnsi"/>
        </w:rPr>
        <w:t>visited three sites</w:t>
      </w:r>
      <w:r>
        <w:rPr>
          <w:rFonts w:asciiTheme="minorHAnsi" w:hAnsiTheme="minorHAnsi" w:cstheme="minorHAnsi"/>
        </w:rPr>
        <w:t>:</w:t>
      </w:r>
    </w:p>
    <w:p w14:paraId="45275DED" w14:textId="11A9C190" w:rsidR="001D772C" w:rsidRDefault="001D772C" w:rsidP="001D772C">
      <w:pPr>
        <w:pStyle w:val="ListParagraph"/>
        <w:numPr>
          <w:ilvl w:val="0"/>
          <w:numId w:val="21"/>
        </w:numPr>
        <w:rPr>
          <w:rFonts w:asciiTheme="minorHAnsi" w:hAnsiTheme="minorHAnsi" w:cstheme="minorHAnsi"/>
        </w:rPr>
      </w:pPr>
      <w:r w:rsidRPr="001D772C">
        <w:rPr>
          <w:rFonts w:asciiTheme="minorHAnsi" w:hAnsiTheme="minorHAnsi" w:cstheme="minorHAnsi"/>
          <w:b/>
          <w:bCs/>
        </w:rPr>
        <w:t>Kitsap Conservation District Facility</w:t>
      </w:r>
      <w:r w:rsidRPr="001D772C">
        <w:rPr>
          <w:rFonts w:asciiTheme="minorHAnsi" w:hAnsiTheme="minorHAnsi" w:cstheme="minorHAnsi"/>
        </w:rPr>
        <w:t>:</w:t>
      </w:r>
      <w:r w:rsidR="006D67AB">
        <w:rPr>
          <w:rFonts w:asciiTheme="minorHAnsi" w:hAnsiTheme="minorHAnsi" w:cstheme="minorHAnsi"/>
        </w:rPr>
        <w:t xml:space="preserve"> T</w:t>
      </w:r>
      <w:r w:rsidRPr="001D772C">
        <w:rPr>
          <w:rFonts w:asciiTheme="minorHAnsi" w:hAnsiTheme="minorHAnsi" w:cstheme="minorHAnsi"/>
        </w:rPr>
        <w:t xml:space="preserve">our </w:t>
      </w:r>
      <w:r>
        <w:rPr>
          <w:rFonts w:asciiTheme="minorHAnsi" w:hAnsiTheme="minorHAnsi" w:cstheme="minorHAnsi"/>
        </w:rPr>
        <w:t xml:space="preserve">of </w:t>
      </w:r>
      <w:r w:rsidRPr="001D772C">
        <w:rPr>
          <w:rFonts w:asciiTheme="minorHAnsi" w:hAnsiTheme="minorHAnsi" w:cstheme="minorHAnsi"/>
        </w:rPr>
        <w:t>the facility and the low impact development improvements, including rain gardens, permeable paving, green room, and rainwater cisterns.</w:t>
      </w:r>
      <w:r>
        <w:rPr>
          <w:rFonts w:asciiTheme="minorHAnsi" w:hAnsiTheme="minorHAnsi" w:cstheme="minorHAnsi"/>
        </w:rPr>
        <w:t xml:space="preserve"> More information available: </w:t>
      </w:r>
      <w:hyperlink r:id="rId27" w:history="1">
        <w:r w:rsidRPr="00907D33">
          <w:rPr>
            <w:rStyle w:val="Hyperlink"/>
            <w:rFonts w:asciiTheme="minorHAnsi" w:hAnsiTheme="minorHAnsi" w:cstheme="minorHAnsi"/>
          </w:rPr>
          <w:t>https://kitsapcd.org/</w:t>
        </w:r>
      </w:hyperlink>
    </w:p>
    <w:p w14:paraId="459A0BD5" w14:textId="5726EFF9" w:rsidR="001D772C" w:rsidRDefault="001D772C" w:rsidP="001D772C">
      <w:pPr>
        <w:pStyle w:val="ListParagraph"/>
        <w:numPr>
          <w:ilvl w:val="0"/>
          <w:numId w:val="21"/>
        </w:numPr>
        <w:rPr>
          <w:rFonts w:asciiTheme="minorHAnsi" w:hAnsiTheme="minorHAnsi" w:cstheme="minorHAnsi"/>
          <w:b/>
          <w:bCs/>
        </w:rPr>
      </w:pPr>
      <w:r w:rsidRPr="001D772C">
        <w:rPr>
          <w:rFonts w:asciiTheme="minorHAnsi" w:hAnsiTheme="minorHAnsi" w:cstheme="minorHAnsi"/>
          <w:b/>
          <w:bCs/>
        </w:rPr>
        <w:t xml:space="preserve">Clear Creek Restoration Projects: </w:t>
      </w:r>
      <w:r w:rsidR="006D67AB">
        <w:rPr>
          <w:rFonts w:asciiTheme="minorHAnsi" w:hAnsiTheme="minorHAnsi" w:cstheme="minorHAnsi"/>
        </w:rPr>
        <w:t>Viewed</w:t>
      </w:r>
      <w:r w:rsidRPr="001D772C">
        <w:rPr>
          <w:rFonts w:asciiTheme="minorHAnsi" w:hAnsiTheme="minorHAnsi" w:cstheme="minorHAnsi"/>
        </w:rPr>
        <w:t xml:space="preserve"> several projects in the area including floodplain restoration and beaver reintroduction</w:t>
      </w:r>
      <w:r>
        <w:rPr>
          <w:rFonts w:asciiTheme="minorHAnsi" w:hAnsiTheme="minorHAnsi" w:cstheme="minorHAnsi"/>
        </w:rPr>
        <w:t>; learn</w:t>
      </w:r>
      <w:r w:rsidR="006D67AB">
        <w:rPr>
          <w:rFonts w:asciiTheme="minorHAnsi" w:hAnsiTheme="minorHAnsi" w:cstheme="minorHAnsi"/>
        </w:rPr>
        <w:t>ed</w:t>
      </w:r>
      <w:r>
        <w:rPr>
          <w:rFonts w:asciiTheme="minorHAnsi" w:hAnsiTheme="minorHAnsi" w:cstheme="minorHAnsi"/>
        </w:rPr>
        <w:t xml:space="preserve"> about the master plan for restoration and mitigation work along the creek</w:t>
      </w:r>
      <w:r w:rsidRPr="001D772C">
        <w:rPr>
          <w:rFonts w:asciiTheme="minorHAnsi" w:hAnsiTheme="minorHAnsi" w:cstheme="minorHAnsi"/>
        </w:rPr>
        <w:t xml:space="preserve">. </w:t>
      </w:r>
      <w:r>
        <w:rPr>
          <w:rFonts w:asciiTheme="minorHAnsi" w:hAnsiTheme="minorHAnsi" w:cstheme="minorHAnsi"/>
        </w:rPr>
        <w:t xml:space="preserve"> More information on the floodplain restoration project available:</w:t>
      </w:r>
      <w:r>
        <w:rPr>
          <w:rFonts w:asciiTheme="minorHAnsi" w:hAnsiTheme="minorHAnsi" w:cstheme="minorHAnsi"/>
          <w:b/>
          <w:bCs/>
        </w:rPr>
        <w:t xml:space="preserve"> </w:t>
      </w:r>
      <w:hyperlink r:id="rId28" w:history="1">
        <w:r w:rsidRPr="00907D33">
          <w:rPr>
            <w:rStyle w:val="Hyperlink"/>
            <w:rFonts w:asciiTheme="minorHAnsi" w:hAnsiTheme="minorHAnsi" w:cstheme="minorHAnsi"/>
            <w:b/>
            <w:bCs/>
          </w:rPr>
          <w:t>http://kitsap.paladinpanoramic.com/project/2231/44029</w:t>
        </w:r>
      </w:hyperlink>
    </w:p>
    <w:p w14:paraId="65DCF0FB" w14:textId="1DA0F789" w:rsidR="001D772C" w:rsidRPr="001D772C" w:rsidRDefault="001D772C" w:rsidP="001D772C">
      <w:pPr>
        <w:pStyle w:val="ListParagraph"/>
        <w:numPr>
          <w:ilvl w:val="0"/>
          <w:numId w:val="21"/>
        </w:numPr>
        <w:rPr>
          <w:rFonts w:asciiTheme="minorHAnsi" w:hAnsiTheme="minorHAnsi" w:cstheme="minorHAnsi"/>
          <w:b/>
          <w:bCs/>
        </w:rPr>
      </w:pPr>
      <w:r w:rsidRPr="001D772C">
        <w:rPr>
          <w:rFonts w:asciiTheme="minorHAnsi" w:hAnsiTheme="minorHAnsi" w:cstheme="minorHAnsi"/>
          <w:b/>
          <w:bCs/>
        </w:rPr>
        <w:t xml:space="preserve">Port Gamble Resource Recovery Facility: </w:t>
      </w:r>
      <w:r w:rsidR="006D67AB">
        <w:rPr>
          <w:rFonts w:asciiTheme="minorHAnsi" w:hAnsiTheme="minorHAnsi" w:cstheme="minorHAnsi"/>
        </w:rPr>
        <w:t>Toured a r</w:t>
      </w:r>
      <w:r>
        <w:rPr>
          <w:rFonts w:asciiTheme="minorHAnsi" w:hAnsiTheme="minorHAnsi" w:cstheme="minorHAnsi"/>
        </w:rPr>
        <w:t>eclaimed</w:t>
      </w:r>
      <w:r w:rsidR="006D67AB">
        <w:rPr>
          <w:rFonts w:asciiTheme="minorHAnsi" w:hAnsiTheme="minorHAnsi" w:cstheme="minorHAnsi"/>
        </w:rPr>
        <w:t xml:space="preserve"> (recycled)</w:t>
      </w:r>
      <w:r>
        <w:rPr>
          <w:rFonts w:asciiTheme="minorHAnsi" w:hAnsiTheme="minorHAnsi" w:cstheme="minorHAnsi"/>
        </w:rPr>
        <w:t xml:space="preserve"> water facility for Port Gamble community</w:t>
      </w:r>
      <w:r w:rsidR="006D67AB">
        <w:rPr>
          <w:rFonts w:asciiTheme="minorHAnsi" w:hAnsiTheme="minorHAnsi" w:cstheme="minorHAnsi"/>
        </w:rPr>
        <w:t>, which is used to recharge the aquifer and is</w:t>
      </w:r>
      <w:r>
        <w:rPr>
          <w:rFonts w:asciiTheme="minorHAnsi" w:hAnsiTheme="minorHAnsi" w:cstheme="minorHAnsi"/>
        </w:rPr>
        <w:t xml:space="preserve"> managed by Kitsap PUD.  More information available: </w:t>
      </w:r>
      <w:hyperlink r:id="rId29" w:history="1">
        <w:r w:rsidRPr="00907D33">
          <w:rPr>
            <w:rStyle w:val="Hyperlink"/>
            <w:rFonts w:asciiTheme="minorHAnsi" w:hAnsiTheme="minorHAnsi" w:cstheme="minorHAnsi"/>
          </w:rPr>
          <w:t>https://www.kpud.org/wastewater.php</w:t>
        </w:r>
      </w:hyperlink>
    </w:p>
    <w:p w14:paraId="3706E3F2" w14:textId="77777777" w:rsidR="002640CD" w:rsidRPr="00966693" w:rsidRDefault="00F91E44" w:rsidP="00966693">
      <w:pPr>
        <w:pStyle w:val="Heading1"/>
      </w:pPr>
      <w:r w:rsidRPr="00966693">
        <w:t>Public Comment</w:t>
      </w:r>
    </w:p>
    <w:p w14:paraId="1E63870B" w14:textId="30CB6F5B" w:rsidR="00262E32" w:rsidRDefault="001D772C" w:rsidP="00262E32">
      <w:r>
        <w:t xml:space="preserve">Jacki Brown shared that the Puget Sound Regional Council’s draft Vision 2050 plan is available and recommended jurisdictions review the document. More information available: </w:t>
      </w:r>
      <w:hyperlink r:id="rId30" w:history="1">
        <w:r w:rsidRPr="00907D33">
          <w:rPr>
            <w:rStyle w:val="Hyperlink"/>
          </w:rPr>
          <w:t>https://www.psrc.org/vision</w:t>
        </w:r>
      </w:hyperlink>
    </w:p>
    <w:p w14:paraId="6B407973" w14:textId="77777777" w:rsidR="00FB469F" w:rsidRPr="00FF41E9" w:rsidRDefault="00FB469F" w:rsidP="00FF41E9">
      <w:pPr>
        <w:pStyle w:val="Heading1"/>
      </w:pPr>
      <w:r w:rsidRPr="00FF41E9">
        <w:t>Action Items</w:t>
      </w:r>
      <w:r w:rsidR="00FF41E9">
        <w:t xml:space="preserve"> for Committee Members</w:t>
      </w:r>
    </w:p>
    <w:p w14:paraId="2380236B" w14:textId="77777777" w:rsidR="00426D7F" w:rsidRDefault="00426D7F" w:rsidP="00180F69"/>
    <w:p w14:paraId="2B71A33C" w14:textId="0EC2E70B" w:rsidR="00B84EFC" w:rsidRDefault="00180F69" w:rsidP="001D772C">
      <w:pPr>
        <w:pStyle w:val="ListParagraph"/>
        <w:numPr>
          <w:ilvl w:val="0"/>
          <w:numId w:val="12"/>
        </w:numPr>
      </w:pPr>
      <w:r>
        <w:t xml:space="preserve">Next meeting: </w:t>
      </w:r>
      <w:r w:rsidR="001D772C">
        <w:t>September 5, Kitsap County Commissioner’s Chambers, Port Orchard</w:t>
      </w:r>
      <w:r w:rsidR="006D67AB">
        <w:t>.</w:t>
      </w:r>
    </w:p>
    <w:p w14:paraId="6A6E00FF" w14:textId="211AF208" w:rsidR="001D772C" w:rsidRDefault="005D1E7B" w:rsidP="001D772C">
      <w:pPr>
        <w:pStyle w:val="ListParagraph"/>
        <w:numPr>
          <w:ilvl w:val="0"/>
          <w:numId w:val="12"/>
        </w:numPr>
      </w:pPr>
      <w:r>
        <w:t>Technical workgroup will meet on August 21 (contact Stacy for information) to discuss growth projection scenarios and buffers or assumptions for consumptive use.</w:t>
      </w:r>
    </w:p>
    <w:p w14:paraId="6939D7CC" w14:textId="50EEBE57" w:rsidR="005D1E7B" w:rsidRDefault="005D1E7B" w:rsidP="001D772C">
      <w:pPr>
        <w:pStyle w:val="ListParagraph"/>
        <w:numPr>
          <w:ilvl w:val="0"/>
          <w:numId w:val="12"/>
        </w:numPr>
      </w:pPr>
      <w:r>
        <w:t xml:space="preserve">Committee members should send Stacy any considerations for scenarios, buffers or levels of </w:t>
      </w:r>
      <w:r w:rsidR="000A0554">
        <w:t>uncertainty</w:t>
      </w:r>
      <w:r>
        <w:t xml:space="preserve"> to </w:t>
      </w:r>
      <w:r w:rsidR="000A0554">
        <w:t>discuss</w:t>
      </w:r>
      <w:r>
        <w:t xml:space="preserve"> with the workgroup.</w:t>
      </w:r>
    </w:p>
    <w:p w14:paraId="5EEB8443" w14:textId="0865AACE" w:rsidR="005D1E7B" w:rsidRDefault="005D1E7B" w:rsidP="001D772C">
      <w:pPr>
        <w:pStyle w:val="ListParagraph"/>
        <w:numPr>
          <w:ilvl w:val="0"/>
          <w:numId w:val="12"/>
        </w:numPr>
      </w:pPr>
      <w:r>
        <w:t>Project workgroup subgroups will meet during the month of August.</w:t>
      </w:r>
    </w:p>
    <w:p w14:paraId="3F56640C" w14:textId="70EA9D21" w:rsidR="005D1E7B" w:rsidRDefault="005D1E7B" w:rsidP="001D772C">
      <w:pPr>
        <w:pStyle w:val="ListParagraph"/>
        <w:numPr>
          <w:ilvl w:val="0"/>
          <w:numId w:val="12"/>
        </w:numPr>
      </w:pPr>
      <w:r>
        <w:t xml:space="preserve">Committee members should review the </w:t>
      </w:r>
      <w:hyperlink r:id="rId31" w:history="1">
        <w:r w:rsidRPr="005D1E7B">
          <w:rPr>
            <w:rStyle w:val="Hyperlink"/>
          </w:rPr>
          <w:t>Final NEB guidance and policy interpretations</w:t>
        </w:r>
      </w:hyperlink>
      <w:r>
        <w:t xml:space="preserve"> ahead of the September meeting.</w:t>
      </w:r>
    </w:p>
    <w:p w14:paraId="739AEA8E" w14:textId="2A7F7E40" w:rsidR="005D1E7B" w:rsidRDefault="005D1E7B" w:rsidP="001D772C">
      <w:pPr>
        <w:pStyle w:val="ListParagraph"/>
        <w:numPr>
          <w:ilvl w:val="0"/>
          <w:numId w:val="12"/>
        </w:numPr>
      </w:pPr>
      <w:r>
        <w:t>Committee members should review the updated committee calendar and determine which items up for approval need further vetting internally.</w:t>
      </w:r>
    </w:p>
    <w:p w14:paraId="781B1824" w14:textId="59B57B63" w:rsidR="00BB0A20" w:rsidRDefault="00BB0A20" w:rsidP="001D772C">
      <w:pPr>
        <w:pStyle w:val="ListParagraph"/>
        <w:numPr>
          <w:ilvl w:val="0"/>
          <w:numId w:val="12"/>
        </w:numPr>
      </w:pPr>
      <w:r>
        <w:t>Committee members should contact Stacy if they want to be added to a project workgroup subgroup (See Project Workgroup Overview).</w:t>
      </w:r>
    </w:p>
    <w:p w14:paraId="224B59B6" w14:textId="0DC1A701" w:rsidR="00BB0A20" w:rsidRDefault="00BB0A20" w:rsidP="001D772C">
      <w:pPr>
        <w:pStyle w:val="ListParagraph"/>
        <w:numPr>
          <w:ilvl w:val="0"/>
          <w:numId w:val="12"/>
        </w:numPr>
      </w:pPr>
      <w:r>
        <w:t>Committee members should send project ideas to Stacy. She will share with project subgroups or consultant as appropriate.</w:t>
      </w:r>
    </w:p>
    <w:p w14:paraId="4190020C" w14:textId="3D099C3D" w:rsidR="00426D7F" w:rsidRDefault="00FF7876" w:rsidP="00FF7876">
      <w:pPr>
        <w:pStyle w:val="Heading1"/>
      </w:pPr>
      <w:r>
        <w:t xml:space="preserve">Action Items for Ecology </w:t>
      </w:r>
      <w:r w:rsidR="0029230A">
        <w:t>and Consultants</w:t>
      </w:r>
    </w:p>
    <w:p w14:paraId="4CAB6A9D" w14:textId="41FCC6B5" w:rsidR="00D60058" w:rsidRPr="00783350" w:rsidRDefault="0086760D" w:rsidP="00597539">
      <w:pPr>
        <w:pStyle w:val="ListParagraph"/>
        <w:numPr>
          <w:ilvl w:val="0"/>
          <w:numId w:val="3"/>
        </w:numPr>
      </w:pPr>
      <w:r w:rsidRPr="00783350">
        <w:t xml:space="preserve">Ecology will work with the consultant to </w:t>
      </w:r>
      <w:r w:rsidR="00B84EFC" w:rsidRPr="00783350">
        <w:t>provide access to GIS layers</w:t>
      </w:r>
      <w:r w:rsidR="000A0554">
        <w:t xml:space="preserve"> from webmap</w:t>
      </w:r>
      <w:r w:rsidR="00B84EFC" w:rsidRPr="00783350">
        <w:t>.</w:t>
      </w:r>
      <w:r w:rsidR="000A0554">
        <w:t xml:space="preserve"> (carryover from June)</w:t>
      </w:r>
    </w:p>
    <w:p w14:paraId="6725E439" w14:textId="7F93535B" w:rsidR="00B84EFC" w:rsidRDefault="0086760D" w:rsidP="00597539">
      <w:pPr>
        <w:pStyle w:val="ListParagraph"/>
        <w:numPr>
          <w:ilvl w:val="0"/>
          <w:numId w:val="3"/>
        </w:numPr>
      </w:pPr>
      <w:r w:rsidRPr="00783350">
        <w:t xml:space="preserve">The consultant will </w:t>
      </w:r>
      <w:r w:rsidR="00BB0A20">
        <w:t>distribute population growth heat maps for King and Kitsap counties once available.</w:t>
      </w:r>
      <w:r w:rsidR="00DF5B48">
        <w:t xml:space="preserve"> </w:t>
      </w:r>
      <w:r w:rsidR="00DF5B48" w:rsidRPr="00D7738B">
        <w:t>They will also look into posting h</w:t>
      </w:r>
      <w:bookmarkStart w:id="0" w:name="_GoBack"/>
      <w:bookmarkEnd w:id="0"/>
      <w:r w:rsidR="00DF5B48" w:rsidRPr="00D7738B">
        <w:t>eat maps on their WebMap application.</w:t>
      </w:r>
    </w:p>
    <w:p w14:paraId="54DB8582" w14:textId="52D1FBA0" w:rsidR="00BB0A20" w:rsidRDefault="00BB0A20" w:rsidP="00597539">
      <w:pPr>
        <w:pStyle w:val="ListParagraph"/>
        <w:numPr>
          <w:ilvl w:val="0"/>
          <w:numId w:val="3"/>
        </w:numPr>
      </w:pPr>
      <w:r>
        <w:t>Ecology will distribute the detailed growth projection and consumptive use spreadsheets.</w:t>
      </w:r>
    </w:p>
    <w:p w14:paraId="33B13AB8" w14:textId="2A0ED437" w:rsidR="0040141D" w:rsidRPr="00783350" w:rsidRDefault="0086760D" w:rsidP="00597539">
      <w:pPr>
        <w:pStyle w:val="ListParagraph"/>
        <w:numPr>
          <w:ilvl w:val="0"/>
          <w:numId w:val="3"/>
        </w:numPr>
      </w:pPr>
      <w:r w:rsidRPr="00783350">
        <w:t>Ecology will r</w:t>
      </w:r>
      <w:r w:rsidR="0040141D" w:rsidRPr="00783350">
        <w:t>espond to questions regarding offset “credits” for different projects.</w:t>
      </w:r>
      <w:r w:rsidR="006D67AB">
        <w:t xml:space="preserve"> (carryover from June)</w:t>
      </w:r>
    </w:p>
    <w:p w14:paraId="2D274DA0" w14:textId="026AEBC6" w:rsidR="00B84EFC" w:rsidRPr="00FF41E9" w:rsidRDefault="0086760D" w:rsidP="00D7738B">
      <w:pPr>
        <w:pStyle w:val="ListParagraph"/>
        <w:numPr>
          <w:ilvl w:val="0"/>
          <w:numId w:val="3"/>
        </w:numPr>
      </w:pPr>
      <w:r>
        <w:t>Ecology will d</w:t>
      </w:r>
      <w:r w:rsidR="00B84EFC">
        <w:t>istribute documents shared by committee members via Box</w:t>
      </w:r>
      <w:r>
        <w:t xml:space="preserve"> once available</w:t>
      </w:r>
      <w:r w:rsidR="00B84EFC">
        <w:t>.</w:t>
      </w:r>
      <w:r w:rsidR="00BB0A20">
        <w:t xml:space="preserve"> (carryover from June)</w:t>
      </w:r>
    </w:p>
    <w:sectPr w:rsidR="00B84EFC" w:rsidRPr="00FF41E9"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628640" w16cid:durableId="20F3EADD"/>
  <w16cid:commentId w16cid:paraId="4502C684" w16cid:durableId="20F3EB5F"/>
  <w16cid:commentId w16cid:paraId="6DE681A6" w16cid:durableId="20F3EBDA"/>
  <w16cid:commentId w16cid:paraId="34F0C8CB" w16cid:durableId="20F3EC39"/>
  <w16cid:commentId w16cid:paraId="2E2B2D82" w16cid:durableId="20F3EC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0F89D" w14:textId="77777777" w:rsidR="00E763DB" w:rsidRDefault="00E763DB" w:rsidP="00E34A0C">
      <w:r>
        <w:separator/>
      </w:r>
    </w:p>
  </w:endnote>
  <w:endnote w:type="continuationSeparator" w:id="0">
    <w:p w14:paraId="381AE799" w14:textId="77777777" w:rsidR="00E763DB" w:rsidRDefault="00E763DB" w:rsidP="00E34A0C">
      <w:r>
        <w:continuationSeparator/>
      </w:r>
    </w:p>
  </w:endnote>
  <w:endnote w:type="continuationNotice" w:id="1">
    <w:p w14:paraId="06626CAA" w14:textId="77777777" w:rsidR="00E763DB" w:rsidRDefault="00E76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676ACF68" w14:textId="777DB6E0" w:rsidR="00966693" w:rsidRDefault="00966693">
        <w:pPr>
          <w:pStyle w:val="Footer"/>
          <w:jc w:val="center"/>
        </w:pPr>
        <w:r>
          <w:fldChar w:fldCharType="begin"/>
        </w:r>
        <w:r>
          <w:instrText xml:space="preserve"> PAGE   \* MERGEFORMAT </w:instrText>
        </w:r>
        <w:r>
          <w:fldChar w:fldCharType="separate"/>
        </w:r>
        <w:r w:rsidR="00665274">
          <w:rPr>
            <w:noProof/>
          </w:rPr>
          <w:t>6</w:t>
        </w:r>
        <w:r>
          <w:rPr>
            <w:noProof/>
          </w:rPr>
          <w:fldChar w:fldCharType="end"/>
        </w:r>
      </w:p>
    </w:sdtContent>
  </w:sdt>
  <w:p w14:paraId="07A3BF9F"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833B8" w14:textId="77777777" w:rsidR="00E763DB" w:rsidRDefault="00E763DB" w:rsidP="00E34A0C">
      <w:r>
        <w:separator/>
      </w:r>
    </w:p>
  </w:footnote>
  <w:footnote w:type="continuationSeparator" w:id="0">
    <w:p w14:paraId="69D55865" w14:textId="77777777" w:rsidR="00E763DB" w:rsidRDefault="00E763DB" w:rsidP="00E34A0C">
      <w:r>
        <w:continuationSeparator/>
      </w:r>
    </w:p>
  </w:footnote>
  <w:footnote w:type="continuationNotice" w:id="1">
    <w:p w14:paraId="62134A33" w14:textId="77777777" w:rsidR="00E763DB" w:rsidRDefault="00E763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076203"/>
      <w:docPartObj>
        <w:docPartGallery w:val="Watermarks"/>
        <w:docPartUnique/>
      </w:docPartObj>
    </w:sdtPr>
    <w:sdtEndPr/>
    <w:sdtContent>
      <w:p w14:paraId="71F0529B" w14:textId="77777777" w:rsidR="00966693" w:rsidRDefault="00665274">
        <w:pPr>
          <w:pStyle w:val="Header"/>
        </w:pPr>
        <w:r>
          <w:rPr>
            <w:noProof/>
          </w:rPr>
          <w:pict w14:anchorId="4CD5D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06366"/>
    <w:multiLevelType w:val="hybridMultilevel"/>
    <w:tmpl w:val="38CE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71E4A"/>
    <w:multiLevelType w:val="hybridMultilevel"/>
    <w:tmpl w:val="5AA8631A"/>
    <w:lvl w:ilvl="0" w:tplc="EB8055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433B9"/>
    <w:multiLevelType w:val="hybridMultilevel"/>
    <w:tmpl w:val="05AC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16CDE"/>
    <w:multiLevelType w:val="hybridMultilevel"/>
    <w:tmpl w:val="010EC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337B8"/>
    <w:multiLevelType w:val="hybridMultilevel"/>
    <w:tmpl w:val="B2AE73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5773BF"/>
    <w:multiLevelType w:val="hybridMultilevel"/>
    <w:tmpl w:val="6CC66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32D68"/>
    <w:multiLevelType w:val="hybridMultilevel"/>
    <w:tmpl w:val="3DB2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272F6"/>
    <w:multiLevelType w:val="hybridMultilevel"/>
    <w:tmpl w:val="7410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756FA2"/>
    <w:multiLevelType w:val="hybridMultilevel"/>
    <w:tmpl w:val="E81E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A66C4"/>
    <w:multiLevelType w:val="hybridMultilevel"/>
    <w:tmpl w:val="62A6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D357D"/>
    <w:multiLevelType w:val="hybridMultilevel"/>
    <w:tmpl w:val="DE0A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14"/>
  </w:num>
  <w:num w:numId="5">
    <w:abstractNumId w:val="15"/>
  </w:num>
  <w:num w:numId="6">
    <w:abstractNumId w:val="13"/>
  </w:num>
  <w:num w:numId="7">
    <w:abstractNumId w:val="4"/>
  </w:num>
  <w:num w:numId="8">
    <w:abstractNumId w:val="18"/>
  </w:num>
  <w:num w:numId="9">
    <w:abstractNumId w:val="2"/>
  </w:num>
  <w:num w:numId="10">
    <w:abstractNumId w:val="16"/>
  </w:num>
  <w:num w:numId="11">
    <w:abstractNumId w:val="6"/>
  </w:num>
  <w:num w:numId="12">
    <w:abstractNumId w:val="17"/>
  </w:num>
  <w:num w:numId="13">
    <w:abstractNumId w:val="8"/>
  </w:num>
  <w:num w:numId="14">
    <w:abstractNumId w:val="10"/>
  </w:num>
  <w:num w:numId="15">
    <w:abstractNumId w:val="20"/>
  </w:num>
  <w:num w:numId="16">
    <w:abstractNumId w:val="13"/>
  </w:num>
  <w:num w:numId="17">
    <w:abstractNumId w:val="9"/>
  </w:num>
  <w:num w:numId="18">
    <w:abstractNumId w:val="7"/>
  </w:num>
  <w:num w:numId="19">
    <w:abstractNumId w:val="1"/>
  </w:num>
  <w:num w:numId="20">
    <w:abstractNumId w:val="5"/>
  </w:num>
  <w:num w:numId="21">
    <w:abstractNumId w:val="19"/>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4BD"/>
    <w:rsid w:val="00002780"/>
    <w:rsid w:val="00002EA4"/>
    <w:rsid w:val="00014390"/>
    <w:rsid w:val="00014BF9"/>
    <w:rsid w:val="0002179B"/>
    <w:rsid w:val="00026512"/>
    <w:rsid w:val="00042625"/>
    <w:rsid w:val="00053322"/>
    <w:rsid w:val="00060A54"/>
    <w:rsid w:val="00062345"/>
    <w:rsid w:val="000654B3"/>
    <w:rsid w:val="0007769E"/>
    <w:rsid w:val="000952E5"/>
    <w:rsid w:val="000A0554"/>
    <w:rsid w:val="000A39F4"/>
    <w:rsid w:val="000A732B"/>
    <w:rsid w:val="000B037D"/>
    <w:rsid w:val="000B1F45"/>
    <w:rsid w:val="000B45E1"/>
    <w:rsid w:val="000B53FB"/>
    <w:rsid w:val="000B65AA"/>
    <w:rsid w:val="000E1C4A"/>
    <w:rsid w:val="000E6F73"/>
    <w:rsid w:val="000F260A"/>
    <w:rsid w:val="000F3546"/>
    <w:rsid w:val="000F6243"/>
    <w:rsid w:val="001010F9"/>
    <w:rsid w:val="00136058"/>
    <w:rsid w:val="00150AFC"/>
    <w:rsid w:val="00153087"/>
    <w:rsid w:val="00180809"/>
    <w:rsid w:val="00180F69"/>
    <w:rsid w:val="00187B63"/>
    <w:rsid w:val="0019587F"/>
    <w:rsid w:val="00196A6E"/>
    <w:rsid w:val="001A3642"/>
    <w:rsid w:val="001B10D0"/>
    <w:rsid w:val="001D2044"/>
    <w:rsid w:val="001D74B4"/>
    <w:rsid w:val="001D772C"/>
    <w:rsid w:val="001E228A"/>
    <w:rsid w:val="001E301D"/>
    <w:rsid w:val="001F7A77"/>
    <w:rsid w:val="0020598D"/>
    <w:rsid w:val="00206C04"/>
    <w:rsid w:val="00211E7A"/>
    <w:rsid w:val="002211E8"/>
    <w:rsid w:val="002263EA"/>
    <w:rsid w:val="0023343C"/>
    <w:rsid w:val="00245576"/>
    <w:rsid w:val="00246EA3"/>
    <w:rsid w:val="00262E32"/>
    <w:rsid w:val="002640CD"/>
    <w:rsid w:val="002816D7"/>
    <w:rsid w:val="0029230A"/>
    <w:rsid w:val="002944DD"/>
    <w:rsid w:val="002A7A04"/>
    <w:rsid w:val="002B161B"/>
    <w:rsid w:val="002C6AFE"/>
    <w:rsid w:val="002D0921"/>
    <w:rsid w:val="002D5210"/>
    <w:rsid w:val="002D6BDD"/>
    <w:rsid w:val="002E1A38"/>
    <w:rsid w:val="00300A18"/>
    <w:rsid w:val="00305A68"/>
    <w:rsid w:val="0031127B"/>
    <w:rsid w:val="00312A3A"/>
    <w:rsid w:val="00340641"/>
    <w:rsid w:val="00341613"/>
    <w:rsid w:val="0037551A"/>
    <w:rsid w:val="00375B5A"/>
    <w:rsid w:val="00375B6A"/>
    <w:rsid w:val="0037784B"/>
    <w:rsid w:val="003866F3"/>
    <w:rsid w:val="003A45A0"/>
    <w:rsid w:val="003B49C6"/>
    <w:rsid w:val="003E37A9"/>
    <w:rsid w:val="003F21AB"/>
    <w:rsid w:val="003F397F"/>
    <w:rsid w:val="0040141D"/>
    <w:rsid w:val="00411752"/>
    <w:rsid w:val="00413A25"/>
    <w:rsid w:val="00424857"/>
    <w:rsid w:val="00426D7F"/>
    <w:rsid w:val="004315F6"/>
    <w:rsid w:val="00437FB4"/>
    <w:rsid w:val="00442C2C"/>
    <w:rsid w:val="0044453B"/>
    <w:rsid w:val="00455ECE"/>
    <w:rsid w:val="00461B48"/>
    <w:rsid w:val="0046467E"/>
    <w:rsid w:val="00464B6E"/>
    <w:rsid w:val="00467142"/>
    <w:rsid w:val="00480411"/>
    <w:rsid w:val="00484EB7"/>
    <w:rsid w:val="00486ADA"/>
    <w:rsid w:val="004B5763"/>
    <w:rsid w:val="004B6241"/>
    <w:rsid w:val="004D0C95"/>
    <w:rsid w:val="004E0684"/>
    <w:rsid w:val="004F0620"/>
    <w:rsid w:val="004F14D5"/>
    <w:rsid w:val="00500575"/>
    <w:rsid w:val="00501ED0"/>
    <w:rsid w:val="00512A5A"/>
    <w:rsid w:val="00513B7D"/>
    <w:rsid w:val="00516813"/>
    <w:rsid w:val="00526F3D"/>
    <w:rsid w:val="00536E87"/>
    <w:rsid w:val="00555A4A"/>
    <w:rsid w:val="00562836"/>
    <w:rsid w:val="00570AE3"/>
    <w:rsid w:val="00570B92"/>
    <w:rsid w:val="00571892"/>
    <w:rsid w:val="00593226"/>
    <w:rsid w:val="00597539"/>
    <w:rsid w:val="005A4553"/>
    <w:rsid w:val="005A5F11"/>
    <w:rsid w:val="005A6B16"/>
    <w:rsid w:val="005B1154"/>
    <w:rsid w:val="005B5AE7"/>
    <w:rsid w:val="005C2461"/>
    <w:rsid w:val="005C279A"/>
    <w:rsid w:val="005D081E"/>
    <w:rsid w:val="005D1E7B"/>
    <w:rsid w:val="005D31CD"/>
    <w:rsid w:val="005D7636"/>
    <w:rsid w:val="005E2D2C"/>
    <w:rsid w:val="005E3D69"/>
    <w:rsid w:val="0060235B"/>
    <w:rsid w:val="0060696C"/>
    <w:rsid w:val="00610A24"/>
    <w:rsid w:val="006119BD"/>
    <w:rsid w:val="00614913"/>
    <w:rsid w:val="00621047"/>
    <w:rsid w:val="00622E3C"/>
    <w:rsid w:val="00627DF9"/>
    <w:rsid w:val="00630925"/>
    <w:rsid w:val="00645167"/>
    <w:rsid w:val="00652801"/>
    <w:rsid w:val="006551C3"/>
    <w:rsid w:val="0065722A"/>
    <w:rsid w:val="006628DD"/>
    <w:rsid w:val="00665274"/>
    <w:rsid w:val="00683942"/>
    <w:rsid w:val="0068536B"/>
    <w:rsid w:val="00693725"/>
    <w:rsid w:val="00693E60"/>
    <w:rsid w:val="006A1ACA"/>
    <w:rsid w:val="006A625C"/>
    <w:rsid w:val="006B180C"/>
    <w:rsid w:val="006B2C2C"/>
    <w:rsid w:val="006C1ABA"/>
    <w:rsid w:val="006C3530"/>
    <w:rsid w:val="006C70F8"/>
    <w:rsid w:val="006C7C54"/>
    <w:rsid w:val="006D67AB"/>
    <w:rsid w:val="006E43C3"/>
    <w:rsid w:val="006E5504"/>
    <w:rsid w:val="006F08A4"/>
    <w:rsid w:val="006F760C"/>
    <w:rsid w:val="006F76F8"/>
    <w:rsid w:val="0070309E"/>
    <w:rsid w:val="00703B57"/>
    <w:rsid w:val="0072041B"/>
    <w:rsid w:val="00720918"/>
    <w:rsid w:val="00724DFD"/>
    <w:rsid w:val="00725B38"/>
    <w:rsid w:val="00736732"/>
    <w:rsid w:val="00740478"/>
    <w:rsid w:val="00740B54"/>
    <w:rsid w:val="00742EC1"/>
    <w:rsid w:val="00750804"/>
    <w:rsid w:val="00764E63"/>
    <w:rsid w:val="007817D6"/>
    <w:rsid w:val="00783350"/>
    <w:rsid w:val="0078541A"/>
    <w:rsid w:val="00790551"/>
    <w:rsid w:val="00795A07"/>
    <w:rsid w:val="007A2E8F"/>
    <w:rsid w:val="007A36EA"/>
    <w:rsid w:val="007A3C14"/>
    <w:rsid w:val="007B0BF6"/>
    <w:rsid w:val="007C7C27"/>
    <w:rsid w:val="007E0377"/>
    <w:rsid w:val="007F1D04"/>
    <w:rsid w:val="007F238E"/>
    <w:rsid w:val="007F6DB7"/>
    <w:rsid w:val="007F6F1B"/>
    <w:rsid w:val="00801E96"/>
    <w:rsid w:val="00805AD4"/>
    <w:rsid w:val="00807515"/>
    <w:rsid w:val="00832696"/>
    <w:rsid w:val="00833247"/>
    <w:rsid w:val="008340D8"/>
    <w:rsid w:val="00856EEF"/>
    <w:rsid w:val="00865A37"/>
    <w:rsid w:val="0086760D"/>
    <w:rsid w:val="00871F5D"/>
    <w:rsid w:val="00873678"/>
    <w:rsid w:val="0087614C"/>
    <w:rsid w:val="0089148D"/>
    <w:rsid w:val="0089722B"/>
    <w:rsid w:val="008A4402"/>
    <w:rsid w:val="008A6CF1"/>
    <w:rsid w:val="008C3102"/>
    <w:rsid w:val="008D7DB4"/>
    <w:rsid w:val="008E4183"/>
    <w:rsid w:val="008E4582"/>
    <w:rsid w:val="008F27D1"/>
    <w:rsid w:val="008F6C88"/>
    <w:rsid w:val="008F733B"/>
    <w:rsid w:val="00906124"/>
    <w:rsid w:val="00906567"/>
    <w:rsid w:val="00906C7D"/>
    <w:rsid w:val="009110D0"/>
    <w:rsid w:val="00912A9B"/>
    <w:rsid w:val="00914EFB"/>
    <w:rsid w:val="00917A64"/>
    <w:rsid w:val="009237E7"/>
    <w:rsid w:val="009344C4"/>
    <w:rsid w:val="00934725"/>
    <w:rsid w:val="00947AEE"/>
    <w:rsid w:val="00957057"/>
    <w:rsid w:val="00960F9A"/>
    <w:rsid w:val="00962250"/>
    <w:rsid w:val="009641A2"/>
    <w:rsid w:val="00964D07"/>
    <w:rsid w:val="00966693"/>
    <w:rsid w:val="0097058B"/>
    <w:rsid w:val="00973884"/>
    <w:rsid w:val="009842DF"/>
    <w:rsid w:val="009A1FC4"/>
    <w:rsid w:val="009A200D"/>
    <w:rsid w:val="009B06CD"/>
    <w:rsid w:val="009C34BF"/>
    <w:rsid w:val="009D1FF3"/>
    <w:rsid w:val="009D26F5"/>
    <w:rsid w:val="009D3666"/>
    <w:rsid w:val="009E1CCC"/>
    <w:rsid w:val="009E4424"/>
    <w:rsid w:val="009E6FC1"/>
    <w:rsid w:val="009F2A73"/>
    <w:rsid w:val="009F4094"/>
    <w:rsid w:val="009F71CB"/>
    <w:rsid w:val="00A11247"/>
    <w:rsid w:val="00A12565"/>
    <w:rsid w:val="00A159E9"/>
    <w:rsid w:val="00A36421"/>
    <w:rsid w:val="00A4747D"/>
    <w:rsid w:val="00A5136F"/>
    <w:rsid w:val="00A5191A"/>
    <w:rsid w:val="00A94AE8"/>
    <w:rsid w:val="00AA432F"/>
    <w:rsid w:val="00AB26B3"/>
    <w:rsid w:val="00AC2167"/>
    <w:rsid w:val="00AC732C"/>
    <w:rsid w:val="00AD1996"/>
    <w:rsid w:val="00AE0895"/>
    <w:rsid w:val="00AE0BE8"/>
    <w:rsid w:val="00AE0CF2"/>
    <w:rsid w:val="00AE5E12"/>
    <w:rsid w:val="00AF3B15"/>
    <w:rsid w:val="00B15513"/>
    <w:rsid w:val="00B24C97"/>
    <w:rsid w:val="00B26C38"/>
    <w:rsid w:val="00B40ACF"/>
    <w:rsid w:val="00B413FA"/>
    <w:rsid w:val="00B57ACF"/>
    <w:rsid w:val="00B607C9"/>
    <w:rsid w:val="00B62479"/>
    <w:rsid w:val="00B63313"/>
    <w:rsid w:val="00B84EFC"/>
    <w:rsid w:val="00BA44B5"/>
    <w:rsid w:val="00BA4B4F"/>
    <w:rsid w:val="00BA7E30"/>
    <w:rsid w:val="00BB0A20"/>
    <w:rsid w:val="00BD565D"/>
    <w:rsid w:val="00BD631F"/>
    <w:rsid w:val="00BD6B6C"/>
    <w:rsid w:val="00BE2638"/>
    <w:rsid w:val="00C116A5"/>
    <w:rsid w:val="00C13F96"/>
    <w:rsid w:val="00C15B46"/>
    <w:rsid w:val="00C327D3"/>
    <w:rsid w:val="00C513BF"/>
    <w:rsid w:val="00C515BE"/>
    <w:rsid w:val="00C556F9"/>
    <w:rsid w:val="00C81371"/>
    <w:rsid w:val="00C94A65"/>
    <w:rsid w:val="00C97227"/>
    <w:rsid w:val="00CA03E7"/>
    <w:rsid w:val="00CB4D82"/>
    <w:rsid w:val="00CC2ED1"/>
    <w:rsid w:val="00CC70F2"/>
    <w:rsid w:val="00CD2E69"/>
    <w:rsid w:val="00CD4B50"/>
    <w:rsid w:val="00CF3536"/>
    <w:rsid w:val="00CF434D"/>
    <w:rsid w:val="00D0681A"/>
    <w:rsid w:val="00D07BE0"/>
    <w:rsid w:val="00D237CB"/>
    <w:rsid w:val="00D334F9"/>
    <w:rsid w:val="00D33C69"/>
    <w:rsid w:val="00D376B3"/>
    <w:rsid w:val="00D4168A"/>
    <w:rsid w:val="00D47C6B"/>
    <w:rsid w:val="00D60058"/>
    <w:rsid w:val="00D761B7"/>
    <w:rsid w:val="00D76914"/>
    <w:rsid w:val="00D7738B"/>
    <w:rsid w:val="00D854A6"/>
    <w:rsid w:val="00D94234"/>
    <w:rsid w:val="00DC1F04"/>
    <w:rsid w:val="00DC56F3"/>
    <w:rsid w:val="00DC74E2"/>
    <w:rsid w:val="00DD2E69"/>
    <w:rsid w:val="00DD6B68"/>
    <w:rsid w:val="00DE2E17"/>
    <w:rsid w:val="00DE3449"/>
    <w:rsid w:val="00DF5B48"/>
    <w:rsid w:val="00DF5EFF"/>
    <w:rsid w:val="00E11CB6"/>
    <w:rsid w:val="00E128C9"/>
    <w:rsid w:val="00E27CA8"/>
    <w:rsid w:val="00E34A0C"/>
    <w:rsid w:val="00E34CC9"/>
    <w:rsid w:val="00E404D1"/>
    <w:rsid w:val="00E64E5E"/>
    <w:rsid w:val="00E67AA6"/>
    <w:rsid w:val="00E7144D"/>
    <w:rsid w:val="00E72DD3"/>
    <w:rsid w:val="00E763DB"/>
    <w:rsid w:val="00E9409D"/>
    <w:rsid w:val="00E97899"/>
    <w:rsid w:val="00EA70BA"/>
    <w:rsid w:val="00EB0CEB"/>
    <w:rsid w:val="00EB17FE"/>
    <w:rsid w:val="00EB1CF1"/>
    <w:rsid w:val="00EB75A3"/>
    <w:rsid w:val="00EC12ED"/>
    <w:rsid w:val="00ED5C2A"/>
    <w:rsid w:val="00EE6711"/>
    <w:rsid w:val="00EF1BEB"/>
    <w:rsid w:val="00EF400A"/>
    <w:rsid w:val="00EF5E91"/>
    <w:rsid w:val="00F05745"/>
    <w:rsid w:val="00F114BA"/>
    <w:rsid w:val="00F120C4"/>
    <w:rsid w:val="00F16140"/>
    <w:rsid w:val="00F52C59"/>
    <w:rsid w:val="00F53E60"/>
    <w:rsid w:val="00F6234F"/>
    <w:rsid w:val="00F74E2A"/>
    <w:rsid w:val="00F8128A"/>
    <w:rsid w:val="00F91E44"/>
    <w:rsid w:val="00F95B32"/>
    <w:rsid w:val="00FA1769"/>
    <w:rsid w:val="00FA3390"/>
    <w:rsid w:val="00FB03D6"/>
    <w:rsid w:val="00FB469F"/>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EF6AFE"/>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71859093">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866210565">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zview.wa.gov/site/alias__1962/37327/watershed_restoration_and_enhancement_-_wria_15.aspx" TargetMode="External"/><Relationship Id="rId18" Type="http://schemas.openxmlformats.org/officeDocument/2006/relationships/hyperlink" Target="https://www.kitsapgov.com/dcd/Documents/2016%20Kitsap%20Stormwater%20Design%20Manual%20Final.pdf" TargetMode="External"/><Relationship Id="rId26" Type="http://schemas.openxmlformats.org/officeDocument/2006/relationships/hyperlink" Target="https://www.cityofgigharbor.net/241/Stormwater-Information"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s://www.kingcounty.gov/services/environment/water-and-land/stormwater/documents/surface-water-design-manual.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cology.wa.gov/About-us/How-we-operate/Grants-loans/Find-a-grant-or-loan/Streamflow-restoration-implementation-grants" TargetMode="External"/><Relationship Id="rId25" Type="http://schemas.openxmlformats.org/officeDocument/2006/relationships/hyperlink" Target="https://www.cityofportorchard.us/documents/2019-stormwater-management-program-plan-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ology.wa.gov/Water-Shorelines/Water-supply/Streamflow-restoration/Streamflow-restoration-planning" TargetMode="External"/><Relationship Id="rId20" Type="http://schemas.openxmlformats.org/officeDocument/2006/relationships/hyperlink" Target="http://www.co.mason.wa.us/stormwater/" TargetMode="External"/><Relationship Id="rId29" Type="http://schemas.openxmlformats.org/officeDocument/2006/relationships/hyperlink" Target="https://www.kpud.org/wastewater.ph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remertonwa.gov/489/Stormwater-Management-NPDES-Phase-II"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ityofpoulsbo.com/public-works-stormwater/" TargetMode="External"/><Relationship Id="rId28" Type="http://schemas.openxmlformats.org/officeDocument/2006/relationships/hyperlink" Target="http://kitsap.paladinpanoramic.com/project/2231/44029" TargetMode="External"/><Relationship Id="rId10" Type="http://schemas.openxmlformats.org/officeDocument/2006/relationships/footnotes" Target="footnotes.xml"/><Relationship Id="rId19" Type="http://schemas.openxmlformats.org/officeDocument/2006/relationships/hyperlink" Target="https://www.co.pierce.wa.us/2969/Stormwater-Site-Development-Manual" TargetMode="External"/><Relationship Id="rId31" Type="http://schemas.openxmlformats.org/officeDocument/2006/relationships/hyperlink" Target="https://ecology.wa.gov/Water-Shorelines/Water-supply/Streamflow-restoration/Streamflow-restoration-planning" TargetMode="External"/><Relationship Id="rId35" Type="http://schemas.microsoft.com/office/2016/09/relationships/commentsIds" Target="commentsIds.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ci.bainbridge-isl.wa.us/176/Stormwater-Management-Program" TargetMode="External"/><Relationship Id="rId27" Type="http://schemas.openxmlformats.org/officeDocument/2006/relationships/hyperlink" Target="https://kitsapcd.org/" TargetMode="External"/><Relationship Id="rId30" Type="http://schemas.openxmlformats.org/officeDocument/2006/relationships/hyperlink" Target="https://www.psrc.org/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Completed</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4cf220-fb19-40b1-aa7f-9d169f28feb7"/>
    <ds:schemaRef ds:uri="3b4dceba-683b-45c7-9b77-22ab90981aa0"/>
    <ds:schemaRef ds:uri="http://purl.org/dc/terms/"/>
    <ds:schemaRef ds:uri="76249e9b-b6b9-40a9-b72a-b7e9ea3ba785"/>
    <ds:schemaRef ds:uri="http://www.w3.org/XML/1998/namespace"/>
    <ds:schemaRef ds:uri="http://purl.org/dc/dcmitype/"/>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25D614EB-01B9-43B1-84F7-329F615C0832}"/>
</file>

<file path=customXml/itemProps4.xml><?xml version="1.0" encoding="utf-8"?>
<ds:datastoreItem xmlns:ds="http://schemas.openxmlformats.org/officeDocument/2006/customXml" ds:itemID="{B4886966-DF0D-45AC-B03C-9D3841E0F5ED}">
  <ds:schemaRefs>
    <ds:schemaRef ds:uri="http://schemas.microsoft.com/sharepoint/events"/>
  </ds:schemaRefs>
</ds:datastoreItem>
</file>

<file path=customXml/itemProps5.xml><?xml version="1.0" encoding="utf-8"?>
<ds:datastoreItem xmlns:ds="http://schemas.openxmlformats.org/officeDocument/2006/customXml" ds:itemID="{72B9A456-A870-4183-BA3D-5E0F1BC1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2599</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15 Meeting Summary FINAL</dc:title>
  <dc:subject>March agenda</dc:subject>
  <dc:creator>Barb Macgregor</dc:creator>
  <cp:keywords/>
  <dc:description/>
  <cp:lastModifiedBy>Vynne McKinstry, Stacy J. (ECY)</cp:lastModifiedBy>
  <cp:revision>2</cp:revision>
  <cp:lastPrinted>2018-08-22T19:01:00Z</cp:lastPrinted>
  <dcterms:created xsi:type="dcterms:W3CDTF">2019-09-11T15:01:00Z</dcterms:created>
  <dcterms:modified xsi:type="dcterms:W3CDTF">2019-09-11T15:01:00Z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8ccaa060-3dfc-4130-8e8b-f03aa4600097</vt:lpwstr>
  </property>
</Properties>
</file>