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A5" w:rsidRDefault="006C7472" w:rsidP="006C7472">
      <w:pPr>
        <w:pStyle w:val="Heading1"/>
      </w:pPr>
      <w:r>
        <w:t xml:space="preserve">WRIA 15 Project </w:t>
      </w:r>
      <w:r w:rsidR="00B823A5">
        <w:t>Workgroup</w:t>
      </w:r>
    </w:p>
    <w:p w:rsidR="00DE2F2B" w:rsidRDefault="00B823A5" w:rsidP="006C7472">
      <w:pPr>
        <w:pStyle w:val="Heading1"/>
      </w:pPr>
      <w:r>
        <w:t>Meeting Notes</w:t>
      </w:r>
      <w:r w:rsidR="006C7472">
        <w:t xml:space="preserve"> </w:t>
      </w:r>
    </w:p>
    <w:p w:rsidR="006C7472" w:rsidRPr="006C7472" w:rsidRDefault="006C7472" w:rsidP="006C7472">
      <w:pPr>
        <w:pStyle w:val="Subtitle"/>
      </w:pPr>
      <w:r>
        <w:t>October 30, 10am – 12</w:t>
      </w:r>
      <w:r w:rsidR="00AA288D">
        <w:t>:30</w:t>
      </w:r>
      <w:r>
        <w:t>pm</w:t>
      </w:r>
    </w:p>
    <w:p w:rsidR="006C7472" w:rsidRDefault="006C7472" w:rsidP="006C7472">
      <w:pPr>
        <w:pStyle w:val="Heading2"/>
      </w:pPr>
      <w:r>
        <w:t>Participation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Bob Montgomery, </w:t>
      </w:r>
      <w:r w:rsidR="00AA288D" w:rsidRPr="00AA288D">
        <w:rPr>
          <w:i/>
        </w:rPr>
        <w:t>Anchor QEA,</w:t>
      </w:r>
      <w:r w:rsidR="00AA288D">
        <w:t xml:space="preserve"> </w:t>
      </w:r>
      <w:r>
        <w:rPr>
          <w:i/>
        </w:rPr>
        <w:t>Consultant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Susan Gulick, </w:t>
      </w:r>
      <w:r>
        <w:rPr>
          <w:i/>
        </w:rPr>
        <w:t>Facilitator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Stacy Vynne McKinstry, </w:t>
      </w:r>
      <w:r>
        <w:rPr>
          <w:i/>
        </w:rPr>
        <w:t>Ecology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Paul Pickett, </w:t>
      </w:r>
      <w:r>
        <w:rPr>
          <w:i/>
        </w:rPr>
        <w:t>Squaxin Island Tribe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Nam Siu, </w:t>
      </w:r>
      <w:r w:rsidRPr="006C7472">
        <w:rPr>
          <w:i/>
        </w:rPr>
        <w:t>WDFW</w:t>
      </w:r>
    </w:p>
    <w:p w:rsidR="006C7472" w:rsidRPr="006C7472" w:rsidRDefault="00D26FCA" w:rsidP="006C7472">
      <w:pPr>
        <w:pStyle w:val="ListParagraph"/>
        <w:numPr>
          <w:ilvl w:val="0"/>
          <w:numId w:val="1"/>
        </w:numPr>
        <w:rPr>
          <w:i/>
        </w:rPr>
      </w:pPr>
      <w:r>
        <w:t xml:space="preserve">Alison O’Sullivan, </w:t>
      </w:r>
      <w:r w:rsidR="006C7472" w:rsidRPr="006C7472">
        <w:rPr>
          <w:i/>
        </w:rPr>
        <w:t>S</w:t>
      </w:r>
      <w:r w:rsidR="00AA288D">
        <w:rPr>
          <w:i/>
        </w:rPr>
        <w:t>u</w:t>
      </w:r>
      <w:r w:rsidR="006C7472" w:rsidRPr="006C7472">
        <w:rPr>
          <w:i/>
        </w:rPr>
        <w:t>quamish Tribe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Brittany Gordon, </w:t>
      </w:r>
      <w:r w:rsidRPr="006C7472">
        <w:rPr>
          <w:i/>
        </w:rPr>
        <w:t>WDFW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Teresa Smith, </w:t>
      </w:r>
      <w:r w:rsidRPr="006C7472">
        <w:rPr>
          <w:i/>
        </w:rPr>
        <w:t>City of Bremerton</w:t>
      </w:r>
    </w:p>
    <w:p w:rsidR="006C7472" w:rsidRPr="006C7472" w:rsidRDefault="006C7472" w:rsidP="006C7472">
      <w:pPr>
        <w:pStyle w:val="ListParagraph"/>
        <w:numPr>
          <w:ilvl w:val="0"/>
          <w:numId w:val="1"/>
        </w:numPr>
        <w:rPr>
          <w:i/>
        </w:rPr>
      </w:pPr>
      <w:r>
        <w:t xml:space="preserve">Sam Phillips, </w:t>
      </w:r>
      <w:r w:rsidR="00AA288D">
        <w:rPr>
          <w:i/>
        </w:rPr>
        <w:t>Port Gamble S’Klallam</w:t>
      </w:r>
      <w:r w:rsidRPr="006C7472">
        <w:rPr>
          <w:i/>
        </w:rPr>
        <w:t xml:space="preserve"> Tribe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Nathan Daniel, </w:t>
      </w:r>
      <w:r>
        <w:rPr>
          <w:i/>
        </w:rPr>
        <w:t>Great Peninsula Conversancy</w:t>
      </w:r>
    </w:p>
    <w:p w:rsidR="006C7472" w:rsidRDefault="00BB5592" w:rsidP="006C7472">
      <w:pPr>
        <w:pStyle w:val="ListParagraph"/>
        <w:numPr>
          <w:ilvl w:val="0"/>
          <w:numId w:val="1"/>
        </w:numPr>
      </w:pPr>
      <w:r>
        <w:t>David</w:t>
      </w:r>
      <w:r w:rsidR="006C7472">
        <w:t xml:space="preserve"> Nash, </w:t>
      </w:r>
      <w:r w:rsidR="006C7472" w:rsidRPr="006C7472">
        <w:rPr>
          <w:i/>
        </w:rPr>
        <w:t>Kitsap County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Austin Jennings, </w:t>
      </w:r>
      <w:r w:rsidRPr="006C7472">
        <w:rPr>
          <w:i/>
        </w:rPr>
        <w:t>Pierce County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>Burt C</w:t>
      </w:r>
      <w:r w:rsidR="005F0670">
        <w:t>lo</w:t>
      </w:r>
      <w:r w:rsidR="003217D2">
        <w:t>thier</w:t>
      </w:r>
      <w:r>
        <w:t xml:space="preserve">, </w:t>
      </w:r>
      <w:r w:rsidRPr="006C7472">
        <w:rPr>
          <w:i/>
        </w:rPr>
        <w:t>Pacific Groundwater</w:t>
      </w:r>
      <w:r>
        <w:t xml:space="preserve"> </w:t>
      </w:r>
      <w:r w:rsidR="00AA288D" w:rsidRPr="00AA288D">
        <w:rPr>
          <w:i/>
        </w:rPr>
        <w:t>Group</w:t>
      </w:r>
      <w:r w:rsidR="00AA288D">
        <w:t xml:space="preserve">, </w:t>
      </w:r>
      <w:r>
        <w:rPr>
          <w:i/>
        </w:rPr>
        <w:t>Consultant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John Covert, </w:t>
      </w:r>
      <w:r>
        <w:rPr>
          <w:i/>
        </w:rPr>
        <w:t>Ecology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Paulina Levy, </w:t>
      </w:r>
      <w:r>
        <w:rPr>
          <w:i/>
        </w:rPr>
        <w:t>Ecology</w:t>
      </w:r>
    </w:p>
    <w:p w:rsidR="006C7472" w:rsidRDefault="006C7472" w:rsidP="006C7472">
      <w:pPr>
        <w:pStyle w:val="ListParagraph"/>
        <w:numPr>
          <w:ilvl w:val="0"/>
          <w:numId w:val="1"/>
        </w:numPr>
      </w:pPr>
      <w:r>
        <w:t xml:space="preserve">Greg Rabourn, </w:t>
      </w:r>
      <w:r w:rsidRPr="006C7472">
        <w:rPr>
          <w:i/>
        </w:rPr>
        <w:t>King County</w:t>
      </w:r>
    </w:p>
    <w:p w:rsidR="006C7472" w:rsidRDefault="00D26FCA" w:rsidP="006C7472">
      <w:pPr>
        <w:pStyle w:val="ListParagraph"/>
        <w:numPr>
          <w:ilvl w:val="0"/>
          <w:numId w:val="1"/>
        </w:numPr>
      </w:pPr>
      <w:r>
        <w:t xml:space="preserve">John Turk, </w:t>
      </w:r>
      <w:r>
        <w:rPr>
          <w:i/>
        </w:rPr>
        <w:t xml:space="preserve">Aspect Consulting / Skokomish Tribe </w:t>
      </w:r>
    </w:p>
    <w:p w:rsidR="006C7472" w:rsidRDefault="006C7472" w:rsidP="006C7472">
      <w:pPr>
        <w:pStyle w:val="Heading2"/>
      </w:pPr>
      <w:r>
        <w:t>Roles and Responsibilities</w:t>
      </w:r>
    </w:p>
    <w:p w:rsidR="00313924" w:rsidRDefault="006C7472" w:rsidP="00AA288D">
      <w:pPr>
        <w:pStyle w:val="ListParagraph"/>
        <w:numPr>
          <w:ilvl w:val="0"/>
          <w:numId w:val="2"/>
        </w:numPr>
      </w:pPr>
      <w:r>
        <w:t xml:space="preserve">Stacy </w:t>
      </w:r>
      <w:r w:rsidR="008719F9">
        <w:t xml:space="preserve">reviewed the </w:t>
      </w:r>
      <w:r w:rsidR="00AA288D">
        <w:t xml:space="preserve">proposed </w:t>
      </w:r>
      <w:r w:rsidR="008719F9">
        <w:t>r</w:t>
      </w:r>
      <w:r>
        <w:t>ole</w:t>
      </w:r>
      <w:r w:rsidR="008719F9">
        <w:t>s</w:t>
      </w:r>
      <w:r>
        <w:t xml:space="preserve"> of </w:t>
      </w:r>
      <w:r w:rsidR="008719F9">
        <w:t xml:space="preserve">the </w:t>
      </w:r>
      <w:r w:rsidR="00AA288D">
        <w:t xml:space="preserve">Project </w:t>
      </w:r>
      <w:r>
        <w:t>Subgroup</w:t>
      </w:r>
      <w:r w:rsidR="00AA288D">
        <w:t>s</w:t>
      </w:r>
      <w:r>
        <w:t xml:space="preserve">, </w:t>
      </w:r>
      <w:r w:rsidR="00AA288D">
        <w:t xml:space="preserve">Project </w:t>
      </w:r>
      <w:r>
        <w:t xml:space="preserve">Workgroup, </w:t>
      </w:r>
      <w:r w:rsidR="00AA288D">
        <w:t xml:space="preserve">Committee and Consultants. (See </w:t>
      </w:r>
      <w:r w:rsidR="00F12AB2">
        <w:t>Project Workgroup Overview document.</w:t>
      </w:r>
      <w:r w:rsidR="00AA288D">
        <w:t>)</w:t>
      </w:r>
    </w:p>
    <w:p w:rsidR="00D26FCA" w:rsidRDefault="00313924" w:rsidP="00313924">
      <w:pPr>
        <w:pStyle w:val="ListParagraph"/>
        <w:numPr>
          <w:ilvl w:val="0"/>
          <w:numId w:val="2"/>
        </w:numPr>
      </w:pPr>
      <w:r>
        <w:t>WDFW raised concern that prioritizing certain streams a</w:t>
      </w:r>
      <w:r w:rsidR="00AA288D">
        <w:t>nd reaches, and that prioritizing in-kind in-</w:t>
      </w:r>
      <w:r>
        <w:t>place projects may lead to conflicting priorities and not align with potential growth areas. However, the wor</w:t>
      </w:r>
      <w:r w:rsidR="00BD0515">
        <w:t>kgroup and committee can define</w:t>
      </w:r>
      <w:r>
        <w:t xml:space="preserve"> priorities throughout the process and </w:t>
      </w:r>
      <w:r w:rsidR="00BD0515">
        <w:t xml:space="preserve">develop them </w:t>
      </w:r>
      <w:r>
        <w:t xml:space="preserve">to best fit the watershed needs. </w:t>
      </w:r>
    </w:p>
    <w:p w:rsidR="00D26FCA" w:rsidRDefault="00BD0515" w:rsidP="00BD0515">
      <w:pPr>
        <w:pStyle w:val="ListParagraph"/>
        <w:numPr>
          <w:ilvl w:val="0"/>
          <w:numId w:val="2"/>
        </w:numPr>
      </w:pPr>
      <w:r>
        <w:t>S</w:t>
      </w:r>
      <w:r w:rsidR="00AA288D">
        <w:t>u</w:t>
      </w:r>
      <w:r>
        <w:t>quamish Tribe raised concern that finding projects in the headwaters may be a challenge</w:t>
      </w:r>
      <w:r w:rsidR="00F12AB2">
        <w:t>.</w:t>
      </w:r>
      <w:r w:rsidR="00D26FCA">
        <w:t xml:space="preserve">  </w:t>
      </w:r>
    </w:p>
    <w:p w:rsidR="00D26FCA" w:rsidRDefault="00AA288D" w:rsidP="00D26FCA">
      <w:pPr>
        <w:pStyle w:val="ListParagraph"/>
        <w:numPr>
          <w:ilvl w:val="0"/>
          <w:numId w:val="2"/>
        </w:numPr>
      </w:pPr>
      <w:r>
        <w:t>The workgroup is comfortable with the roles and responsibilities as outlined in the document.</w:t>
      </w:r>
    </w:p>
    <w:p w:rsidR="00D26FCA" w:rsidRDefault="00D26FCA" w:rsidP="00D26FCA">
      <w:pPr>
        <w:pStyle w:val="ListParagraph"/>
        <w:numPr>
          <w:ilvl w:val="0"/>
          <w:numId w:val="2"/>
        </w:numPr>
      </w:pPr>
      <w:r>
        <w:t>Stacy will recirculate</w:t>
      </w:r>
      <w:r w:rsidR="00BD0515">
        <w:t xml:space="preserve"> the document and share with committee</w:t>
      </w:r>
      <w:r w:rsidR="00AA288D">
        <w:t>.</w:t>
      </w:r>
    </w:p>
    <w:p w:rsidR="00D26FCA" w:rsidRDefault="00BD0515" w:rsidP="00D26FCA">
      <w:pPr>
        <w:pStyle w:val="Heading2"/>
      </w:pPr>
      <w:r>
        <w:t>Updates from S</w:t>
      </w:r>
      <w:r w:rsidR="00D26FCA">
        <w:t>ubgroups</w:t>
      </w:r>
    </w:p>
    <w:p w:rsidR="00BD0515" w:rsidRDefault="00AA288D" w:rsidP="00D26FCA">
      <w:pPr>
        <w:pStyle w:val="ListParagraph"/>
        <w:numPr>
          <w:ilvl w:val="0"/>
          <w:numId w:val="3"/>
        </w:numPr>
      </w:pPr>
      <w:r>
        <w:t xml:space="preserve">Paul </w:t>
      </w:r>
      <w:r w:rsidR="00F12AB2">
        <w:t>provided a briefing on the</w:t>
      </w:r>
      <w:r>
        <w:t xml:space="preserve"> South Sound Subgroup</w:t>
      </w:r>
      <w:r w:rsidR="00F12AB2">
        <w:t xml:space="preserve"> discussions</w:t>
      </w:r>
      <w:r>
        <w:t>:</w:t>
      </w:r>
    </w:p>
    <w:p w:rsidR="00BD0515" w:rsidRDefault="00BD0515" w:rsidP="00BD0515">
      <w:pPr>
        <w:pStyle w:val="ListParagraph"/>
        <w:numPr>
          <w:ilvl w:val="1"/>
          <w:numId w:val="3"/>
        </w:numPr>
      </w:pPr>
      <w:r>
        <w:t>Rocky and Coulter Creek are high priority (</w:t>
      </w:r>
      <w:r w:rsidR="00D26FCA">
        <w:t>may r</w:t>
      </w:r>
      <w:r w:rsidR="00AA288D">
        <w:t>a</w:t>
      </w:r>
      <w:r w:rsidR="00D26FCA">
        <w:t>ise issue about being lower in the basin; even though that may be where m</w:t>
      </w:r>
      <w:r w:rsidR="00AA288D">
        <w:t>ost of the growth will happen).</w:t>
      </w:r>
    </w:p>
    <w:p w:rsidR="00BD0515" w:rsidRDefault="00D26FCA" w:rsidP="00BD0515">
      <w:pPr>
        <w:pStyle w:val="ListParagraph"/>
        <w:numPr>
          <w:ilvl w:val="1"/>
          <w:numId w:val="3"/>
        </w:numPr>
      </w:pPr>
      <w:r>
        <w:t>GPC has a lot of sites where project</w:t>
      </w:r>
      <w:r w:rsidR="00BD0515">
        <w:t>s</w:t>
      </w:r>
      <w:r>
        <w:t xml:space="preserve"> may occur; </w:t>
      </w:r>
      <w:r w:rsidR="00BD0515">
        <w:t>WDFW has project ideas as well</w:t>
      </w:r>
      <w:r w:rsidR="00AA288D">
        <w:t>.</w:t>
      </w:r>
    </w:p>
    <w:p w:rsidR="00231EA0" w:rsidRDefault="00231EA0" w:rsidP="00430CDE">
      <w:pPr>
        <w:pStyle w:val="ListParagraph"/>
        <w:numPr>
          <w:ilvl w:val="2"/>
          <w:numId w:val="3"/>
        </w:numPr>
      </w:pPr>
      <w:r>
        <w:t>Conceptual</w:t>
      </w:r>
      <w:r w:rsidR="00BD0515">
        <w:t xml:space="preserve"> example</w:t>
      </w:r>
      <w:r>
        <w:t>s: acquiring gravel pit water rights; reaching out to C</w:t>
      </w:r>
      <w:r w:rsidR="003217D2">
        <w:t>oulter headwaters land owners who</w:t>
      </w:r>
      <w:r>
        <w:t xml:space="preserve"> are already involved with conservation</w:t>
      </w:r>
      <w:r w:rsidR="00F12AB2">
        <w:t>; Tacoma N</w:t>
      </w:r>
      <w:r w:rsidR="003217D2">
        <w:t xml:space="preserve">arrows </w:t>
      </w:r>
      <w:r>
        <w:t>(</w:t>
      </w:r>
      <w:r w:rsidR="003217D2">
        <w:t>by airport</w:t>
      </w:r>
      <w:r>
        <w:t>)</w:t>
      </w:r>
      <w:r w:rsidR="003217D2">
        <w:t xml:space="preserve"> has a forest</w:t>
      </w:r>
      <w:r>
        <w:t xml:space="preserve"> idea</w:t>
      </w:r>
      <w:r w:rsidR="00F12AB2">
        <w:t>s</w:t>
      </w:r>
      <w:r>
        <w:t xml:space="preserve"> for projects</w:t>
      </w:r>
      <w:r w:rsidR="00F12AB2">
        <w:t xml:space="preserve"> (e.g. rotating timber stands).</w:t>
      </w:r>
    </w:p>
    <w:p w:rsidR="00231EA0" w:rsidRDefault="003217D2" w:rsidP="00430CDE">
      <w:pPr>
        <w:pStyle w:val="ListParagraph"/>
        <w:numPr>
          <w:ilvl w:val="2"/>
          <w:numId w:val="3"/>
        </w:numPr>
      </w:pPr>
      <w:r>
        <w:lastRenderedPageBreak/>
        <w:t>ACTION ITEM</w:t>
      </w:r>
      <w:r w:rsidR="00231EA0">
        <w:t>:</w:t>
      </w:r>
      <w:r>
        <w:t xml:space="preserve"> </w:t>
      </w:r>
      <w:r w:rsidR="00AA288D">
        <w:t>Nate</w:t>
      </w:r>
      <w:r>
        <w:t xml:space="preserve">, Austin and </w:t>
      </w:r>
      <w:r w:rsidR="00231EA0">
        <w:t>Paul will share maps of project locations</w:t>
      </w:r>
      <w:r>
        <w:t xml:space="preserve"> and pub</w:t>
      </w:r>
      <w:r w:rsidR="00AA288D">
        <w:t>lic lands on Box (as appropriate).</w:t>
      </w:r>
    </w:p>
    <w:p w:rsidR="00D26FCA" w:rsidRDefault="003217D2" w:rsidP="00231EA0">
      <w:pPr>
        <w:pStyle w:val="ListParagraph"/>
        <w:numPr>
          <w:ilvl w:val="1"/>
          <w:numId w:val="3"/>
        </w:numPr>
      </w:pPr>
      <w:r>
        <w:t>John C</w:t>
      </w:r>
      <w:r w:rsidR="00231EA0">
        <w:t>overt clarified that projects do not need to be staggered throughout the 20 years; if it is ready if may be implemented right away.</w:t>
      </w:r>
      <w:r>
        <w:t xml:space="preserve"> Austin shared that WRIA 11 put out a RFQ for consultants to actually sequence project implementation and find funding – maybe this could be </w:t>
      </w:r>
      <w:r w:rsidR="00231EA0">
        <w:t>part of our adaptive management</w:t>
      </w:r>
      <w:r w:rsidR="00AA288D">
        <w:t>.</w:t>
      </w:r>
    </w:p>
    <w:p w:rsidR="009C0747" w:rsidRDefault="00F12AB2" w:rsidP="00D26FCA">
      <w:pPr>
        <w:pStyle w:val="ListParagraph"/>
        <w:numPr>
          <w:ilvl w:val="0"/>
          <w:numId w:val="3"/>
        </w:numPr>
      </w:pPr>
      <w:r>
        <w:t>Brittany provided a briefing on the Hood Canal Subgroup discussions</w:t>
      </w:r>
      <w:r w:rsidR="009C0747">
        <w:t>:</w:t>
      </w:r>
    </w:p>
    <w:p w:rsidR="009C0747" w:rsidRDefault="009C0747" w:rsidP="009C0747">
      <w:pPr>
        <w:pStyle w:val="ListParagraph"/>
        <w:numPr>
          <w:ilvl w:val="1"/>
          <w:numId w:val="3"/>
        </w:numPr>
      </w:pPr>
      <w:r>
        <w:t>The group discussed</w:t>
      </w:r>
      <w:r w:rsidR="003217D2">
        <w:t xml:space="preserve"> ditch/wetland opport</w:t>
      </w:r>
      <w:r>
        <w:t>unities in the lower watershed</w:t>
      </w:r>
      <w:r w:rsidR="00AA288D">
        <w:t>.</w:t>
      </w:r>
    </w:p>
    <w:p w:rsidR="004C498E" w:rsidRDefault="009C0747" w:rsidP="009C0747">
      <w:pPr>
        <w:pStyle w:val="ListParagraph"/>
        <w:numPr>
          <w:ilvl w:val="2"/>
          <w:numId w:val="3"/>
        </w:numPr>
      </w:pPr>
      <w:r>
        <w:t>M</w:t>
      </w:r>
      <w:r w:rsidR="003217D2">
        <w:t>organ</w:t>
      </w:r>
      <w:r w:rsidR="00AA288D">
        <w:t xml:space="preserve"> Marshland</w:t>
      </w:r>
      <w:r w:rsidR="003217D2">
        <w:t xml:space="preserve"> is a good topo</w:t>
      </w:r>
      <w:r w:rsidR="004C498E">
        <w:t>graphic</w:t>
      </w:r>
      <w:r w:rsidR="003217D2">
        <w:t xml:space="preserve"> location and already in public ownership</w:t>
      </w:r>
      <w:r w:rsidR="004C498E">
        <w:t>;</w:t>
      </w:r>
      <w:r w:rsidR="00DD7691">
        <w:t xml:space="preserve"> other ar</w:t>
      </w:r>
      <w:r w:rsidR="00F12AB2">
        <w:t xml:space="preserve">eas are on private timber land and there are some </w:t>
      </w:r>
      <w:r w:rsidR="00DD7691">
        <w:t>groundwater model questions</w:t>
      </w:r>
      <w:r w:rsidR="00AA288D">
        <w:t>.</w:t>
      </w:r>
      <w:r w:rsidR="00DD7691">
        <w:t xml:space="preserve"> </w:t>
      </w:r>
    </w:p>
    <w:p w:rsidR="004C498E" w:rsidRDefault="004C498E" w:rsidP="00AA288D">
      <w:pPr>
        <w:pStyle w:val="ListParagraph"/>
        <w:numPr>
          <w:ilvl w:val="1"/>
          <w:numId w:val="3"/>
        </w:numPr>
      </w:pPr>
      <w:r>
        <w:t>WDFW shared that because WRIA 15 does not</w:t>
      </w:r>
      <w:r w:rsidR="00DD7691">
        <w:t xml:space="preserve"> have the right landscape</w:t>
      </w:r>
      <w:r>
        <w:t xml:space="preserve"> for beaver relocation</w:t>
      </w:r>
      <w:r w:rsidR="00DD7691">
        <w:t>,</w:t>
      </w:r>
      <w:r>
        <w:t xml:space="preserve"> beaver dam analogues </w:t>
      </w:r>
      <w:r w:rsidR="00F12AB2">
        <w:t>are</w:t>
      </w:r>
      <w:r w:rsidR="00DD7691">
        <w:t xml:space="preserve"> expensive, </w:t>
      </w:r>
      <w:r>
        <w:t>and past beaver projects have had a low</w:t>
      </w:r>
      <w:r w:rsidR="00DD7691">
        <w:t xml:space="preserve"> success</w:t>
      </w:r>
      <w:r>
        <w:t xml:space="preserve"> rate</w:t>
      </w:r>
      <w:r w:rsidR="00DD7691">
        <w:t>,</w:t>
      </w:r>
      <w:r>
        <w:t xml:space="preserve"> the group should re-focus its effort. WDFW proposed the group assess</w:t>
      </w:r>
      <w:r w:rsidR="00DD7691">
        <w:t xml:space="preserve"> conflict sites </w:t>
      </w:r>
      <w:r>
        <w:t xml:space="preserve">remove conflict so that the beavers already within the watershed can relocate themselves. </w:t>
      </w:r>
      <w:r w:rsidR="00DD7691">
        <w:t xml:space="preserve"> </w:t>
      </w:r>
    </w:p>
    <w:p w:rsidR="004C498E" w:rsidRDefault="004C498E" w:rsidP="00AA288D">
      <w:pPr>
        <w:pStyle w:val="ListParagraph"/>
        <w:numPr>
          <w:ilvl w:val="2"/>
          <w:numId w:val="3"/>
        </w:numPr>
      </w:pPr>
      <w:r>
        <w:t xml:space="preserve">Stacy has set up a presentation on beaver </w:t>
      </w:r>
      <w:r w:rsidR="00F12AB2">
        <w:t>projects and quantifying stream benefits from habitat projects</w:t>
      </w:r>
      <w:r>
        <w:t xml:space="preserve"> for </w:t>
      </w:r>
      <w:r w:rsidR="00AA288D">
        <w:t>the December committee meeting</w:t>
      </w:r>
      <w:r w:rsidR="00F12AB2">
        <w:t xml:space="preserve"> (WDFW and NOAA)</w:t>
      </w:r>
      <w:r w:rsidR="00AA288D">
        <w:t>.</w:t>
      </w:r>
    </w:p>
    <w:p w:rsidR="002D3672" w:rsidRDefault="00F12AB2" w:rsidP="00D26FCA">
      <w:pPr>
        <w:pStyle w:val="ListParagraph"/>
        <w:numPr>
          <w:ilvl w:val="0"/>
          <w:numId w:val="3"/>
        </w:numPr>
      </w:pPr>
      <w:r>
        <w:t>Nam provided a briefing on the North Kitsap Subgroup discussions</w:t>
      </w:r>
      <w:r w:rsidR="00AA288D">
        <w:t>:</w:t>
      </w:r>
    </w:p>
    <w:p w:rsidR="002D3672" w:rsidRDefault="00AA288D" w:rsidP="002D3672">
      <w:pPr>
        <w:pStyle w:val="ListParagraph"/>
        <w:numPr>
          <w:ilvl w:val="1"/>
          <w:numId w:val="3"/>
        </w:numPr>
      </w:pPr>
      <w:r>
        <w:t>A</w:t>
      </w:r>
      <w:r w:rsidR="00517DF4">
        <w:t xml:space="preserve"> few </w:t>
      </w:r>
      <w:r w:rsidR="002D3672">
        <w:t xml:space="preserve">ideas </w:t>
      </w:r>
      <w:r>
        <w:t xml:space="preserve">have been generated </w:t>
      </w:r>
      <w:r w:rsidR="002D3672">
        <w:t>for habitat projects</w:t>
      </w:r>
      <w:r w:rsidR="00F12AB2">
        <w:t>, but possible support needed to look for water right acquisition opportunities</w:t>
      </w:r>
      <w:r>
        <w:t>.</w:t>
      </w:r>
    </w:p>
    <w:p w:rsidR="002D3672" w:rsidRDefault="00AA288D" w:rsidP="002D3672">
      <w:pPr>
        <w:pStyle w:val="ListParagraph"/>
        <w:numPr>
          <w:ilvl w:val="1"/>
          <w:numId w:val="3"/>
        </w:numPr>
      </w:pPr>
      <w:r>
        <w:t>N</w:t>
      </w:r>
      <w:r w:rsidR="00517DF4">
        <w:t>o priority streams formally discu</w:t>
      </w:r>
      <w:r w:rsidR="002D3672">
        <w:t>ssed</w:t>
      </w:r>
      <w:r>
        <w:t xml:space="preserve"> amongst the subgroup members.</w:t>
      </w:r>
    </w:p>
    <w:p w:rsidR="00517DF4" w:rsidRDefault="002D3672" w:rsidP="002D3672">
      <w:pPr>
        <w:pStyle w:val="ListParagraph"/>
        <w:numPr>
          <w:ilvl w:val="1"/>
          <w:numId w:val="3"/>
        </w:numPr>
      </w:pPr>
      <w:r>
        <w:t>WDFW raised concern that some projects may</w:t>
      </w:r>
      <w:r w:rsidR="00517DF4">
        <w:t xml:space="preserve"> raise groundwater levels and destabilize slopes</w:t>
      </w:r>
      <w:r>
        <w:t>.</w:t>
      </w:r>
      <w:r w:rsidR="00517DF4">
        <w:t xml:space="preserve"> </w:t>
      </w:r>
      <w:r>
        <w:t xml:space="preserve">However, this effect mainly happens </w:t>
      </w:r>
      <w:r w:rsidR="00517DF4">
        <w:t>around marine shoreline</w:t>
      </w:r>
      <w:r>
        <w:t>s</w:t>
      </w:r>
      <w:r w:rsidR="00AA288D">
        <w:t xml:space="preserve"> but should be considered as part of a risk assessment.</w:t>
      </w:r>
    </w:p>
    <w:p w:rsidR="00517DF4" w:rsidRDefault="002D3672" w:rsidP="00517DF4">
      <w:pPr>
        <w:pStyle w:val="Heading2"/>
      </w:pPr>
      <w:r>
        <w:t>Project Identification and F</w:t>
      </w:r>
      <w:r w:rsidR="00517DF4">
        <w:t>ocus</w:t>
      </w:r>
    </w:p>
    <w:p w:rsidR="00517DF4" w:rsidRDefault="00BA6E68" w:rsidP="00517DF4">
      <w:pPr>
        <w:pStyle w:val="ListParagraph"/>
        <w:numPr>
          <w:ilvl w:val="0"/>
          <w:numId w:val="4"/>
        </w:numPr>
      </w:pPr>
      <w:r>
        <w:t>Nate</w:t>
      </w:r>
      <w:r w:rsidR="002D3672">
        <w:t xml:space="preserve"> raised concern about meeting</w:t>
      </w:r>
      <w:r w:rsidR="00517DF4">
        <w:t xml:space="preserve"> </w:t>
      </w:r>
      <w:r>
        <w:t xml:space="preserve">the </w:t>
      </w:r>
      <w:r w:rsidR="00517DF4">
        <w:t>offset number</w:t>
      </w:r>
      <w:r w:rsidR="002D3672">
        <w:t xml:space="preserve"> given the abundance of habitat projects and lack of </w:t>
      </w:r>
      <w:r w:rsidR="00517DF4">
        <w:t>quantifiable projects</w:t>
      </w:r>
      <w:r w:rsidR="002800F9">
        <w:t>.</w:t>
      </w:r>
      <w:r w:rsidR="00517DF4">
        <w:t xml:space="preserve"> </w:t>
      </w:r>
    </w:p>
    <w:p w:rsidR="006565F9" w:rsidRDefault="00BA6E68" w:rsidP="00DA74D6">
      <w:pPr>
        <w:pStyle w:val="ListParagraph"/>
        <w:numPr>
          <w:ilvl w:val="0"/>
          <w:numId w:val="4"/>
        </w:numPr>
      </w:pPr>
      <w:r>
        <w:t>Brittany</w:t>
      </w:r>
      <w:r w:rsidR="006565F9">
        <w:t xml:space="preserve"> would like to encourage </w:t>
      </w:r>
      <w:r w:rsidR="002800F9">
        <w:t xml:space="preserve">land </w:t>
      </w:r>
      <w:r w:rsidR="00517DF4">
        <w:t xml:space="preserve">acquisitions </w:t>
      </w:r>
      <w:r w:rsidR="002800F9">
        <w:t>to protect habitat.</w:t>
      </w:r>
    </w:p>
    <w:p w:rsidR="00517DF4" w:rsidRDefault="00517DF4" w:rsidP="00DA74D6">
      <w:pPr>
        <w:pStyle w:val="ListParagraph"/>
        <w:numPr>
          <w:ilvl w:val="0"/>
          <w:numId w:val="4"/>
        </w:numPr>
      </w:pPr>
      <w:r>
        <w:t xml:space="preserve">Paul </w:t>
      </w:r>
      <w:r w:rsidR="006565F9">
        <w:t xml:space="preserve">is </w:t>
      </w:r>
      <w:r>
        <w:t xml:space="preserve">concerned about quantifying “natural” water storage projects. </w:t>
      </w:r>
      <w:r w:rsidR="002800F9">
        <w:t>He s</w:t>
      </w:r>
      <w:r w:rsidR="006565F9">
        <w:t>uggested creating</w:t>
      </w:r>
      <w:r>
        <w:t xml:space="preserve"> a cal</w:t>
      </w:r>
      <w:r w:rsidR="006565F9">
        <w:t>culator that all WRIAs can use</w:t>
      </w:r>
      <w:r w:rsidR="002800F9">
        <w:t>.</w:t>
      </w:r>
    </w:p>
    <w:p w:rsidR="00C577E9" w:rsidRDefault="00C577E9" w:rsidP="00517DF4">
      <w:pPr>
        <w:pStyle w:val="ListParagraph"/>
        <w:numPr>
          <w:ilvl w:val="0"/>
          <w:numId w:val="4"/>
        </w:numPr>
      </w:pPr>
      <w:r>
        <w:t xml:space="preserve">John </w:t>
      </w:r>
      <w:r w:rsidR="006565F9">
        <w:t xml:space="preserve">Covert raised concerns over </w:t>
      </w:r>
      <w:r>
        <w:t>reliability</w:t>
      </w:r>
      <w:r w:rsidR="006565F9">
        <w:t xml:space="preserve"> of projects. For example,</w:t>
      </w:r>
      <w:r>
        <w:t xml:space="preserve"> a project based on a flood event </w:t>
      </w:r>
      <w:r w:rsidR="006565F9">
        <w:t xml:space="preserve">is not offsetting the consumption that happens year-round or every-year. However, </w:t>
      </w:r>
      <w:r w:rsidR="00F12AB2">
        <w:t>if we look at an average over the years</w:t>
      </w:r>
      <w:r w:rsidR="006565F9">
        <w:t>, then the offset is occurring. Despite uncertainty, John would like to continue discussion on this topic</w:t>
      </w:r>
      <w:r w:rsidR="002800F9">
        <w:t>.</w:t>
      </w:r>
    </w:p>
    <w:p w:rsidR="00542F8D" w:rsidRDefault="00BA6E68" w:rsidP="00517DF4">
      <w:pPr>
        <w:pStyle w:val="ListParagraph"/>
        <w:numPr>
          <w:ilvl w:val="0"/>
          <w:numId w:val="4"/>
        </w:numPr>
      </w:pPr>
      <w:r>
        <w:t>Austin</w:t>
      </w:r>
      <w:r w:rsidR="00542F8D">
        <w:t xml:space="preserve"> asked about </w:t>
      </w:r>
      <w:r w:rsidR="006565F9">
        <w:t xml:space="preserve">involving </w:t>
      </w:r>
      <w:r w:rsidR="00542F8D">
        <w:t>salmon groups</w:t>
      </w:r>
      <w:r w:rsidR="00F12AB2">
        <w:t>.</w:t>
      </w:r>
    </w:p>
    <w:p w:rsidR="00542F8D" w:rsidRDefault="00542F8D" w:rsidP="00542F8D">
      <w:pPr>
        <w:pStyle w:val="ListParagraph"/>
        <w:numPr>
          <w:ilvl w:val="1"/>
          <w:numId w:val="4"/>
        </w:numPr>
      </w:pPr>
      <w:r>
        <w:t xml:space="preserve">Stacy has been working with </w:t>
      </w:r>
      <w:r w:rsidR="00F12AB2">
        <w:t>the salmon recovery lead entities</w:t>
      </w:r>
      <w:r>
        <w:t>, but they are less engaged in this WRIA</w:t>
      </w:r>
      <w:r w:rsidR="002800F9">
        <w:t>.</w:t>
      </w:r>
      <w:r>
        <w:t xml:space="preserve"> </w:t>
      </w:r>
      <w:r w:rsidR="00F12AB2">
        <w:t>Stacy is meeting with all the Puget Sound lead entities in a few weeks and hopes to reengage those involved in WRIA 15.</w:t>
      </w:r>
    </w:p>
    <w:p w:rsidR="00542F8D" w:rsidRDefault="00BA6E68" w:rsidP="00542F8D">
      <w:pPr>
        <w:pStyle w:val="ListParagraph"/>
        <w:numPr>
          <w:ilvl w:val="0"/>
          <w:numId w:val="4"/>
        </w:numPr>
      </w:pPr>
      <w:r>
        <w:t>Paul</w:t>
      </w:r>
      <w:r w:rsidR="006565F9">
        <w:t xml:space="preserve"> would like to include the consultants in the ne</w:t>
      </w:r>
      <w:r w:rsidR="002800F9">
        <w:t>xt South Sound subgroup call and Paul will reach out to Stacy or directly to Bob to coordinate.</w:t>
      </w:r>
    </w:p>
    <w:p w:rsidR="006662E0" w:rsidRDefault="006662E0" w:rsidP="006662E0">
      <w:pPr>
        <w:pStyle w:val="Heading2"/>
      </w:pPr>
      <w:r>
        <w:lastRenderedPageBreak/>
        <w:t xml:space="preserve">Project </w:t>
      </w:r>
      <w:r w:rsidR="006565F9">
        <w:t>Development for</w:t>
      </w:r>
      <w:r w:rsidR="002800F9">
        <w:t xml:space="preserve"> Water Rights</w:t>
      </w:r>
      <w:r w:rsidR="006565F9">
        <w:t xml:space="preserve"> Acquisition Searching</w:t>
      </w:r>
    </w:p>
    <w:p w:rsidR="00F12AB2" w:rsidRDefault="00F12AB2" w:rsidP="006662E0">
      <w:pPr>
        <w:pStyle w:val="ListParagraph"/>
        <w:numPr>
          <w:ilvl w:val="0"/>
          <w:numId w:val="6"/>
        </w:numPr>
      </w:pPr>
      <w:r>
        <w:t>PGG is under contract to support project identification and development for WRIA 15, and has some additional capacity to look at water rights acquisition opportunities.</w:t>
      </w:r>
    </w:p>
    <w:p w:rsidR="006662E0" w:rsidRDefault="006662E0" w:rsidP="006662E0">
      <w:pPr>
        <w:pStyle w:val="ListParagraph"/>
        <w:numPr>
          <w:ilvl w:val="0"/>
          <w:numId w:val="6"/>
        </w:numPr>
      </w:pPr>
      <w:r>
        <w:t>Priority areas</w:t>
      </w:r>
      <w:r w:rsidR="002800F9">
        <w:t xml:space="preserve"> for PGG to cons</w:t>
      </w:r>
      <w:r w:rsidR="00F12AB2">
        <w:t>ider looking for opportunities are identified below -</w:t>
      </w:r>
      <w:r w:rsidR="002800F9">
        <w:t>the group will continue to further discuss and develop this list</w:t>
      </w:r>
      <w:r>
        <w:t xml:space="preserve">: </w:t>
      </w:r>
    </w:p>
    <w:p w:rsidR="006662E0" w:rsidRDefault="006662E0" w:rsidP="006662E0">
      <w:pPr>
        <w:pStyle w:val="ListParagraph"/>
        <w:numPr>
          <w:ilvl w:val="1"/>
          <w:numId w:val="6"/>
        </w:numPr>
      </w:pPr>
      <w:r>
        <w:t xml:space="preserve">Golf courses 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bookmarkStart w:id="0" w:name="_GoBack"/>
      <w:r>
        <w:t>Misty Isle Farm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r>
        <w:t>Gravel Pits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r>
        <w:t>Nurseries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r>
        <w:t>Olalla ball fields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r>
        <w:t xml:space="preserve">City owned watershed properties 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r>
        <w:t>Rocky, coulter, burley, little minter?</w:t>
      </w:r>
    </w:p>
    <w:p w:rsidR="006565F9" w:rsidRDefault="002800F9" w:rsidP="006565F9">
      <w:pPr>
        <w:pStyle w:val="ListParagraph"/>
        <w:numPr>
          <w:ilvl w:val="1"/>
          <w:numId w:val="6"/>
        </w:numPr>
      </w:pPr>
      <w:r>
        <w:t>Whiteman Cove/Camp C</w:t>
      </w:r>
      <w:r w:rsidR="006565F9">
        <w:t>oleman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r>
        <w:t>North and East Kitsap –</w:t>
      </w:r>
      <w:r w:rsidR="002800F9">
        <w:t xml:space="preserve">Dogfish, </w:t>
      </w:r>
      <w:proofErr w:type="spellStart"/>
      <w:r w:rsidR="002800F9">
        <w:t>Gorst</w:t>
      </w:r>
      <w:proofErr w:type="spellEnd"/>
      <w:r w:rsidR="002800F9">
        <w:t xml:space="preserve">, Chico, </w:t>
      </w:r>
      <w:proofErr w:type="spellStart"/>
      <w:r w:rsidR="002800F9">
        <w:t>Kinman</w:t>
      </w:r>
      <w:proofErr w:type="spellEnd"/>
      <w:r w:rsidR="002800F9">
        <w:t>, Martha John, G</w:t>
      </w:r>
      <w:r w:rsidR="00157501">
        <w:t>a</w:t>
      </w:r>
      <w:r>
        <w:t>mble, surface water rights for farm properties near Port Gamble/Poulsbo</w:t>
      </w:r>
    </w:p>
    <w:p w:rsidR="006565F9" w:rsidRDefault="006565F9" w:rsidP="006565F9">
      <w:pPr>
        <w:pStyle w:val="ListParagraph"/>
        <w:numPr>
          <w:ilvl w:val="1"/>
          <w:numId w:val="6"/>
        </w:numPr>
      </w:pPr>
      <w:r>
        <w:t>Upper Judd Creek on Vashon- lots of farms</w:t>
      </w:r>
    </w:p>
    <w:p w:rsidR="006662E0" w:rsidRDefault="006565F9" w:rsidP="006565F9">
      <w:pPr>
        <w:pStyle w:val="ListParagraph"/>
        <w:numPr>
          <w:ilvl w:val="1"/>
          <w:numId w:val="6"/>
        </w:numPr>
      </w:pPr>
      <w:proofErr w:type="spellStart"/>
      <w:r>
        <w:t>Tahuya</w:t>
      </w:r>
      <w:proofErr w:type="spellEnd"/>
      <w:r>
        <w:t xml:space="preserve">, Union, </w:t>
      </w:r>
      <w:proofErr w:type="spellStart"/>
      <w:r>
        <w:t>Dewatto</w:t>
      </w:r>
      <w:proofErr w:type="spellEnd"/>
      <w:r>
        <w:t>, Big Beef</w:t>
      </w:r>
    </w:p>
    <w:bookmarkEnd w:id="0"/>
    <w:p w:rsidR="006662E0" w:rsidRDefault="006662E0" w:rsidP="006662E0">
      <w:pPr>
        <w:pStyle w:val="Heading2"/>
      </w:pPr>
      <w:r>
        <w:t>Project Criteria</w:t>
      </w:r>
    </w:p>
    <w:p w:rsidR="00205681" w:rsidRDefault="00205681" w:rsidP="00205681">
      <w:pPr>
        <w:pStyle w:val="ListParagraph"/>
        <w:numPr>
          <w:ilvl w:val="0"/>
          <w:numId w:val="5"/>
        </w:numPr>
      </w:pPr>
      <w:r>
        <w:t>“Already required by regulatory obligation (i.e. double counting)”</w:t>
      </w:r>
    </w:p>
    <w:p w:rsidR="00205681" w:rsidRDefault="00BA6E68" w:rsidP="00205681">
      <w:pPr>
        <w:pStyle w:val="ListParagraph"/>
        <w:numPr>
          <w:ilvl w:val="1"/>
          <w:numId w:val="5"/>
        </w:numPr>
      </w:pPr>
      <w:r>
        <w:t>Austin</w:t>
      </w:r>
      <w:r w:rsidR="00262B08">
        <w:t xml:space="preserve"> recommends a bulleted list of what would constitute a regulatory obligation to avoid grey area. </w:t>
      </w:r>
    </w:p>
    <w:p w:rsidR="00205681" w:rsidRDefault="00205681" w:rsidP="00205681">
      <w:pPr>
        <w:pStyle w:val="ListParagraph"/>
        <w:numPr>
          <w:ilvl w:val="2"/>
          <w:numId w:val="5"/>
        </w:numPr>
      </w:pPr>
      <w:r>
        <w:t>Need specifics about what is regulatory obligation (e.g. culverts- state vs county)</w:t>
      </w:r>
    </w:p>
    <w:p w:rsidR="00205681" w:rsidRDefault="00205681" w:rsidP="00205681">
      <w:pPr>
        <w:pStyle w:val="ListParagraph"/>
        <w:numPr>
          <w:ilvl w:val="3"/>
          <w:numId w:val="5"/>
        </w:numPr>
      </w:pPr>
      <w:r>
        <w:t>WDFW</w:t>
      </w:r>
      <w:r w:rsidR="00262B08">
        <w:t xml:space="preserve"> wan</w:t>
      </w:r>
      <w:r>
        <w:t>ts all culverts to be excluded</w:t>
      </w:r>
    </w:p>
    <w:p w:rsidR="00205681" w:rsidRDefault="00BA6E68" w:rsidP="00205681">
      <w:pPr>
        <w:pStyle w:val="ListParagraph"/>
        <w:numPr>
          <w:ilvl w:val="1"/>
          <w:numId w:val="5"/>
        </w:numPr>
      </w:pPr>
      <w:r>
        <w:t>Paul</w:t>
      </w:r>
      <w:r w:rsidR="00205681">
        <w:t xml:space="preserve"> requested Ecology make a list/clarify this language and interpretation. </w:t>
      </w:r>
    </w:p>
    <w:p w:rsidR="00205681" w:rsidRDefault="00262B08" w:rsidP="00205681">
      <w:pPr>
        <w:pStyle w:val="ListParagraph"/>
        <w:numPr>
          <w:ilvl w:val="1"/>
          <w:numId w:val="5"/>
        </w:numPr>
      </w:pPr>
      <w:r>
        <w:t xml:space="preserve">Bob and Stacy will come back with some limited and explicit examples. </w:t>
      </w:r>
    </w:p>
    <w:p w:rsidR="00597F15" w:rsidRDefault="00BA6E68" w:rsidP="0026533E">
      <w:pPr>
        <w:pStyle w:val="ListParagraph"/>
        <w:numPr>
          <w:ilvl w:val="0"/>
          <w:numId w:val="5"/>
        </w:numPr>
      </w:pPr>
      <w:r>
        <w:t>Nam</w:t>
      </w:r>
      <w:r w:rsidR="00205681">
        <w:t xml:space="preserve"> suggested analyzing a risk factor when considering projects (i.e. community support, geological impacts)</w:t>
      </w:r>
      <w:r w:rsidR="00157501">
        <w:t>.</w:t>
      </w:r>
    </w:p>
    <w:p w:rsidR="009D0F76" w:rsidRDefault="00205681" w:rsidP="0026533E">
      <w:pPr>
        <w:pStyle w:val="ListParagraph"/>
        <w:numPr>
          <w:ilvl w:val="0"/>
          <w:numId w:val="5"/>
        </w:numPr>
      </w:pPr>
      <w:r>
        <w:t xml:space="preserve">Members would like to be able to designate a project a </w:t>
      </w:r>
      <w:r w:rsidR="009D0F76">
        <w:t>“</w:t>
      </w:r>
      <w:r>
        <w:t>deal breaker</w:t>
      </w:r>
      <w:r w:rsidR="009D0F76">
        <w:t xml:space="preserve">” </w:t>
      </w:r>
      <w:r w:rsidR="00157501">
        <w:t>at any point of the review.</w:t>
      </w:r>
    </w:p>
    <w:p w:rsidR="00572498" w:rsidRDefault="009D0F76" w:rsidP="0026533E">
      <w:pPr>
        <w:pStyle w:val="ListParagraph"/>
        <w:numPr>
          <w:ilvl w:val="0"/>
          <w:numId w:val="5"/>
        </w:numPr>
      </w:pPr>
      <w:r>
        <w:t>Members would like to add “unknown” as a possible answer to the fatal flaw questions</w:t>
      </w:r>
      <w:r w:rsidR="00B823A5">
        <w:t>.</w:t>
      </w:r>
    </w:p>
    <w:p w:rsidR="009D0F76" w:rsidRDefault="009D0F76" w:rsidP="0026533E">
      <w:pPr>
        <w:pStyle w:val="ListParagraph"/>
        <w:numPr>
          <w:ilvl w:val="0"/>
          <w:numId w:val="5"/>
        </w:numPr>
      </w:pPr>
      <w:r>
        <w:t>Members would like to be able to designate a project as containing a “potential fatal flaw” for projects that</w:t>
      </w:r>
      <w:r w:rsidR="00B823A5">
        <w:t xml:space="preserve"> they want to continue to move through the process but flag for concern.</w:t>
      </w:r>
    </w:p>
    <w:p w:rsidR="00572498" w:rsidRDefault="00572498" w:rsidP="00572498">
      <w:pPr>
        <w:pStyle w:val="Heading2"/>
      </w:pPr>
      <w:r>
        <w:t>Next steps</w:t>
      </w:r>
    </w:p>
    <w:p w:rsidR="00205681" w:rsidRDefault="00B823A5" w:rsidP="00205681">
      <w:pPr>
        <w:numPr>
          <w:ilvl w:val="0"/>
          <w:numId w:val="10"/>
        </w:numPr>
      </w:pPr>
      <w:r>
        <w:t>Next Project Workgroup meeting is November 18, morning. The group will revisit the screening criteria for revisions and run through 1-2 sample projects (offset project and habitat project).</w:t>
      </w:r>
    </w:p>
    <w:p w:rsidR="00B823A5" w:rsidRDefault="00B823A5" w:rsidP="00205681">
      <w:pPr>
        <w:numPr>
          <w:ilvl w:val="0"/>
          <w:numId w:val="10"/>
        </w:numPr>
      </w:pPr>
      <w:r>
        <w:t>Stacy and Bob will set up meetings with individuals groups that may have project ideas (e.g. KPUD, KCD).</w:t>
      </w:r>
    </w:p>
    <w:p w:rsidR="00B823A5" w:rsidRPr="00205681" w:rsidRDefault="00B823A5" w:rsidP="00205681">
      <w:pPr>
        <w:numPr>
          <w:ilvl w:val="0"/>
          <w:numId w:val="10"/>
        </w:numPr>
      </w:pPr>
      <w:r>
        <w:t>Stacy and Bob will identify some regulatory obligation categories.</w:t>
      </w:r>
    </w:p>
    <w:p w:rsidR="006C7472" w:rsidRDefault="006C7472"/>
    <w:sectPr w:rsidR="006C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183A"/>
    <w:multiLevelType w:val="hybridMultilevel"/>
    <w:tmpl w:val="3584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3F1"/>
    <w:multiLevelType w:val="hybridMultilevel"/>
    <w:tmpl w:val="5E2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26C0"/>
    <w:multiLevelType w:val="hybridMultilevel"/>
    <w:tmpl w:val="015A1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7380"/>
    <w:multiLevelType w:val="hybridMultilevel"/>
    <w:tmpl w:val="9D98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C0C2E"/>
    <w:multiLevelType w:val="hybridMultilevel"/>
    <w:tmpl w:val="DA8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71DFF"/>
    <w:multiLevelType w:val="hybridMultilevel"/>
    <w:tmpl w:val="EDA4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588D"/>
    <w:multiLevelType w:val="hybridMultilevel"/>
    <w:tmpl w:val="ABF8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F3348"/>
    <w:multiLevelType w:val="hybridMultilevel"/>
    <w:tmpl w:val="39F2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5032A"/>
    <w:multiLevelType w:val="hybridMultilevel"/>
    <w:tmpl w:val="4150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72"/>
    <w:rsid w:val="000165CD"/>
    <w:rsid w:val="00157501"/>
    <w:rsid w:val="001C22D4"/>
    <w:rsid w:val="00205681"/>
    <w:rsid w:val="00231EA0"/>
    <w:rsid w:val="00262B08"/>
    <w:rsid w:val="002800F9"/>
    <w:rsid w:val="002D3672"/>
    <w:rsid w:val="00303842"/>
    <w:rsid w:val="00313924"/>
    <w:rsid w:val="003217D2"/>
    <w:rsid w:val="004C498E"/>
    <w:rsid w:val="00517DF4"/>
    <w:rsid w:val="00542F8D"/>
    <w:rsid w:val="00572498"/>
    <w:rsid w:val="00597F15"/>
    <w:rsid w:val="005F0670"/>
    <w:rsid w:val="006565F9"/>
    <w:rsid w:val="006662E0"/>
    <w:rsid w:val="00692B59"/>
    <w:rsid w:val="006B0638"/>
    <w:rsid w:val="006C7472"/>
    <w:rsid w:val="008719F9"/>
    <w:rsid w:val="009C0747"/>
    <w:rsid w:val="009D0F76"/>
    <w:rsid w:val="00AA288D"/>
    <w:rsid w:val="00AC6529"/>
    <w:rsid w:val="00B823A5"/>
    <w:rsid w:val="00BA6E68"/>
    <w:rsid w:val="00BB5592"/>
    <w:rsid w:val="00BD0515"/>
    <w:rsid w:val="00C577E9"/>
    <w:rsid w:val="00D26FCA"/>
    <w:rsid w:val="00DD7691"/>
    <w:rsid w:val="00F12AB2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AE22"/>
  <w15:chartTrackingRefBased/>
  <w15:docId w15:val="{62B92528-C57D-4E3A-998D-5CC492F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4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4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74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4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74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15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78AE23D7-3518-4590-A386-5F3E13B692BC}"/>
</file>

<file path=customXml/itemProps2.xml><?xml version="1.0" encoding="utf-8"?>
<ds:datastoreItem xmlns:ds="http://schemas.openxmlformats.org/officeDocument/2006/customXml" ds:itemID="{4D1E406F-AA9E-43E0-9E4C-5366C271E8F6}"/>
</file>

<file path=customXml/itemProps3.xml><?xml version="1.0" encoding="utf-8"?>
<ds:datastoreItem xmlns:ds="http://schemas.openxmlformats.org/officeDocument/2006/customXml" ds:itemID="{75924A04-2DD1-4056-B5F7-A36ED1674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WRIA15 CmteProjectWGnotes</dc:title>
  <dc:subject/>
  <dc:creator>Levy, Paulina (ECY)</dc:creator>
  <cp:keywords/>
  <dc:description/>
  <cp:lastModifiedBy>Vynne McKinstry, Stacy J. (ECY)</cp:lastModifiedBy>
  <cp:revision>8</cp:revision>
  <dcterms:created xsi:type="dcterms:W3CDTF">2019-10-31T22:58:00Z</dcterms:created>
  <dcterms:modified xsi:type="dcterms:W3CDTF">2019-11-04T21:01:00Z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