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3A4" w:rsidRPr="001E340E" w:rsidRDefault="004E63A4" w:rsidP="004E63A4">
      <w:pPr>
        <w:spacing w:after="0" w:line="240" w:lineRule="auto"/>
        <w:rPr>
          <w:rFonts w:ascii="Times New Roman" w:hAnsi="Times New Roman" w:cs="Times New Roman"/>
          <w:b/>
          <w:sz w:val="24"/>
          <w:u w:val="single"/>
        </w:rPr>
      </w:pPr>
      <w:r>
        <w:rPr>
          <w:rFonts w:ascii="Times New Roman" w:hAnsi="Times New Roman" w:cs="Times New Roman"/>
          <w:b/>
          <w:sz w:val="24"/>
          <w:u w:val="single"/>
        </w:rPr>
        <w:t xml:space="preserve">WRIA 15 </w:t>
      </w:r>
      <w:r>
        <w:rPr>
          <w:rFonts w:ascii="Times New Roman" w:hAnsi="Times New Roman" w:cs="Times New Roman"/>
          <w:b/>
          <w:sz w:val="24"/>
          <w:u w:val="single"/>
        </w:rPr>
        <w:t>PROJECT WORKGROUP MEETING</w:t>
      </w:r>
      <w:r w:rsidR="00F848D2">
        <w:rPr>
          <w:rFonts w:ascii="Times New Roman" w:hAnsi="Times New Roman" w:cs="Times New Roman"/>
          <w:b/>
          <w:sz w:val="24"/>
          <w:u w:val="single"/>
        </w:rPr>
        <w:t xml:space="preserve"> NOTES</w:t>
      </w:r>
    </w:p>
    <w:p w:rsidR="004E63A4" w:rsidRDefault="004E63A4" w:rsidP="008D7033">
      <w:pPr>
        <w:spacing w:after="0" w:line="240" w:lineRule="auto"/>
        <w:rPr>
          <w:rFonts w:ascii="Times New Roman" w:hAnsi="Times New Roman" w:cs="Times New Roman"/>
          <w:sz w:val="24"/>
        </w:rPr>
      </w:pPr>
    </w:p>
    <w:p w:rsidR="008D7033" w:rsidRDefault="008D7033" w:rsidP="008D7033">
      <w:pPr>
        <w:spacing w:after="0" w:line="240" w:lineRule="auto"/>
        <w:rPr>
          <w:rFonts w:ascii="Times New Roman" w:hAnsi="Times New Roman" w:cs="Times New Roman"/>
          <w:sz w:val="24"/>
        </w:rPr>
      </w:pPr>
      <w:r>
        <w:rPr>
          <w:rFonts w:ascii="Times New Roman" w:hAnsi="Times New Roman" w:cs="Times New Roman"/>
          <w:sz w:val="24"/>
        </w:rPr>
        <w:t>November 18, 2019</w:t>
      </w:r>
    </w:p>
    <w:p w:rsidR="001E340E" w:rsidRDefault="001E340E" w:rsidP="008D7033">
      <w:pPr>
        <w:spacing w:after="0" w:line="240" w:lineRule="auto"/>
        <w:rPr>
          <w:rFonts w:ascii="Times New Roman" w:hAnsi="Times New Roman" w:cs="Times New Roman"/>
          <w:sz w:val="24"/>
        </w:rPr>
      </w:pPr>
    </w:p>
    <w:p w:rsidR="00F61146" w:rsidRDefault="00F61146" w:rsidP="008D7033">
      <w:pPr>
        <w:spacing w:after="0" w:line="240" w:lineRule="auto"/>
        <w:rPr>
          <w:rFonts w:ascii="Times New Roman" w:hAnsi="Times New Roman" w:cs="Times New Roman"/>
          <w:sz w:val="24"/>
        </w:rPr>
      </w:pPr>
      <w:r>
        <w:rPr>
          <w:rFonts w:ascii="Times New Roman" w:hAnsi="Times New Roman" w:cs="Times New Roman"/>
          <w:sz w:val="24"/>
        </w:rPr>
        <w:t>Attendees:</w:t>
      </w:r>
    </w:p>
    <w:p w:rsidR="00F61146" w:rsidRDefault="00A6025C" w:rsidP="008D7033">
      <w:pPr>
        <w:spacing w:after="0" w:line="240" w:lineRule="auto"/>
        <w:rPr>
          <w:rFonts w:ascii="Times New Roman" w:hAnsi="Times New Roman" w:cs="Times New Roman"/>
          <w:sz w:val="24"/>
        </w:rPr>
      </w:pPr>
      <w:r>
        <w:rPr>
          <w:rFonts w:ascii="Times New Roman" w:hAnsi="Times New Roman" w:cs="Times New Roman"/>
          <w:sz w:val="24"/>
        </w:rPr>
        <w:t>Paul</w:t>
      </w:r>
      <w:r w:rsidR="004E63A4">
        <w:rPr>
          <w:rFonts w:ascii="Times New Roman" w:hAnsi="Times New Roman" w:cs="Times New Roman"/>
          <w:sz w:val="24"/>
        </w:rPr>
        <w:t xml:space="preserve"> Pickett</w:t>
      </w:r>
      <w:r>
        <w:rPr>
          <w:rFonts w:ascii="Times New Roman" w:hAnsi="Times New Roman" w:cs="Times New Roman"/>
          <w:sz w:val="24"/>
        </w:rPr>
        <w:t xml:space="preserve"> – Squaxin Island Tribe</w:t>
      </w:r>
    </w:p>
    <w:p w:rsidR="00A6025C" w:rsidRDefault="00A6025C" w:rsidP="008D7033">
      <w:pPr>
        <w:spacing w:after="0" w:line="240" w:lineRule="auto"/>
        <w:rPr>
          <w:rFonts w:ascii="Times New Roman" w:hAnsi="Times New Roman" w:cs="Times New Roman"/>
          <w:sz w:val="24"/>
        </w:rPr>
      </w:pPr>
      <w:r>
        <w:rPr>
          <w:rFonts w:ascii="Times New Roman" w:hAnsi="Times New Roman" w:cs="Times New Roman"/>
          <w:sz w:val="24"/>
        </w:rPr>
        <w:t xml:space="preserve">Nam </w:t>
      </w:r>
      <w:r w:rsidR="004E63A4">
        <w:rPr>
          <w:rFonts w:ascii="Times New Roman" w:hAnsi="Times New Roman" w:cs="Times New Roman"/>
          <w:sz w:val="24"/>
        </w:rPr>
        <w:t>Siu</w:t>
      </w:r>
      <w:r>
        <w:rPr>
          <w:rFonts w:ascii="Times New Roman" w:hAnsi="Times New Roman" w:cs="Times New Roman"/>
          <w:sz w:val="24"/>
        </w:rPr>
        <w:t>- WDFW</w:t>
      </w:r>
    </w:p>
    <w:p w:rsidR="00A6025C" w:rsidRDefault="00A6025C" w:rsidP="008D7033">
      <w:pPr>
        <w:spacing w:after="0" w:line="240" w:lineRule="auto"/>
        <w:rPr>
          <w:rFonts w:ascii="Times New Roman" w:hAnsi="Times New Roman" w:cs="Times New Roman"/>
          <w:sz w:val="24"/>
        </w:rPr>
      </w:pPr>
      <w:r>
        <w:rPr>
          <w:rFonts w:ascii="Times New Roman" w:hAnsi="Times New Roman" w:cs="Times New Roman"/>
          <w:sz w:val="24"/>
        </w:rPr>
        <w:t>Brittney</w:t>
      </w:r>
      <w:r w:rsidR="004E63A4">
        <w:rPr>
          <w:rFonts w:ascii="Times New Roman" w:hAnsi="Times New Roman" w:cs="Times New Roman"/>
          <w:sz w:val="24"/>
        </w:rPr>
        <w:t xml:space="preserve"> Gordon</w:t>
      </w:r>
      <w:r>
        <w:rPr>
          <w:rFonts w:ascii="Times New Roman" w:hAnsi="Times New Roman" w:cs="Times New Roman"/>
          <w:sz w:val="24"/>
        </w:rPr>
        <w:t xml:space="preserve"> - WDFW</w:t>
      </w:r>
    </w:p>
    <w:p w:rsidR="00A6025C" w:rsidRDefault="00A6025C" w:rsidP="008D7033">
      <w:pPr>
        <w:spacing w:after="0" w:line="240" w:lineRule="auto"/>
        <w:rPr>
          <w:rFonts w:ascii="Times New Roman" w:hAnsi="Times New Roman" w:cs="Times New Roman"/>
          <w:sz w:val="24"/>
        </w:rPr>
      </w:pPr>
      <w:r>
        <w:rPr>
          <w:rFonts w:ascii="Times New Roman" w:hAnsi="Times New Roman" w:cs="Times New Roman"/>
          <w:sz w:val="24"/>
        </w:rPr>
        <w:t>Joel</w:t>
      </w:r>
      <w:r w:rsidR="004E63A4">
        <w:rPr>
          <w:rFonts w:ascii="Times New Roman" w:hAnsi="Times New Roman" w:cs="Times New Roman"/>
          <w:sz w:val="24"/>
        </w:rPr>
        <w:t xml:space="preserve"> Purdy</w:t>
      </w:r>
      <w:r>
        <w:rPr>
          <w:rFonts w:ascii="Times New Roman" w:hAnsi="Times New Roman" w:cs="Times New Roman"/>
          <w:sz w:val="24"/>
        </w:rPr>
        <w:t xml:space="preserve"> – Kitsap PUD</w:t>
      </w:r>
    </w:p>
    <w:p w:rsidR="00AB3C6A" w:rsidRDefault="00A6025C" w:rsidP="008D7033">
      <w:pPr>
        <w:spacing w:after="0" w:line="240" w:lineRule="auto"/>
        <w:rPr>
          <w:rFonts w:ascii="Times New Roman" w:hAnsi="Times New Roman" w:cs="Times New Roman"/>
          <w:sz w:val="24"/>
        </w:rPr>
      </w:pPr>
      <w:r>
        <w:rPr>
          <w:rFonts w:ascii="Times New Roman" w:hAnsi="Times New Roman" w:cs="Times New Roman"/>
          <w:sz w:val="24"/>
        </w:rPr>
        <w:t>Sam</w:t>
      </w:r>
      <w:r w:rsidR="004E63A4">
        <w:rPr>
          <w:rFonts w:ascii="Times New Roman" w:hAnsi="Times New Roman" w:cs="Times New Roman"/>
          <w:sz w:val="24"/>
        </w:rPr>
        <w:t xml:space="preserve"> Phillips</w:t>
      </w:r>
      <w:r>
        <w:rPr>
          <w:rFonts w:ascii="Times New Roman" w:hAnsi="Times New Roman" w:cs="Times New Roman"/>
          <w:sz w:val="24"/>
        </w:rPr>
        <w:t xml:space="preserve"> – </w:t>
      </w:r>
      <w:r w:rsidR="004D163C">
        <w:rPr>
          <w:rFonts w:ascii="Times New Roman" w:hAnsi="Times New Roman" w:cs="Times New Roman"/>
          <w:sz w:val="24"/>
        </w:rPr>
        <w:t>Port Gamble S’Klal</w:t>
      </w:r>
      <w:r w:rsidR="00AB3C6A">
        <w:rPr>
          <w:rFonts w:ascii="Times New Roman" w:hAnsi="Times New Roman" w:cs="Times New Roman"/>
          <w:sz w:val="24"/>
        </w:rPr>
        <w:t>l</w:t>
      </w:r>
      <w:r w:rsidR="004D163C">
        <w:rPr>
          <w:rFonts w:ascii="Times New Roman" w:hAnsi="Times New Roman" w:cs="Times New Roman"/>
          <w:sz w:val="24"/>
        </w:rPr>
        <w:t xml:space="preserve">am </w:t>
      </w:r>
      <w:r>
        <w:rPr>
          <w:rFonts w:ascii="Times New Roman" w:hAnsi="Times New Roman" w:cs="Times New Roman"/>
          <w:sz w:val="24"/>
        </w:rPr>
        <w:t xml:space="preserve">Tribe </w:t>
      </w:r>
    </w:p>
    <w:p w:rsidR="00A6025C" w:rsidRDefault="00A6025C" w:rsidP="008D7033">
      <w:pPr>
        <w:spacing w:after="0" w:line="240" w:lineRule="auto"/>
        <w:rPr>
          <w:rFonts w:ascii="Times New Roman" w:hAnsi="Times New Roman" w:cs="Times New Roman"/>
          <w:sz w:val="24"/>
        </w:rPr>
      </w:pPr>
      <w:r>
        <w:rPr>
          <w:rFonts w:ascii="Times New Roman" w:hAnsi="Times New Roman" w:cs="Times New Roman"/>
          <w:sz w:val="24"/>
        </w:rPr>
        <w:t>Dave</w:t>
      </w:r>
      <w:r w:rsidR="00A73867">
        <w:rPr>
          <w:rFonts w:ascii="Times New Roman" w:hAnsi="Times New Roman" w:cs="Times New Roman"/>
          <w:sz w:val="24"/>
        </w:rPr>
        <w:t xml:space="preserve"> Nash</w:t>
      </w:r>
      <w:r>
        <w:rPr>
          <w:rFonts w:ascii="Times New Roman" w:hAnsi="Times New Roman" w:cs="Times New Roman"/>
          <w:sz w:val="24"/>
        </w:rPr>
        <w:t xml:space="preserve"> – Kitsap County</w:t>
      </w:r>
    </w:p>
    <w:p w:rsidR="00A6025C" w:rsidRDefault="00A6025C" w:rsidP="008D7033">
      <w:pPr>
        <w:spacing w:after="0" w:line="240" w:lineRule="auto"/>
        <w:rPr>
          <w:rFonts w:ascii="Times New Roman" w:hAnsi="Times New Roman" w:cs="Times New Roman"/>
          <w:sz w:val="24"/>
        </w:rPr>
      </w:pPr>
      <w:r>
        <w:rPr>
          <w:rFonts w:ascii="Times New Roman" w:hAnsi="Times New Roman" w:cs="Times New Roman"/>
          <w:sz w:val="24"/>
        </w:rPr>
        <w:t xml:space="preserve">Austin </w:t>
      </w:r>
      <w:r w:rsidR="004E63A4">
        <w:rPr>
          <w:rFonts w:ascii="Times New Roman" w:hAnsi="Times New Roman" w:cs="Times New Roman"/>
          <w:sz w:val="24"/>
        </w:rPr>
        <w:t>Jennings</w:t>
      </w:r>
      <w:r>
        <w:rPr>
          <w:rFonts w:ascii="Times New Roman" w:hAnsi="Times New Roman" w:cs="Times New Roman"/>
          <w:sz w:val="24"/>
        </w:rPr>
        <w:t>– Pierce County</w:t>
      </w:r>
    </w:p>
    <w:p w:rsidR="007A5EF6" w:rsidRDefault="007A5EF6" w:rsidP="008D7033">
      <w:pPr>
        <w:spacing w:after="0" w:line="240" w:lineRule="auto"/>
        <w:rPr>
          <w:rFonts w:ascii="Times New Roman" w:hAnsi="Times New Roman" w:cs="Times New Roman"/>
          <w:sz w:val="24"/>
        </w:rPr>
      </w:pPr>
      <w:r>
        <w:rPr>
          <w:rFonts w:ascii="Times New Roman" w:hAnsi="Times New Roman" w:cs="Times New Roman"/>
          <w:sz w:val="24"/>
        </w:rPr>
        <w:t>Nate</w:t>
      </w:r>
      <w:r w:rsidR="004E63A4">
        <w:rPr>
          <w:rFonts w:ascii="Times New Roman" w:hAnsi="Times New Roman" w:cs="Times New Roman"/>
          <w:sz w:val="24"/>
        </w:rPr>
        <w:t xml:space="preserve"> Daniel</w:t>
      </w:r>
      <w:r>
        <w:rPr>
          <w:rFonts w:ascii="Times New Roman" w:hAnsi="Times New Roman" w:cs="Times New Roman"/>
          <w:sz w:val="24"/>
        </w:rPr>
        <w:t xml:space="preserve"> – Great Peninsula Conservancy </w:t>
      </w:r>
    </w:p>
    <w:p w:rsidR="00AB3C6A" w:rsidRDefault="004D163C" w:rsidP="008D7033">
      <w:pPr>
        <w:spacing w:after="0" w:line="240" w:lineRule="auto"/>
        <w:rPr>
          <w:rFonts w:ascii="Times New Roman" w:hAnsi="Times New Roman" w:cs="Times New Roman"/>
          <w:sz w:val="24"/>
        </w:rPr>
      </w:pPr>
      <w:r>
        <w:rPr>
          <w:rFonts w:ascii="Times New Roman" w:hAnsi="Times New Roman" w:cs="Times New Roman"/>
          <w:sz w:val="24"/>
        </w:rPr>
        <w:t xml:space="preserve">Alison </w:t>
      </w:r>
      <w:r w:rsidR="00FD646F">
        <w:rPr>
          <w:rFonts w:ascii="Times New Roman" w:hAnsi="Times New Roman" w:cs="Times New Roman"/>
          <w:sz w:val="24"/>
        </w:rPr>
        <w:t>O’Sullivan</w:t>
      </w:r>
      <w:r>
        <w:rPr>
          <w:rFonts w:ascii="Times New Roman" w:hAnsi="Times New Roman" w:cs="Times New Roman"/>
          <w:sz w:val="24"/>
        </w:rPr>
        <w:t>– S</w:t>
      </w:r>
      <w:r w:rsidR="00AB3C6A">
        <w:rPr>
          <w:rFonts w:ascii="Times New Roman" w:hAnsi="Times New Roman" w:cs="Times New Roman"/>
          <w:sz w:val="24"/>
        </w:rPr>
        <w:t>uquamish</w:t>
      </w:r>
      <w:r>
        <w:rPr>
          <w:rFonts w:ascii="Times New Roman" w:hAnsi="Times New Roman" w:cs="Times New Roman"/>
          <w:sz w:val="24"/>
        </w:rPr>
        <w:t xml:space="preserve"> Tribe </w:t>
      </w:r>
    </w:p>
    <w:p w:rsidR="006510C9" w:rsidRDefault="00FD646F" w:rsidP="008D7033">
      <w:pPr>
        <w:spacing w:after="0" w:line="240" w:lineRule="auto"/>
        <w:rPr>
          <w:rFonts w:ascii="Times New Roman" w:hAnsi="Times New Roman" w:cs="Times New Roman"/>
          <w:sz w:val="24"/>
        </w:rPr>
      </w:pPr>
      <w:r>
        <w:rPr>
          <w:rFonts w:ascii="Times New Roman" w:hAnsi="Times New Roman" w:cs="Times New Roman"/>
          <w:sz w:val="24"/>
        </w:rPr>
        <w:t>Jon Turk – Aspect Consulting/Skokomish Tribe</w:t>
      </w:r>
    </w:p>
    <w:p w:rsidR="00FD646F" w:rsidRDefault="00FD646F" w:rsidP="008D7033">
      <w:pPr>
        <w:spacing w:after="0" w:line="240" w:lineRule="auto"/>
        <w:rPr>
          <w:rFonts w:ascii="Times New Roman" w:hAnsi="Times New Roman" w:cs="Times New Roman"/>
          <w:sz w:val="24"/>
        </w:rPr>
      </w:pPr>
      <w:r>
        <w:rPr>
          <w:rFonts w:ascii="Times New Roman" w:hAnsi="Times New Roman" w:cs="Times New Roman"/>
          <w:sz w:val="24"/>
        </w:rPr>
        <w:t>Stacy Vynne – Ecology</w:t>
      </w:r>
    </w:p>
    <w:p w:rsidR="00FD646F" w:rsidRDefault="00FD646F" w:rsidP="008D7033">
      <w:pPr>
        <w:spacing w:after="0" w:line="240" w:lineRule="auto"/>
        <w:rPr>
          <w:rFonts w:ascii="Times New Roman" w:hAnsi="Times New Roman" w:cs="Times New Roman"/>
          <w:sz w:val="24"/>
        </w:rPr>
      </w:pPr>
      <w:r>
        <w:rPr>
          <w:rFonts w:ascii="Times New Roman" w:hAnsi="Times New Roman" w:cs="Times New Roman"/>
          <w:sz w:val="24"/>
        </w:rPr>
        <w:t>Bob Montgomery – Anchor QEA</w:t>
      </w:r>
    </w:p>
    <w:p w:rsidR="00FD646F" w:rsidRDefault="00FD646F" w:rsidP="008D7033">
      <w:pPr>
        <w:spacing w:after="0" w:line="240" w:lineRule="auto"/>
        <w:rPr>
          <w:rFonts w:ascii="Times New Roman" w:hAnsi="Times New Roman" w:cs="Times New Roman"/>
          <w:sz w:val="24"/>
        </w:rPr>
      </w:pPr>
      <w:r>
        <w:rPr>
          <w:rFonts w:ascii="Times New Roman" w:hAnsi="Times New Roman" w:cs="Times New Roman"/>
          <w:sz w:val="24"/>
        </w:rPr>
        <w:t>Jimmy Kralj - ESA</w:t>
      </w:r>
    </w:p>
    <w:p w:rsidR="00F61146" w:rsidRDefault="00F61146" w:rsidP="008D7033">
      <w:pPr>
        <w:spacing w:after="0" w:line="240" w:lineRule="auto"/>
        <w:rPr>
          <w:rFonts w:ascii="Times New Roman" w:hAnsi="Times New Roman" w:cs="Times New Roman"/>
          <w:sz w:val="24"/>
        </w:rPr>
      </w:pPr>
    </w:p>
    <w:p w:rsidR="008D7033" w:rsidRPr="008D7033" w:rsidRDefault="008D7033" w:rsidP="008D7033">
      <w:pPr>
        <w:spacing w:after="0" w:line="240" w:lineRule="auto"/>
        <w:rPr>
          <w:rFonts w:ascii="Times New Roman" w:hAnsi="Times New Roman" w:cs="Times New Roman"/>
          <w:sz w:val="24"/>
        </w:rPr>
      </w:pPr>
    </w:p>
    <w:p w:rsidR="008D7033" w:rsidRDefault="0055737D" w:rsidP="008D7033">
      <w:pPr>
        <w:spacing w:after="0" w:line="240" w:lineRule="auto"/>
        <w:rPr>
          <w:rFonts w:ascii="Times New Roman" w:hAnsi="Times New Roman" w:cs="Times New Roman"/>
          <w:b/>
          <w:sz w:val="24"/>
        </w:rPr>
      </w:pPr>
      <w:r>
        <w:rPr>
          <w:rFonts w:ascii="Times New Roman" w:hAnsi="Times New Roman" w:cs="Times New Roman"/>
          <w:b/>
          <w:sz w:val="24"/>
        </w:rPr>
        <w:t>Check in on Projects</w:t>
      </w:r>
    </w:p>
    <w:p w:rsidR="00D518A2" w:rsidRDefault="00510565" w:rsidP="00D518A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Comments from Squaxin </w:t>
      </w:r>
    </w:p>
    <w:p w:rsidR="00510565" w:rsidRDefault="00510565" w:rsidP="00510565">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Difficulty in identifying projects that will be shovel ready when the plan is done.</w:t>
      </w:r>
    </w:p>
    <w:p w:rsidR="00510565" w:rsidRDefault="00510565" w:rsidP="00510565">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Proposal to group projects by type and start looking into project feasibility.</w:t>
      </w:r>
    </w:p>
    <w:p w:rsidR="00510565" w:rsidRDefault="00510565" w:rsidP="00510565">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The plans will likely contain projects at all different stages and that enough of these projects will be able to move forward to reach NEB.</w:t>
      </w:r>
    </w:p>
    <w:p w:rsidR="00510565" w:rsidRDefault="00510565" w:rsidP="00510565">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Important to share project stage/feasibility when brainstorming project ideas.</w:t>
      </w:r>
    </w:p>
    <w:p w:rsidR="00510565" w:rsidRDefault="00510565" w:rsidP="00510565">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Will the list of projects included in the plan remain there for the 20-year planning period? How will projects be updated to reflect </w:t>
      </w:r>
      <w:r w:rsidR="003B6D6B">
        <w:rPr>
          <w:rFonts w:ascii="Times New Roman" w:hAnsi="Times New Roman" w:cs="Times New Roman"/>
          <w:sz w:val="24"/>
        </w:rPr>
        <w:t>new information and conditions?</w:t>
      </w:r>
    </w:p>
    <w:p w:rsidR="00510565" w:rsidRDefault="00510565" w:rsidP="00510565">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The plans can include an adaptive management component to continually add and update projects.</w:t>
      </w:r>
    </w:p>
    <w:p w:rsidR="00510565" w:rsidRDefault="00510565" w:rsidP="00510565">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The committee can decide what an adaptive management component will look like.</w:t>
      </w:r>
    </w:p>
    <w:p w:rsidR="00510565" w:rsidRDefault="00510565" w:rsidP="00510565">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Proposal for yearly check-ins related to adaptive management.</w:t>
      </w:r>
    </w:p>
    <w:p w:rsidR="00510565" w:rsidRDefault="00510565" w:rsidP="00510565">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Hydrology and hydrogeology technical workshop/information sharing</w:t>
      </w:r>
      <w:r w:rsidR="00D15647">
        <w:rPr>
          <w:rFonts w:ascii="Times New Roman" w:hAnsi="Times New Roman" w:cs="Times New Roman"/>
          <w:sz w:val="24"/>
        </w:rPr>
        <w:t>. This is an optional workshop for the technical workgroup and other members of the committee.</w:t>
      </w:r>
    </w:p>
    <w:p w:rsidR="00510565" w:rsidRDefault="00510565" w:rsidP="00510565">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This information can be used to guide the placement of projects.</w:t>
      </w:r>
    </w:p>
    <w:p w:rsidR="00510565" w:rsidRDefault="00510565" w:rsidP="00510565">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Scheduled for </w:t>
      </w:r>
      <w:r w:rsidR="00A80B01">
        <w:rPr>
          <w:rFonts w:ascii="Times New Roman" w:hAnsi="Times New Roman" w:cs="Times New Roman"/>
          <w:sz w:val="24"/>
        </w:rPr>
        <w:t>December 11</w:t>
      </w:r>
      <w:r w:rsidR="00A80B01" w:rsidRPr="00A80B01">
        <w:rPr>
          <w:rFonts w:ascii="Times New Roman" w:hAnsi="Times New Roman" w:cs="Times New Roman"/>
          <w:sz w:val="24"/>
          <w:vertAlign w:val="superscript"/>
        </w:rPr>
        <w:t>th</w:t>
      </w:r>
      <w:r>
        <w:rPr>
          <w:rFonts w:ascii="Times New Roman" w:hAnsi="Times New Roman" w:cs="Times New Roman"/>
          <w:sz w:val="24"/>
        </w:rPr>
        <w:t xml:space="preserve">, likely </w:t>
      </w:r>
      <w:r w:rsidR="00D15647">
        <w:rPr>
          <w:rFonts w:ascii="Times New Roman" w:hAnsi="Times New Roman" w:cs="Times New Roman"/>
          <w:sz w:val="24"/>
        </w:rPr>
        <w:t>at</w:t>
      </w:r>
      <w:r>
        <w:rPr>
          <w:rFonts w:ascii="Times New Roman" w:hAnsi="Times New Roman" w:cs="Times New Roman"/>
          <w:sz w:val="24"/>
        </w:rPr>
        <w:t xml:space="preserve"> Bremerton Public </w:t>
      </w:r>
      <w:r w:rsidR="00D15647">
        <w:rPr>
          <w:rFonts w:ascii="Times New Roman" w:hAnsi="Times New Roman" w:cs="Times New Roman"/>
          <w:sz w:val="24"/>
        </w:rPr>
        <w:t>Works</w:t>
      </w:r>
      <w:r w:rsidR="003B6D6B">
        <w:rPr>
          <w:rFonts w:ascii="Times New Roman" w:hAnsi="Times New Roman" w:cs="Times New Roman"/>
          <w:sz w:val="24"/>
        </w:rPr>
        <w:t>.</w:t>
      </w:r>
    </w:p>
    <w:p w:rsidR="00510565" w:rsidRDefault="00D15647" w:rsidP="00510565">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Request</w:t>
      </w:r>
      <w:r w:rsidR="00510565">
        <w:rPr>
          <w:rFonts w:ascii="Times New Roman" w:hAnsi="Times New Roman" w:cs="Times New Roman"/>
          <w:sz w:val="24"/>
        </w:rPr>
        <w:t xml:space="preserve"> for a statewide MAR (managed aquifer recharge) webinar </w:t>
      </w:r>
    </w:p>
    <w:p w:rsidR="001F640E" w:rsidRPr="001F640E" w:rsidRDefault="00510565" w:rsidP="001F640E">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An opportunity to discuss the specifics behind these project an</w:t>
      </w:r>
      <w:r w:rsidR="001F640E">
        <w:rPr>
          <w:rFonts w:ascii="Times New Roman" w:hAnsi="Times New Roman" w:cs="Times New Roman"/>
          <w:sz w:val="24"/>
        </w:rPr>
        <w:t>d review past project examples.</w:t>
      </w:r>
    </w:p>
    <w:p w:rsidR="00F851B0" w:rsidRDefault="00F851B0" w:rsidP="00510565">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Pacific Groundwater Group is working to develop areas in WRIA 15 that would be most suitable for MAR projects. </w:t>
      </w:r>
    </w:p>
    <w:p w:rsidR="00F851B0" w:rsidRDefault="00F851B0" w:rsidP="00F851B0">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Some of the technical questions can be covered in the hydrology and hydrogeology webinar.</w:t>
      </w:r>
    </w:p>
    <w:p w:rsidR="006510C9" w:rsidRDefault="003B6D6B" w:rsidP="008D7033">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Stacy</w:t>
      </w:r>
      <w:r w:rsidR="006510C9">
        <w:rPr>
          <w:rFonts w:ascii="Times New Roman" w:hAnsi="Times New Roman" w:cs="Times New Roman"/>
          <w:sz w:val="24"/>
        </w:rPr>
        <w:t xml:space="preserve"> will discuss with PGG and John </w:t>
      </w:r>
      <w:r>
        <w:rPr>
          <w:rFonts w:ascii="Times New Roman" w:hAnsi="Times New Roman" w:cs="Times New Roman"/>
          <w:sz w:val="24"/>
        </w:rPr>
        <w:t>Co</w:t>
      </w:r>
      <w:r w:rsidR="006510C9">
        <w:rPr>
          <w:rFonts w:ascii="Times New Roman" w:hAnsi="Times New Roman" w:cs="Times New Roman"/>
          <w:sz w:val="24"/>
        </w:rPr>
        <w:t>vert</w:t>
      </w:r>
      <w:r>
        <w:rPr>
          <w:rFonts w:ascii="Times New Roman" w:hAnsi="Times New Roman" w:cs="Times New Roman"/>
          <w:sz w:val="24"/>
        </w:rPr>
        <w:t xml:space="preserve"> to set up a presentation.</w:t>
      </w:r>
    </w:p>
    <w:p w:rsidR="006510C9" w:rsidRDefault="003B6D6B" w:rsidP="008D7033">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lastRenderedPageBreak/>
        <w:t>We will want to f</w:t>
      </w:r>
      <w:r w:rsidR="006510C9">
        <w:rPr>
          <w:rFonts w:ascii="Times New Roman" w:hAnsi="Times New Roman" w:cs="Times New Roman"/>
          <w:sz w:val="24"/>
        </w:rPr>
        <w:t>ocus on upland sites and natural MAR (wetland and off/side channel habitat areas to hold water)</w:t>
      </w:r>
      <w:r>
        <w:rPr>
          <w:rFonts w:ascii="Times New Roman" w:hAnsi="Times New Roman" w:cs="Times New Roman"/>
          <w:sz w:val="24"/>
        </w:rPr>
        <w:t>.</w:t>
      </w:r>
    </w:p>
    <w:p w:rsidR="006510C9" w:rsidRDefault="006510C9" w:rsidP="008D7033">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Clarification to not use wetlands for storm water storage</w:t>
      </w:r>
      <w:r w:rsidR="001F640E">
        <w:rPr>
          <w:rFonts w:ascii="Times New Roman" w:hAnsi="Times New Roman" w:cs="Times New Roman"/>
          <w:sz w:val="24"/>
        </w:rPr>
        <w:t>.</w:t>
      </w:r>
    </w:p>
    <w:p w:rsidR="001F640E" w:rsidRDefault="003B6D6B" w:rsidP="001F640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Updates from s</w:t>
      </w:r>
      <w:r w:rsidR="001F640E">
        <w:rPr>
          <w:rFonts w:ascii="Times New Roman" w:hAnsi="Times New Roman" w:cs="Times New Roman"/>
          <w:sz w:val="24"/>
        </w:rPr>
        <w:t>ubgroup</w:t>
      </w:r>
      <w:r>
        <w:rPr>
          <w:rFonts w:ascii="Times New Roman" w:hAnsi="Times New Roman" w:cs="Times New Roman"/>
          <w:sz w:val="24"/>
        </w:rPr>
        <w:t>s and project ideas</w:t>
      </w:r>
    </w:p>
    <w:p w:rsidR="001F640E" w:rsidRDefault="003B6D6B" w:rsidP="001F640E">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Ecology presented to the Waters</w:t>
      </w:r>
      <w:r w:rsidR="001F640E">
        <w:rPr>
          <w:rFonts w:ascii="Times New Roman" w:hAnsi="Times New Roman" w:cs="Times New Roman"/>
          <w:sz w:val="24"/>
        </w:rPr>
        <w:t>hed Leads (staff from Puget Sound Salmon Recovery l</w:t>
      </w:r>
      <w:r>
        <w:rPr>
          <w:rFonts w:ascii="Times New Roman" w:hAnsi="Times New Roman" w:cs="Times New Roman"/>
          <w:sz w:val="24"/>
        </w:rPr>
        <w:t>ead entities</w:t>
      </w:r>
      <w:r w:rsidR="001F640E">
        <w:rPr>
          <w:rFonts w:ascii="Times New Roman" w:hAnsi="Times New Roman" w:cs="Times New Roman"/>
          <w:sz w:val="24"/>
        </w:rPr>
        <w:t xml:space="preserve">) about the planning process and to discuss how </w:t>
      </w:r>
      <w:r>
        <w:rPr>
          <w:rFonts w:ascii="Times New Roman" w:hAnsi="Times New Roman" w:cs="Times New Roman"/>
          <w:sz w:val="24"/>
        </w:rPr>
        <w:t xml:space="preserve">lead entity </w:t>
      </w:r>
      <w:r w:rsidR="001F640E">
        <w:rPr>
          <w:rFonts w:ascii="Times New Roman" w:hAnsi="Times New Roman" w:cs="Times New Roman"/>
          <w:sz w:val="24"/>
        </w:rPr>
        <w:t xml:space="preserve">staff are engaging with these planning committees. </w:t>
      </w:r>
    </w:p>
    <w:p w:rsidR="001F640E" w:rsidRDefault="001F640E" w:rsidP="001F640E">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WDFW had a planning meeting with West Sound Salmon Enhancement Group and identified several projects that might benefit streamflow</w:t>
      </w:r>
      <w:r w:rsidR="003B6D6B">
        <w:rPr>
          <w:rFonts w:ascii="Times New Roman" w:hAnsi="Times New Roman" w:cs="Times New Roman"/>
          <w:sz w:val="24"/>
        </w:rPr>
        <w:t>.</w:t>
      </w:r>
    </w:p>
    <w:p w:rsidR="001F640E" w:rsidRDefault="001F640E" w:rsidP="001F640E">
      <w:pPr>
        <w:pStyle w:val="ListParagraph"/>
        <w:numPr>
          <w:ilvl w:val="3"/>
          <w:numId w:val="1"/>
        </w:numPr>
        <w:spacing w:after="0" w:line="240" w:lineRule="auto"/>
        <w:rPr>
          <w:rFonts w:ascii="Times New Roman" w:hAnsi="Times New Roman" w:cs="Times New Roman"/>
          <w:sz w:val="24"/>
        </w:rPr>
      </w:pPr>
      <w:r>
        <w:rPr>
          <w:rFonts w:ascii="Times New Roman" w:hAnsi="Times New Roman" w:cs="Times New Roman"/>
          <w:sz w:val="24"/>
        </w:rPr>
        <w:t>There is a bit of uncertainty around how the projects could receive support from this grant program, and are actively pursuing other funding opportunities.</w:t>
      </w:r>
    </w:p>
    <w:p w:rsidR="001F640E" w:rsidRDefault="001F640E" w:rsidP="001F640E">
      <w:pPr>
        <w:pStyle w:val="ListParagraph"/>
        <w:numPr>
          <w:ilvl w:val="3"/>
          <w:numId w:val="1"/>
        </w:numPr>
        <w:spacing w:after="0" w:line="240" w:lineRule="auto"/>
        <w:rPr>
          <w:rFonts w:ascii="Times New Roman" w:hAnsi="Times New Roman" w:cs="Times New Roman"/>
          <w:sz w:val="24"/>
        </w:rPr>
      </w:pPr>
      <w:r>
        <w:rPr>
          <w:rFonts w:ascii="Times New Roman" w:hAnsi="Times New Roman" w:cs="Times New Roman"/>
          <w:sz w:val="24"/>
        </w:rPr>
        <w:t>Expectation of the project list</w:t>
      </w:r>
      <w:r w:rsidR="003B6D6B">
        <w:rPr>
          <w:rFonts w:ascii="Times New Roman" w:hAnsi="Times New Roman" w:cs="Times New Roman"/>
          <w:sz w:val="24"/>
        </w:rPr>
        <w:t xml:space="preserve"> we develop</w:t>
      </w:r>
      <w:r>
        <w:rPr>
          <w:rFonts w:ascii="Times New Roman" w:hAnsi="Times New Roman" w:cs="Times New Roman"/>
          <w:sz w:val="24"/>
        </w:rPr>
        <w:t xml:space="preserve"> is that all of the</w:t>
      </w:r>
      <w:r w:rsidR="003B6D6B">
        <w:rPr>
          <w:rFonts w:ascii="Times New Roman" w:hAnsi="Times New Roman" w:cs="Times New Roman"/>
          <w:sz w:val="24"/>
        </w:rPr>
        <w:t xml:space="preserve"> projects </w:t>
      </w:r>
      <w:r>
        <w:rPr>
          <w:rFonts w:ascii="Times New Roman" w:hAnsi="Times New Roman" w:cs="Times New Roman"/>
          <w:sz w:val="24"/>
        </w:rPr>
        <w:t>won’t be exclusively funded through the streamflow recovery grant</w:t>
      </w:r>
      <w:r w:rsidR="003B6D6B">
        <w:rPr>
          <w:rFonts w:ascii="Times New Roman" w:hAnsi="Times New Roman" w:cs="Times New Roman"/>
          <w:sz w:val="24"/>
        </w:rPr>
        <w:t xml:space="preserve"> program</w:t>
      </w:r>
      <w:r>
        <w:rPr>
          <w:rFonts w:ascii="Times New Roman" w:hAnsi="Times New Roman" w:cs="Times New Roman"/>
          <w:sz w:val="24"/>
        </w:rPr>
        <w:t xml:space="preserve">. </w:t>
      </w:r>
    </w:p>
    <w:p w:rsidR="001F640E" w:rsidRDefault="001F640E" w:rsidP="001F640E">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Question about relationship between salmon recovery projects included in the streamflow recovery process?</w:t>
      </w:r>
    </w:p>
    <w:p w:rsidR="001F640E" w:rsidRDefault="001F640E" w:rsidP="001F640E">
      <w:pPr>
        <w:pStyle w:val="ListParagraph"/>
        <w:numPr>
          <w:ilvl w:val="3"/>
          <w:numId w:val="1"/>
        </w:numPr>
        <w:spacing w:after="0" w:line="240" w:lineRule="auto"/>
        <w:rPr>
          <w:rFonts w:ascii="Times New Roman" w:hAnsi="Times New Roman" w:cs="Times New Roman"/>
          <w:sz w:val="24"/>
        </w:rPr>
      </w:pPr>
      <w:r>
        <w:rPr>
          <w:rFonts w:ascii="Times New Roman" w:hAnsi="Times New Roman" w:cs="Times New Roman"/>
          <w:sz w:val="24"/>
        </w:rPr>
        <w:t xml:space="preserve">Some see concerns about using salmon projects </w:t>
      </w:r>
      <w:r w:rsidR="00ED4AC4">
        <w:rPr>
          <w:rFonts w:ascii="Times New Roman" w:hAnsi="Times New Roman" w:cs="Times New Roman"/>
          <w:sz w:val="24"/>
        </w:rPr>
        <w:t xml:space="preserve">from </w:t>
      </w:r>
      <w:r w:rsidR="003B6D6B">
        <w:rPr>
          <w:rFonts w:ascii="Times New Roman" w:hAnsi="Times New Roman" w:cs="Times New Roman"/>
          <w:sz w:val="24"/>
        </w:rPr>
        <w:t>salmon recovery</w:t>
      </w:r>
      <w:r w:rsidR="00ED4AC4">
        <w:rPr>
          <w:rFonts w:ascii="Times New Roman" w:hAnsi="Times New Roman" w:cs="Times New Roman"/>
          <w:sz w:val="24"/>
        </w:rPr>
        <w:t xml:space="preserve"> plans </w:t>
      </w:r>
      <w:r>
        <w:rPr>
          <w:rFonts w:ascii="Times New Roman" w:hAnsi="Times New Roman" w:cs="Times New Roman"/>
          <w:sz w:val="24"/>
        </w:rPr>
        <w:t>in this process</w:t>
      </w:r>
      <w:r w:rsidR="003B6D6B">
        <w:rPr>
          <w:rFonts w:ascii="Times New Roman" w:hAnsi="Times New Roman" w:cs="Times New Roman"/>
          <w:sz w:val="24"/>
        </w:rPr>
        <w:t>.</w:t>
      </w:r>
    </w:p>
    <w:p w:rsidR="001F640E" w:rsidRDefault="001F640E" w:rsidP="001F640E">
      <w:pPr>
        <w:pStyle w:val="ListParagraph"/>
        <w:numPr>
          <w:ilvl w:val="3"/>
          <w:numId w:val="1"/>
        </w:numPr>
        <w:spacing w:after="0" w:line="240" w:lineRule="auto"/>
        <w:rPr>
          <w:rFonts w:ascii="Times New Roman" w:hAnsi="Times New Roman" w:cs="Times New Roman"/>
          <w:sz w:val="24"/>
        </w:rPr>
      </w:pPr>
      <w:r>
        <w:rPr>
          <w:rFonts w:ascii="Times New Roman" w:hAnsi="Times New Roman" w:cs="Times New Roman"/>
          <w:sz w:val="24"/>
        </w:rPr>
        <w:t>Request from WDFW for the Puget Sound Partnership to issue a formal decision about this issue.</w:t>
      </w:r>
    </w:p>
    <w:p w:rsidR="001F640E" w:rsidRDefault="003B6D6B" w:rsidP="001F640E">
      <w:pPr>
        <w:pStyle w:val="ListParagraph"/>
        <w:numPr>
          <w:ilvl w:val="3"/>
          <w:numId w:val="1"/>
        </w:numPr>
        <w:spacing w:after="0" w:line="240" w:lineRule="auto"/>
        <w:rPr>
          <w:rFonts w:ascii="Times New Roman" w:hAnsi="Times New Roman" w:cs="Times New Roman"/>
          <w:sz w:val="24"/>
        </w:rPr>
      </w:pPr>
      <w:r>
        <w:rPr>
          <w:rFonts w:ascii="Times New Roman" w:hAnsi="Times New Roman" w:cs="Times New Roman"/>
          <w:sz w:val="24"/>
        </w:rPr>
        <w:t>SRFB</w:t>
      </w:r>
      <w:r w:rsidR="001F640E">
        <w:rPr>
          <w:rFonts w:ascii="Times New Roman" w:hAnsi="Times New Roman" w:cs="Times New Roman"/>
          <w:sz w:val="24"/>
        </w:rPr>
        <w:t xml:space="preserve"> funding concerns, important to be conscious of this as we work through the planning process.</w:t>
      </w:r>
      <w:r>
        <w:rPr>
          <w:rFonts w:ascii="Times New Roman" w:hAnsi="Times New Roman" w:cs="Times New Roman"/>
          <w:sz w:val="24"/>
        </w:rPr>
        <w:t xml:space="preserve"> We don’t want streamflow projects to draw away resources from SRFB, PSAR, ESRP or other dedicated salmon recovery funding sources.</w:t>
      </w:r>
    </w:p>
    <w:p w:rsidR="001F640E" w:rsidRDefault="001F640E" w:rsidP="001F640E">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Some projects can be funded and supported by multiple dif</w:t>
      </w:r>
      <w:r w:rsidR="00141CB9">
        <w:rPr>
          <w:rFonts w:ascii="Times New Roman" w:hAnsi="Times New Roman" w:cs="Times New Roman"/>
          <w:sz w:val="24"/>
        </w:rPr>
        <w:t xml:space="preserve">ferent grant programs. </w:t>
      </w:r>
    </w:p>
    <w:p w:rsidR="006510C9" w:rsidRPr="006510C9" w:rsidRDefault="006510C9" w:rsidP="006510C9">
      <w:pPr>
        <w:pStyle w:val="ListParagraph"/>
        <w:spacing w:after="0" w:line="240" w:lineRule="auto"/>
        <w:ind w:left="1080"/>
        <w:rPr>
          <w:rFonts w:ascii="Times New Roman" w:hAnsi="Times New Roman" w:cs="Times New Roman"/>
          <w:sz w:val="24"/>
        </w:rPr>
      </w:pPr>
    </w:p>
    <w:p w:rsidR="008D7033" w:rsidRDefault="008D7033" w:rsidP="008D7033">
      <w:pPr>
        <w:spacing w:after="0" w:line="240" w:lineRule="auto"/>
        <w:rPr>
          <w:rFonts w:ascii="Times New Roman" w:hAnsi="Times New Roman" w:cs="Times New Roman"/>
          <w:b/>
          <w:sz w:val="24"/>
        </w:rPr>
      </w:pPr>
      <w:r>
        <w:rPr>
          <w:rFonts w:ascii="Times New Roman" w:hAnsi="Times New Roman" w:cs="Times New Roman"/>
          <w:b/>
          <w:sz w:val="24"/>
        </w:rPr>
        <w:t>Project Identification and Identification</w:t>
      </w:r>
    </w:p>
    <w:p w:rsidR="00141CB9" w:rsidRDefault="00141CB9" w:rsidP="00141CB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Handout from Great Peninsula Conservancy with project ideas</w:t>
      </w:r>
      <w:r w:rsidR="00F848D2">
        <w:rPr>
          <w:rFonts w:ascii="Times New Roman" w:hAnsi="Times New Roman" w:cs="Times New Roman"/>
          <w:sz w:val="24"/>
        </w:rPr>
        <w:t>.</w:t>
      </w:r>
    </w:p>
    <w:p w:rsidR="00141CB9" w:rsidRDefault="00141CB9" w:rsidP="00141CB9">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Most of these projects are acquisitions, and unsure about how to incorporate restoration components into these.</w:t>
      </w:r>
    </w:p>
    <w:p w:rsidR="00141CB9" w:rsidRDefault="00141CB9" w:rsidP="00141CB9">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REPI (Readiness Environmental Protection Integration, Navy program) to buy land around the base as a buffer to support readiness and prevent development and support environmental restoration. </w:t>
      </w:r>
    </w:p>
    <w:p w:rsidR="00141CB9" w:rsidRDefault="00141CB9" w:rsidP="00141CB9">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The Great Peninsula Conservancy is in the process of trying to be added into the REPI program and should know over the next year. </w:t>
      </w:r>
    </w:p>
    <w:p w:rsidR="00AB6E2B" w:rsidRDefault="00AB6E2B" w:rsidP="00141CB9">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Opportunities in the document have potential for streamflow restoration.</w:t>
      </w:r>
    </w:p>
    <w:p w:rsidR="00986076" w:rsidRDefault="00986076" w:rsidP="00986076">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 xml:space="preserve">King County is </w:t>
      </w:r>
      <w:r w:rsidR="00F848D2">
        <w:rPr>
          <w:rFonts w:ascii="Times New Roman" w:hAnsi="Times New Roman" w:cs="Times New Roman"/>
          <w:sz w:val="24"/>
        </w:rPr>
        <w:t>interested in pursuing research to help quantify</w:t>
      </w:r>
      <w:r>
        <w:rPr>
          <w:rFonts w:ascii="Times New Roman" w:hAnsi="Times New Roman" w:cs="Times New Roman"/>
          <w:sz w:val="24"/>
        </w:rPr>
        <w:t xml:space="preserve"> the streamflow benefits of habitat restoration projects and land acquisitions.</w:t>
      </w:r>
    </w:p>
    <w:p w:rsidR="00F848D2" w:rsidRDefault="00F848D2" w:rsidP="00986076">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 xml:space="preserve">Could consider an opportunity to look at a phased project that includes research on quantifying habitat project benefits to streamflow. </w:t>
      </w:r>
    </w:p>
    <w:p w:rsidR="00141CB9" w:rsidRDefault="00141CB9" w:rsidP="00141CB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Gravel Pit Projects</w:t>
      </w:r>
    </w:p>
    <w:p w:rsidR="00141CB9" w:rsidRDefault="00141CB9" w:rsidP="00141CB9">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Opportunities exist, but what are the specifics of these types of projects and their benefits? It would be helpful for the committee to have background information about how they get permitted and any opportunities for recharge benefit. </w:t>
      </w:r>
    </w:p>
    <w:p w:rsidR="000364A8" w:rsidRDefault="000364A8" w:rsidP="00141CB9">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lastRenderedPageBreak/>
        <w:t xml:space="preserve">Potential for multi-benefit </w:t>
      </w:r>
      <w:r w:rsidR="00F848D2">
        <w:rPr>
          <w:rFonts w:ascii="Times New Roman" w:hAnsi="Times New Roman" w:cs="Times New Roman"/>
          <w:sz w:val="24"/>
        </w:rPr>
        <w:t>floodplains projects at these sites.</w:t>
      </w:r>
    </w:p>
    <w:p w:rsidR="000364A8" w:rsidRDefault="000364A8" w:rsidP="00141CB9">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Reclaimed water infiltration</w:t>
      </w:r>
      <w:r w:rsidR="00F848D2">
        <w:rPr>
          <w:rFonts w:ascii="Times New Roman" w:hAnsi="Times New Roman" w:cs="Times New Roman"/>
          <w:sz w:val="24"/>
        </w:rPr>
        <w:t xml:space="preserve"> opportunities?</w:t>
      </w:r>
    </w:p>
    <w:p w:rsidR="000364A8" w:rsidRDefault="00F848D2" w:rsidP="00141CB9">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M</w:t>
      </w:r>
      <w:r w:rsidR="000364A8">
        <w:rPr>
          <w:rFonts w:ascii="Times New Roman" w:hAnsi="Times New Roman" w:cs="Times New Roman"/>
          <w:sz w:val="24"/>
        </w:rPr>
        <w:t xml:space="preserve">BR </w:t>
      </w:r>
      <w:r>
        <w:rPr>
          <w:rFonts w:ascii="Times New Roman" w:hAnsi="Times New Roman" w:cs="Times New Roman"/>
          <w:sz w:val="24"/>
        </w:rPr>
        <w:t xml:space="preserve">(membrane bioreactor) </w:t>
      </w:r>
      <w:r w:rsidR="000364A8">
        <w:rPr>
          <w:rFonts w:ascii="Times New Roman" w:hAnsi="Times New Roman" w:cs="Times New Roman"/>
          <w:sz w:val="24"/>
        </w:rPr>
        <w:t>infiltration</w:t>
      </w:r>
      <w:r>
        <w:rPr>
          <w:rFonts w:ascii="Times New Roman" w:hAnsi="Times New Roman" w:cs="Times New Roman"/>
          <w:sz w:val="24"/>
        </w:rPr>
        <w:t xml:space="preserve"> opportunities?</w:t>
      </w:r>
    </w:p>
    <w:p w:rsidR="00AB6E2B" w:rsidRDefault="00AB6E2B" w:rsidP="00AB6E2B">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 xml:space="preserve">Wastewater treatment type, opportunity for infiltration into groundwater as opposed to marine systems. </w:t>
      </w:r>
    </w:p>
    <w:p w:rsidR="00F848D2" w:rsidRDefault="00F848D2" w:rsidP="00F848D2">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Stacy will discuss gravel pit project opportunities with John Covert. Anticipate at least 3 opportunities in Kitsap.</w:t>
      </w:r>
    </w:p>
    <w:p w:rsidR="00AB6E2B" w:rsidRDefault="00AB6E2B" w:rsidP="00AB6E2B">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Wastewater management</w:t>
      </w:r>
    </w:p>
    <w:p w:rsidR="00AB6E2B" w:rsidRDefault="00AB6E2B" w:rsidP="00AB6E2B">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Older systems combine sewage and stormwater </w:t>
      </w:r>
      <w:r w:rsidR="00F848D2">
        <w:rPr>
          <w:rFonts w:ascii="Times New Roman" w:hAnsi="Times New Roman" w:cs="Times New Roman"/>
          <w:sz w:val="24"/>
        </w:rPr>
        <w:t xml:space="preserve">(CSS) </w:t>
      </w:r>
      <w:r>
        <w:rPr>
          <w:rFonts w:ascii="Times New Roman" w:hAnsi="Times New Roman" w:cs="Times New Roman"/>
          <w:sz w:val="24"/>
        </w:rPr>
        <w:t>management systems which can lead to problems. There may be opportunities to help separate these systems in some users.</w:t>
      </w:r>
    </w:p>
    <w:p w:rsidR="00AB6E2B" w:rsidRDefault="00AB6E2B" w:rsidP="00AB6E2B">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Opportunities to replace the water source for some uses</w:t>
      </w:r>
      <w:r w:rsidR="00F848D2">
        <w:rPr>
          <w:rFonts w:ascii="Times New Roman" w:hAnsi="Times New Roman" w:cs="Times New Roman"/>
          <w:sz w:val="24"/>
        </w:rPr>
        <w:t>.</w:t>
      </w:r>
    </w:p>
    <w:p w:rsidR="00AB6E2B" w:rsidRDefault="00AB6E2B" w:rsidP="00AB6E2B">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Some commercial activities can be conducted using reclaimed water as opposed to clean drinking water</w:t>
      </w:r>
      <w:r w:rsidR="00F848D2">
        <w:rPr>
          <w:rFonts w:ascii="Times New Roman" w:hAnsi="Times New Roman" w:cs="Times New Roman"/>
          <w:sz w:val="24"/>
        </w:rPr>
        <w:t>.</w:t>
      </w:r>
    </w:p>
    <w:p w:rsidR="00180622" w:rsidRDefault="00AB6E2B" w:rsidP="00180622">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Switching water sources is difficult with gravel pits. Most gravel pits have non-consumptive water rights. </w:t>
      </w:r>
    </w:p>
    <w:p w:rsidR="00585D81" w:rsidRDefault="00585D81" w:rsidP="00585D81">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Project Recommendation</w:t>
      </w:r>
      <w:r w:rsidR="00F848D2">
        <w:rPr>
          <w:rFonts w:ascii="Times New Roman" w:hAnsi="Times New Roman" w:cs="Times New Roman"/>
          <w:sz w:val="24"/>
        </w:rPr>
        <w:t>:</w:t>
      </w:r>
    </w:p>
    <w:p w:rsidR="00585D81" w:rsidRPr="00F848D2" w:rsidRDefault="00F848D2" w:rsidP="00F848D2">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The m</w:t>
      </w:r>
      <w:r w:rsidR="00585D81">
        <w:rPr>
          <w:rFonts w:ascii="Times New Roman" w:hAnsi="Times New Roman" w:cs="Times New Roman"/>
          <w:sz w:val="24"/>
        </w:rPr>
        <w:t>outh of Long Lake going dry</w:t>
      </w:r>
      <w:r>
        <w:rPr>
          <w:rFonts w:ascii="Times New Roman" w:hAnsi="Times New Roman" w:cs="Times New Roman"/>
          <w:sz w:val="24"/>
        </w:rPr>
        <w:t xml:space="preserve">. </w:t>
      </w:r>
      <w:r w:rsidR="00585D81" w:rsidRPr="00F848D2">
        <w:rPr>
          <w:rFonts w:ascii="Times New Roman" w:hAnsi="Times New Roman" w:cs="Times New Roman"/>
          <w:sz w:val="24"/>
        </w:rPr>
        <w:t xml:space="preserve">Augmentation spot potentially. In the plan assessment the tribe did. </w:t>
      </w:r>
    </w:p>
    <w:p w:rsidR="008D7033" w:rsidRDefault="008D7033" w:rsidP="008D7033">
      <w:pPr>
        <w:spacing w:after="0" w:line="240" w:lineRule="auto"/>
        <w:rPr>
          <w:rFonts w:ascii="Times New Roman" w:hAnsi="Times New Roman" w:cs="Times New Roman"/>
          <w:b/>
          <w:sz w:val="24"/>
        </w:rPr>
      </w:pPr>
    </w:p>
    <w:p w:rsidR="008D7033" w:rsidRDefault="008D7033" w:rsidP="008D7033">
      <w:pPr>
        <w:spacing w:after="0" w:line="240" w:lineRule="auto"/>
        <w:rPr>
          <w:rFonts w:ascii="Times New Roman" w:hAnsi="Times New Roman" w:cs="Times New Roman"/>
          <w:b/>
          <w:sz w:val="24"/>
        </w:rPr>
      </w:pPr>
      <w:r>
        <w:rPr>
          <w:rFonts w:ascii="Times New Roman" w:hAnsi="Times New Roman" w:cs="Times New Roman"/>
          <w:b/>
          <w:sz w:val="24"/>
        </w:rPr>
        <w:t xml:space="preserve">Project </w:t>
      </w:r>
      <w:r w:rsidR="00F848D2">
        <w:rPr>
          <w:rFonts w:ascii="Times New Roman" w:hAnsi="Times New Roman" w:cs="Times New Roman"/>
          <w:b/>
          <w:sz w:val="24"/>
        </w:rPr>
        <w:t>Screening Considerations</w:t>
      </w:r>
    </w:p>
    <w:p w:rsidR="00D518A2" w:rsidRDefault="00F848D2" w:rsidP="00D518A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Stacy reviewed the fatal flaws screening criteria discussed October 30 and invited a</w:t>
      </w:r>
      <w:r w:rsidR="00B44FD6">
        <w:rPr>
          <w:rFonts w:ascii="Times New Roman" w:hAnsi="Times New Roman" w:cs="Times New Roman"/>
          <w:sz w:val="24"/>
        </w:rPr>
        <w:t>dditional thoughts about the fatal flaw screening and project review criteria.</w:t>
      </w:r>
    </w:p>
    <w:p w:rsidR="00F848D2" w:rsidRDefault="00F848D2" w:rsidP="00D518A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Reminder that all the recommendations in the document are just to start the conversation and the committee can shape however we’d like.</w:t>
      </w:r>
    </w:p>
    <w:p w:rsidR="00B44FD6" w:rsidRDefault="00B44FD6" w:rsidP="00D518A2">
      <w:pPr>
        <w:pStyle w:val="ListParagraph"/>
        <w:numPr>
          <w:ilvl w:val="0"/>
          <w:numId w:val="1"/>
        </w:numPr>
        <w:spacing w:after="0" w:line="240" w:lineRule="auto"/>
        <w:rPr>
          <w:rFonts w:ascii="Times New Roman" w:hAnsi="Times New Roman" w:cs="Times New Roman"/>
          <w:sz w:val="24"/>
        </w:rPr>
      </w:pPr>
      <w:r w:rsidRPr="00F848D2">
        <w:rPr>
          <w:rFonts w:ascii="Times New Roman" w:hAnsi="Times New Roman" w:cs="Times New Roman"/>
          <w:sz w:val="24"/>
        </w:rPr>
        <w:t>First</w:t>
      </w:r>
      <w:r w:rsidR="00F848D2" w:rsidRPr="00F848D2">
        <w:rPr>
          <w:rFonts w:ascii="Times New Roman" w:hAnsi="Times New Roman" w:cs="Times New Roman"/>
          <w:sz w:val="24"/>
        </w:rPr>
        <w:t xml:space="preserve"> proposed</w:t>
      </w:r>
      <w:r w:rsidRPr="00F848D2">
        <w:rPr>
          <w:rFonts w:ascii="Times New Roman" w:hAnsi="Times New Roman" w:cs="Times New Roman"/>
          <w:sz w:val="24"/>
        </w:rPr>
        <w:t xml:space="preserve"> screening is fatal flaws,</w:t>
      </w:r>
      <w:r>
        <w:rPr>
          <w:rFonts w:ascii="Times New Roman" w:hAnsi="Times New Roman" w:cs="Times New Roman"/>
          <w:sz w:val="24"/>
        </w:rPr>
        <w:t xml:space="preserve"> </w:t>
      </w:r>
      <w:r w:rsidR="00CA5E4E">
        <w:rPr>
          <w:rFonts w:ascii="Times New Roman" w:hAnsi="Times New Roman" w:cs="Times New Roman"/>
          <w:sz w:val="24"/>
        </w:rPr>
        <w:t xml:space="preserve">then </w:t>
      </w:r>
      <w:r>
        <w:rPr>
          <w:rFonts w:ascii="Times New Roman" w:hAnsi="Times New Roman" w:cs="Times New Roman"/>
          <w:sz w:val="24"/>
        </w:rPr>
        <w:t>tier one screening (project benefits),</w:t>
      </w:r>
      <w:r w:rsidR="00CA5E4E">
        <w:rPr>
          <w:rFonts w:ascii="Times New Roman" w:hAnsi="Times New Roman" w:cs="Times New Roman"/>
          <w:sz w:val="24"/>
        </w:rPr>
        <w:t xml:space="preserve"> and lastly</w:t>
      </w:r>
      <w:r>
        <w:rPr>
          <w:rFonts w:ascii="Times New Roman" w:hAnsi="Times New Roman" w:cs="Times New Roman"/>
          <w:sz w:val="24"/>
        </w:rPr>
        <w:t xml:space="preserve"> tier 2 (NEB evaluation).</w:t>
      </w:r>
    </w:p>
    <w:p w:rsidR="00B44FD6" w:rsidRDefault="00B44FD6" w:rsidP="00D518A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This memo has not been shared with the full committee yet, and workgroup members are encouraged to provide feedback. </w:t>
      </w:r>
    </w:p>
    <w:p w:rsidR="00CA5E4E" w:rsidRDefault="00CA5E4E" w:rsidP="00D518A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Also important for committee members with regulatory authority to let the rest of the committee know if projects cannot work because of regulatory/political reasons.</w:t>
      </w:r>
    </w:p>
    <w:p w:rsidR="004C6BF0" w:rsidRDefault="004C6BF0" w:rsidP="004C6BF0">
      <w:pPr>
        <w:spacing w:after="0" w:line="240" w:lineRule="auto"/>
        <w:rPr>
          <w:rFonts w:ascii="Times New Roman" w:hAnsi="Times New Roman" w:cs="Times New Roman"/>
          <w:sz w:val="24"/>
        </w:rPr>
      </w:pPr>
    </w:p>
    <w:p w:rsidR="00F848D2" w:rsidRPr="004C6BF0" w:rsidRDefault="00F848D2" w:rsidP="004C6BF0">
      <w:pPr>
        <w:spacing w:after="0" w:line="240" w:lineRule="auto"/>
        <w:rPr>
          <w:rFonts w:ascii="Times New Roman" w:hAnsi="Times New Roman" w:cs="Times New Roman"/>
          <w:sz w:val="24"/>
        </w:rPr>
      </w:pPr>
      <w:r w:rsidRPr="004C6BF0">
        <w:rPr>
          <w:rFonts w:ascii="Times New Roman" w:hAnsi="Times New Roman" w:cs="Times New Roman"/>
          <w:b/>
          <w:sz w:val="24"/>
        </w:rPr>
        <w:t>Additional input on fatal flows</w:t>
      </w:r>
      <w:r w:rsidR="004C6BF0">
        <w:rPr>
          <w:rFonts w:ascii="Times New Roman" w:hAnsi="Times New Roman" w:cs="Times New Roman"/>
          <w:sz w:val="24"/>
        </w:rPr>
        <w:t xml:space="preserve"> (Stacy captured in track</w:t>
      </w:r>
      <w:r w:rsidRPr="004C6BF0">
        <w:rPr>
          <w:rFonts w:ascii="Times New Roman" w:hAnsi="Times New Roman" w:cs="Times New Roman"/>
          <w:sz w:val="24"/>
        </w:rPr>
        <w:t xml:space="preserve"> changes in document):</w:t>
      </w:r>
    </w:p>
    <w:p w:rsidR="005015EE" w:rsidRDefault="00F848D2" w:rsidP="004C6BF0">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Recognized that if a project is flagged for fatal flaws, it may not be a bad project</w:t>
      </w:r>
      <w:r w:rsidR="005015EE">
        <w:rPr>
          <w:rFonts w:ascii="Times New Roman" w:hAnsi="Times New Roman" w:cs="Times New Roman"/>
          <w:sz w:val="24"/>
        </w:rPr>
        <w:t>, rather that they are not worth investing time/resources at this moment.</w:t>
      </w:r>
    </w:p>
    <w:p w:rsidR="005015EE" w:rsidRDefault="005015EE" w:rsidP="004C6BF0">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NPD</w:t>
      </w:r>
      <w:r w:rsidR="00F848D2">
        <w:rPr>
          <w:rFonts w:ascii="Times New Roman" w:hAnsi="Times New Roman" w:cs="Times New Roman"/>
          <w:sz w:val="24"/>
        </w:rPr>
        <w:t>E</w:t>
      </w:r>
      <w:r>
        <w:rPr>
          <w:rFonts w:ascii="Times New Roman" w:hAnsi="Times New Roman" w:cs="Times New Roman"/>
          <w:sz w:val="24"/>
        </w:rPr>
        <w:t xml:space="preserve">S and TMDL </w:t>
      </w:r>
      <w:r w:rsidR="00585D81">
        <w:rPr>
          <w:rFonts w:ascii="Times New Roman" w:hAnsi="Times New Roman" w:cs="Times New Roman"/>
          <w:sz w:val="24"/>
        </w:rPr>
        <w:t>consideration for fatal flaws</w:t>
      </w:r>
      <w:r w:rsidR="00F848D2">
        <w:rPr>
          <w:rFonts w:ascii="Times New Roman" w:hAnsi="Times New Roman" w:cs="Times New Roman"/>
          <w:sz w:val="24"/>
        </w:rPr>
        <w:t>.</w:t>
      </w:r>
    </w:p>
    <w:p w:rsidR="005015EE" w:rsidRDefault="005015EE" w:rsidP="004C6BF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Relationship between requirements under these plans/laws</w:t>
      </w:r>
      <w:r w:rsidR="00F848D2">
        <w:rPr>
          <w:rFonts w:ascii="Times New Roman" w:hAnsi="Times New Roman" w:cs="Times New Roman"/>
          <w:sz w:val="24"/>
        </w:rPr>
        <w:t>.</w:t>
      </w:r>
    </w:p>
    <w:p w:rsidR="005015EE" w:rsidRDefault="005015EE" w:rsidP="004C6BF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We don’t want to double cred</w:t>
      </w:r>
      <w:r w:rsidR="004C1DA2">
        <w:rPr>
          <w:rFonts w:ascii="Times New Roman" w:hAnsi="Times New Roman" w:cs="Times New Roman"/>
          <w:sz w:val="24"/>
        </w:rPr>
        <w:t>it for things required under TMD</w:t>
      </w:r>
      <w:r>
        <w:rPr>
          <w:rFonts w:ascii="Times New Roman" w:hAnsi="Times New Roman" w:cs="Times New Roman"/>
          <w:sz w:val="24"/>
        </w:rPr>
        <w:t>L</w:t>
      </w:r>
      <w:r w:rsidR="00F848D2">
        <w:rPr>
          <w:rFonts w:ascii="Times New Roman" w:hAnsi="Times New Roman" w:cs="Times New Roman"/>
          <w:sz w:val="24"/>
        </w:rPr>
        <w:t>.</w:t>
      </w:r>
    </w:p>
    <w:p w:rsidR="005015EE" w:rsidRDefault="005015EE" w:rsidP="004C6BF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However, there are opportunities to piggy-back off of these projects and achieve more benefits.</w:t>
      </w:r>
    </w:p>
    <w:p w:rsidR="00585D81" w:rsidRDefault="005015EE" w:rsidP="004C6BF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This is </w:t>
      </w:r>
      <w:r w:rsidR="004C1DA2">
        <w:rPr>
          <w:rFonts w:ascii="Times New Roman" w:hAnsi="Times New Roman" w:cs="Times New Roman"/>
          <w:sz w:val="24"/>
        </w:rPr>
        <w:t>generally</w:t>
      </w:r>
      <w:r>
        <w:rPr>
          <w:rFonts w:ascii="Times New Roman" w:hAnsi="Times New Roman" w:cs="Times New Roman"/>
          <w:sz w:val="24"/>
        </w:rPr>
        <w:t xml:space="preserve"> on a case-by-case basis</w:t>
      </w:r>
      <w:r w:rsidR="00F848D2">
        <w:rPr>
          <w:rFonts w:ascii="Times New Roman" w:hAnsi="Times New Roman" w:cs="Times New Roman"/>
          <w:sz w:val="24"/>
        </w:rPr>
        <w:t>.</w:t>
      </w:r>
    </w:p>
    <w:p w:rsidR="00585D81" w:rsidRDefault="00585D81" w:rsidP="004C6BF0">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Substantive conflict with other watershed plans: can there be an example?</w:t>
      </w:r>
    </w:p>
    <w:p w:rsidR="00585D81" w:rsidRDefault="00585D81" w:rsidP="004C6BF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Salmon Recovery Plans, LIO Ecosystem Recovery Plans, Blackjack/Curley </w:t>
      </w:r>
      <w:r w:rsidR="004C6BF0">
        <w:rPr>
          <w:rFonts w:ascii="Times New Roman" w:hAnsi="Times New Roman" w:cs="Times New Roman"/>
          <w:sz w:val="24"/>
        </w:rPr>
        <w:t>Watershed Plan, etc.</w:t>
      </w:r>
    </w:p>
    <w:p w:rsidR="00853F34" w:rsidRDefault="004C6BF0" w:rsidP="004C6BF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Ideally, w</w:t>
      </w:r>
      <w:r w:rsidR="00853F34">
        <w:rPr>
          <w:rFonts w:ascii="Times New Roman" w:hAnsi="Times New Roman" w:cs="Times New Roman"/>
          <w:sz w:val="24"/>
        </w:rPr>
        <w:t>e want this process to be consistent and in support of other planning processes.</w:t>
      </w:r>
    </w:p>
    <w:p w:rsidR="00EA57A8" w:rsidRDefault="00EA57A8" w:rsidP="004C6BF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lastRenderedPageBreak/>
        <w:t xml:space="preserve">Projects that have potential to increase flooding events. </w:t>
      </w:r>
    </w:p>
    <w:p w:rsidR="00EA57A8" w:rsidRDefault="00EA57A8" w:rsidP="004C6BF0">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Question about projects already required by other WAC regulations</w:t>
      </w:r>
      <w:r w:rsidR="004C6BF0">
        <w:rPr>
          <w:rFonts w:ascii="Times New Roman" w:hAnsi="Times New Roman" w:cs="Times New Roman"/>
          <w:sz w:val="24"/>
        </w:rPr>
        <w:t>:</w:t>
      </w:r>
    </w:p>
    <w:p w:rsidR="00EA57A8" w:rsidRDefault="00EA57A8" w:rsidP="004C6BF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Who is in charge of tracking this? It’s the responsibility of the committee to understand which projects might be required elsewhere.</w:t>
      </w:r>
      <w:r w:rsidR="004C6BF0">
        <w:rPr>
          <w:rFonts w:ascii="Times New Roman" w:hAnsi="Times New Roman" w:cs="Times New Roman"/>
          <w:sz w:val="24"/>
        </w:rPr>
        <w:t xml:space="preserve"> Ecology and consultants can also do a review.</w:t>
      </w:r>
    </w:p>
    <w:p w:rsidR="00E15A47" w:rsidRDefault="00E15A47" w:rsidP="004C6BF0">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What about projects where instream flow rules would need to be changed?</w:t>
      </w:r>
    </w:p>
    <w:p w:rsidR="00E15A47" w:rsidRDefault="00E15A47" w:rsidP="004C6BF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Committees can recommend these projects, and recomm</w:t>
      </w:r>
      <w:r w:rsidR="004C6BF0">
        <w:rPr>
          <w:rFonts w:ascii="Times New Roman" w:hAnsi="Times New Roman" w:cs="Times New Roman"/>
          <w:sz w:val="24"/>
        </w:rPr>
        <w:t>end that Ecology undergo a rule</w:t>
      </w:r>
      <w:r>
        <w:rPr>
          <w:rFonts w:ascii="Times New Roman" w:hAnsi="Times New Roman" w:cs="Times New Roman"/>
          <w:sz w:val="24"/>
        </w:rPr>
        <w:t xml:space="preserve">making process to change instream flow rules, but there is no guarantee they will happen. </w:t>
      </w:r>
    </w:p>
    <w:p w:rsidR="00F350EF" w:rsidRDefault="00F350EF" w:rsidP="004C6BF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Potential for exceptions</w:t>
      </w:r>
      <w:r w:rsidR="004C1DA2">
        <w:rPr>
          <w:rFonts w:ascii="Times New Roman" w:hAnsi="Times New Roman" w:cs="Times New Roman"/>
          <w:sz w:val="24"/>
        </w:rPr>
        <w:t xml:space="preserve"> in rulemaking</w:t>
      </w:r>
      <w:r>
        <w:rPr>
          <w:rFonts w:ascii="Times New Roman" w:hAnsi="Times New Roman" w:cs="Times New Roman"/>
          <w:sz w:val="24"/>
        </w:rPr>
        <w:t xml:space="preserve"> to be made for individual projects.</w:t>
      </w:r>
    </w:p>
    <w:p w:rsidR="003C2DAE" w:rsidRDefault="003C2DAE" w:rsidP="004C6BF0">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Framing of project ideas is important to convey their streamflow restoration benefits.</w:t>
      </w:r>
    </w:p>
    <w:p w:rsidR="003C2DAE" w:rsidRDefault="003C2DAE" w:rsidP="004C6BF0">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Relationship between projects that don’t directly add water</w:t>
      </w:r>
    </w:p>
    <w:p w:rsidR="003C2DAE" w:rsidRDefault="003C2DAE" w:rsidP="004C6BF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Not a fatal flaw, but this comes up in the secondary review.</w:t>
      </w:r>
    </w:p>
    <w:p w:rsidR="004C6BF0" w:rsidRPr="004C6BF0" w:rsidRDefault="004C6BF0" w:rsidP="004C6BF0">
      <w:pPr>
        <w:pStyle w:val="ListParagraph"/>
        <w:numPr>
          <w:ilvl w:val="0"/>
          <w:numId w:val="1"/>
        </w:numPr>
        <w:spacing w:after="0" w:line="240" w:lineRule="auto"/>
        <w:rPr>
          <w:rFonts w:ascii="Times New Roman" w:hAnsi="Times New Roman" w:cs="Times New Roman"/>
          <w:b/>
          <w:i/>
          <w:sz w:val="24"/>
        </w:rPr>
      </w:pPr>
      <w:r w:rsidRPr="004C6BF0">
        <w:rPr>
          <w:rFonts w:ascii="Times New Roman" w:hAnsi="Times New Roman" w:cs="Times New Roman"/>
          <w:b/>
          <w:i/>
          <w:sz w:val="24"/>
        </w:rPr>
        <w:t>The workgroup is comfortable making the recommendation to the committee to move forward with the current fatal flaws as an initial review for projects. Stacy will prepare the recommendation for the December committee meeting.</w:t>
      </w:r>
    </w:p>
    <w:p w:rsidR="00F848D2" w:rsidRPr="00F848D2" w:rsidRDefault="00F848D2" w:rsidP="004C6BF0">
      <w:pPr>
        <w:pStyle w:val="ListParagraph"/>
        <w:spacing w:after="0" w:line="240" w:lineRule="auto"/>
        <w:ind w:left="360"/>
        <w:rPr>
          <w:rFonts w:ascii="Times New Roman" w:hAnsi="Times New Roman" w:cs="Times New Roman"/>
          <w:sz w:val="24"/>
        </w:rPr>
      </w:pPr>
    </w:p>
    <w:p w:rsidR="00711867" w:rsidRPr="004C6BF0" w:rsidRDefault="00D74095" w:rsidP="004C6BF0">
      <w:pPr>
        <w:spacing w:after="0" w:line="240" w:lineRule="auto"/>
        <w:rPr>
          <w:rFonts w:ascii="Times New Roman" w:hAnsi="Times New Roman" w:cs="Times New Roman"/>
          <w:sz w:val="24"/>
        </w:rPr>
      </w:pPr>
      <w:r w:rsidRPr="004C6BF0">
        <w:rPr>
          <w:rFonts w:ascii="Times New Roman" w:hAnsi="Times New Roman" w:cs="Times New Roman"/>
          <w:b/>
          <w:sz w:val="24"/>
        </w:rPr>
        <w:t>Secondary Screening</w:t>
      </w:r>
      <w:r w:rsidR="00C40840" w:rsidRPr="004C6BF0">
        <w:rPr>
          <w:rFonts w:ascii="Times New Roman" w:hAnsi="Times New Roman" w:cs="Times New Roman"/>
          <w:b/>
          <w:sz w:val="24"/>
        </w:rPr>
        <w:t>: Project Benefits</w:t>
      </w:r>
      <w:r w:rsidR="00711867" w:rsidRPr="004C6BF0">
        <w:rPr>
          <w:rFonts w:ascii="Times New Roman" w:hAnsi="Times New Roman" w:cs="Times New Roman"/>
          <w:b/>
          <w:sz w:val="24"/>
        </w:rPr>
        <w:t xml:space="preserve"> and Review Criteria</w:t>
      </w:r>
      <w:r w:rsidR="004C6BF0">
        <w:rPr>
          <w:rFonts w:ascii="Times New Roman" w:hAnsi="Times New Roman" w:cs="Times New Roman"/>
          <w:b/>
          <w:sz w:val="24"/>
        </w:rPr>
        <w:t xml:space="preserve"> </w:t>
      </w:r>
      <w:r w:rsidR="004C6BF0">
        <w:rPr>
          <w:rFonts w:ascii="Times New Roman" w:hAnsi="Times New Roman" w:cs="Times New Roman"/>
          <w:sz w:val="24"/>
        </w:rPr>
        <w:t>(Stacy captured in track changes in document)</w:t>
      </w:r>
    </w:p>
    <w:p w:rsidR="00711867" w:rsidRDefault="00711867" w:rsidP="00711867">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Four sets of criteria: water offset criteria (compared to quantity needed for plan and location in WRIA), habitat criteria (location, streamflow improvement potential, magnitude, species, and life stage), feasibility (cost/benefit ratio, operation and maintenance, resilience), and implementation (consistency with existing laws and policies, sponsor commitment).</w:t>
      </w:r>
    </w:p>
    <w:p w:rsidR="00711867" w:rsidRDefault="00711867" w:rsidP="00711867">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Suggestions</w:t>
      </w:r>
    </w:p>
    <w:p w:rsidR="00BF3FA1" w:rsidRDefault="00BF3FA1" w:rsidP="00BF3FA1">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Risk from Liability</w:t>
      </w:r>
    </w:p>
    <w:p w:rsidR="00BF3FA1" w:rsidRDefault="00BF3FA1" w:rsidP="00BF3FA1">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Certainty of Success</w:t>
      </w:r>
    </w:p>
    <w:p w:rsidR="00BF3FA1" w:rsidRDefault="00BF3FA1" w:rsidP="00BF3FA1">
      <w:pPr>
        <w:pStyle w:val="ListParagraph"/>
        <w:numPr>
          <w:ilvl w:val="3"/>
          <w:numId w:val="1"/>
        </w:numPr>
        <w:spacing w:after="0" w:line="240" w:lineRule="auto"/>
        <w:rPr>
          <w:rFonts w:ascii="Times New Roman" w:hAnsi="Times New Roman" w:cs="Times New Roman"/>
          <w:sz w:val="24"/>
        </w:rPr>
      </w:pPr>
      <w:r>
        <w:rPr>
          <w:rFonts w:ascii="Times New Roman" w:hAnsi="Times New Roman" w:cs="Times New Roman"/>
          <w:sz w:val="24"/>
        </w:rPr>
        <w:t>Under the resilience section or feasibility section.</w:t>
      </w:r>
    </w:p>
    <w:p w:rsidR="00BF3FA1" w:rsidRDefault="00BF3FA1" w:rsidP="00BF3FA1">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Resilience</w:t>
      </w:r>
    </w:p>
    <w:p w:rsidR="00BF3FA1" w:rsidRDefault="00BF3FA1" w:rsidP="00BF3FA1">
      <w:pPr>
        <w:pStyle w:val="ListParagraph"/>
        <w:numPr>
          <w:ilvl w:val="3"/>
          <w:numId w:val="1"/>
        </w:numPr>
        <w:spacing w:after="0" w:line="240" w:lineRule="auto"/>
        <w:rPr>
          <w:rFonts w:ascii="Times New Roman" w:hAnsi="Times New Roman" w:cs="Times New Roman"/>
          <w:sz w:val="24"/>
        </w:rPr>
      </w:pPr>
      <w:r>
        <w:rPr>
          <w:rFonts w:ascii="Times New Roman" w:hAnsi="Times New Roman" w:cs="Times New Roman"/>
          <w:sz w:val="24"/>
        </w:rPr>
        <w:t xml:space="preserve">Break into two sections, one for long term resilience of the project, but also climate resilience and drought. </w:t>
      </w:r>
    </w:p>
    <w:p w:rsidR="00BF3FA1" w:rsidRDefault="00BF3FA1" w:rsidP="00BF3FA1">
      <w:pPr>
        <w:pStyle w:val="ListParagraph"/>
        <w:numPr>
          <w:ilvl w:val="3"/>
          <w:numId w:val="1"/>
        </w:numPr>
        <w:spacing w:after="0" w:line="240" w:lineRule="auto"/>
        <w:rPr>
          <w:rFonts w:ascii="Times New Roman" w:hAnsi="Times New Roman" w:cs="Times New Roman"/>
          <w:sz w:val="24"/>
        </w:rPr>
      </w:pPr>
      <w:r>
        <w:rPr>
          <w:rFonts w:ascii="Times New Roman" w:hAnsi="Times New Roman" w:cs="Times New Roman"/>
          <w:sz w:val="24"/>
        </w:rPr>
        <w:t xml:space="preserve">Economic change, elected official change, ownerships, etc. </w:t>
      </w:r>
    </w:p>
    <w:p w:rsidR="004C4708" w:rsidRDefault="004C4708" w:rsidP="004C4708">
      <w:pPr>
        <w:pStyle w:val="ListParagraph"/>
        <w:numPr>
          <w:ilvl w:val="4"/>
          <w:numId w:val="1"/>
        </w:numPr>
        <w:spacing w:after="0" w:line="240" w:lineRule="auto"/>
        <w:rPr>
          <w:rFonts w:ascii="Times New Roman" w:hAnsi="Times New Roman" w:cs="Times New Roman"/>
          <w:sz w:val="24"/>
        </w:rPr>
      </w:pPr>
      <w:r>
        <w:rPr>
          <w:rFonts w:ascii="Times New Roman" w:hAnsi="Times New Roman" w:cs="Times New Roman"/>
          <w:sz w:val="24"/>
        </w:rPr>
        <w:t>Resilient to a changing political climate</w:t>
      </w:r>
    </w:p>
    <w:p w:rsidR="00FB5ADE" w:rsidRDefault="00FB5ADE" w:rsidP="00FB5ADE">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Timing and volume of offsets</w:t>
      </w:r>
    </w:p>
    <w:p w:rsidR="00FB5ADE" w:rsidRDefault="00FB5ADE" w:rsidP="00FB5ADE">
      <w:pPr>
        <w:pStyle w:val="ListParagraph"/>
        <w:numPr>
          <w:ilvl w:val="3"/>
          <w:numId w:val="1"/>
        </w:numPr>
        <w:spacing w:after="0" w:line="240" w:lineRule="auto"/>
        <w:rPr>
          <w:rFonts w:ascii="Times New Roman" w:hAnsi="Times New Roman" w:cs="Times New Roman"/>
          <w:sz w:val="24"/>
        </w:rPr>
      </w:pPr>
      <w:r>
        <w:rPr>
          <w:rFonts w:ascii="Times New Roman" w:hAnsi="Times New Roman" w:cs="Times New Roman"/>
          <w:sz w:val="24"/>
        </w:rPr>
        <w:t>Seasonal timing of water impacts</w:t>
      </w:r>
    </w:p>
    <w:p w:rsidR="00FB5ADE" w:rsidRDefault="00FB5ADE" w:rsidP="00FB5ADE">
      <w:pPr>
        <w:pStyle w:val="ListParagraph"/>
        <w:numPr>
          <w:ilvl w:val="3"/>
          <w:numId w:val="1"/>
        </w:numPr>
        <w:spacing w:after="0" w:line="240" w:lineRule="auto"/>
        <w:rPr>
          <w:rFonts w:ascii="Times New Roman" w:hAnsi="Times New Roman" w:cs="Times New Roman"/>
          <w:sz w:val="24"/>
        </w:rPr>
      </w:pPr>
      <w:r>
        <w:rPr>
          <w:rFonts w:ascii="Times New Roman" w:hAnsi="Times New Roman" w:cs="Times New Roman"/>
          <w:sz w:val="24"/>
        </w:rPr>
        <w:t>Could be included in the water offset criteria. Placing it in the habitat section may hurt habitat projects that don’t have a water offset potential.</w:t>
      </w:r>
    </w:p>
    <w:p w:rsidR="00FB5ADE" w:rsidRDefault="00FB5ADE" w:rsidP="00FB5ADE">
      <w:pPr>
        <w:pStyle w:val="ListParagraph"/>
        <w:numPr>
          <w:ilvl w:val="3"/>
          <w:numId w:val="1"/>
        </w:numPr>
        <w:spacing w:after="0" w:line="240" w:lineRule="auto"/>
        <w:rPr>
          <w:rFonts w:ascii="Times New Roman" w:hAnsi="Times New Roman" w:cs="Times New Roman"/>
          <w:sz w:val="24"/>
        </w:rPr>
      </w:pPr>
      <w:r>
        <w:rPr>
          <w:rFonts w:ascii="Times New Roman" w:hAnsi="Times New Roman" w:cs="Times New Roman"/>
          <w:sz w:val="24"/>
        </w:rPr>
        <w:t>Refer to language in the NEB guidance: “critical season” to ensure timing is right for fish migration</w:t>
      </w:r>
    </w:p>
    <w:p w:rsidR="00FB5ADE" w:rsidRDefault="00FB5ADE" w:rsidP="00FB5ADE">
      <w:pPr>
        <w:pStyle w:val="ListParagraph"/>
        <w:numPr>
          <w:ilvl w:val="4"/>
          <w:numId w:val="1"/>
        </w:numPr>
        <w:spacing w:after="0" w:line="240" w:lineRule="auto"/>
        <w:rPr>
          <w:rFonts w:ascii="Times New Roman" w:hAnsi="Times New Roman" w:cs="Times New Roman"/>
          <w:sz w:val="24"/>
        </w:rPr>
      </w:pPr>
      <w:r>
        <w:rPr>
          <w:rFonts w:ascii="Times New Roman" w:hAnsi="Times New Roman" w:cs="Times New Roman"/>
          <w:sz w:val="24"/>
        </w:rPr>
        <w:t>Section 3.1, definition of critical flow period</w:t>
      </w:r>
    </w:p>
    <w:p w:rsidR="006E6629" w:rsidRDefault="008859DA" w:rsidP="006E6629">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 xml:space="preserve">Proximity of offset projects not just in the </w:t>
      </w:r>
      <w:r w:rsidR="00167FF0">
        <w:rPr>
          <w:rFonts w:ascii="Times New Roman" w:hAnsi="Times New Roman" w:cs="Times New Roman"/>
          <w:sz w:val="24"/>
        </w:rPr>
        <w:t xml:space="preserve">same </w:t>
      </w:r>
      <w:r>
        <w:rPr>
          <w:rFonts w:ascii="Times New Roman" w:hAnsi="Times New Roman" w:cs="Times New Roman"/>
          <w:sz w:val="24"/>
        </w:rPr>
        <w:t>sub-basin, b</w:t>
      </w:r>
      <w:r w:rsidR="00167FF0">
        <w:rPr>
          <w:rFonts w:ascii="Times New Roman" w:hAnsi="Times New Roman" w:cs="Times New Roman"/>
          <w:sz w:val="24"/>
        </w:rPr>
        <w:t>ut close to the actual location of expected r</w:t>
      </w:r>
      <w:r>
        <w:rPr>
          <w:rFonts w:ascii="Times New Roman" w:hAnsi="Times New Roman" w:cs="Times New Roman"/>
          <w:sz w:val="24"/>
        </w:rPr>
        <w:t xml:space="preserve">ural growth and development. </w:t>
      </w:r>
    </w:p>
    <w:p w:rsidR="006E6629" w:rsidRDefault="006E6629" w:rsidP="006E6629">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Projects that depend on a partner (landowner, government body, etc.)</w:t>
      </w:r>
    </w:p>
    <w:p w:rsidR="006E6629" w:rsidRDefault="006E6629" w:rsidP="006E6629">
      <w:pPr>
        <w:pStyle w:val="ListParagraph"/>
        <w:numPr>
          <w:ilvl w:val="3"/>
          <w:numId w:val="1"/>
        </w:numPr>
        <w:spacing w:after="0" w:line="240" w:lineRule="auto"/>
        <w:rPr>
          <w:rFonts w:ascii="Times New Roman" w:hAnsi="Times New Roman" w:cs="Times New Roman"/>
          <w:sz w:val="24"/>
        </w:rPr>
      </w:pPr>
      <w:r>
        <w:rPr>
          <w:rFonts w:ascii="Times New Roman" w:hAnsi="Times New Roman" w:cs="Times New Roman"/>
          <w:sz w:val="24"/>
        </w:rPr>
        <w:t>Try to capture this under certainty of success and resilience.</w:t>
      </w:r>
    </w:p>
    <w:p w:rsidR="000C5BFD" w:rsidRDefault="003E1AD6" w:rsidP="000C5BFD">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Flooding risk of a project is a large concern</w:t>
      </w:r>
      <w:r w:rsidR="004C6BF0">
        <w:rPr>
          <w:rFonts w:ascii="Times New Roman" w:hAnsi="Times New Roman" w:cs="Times New Roman"/>
          <w:sz w:val="24"/>
        </w:rPr>
        <w:t>.</w:t>
      </w:r>
    </w:p>
    <w:p w:rsidR="000C69A2" w:rsidRDefault="004C6BF0" w:rsidP="000C69A2">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lastRenderedPageBreak/>
        <w:t>Consider</w:t>
      </w:r>
      <w:r w:rsidR="000C69A2">
        <w:rPr>
          <w:rFonts w:ascii="Times New Roman" w:hAnsi="Times New Roman" w:cs="Times New Roman"/>
          <w:sz w:val="24"/>
        </w:rPr>
        <w:t xml:space="preserve"> other concerns like pushback from locals, environmental justice concerns, etc.</w:t>
      </w:r>
    </w:p>
    <w:p w:rsidR="000C69A2" w:rsidRDefault="000C69A2" w:rsidP="000C69A2">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Community support/resistance is important to consider</w:t>
      </w:r>
      <w:r w:rsidR="00844DCB">
        <w:rPr>
          <w:rFonts w:ascii="Times New Roman" w:hAnsi="Times New Roman" w:cs="Times New Roman"/>
          <w:sz w:val="24"/>
        </w:rPr>
        <w:t>.</w:t>
      </w:r>
    </w:p>
    <w:p w:rsidR="00495534" w:rsidRDefault="00495534" w:rsidP="000C69A2">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Some of this is likely to come out in the fatal flaws analysis</w:t>
      </w:r>
      <w:r w:rsidR="004C6BF0">
        <w:rPr>
          <w:rFonts w:ascii="Times New Roman" w:hAnsi="Times New Roman" w:cs="Times New Roman"/>
          <w:sz w:val="24"/>
        </w:rPr>
        <w:t>.</w:t>
      </w:r>
    </w:p>
    <w:p w:rsidR="000C5BFD" w:rsidRDefault="00495534" w:rsidP="000C5BFD">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The scoring table can be modified to be consistent with the grant language around this issue</w:t>
      </w:r>
      <w:r w:rsidR="004C6BF0">
        <w:rPr>
          <w:rFonts w:ascii="Times New Roman" w:hAnsi="Times New Roman" w:cs="Times New Roman"/>
          <w:sz w:val="24"/>
        </w:rPr>
        <w:t>.</w:t>
      </w:r>
    </w:p>
    <w:p w:rsidR="004C6BF0" w:rsidRPr="000C5BFD" w:rsidRDefault="004C6BF0" w:rsidP="000C5BFD">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Added some language into the criteria</w:t>
      </w:r>
      <w:r w:rsidR="000B3943">
        <w:rPr>
          <w:rFonts w:ascii="Times New Roman" w:hAnsi="Times New Roman" w:cs="Times New Roman"/>
          <w:sz w:val="24"/>
        </w:rPr>
        <w:t xml:space="preserve"> to capture this recommendation</w:t>
      </w:r>
      <w:r>
        <w:rPr>
          <w:rFonts w:ascii="Times New Roman" w:hAnsi="Times New Roman" w:cs="Times New Roman"/>
          <w:sz w:val="24"/>
        </w:rPr>
        <w:t>.</w:t>
      </w:r>
    </w:p>
    <w:p w:rsidR="004C4708" w:rsidRDefault="003E1AD6" w:rsidP="004C470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Scoring Process</w:t>
      </w:r>
    </w:p>
    <w:p w:rsidR="003E1AD6" w:rsidRDefault="004C6BF0" w:rsidP="003E1AD6">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Proposal from consultants is that e</w:t>
      </w:r>
      <w:r w:rsidR="003E1AD6">
        <w:rPr>
          <w:rFonts w:ascii="Times New Roman" w:hAnsi="Times New Roman" w:cs="Times New Roman"/>
          <w:sz w:val="24"/>
        </w:rPr>
        <w:t>ach of the sub-criteria is scored from 1 to 5</w:t>
      </w:r>
      <w:r>
        <w:rPr>
          <w:rFonts w:ascii="Times New Roman" w:hAnsi="Times New Roman" w:cs="Times New Roman"/>
          <w:sz w:val="24"/>
        </w:rPr>
        <w:t>.</w:t>
      </w:r>
    </w:p>
    <w:p w:rsidR="003E1AD6" w:rsidRDefault="003E1AD6" w:rsidP="003E1AD6">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1 is least beneficial, 5 is the most beneficial</w:t>
      </w:r>
      <w:r w:rsidR="004C6BF0">
        <w:rPr>
          <w:rFonts w:ascii="Times New Roman" w:hAnsi="Times New Roman" w:cs="Times New Roman"/>
          <w:sz w:val="24"/>
        </w:rPr>
        <w:t>.</w:t>
      </w:r>
    </w:p>
    <w:p w:rsidR="004C6BF0" w:rsidRDefault="004C6BF0" w:rsidP="003E1AD6">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We can modify, but the workgroup was generally comfortable with this approach.</w:t>
      </w:r>
    </w:p>
    <w:p w:rsidR="003E1AD6" w:rsidRDefault="003E1AD6" w:rsidP="003E1AD6">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Weighting can be a</w:t>
      </w:r>
      <w:r w:rsidR="00CE7CD3">
        <w:rPr>
          <w:rFonts w:ascii="Times New Roman" w:hAnsi="Times New Roman" w:cs="Times New Roman"/>
          <w:sz w:val="24"/>
        </w:rPr>
        <w:t>pplied to the different criteria</w:t>
      </w:r>
      <w:r w:rsidR="000B3943">
        <w:rPr>
          <w:rFonts w:ascii="Times New Roman" w:hAnsi="Times New Roman" w:cs="Times New Roman"/>
          <w:sz w:val="24"/>
        </w:rPr>
        <w:t>.</w:t>
      </w:r>
    </w:p>
    <w:p w:rsidR="003E1AD6" w:rsidRDefault="003E1AD6" w:rsidP="003E1AD6">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This can be changed depending on what is most important for the committee.</w:t>
      </w:r>
    </w:p>
    <w:p w:rsidR="00690C2F" w:rsidRDefault="00690C2F" w:rsidP="003E1AD6">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The water offset should have the highest weight of all elements</w:t>
      </w:r>
      <w:r w:rsidR="000B3943">
        <w:rPr>
          <w:rFonts w:ascii="Times New Roman" w:hAnsi="Times New Roman" w:cs="Times New Roman"/>
          <w:sz w:val="24"/>
        </w:rPr>
        <w:t>.</w:t>
      </w:r>
    </w:p>
    <w:p w:rsidR="00690C2F" w:rsidRDefault="00690C2F" w:rsidP="00690C2F">
      <w:pPr>
        <w:pStyle w:val="ListParagraph"/>
        <w:numPr>
          <w:ilvl w:val="3"/>
          <w:numId w:val="1"/>
        </w:numPr>
        <w:spacing w:after="0" w:line="240" w:lineRule="auto"/>
        <w:rPr>
          <w:rFonts w:ascii="Times New Roman" w:hAnsi="Times New Roman" w:cs="Times New Roman"/>
          <w:sz w:val="24"/>
        </w:rPr>
      </w:pPr>
      <w:r>
        <w:rPr>
          <w:rFonts w:ascii="Times New Roman" w:hAnsi="Times New Roman" w:cs="Times New Roman"/>
          <w:sz w:val="24"/>
        </w:rPr>
        <w:t>Proposal to do 50-40-5-5 as an example</w:t>
      </w:r>
      <w:r w:rsidR="000B3943">
        <w:rPr>
          <w:rFonts w:ascii="Times New Roman" w:hAnsi="Times New Roman" w:cs="Times New Roman"/>
          <w:sz w:val="24"/>
        </w:rPr>
        <w:t>.</w:t>
      </w:r>
    </w:p>
    <w:p w:rsidR="004F728D" w:rsidRDefault="004F728D" w:rsidP="004F728D">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Habitat component will be difficult to rank on a conceptual level</w:t>
      </w:r>
      <w:r w:rsidR="000B3943">
        <w:rPr>
          <w:rFonts w:ascii="Times New Roman" w:hAnsi="Times New Roman" w:cs="Times New Roman"/>
          <w:sz w:val="24"/>
        </w:rPr>
        <w:t>.</w:t>
      </w:r>
    </w:p>
    <w:p w:rsidR="004F728D" w:rsidRDefault="004F728D" w:rsidP="004F728D">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Highest weighting should be based on the water offset potential.</w:t>
      </w:r>
    </w:p>
    <w:p w:rsidR="007363BD" w:rsidRDefault="007363BD" w:rsidP="004F728D">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However, certainty is very important here for this component.</w:t>
      </w:r>
    </w:p>
    <w:p w:rsidR="000B3943" w:rsidRDefault="000B3943" w:rsidP="000B3943">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May want to increase weighting for feasibility.</w:t>
      </w:r>
    </w:p>
    <w:p w:rsidR="00690C2F" w:rsidRDefault="00690C2F" w:rsidP="00690C2F">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How do you ensure that each project proposal is at a level that can allow it adequately be reviewed through this process. Flip-side: how do you score things that are conceptual?</w:t>
      </w:r>
    </w:p>
    <w:p w:rsidR="00690C2F" w:rsidRDefault="00690C2F" w:rsidP="00690C2F">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For conceptual projects it’s possible that they don’t need to be scored.</w:t>
      </w:r>
    </w:p>
    <w:p w:rsidR="00690C2F" w:rsidRDefault="00690C2F" w:rsidP="00690C2F">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There is no limit to the amount of projects to include: its beneficial to add any conceptual project to the list because there might be opportunities to expand these projects in the future. </w:t>
      </w:r>
    </w:p>
    <w:p w:rsidR="00690C2F" w:rsidRDefault="00690C2F" w:rsidP="00690C2F">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Scoring Example of Project</w:t>
      </w:r>
    </w:p>
    <w:p w:rsidR="00690C2F" w:rsidRDefault="0030150C" w:rsidP="00690C2F">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Proposal for workgroup members to individually score projects and bring to the next meeting to compare and see how each member scores projects.</w:t>
      </w:r>
    </w:p>
    <w:p w:rsidR="0030150C" w:rsidRPr="00711867" w:rsidRDefault="0030150C" w:rsidP="00690C2F">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Stacy will revise the scoring document, Bob and Stacy will create a scoring sheet, and send out the Clear Creek project</w:t>
      </w:r>
      <w:r w:rsidR="00E4629B">
        <w:rPr>
          <w:rFonts w:ascii="Times New Roman" w:hAnsi="Times New Roman" w:cs="Times New Roman"/>
          <w:sz w:val="24"/>
        </w:rPr>
        <w:t xml:space="preserve"> and Kingston Reclaimed Water</w:t>
      </w:r>
      <w:r w:rsidR="004C1DA2">
        <w:rPr>
          <w:rFonts w:ascii="Times New Roman" w:hAnsi="Times New Roman" w:cs="Times New Roman"/>
          <w:sz w:val="24"/>
        </w:rPr>
        <w:t xml:space="preserve"> for the committee members to use as a test of how well the scoring criteria works</w:t>
      </w:r>
      <w:r>
        <w:rPr>
          <w:rFonts w:ascii="Times New Roman" w:hAnsi="Times New Roman" w:cs="Times New Roman"/>
          <w:sz w:val="24"/>
        </w:rPr>
        <w:t>.</w:t>
      </w:r>
    </w:p>
    <w:p w:rsidR="00585D81" w:rsidRPr="00585D81" w:rsidRDefault="00585D81" w:rsidP="00585D81">
      <w:pPr>
        <w:pStyle w:val="ListParagraph"/>
        <w:spacing w:after="0" w:line="240" w:lineRule="auto"/>
        <w:ind w:left="1080"/>
        <w:rPr>
          <w:rFonts w:ascii="Times New Roman" w:hAnsi="Times New Roman" w:cs="Times New Roman"/>
          <w:sz w:val="24"/>
        </w:rPr>
      </w:pPr>
    </w:p>
    <w:p w:rsidR="008D7033" w:rsidRDefault="008D7033" w:rsidP="008D7033">
      <w:pPr>
        <w:spacing w:after="0" w:line="240" w:lineRule="auto"/>
        <w:rPr>
          <w:rFonts w:ascii="Times New Roman" w:hAnsi="Times New Roman" w:cs="Times New Roman"/>
          <w:b/>
          <w:sz w:val="24"/>
        </w:rPr>
      </w:pPr>
      <w:r>
        <w:rPr>
          <w:rFonts w:ascii="Times New Roman" w:hAnsi="Times New Roman" w:cs="Times New Roman"/>
          <w:b/>
          <w:sz w:val="24"/>
        </w:rPr>
        <w:t>Action Items and Next Steps</w:t>
      </w:r>
    </w:p>
    <w:p w:rsidR="00510606" w:rsidRPr="00D65EA3" w:rsidRDefault="00E4629B" w:rsidP="00D65EA3">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Next meeting is January 8, morning. Focus on screening criteria.</w:t>
      </w:r>
    </w:p>
    <w:p w:rsidR="001E340E" w:rsidRDefault="001E340E" w:rsidP="001E340E">
      <w:pPr>
        <w:spacing w:after="0" w:line="240" w:lineRule="auto"/>
        <w:rPr>
          <w:rFonts w:ascii="Times New Roman" w:hAnsi="Times New Roman" w:cs="Times New Roman"/>
          <w:sz w:val="24"/>
        </w:rPr>
      </w:pPr>
    </w:p>
    <w:p w:rsidR="001E340E" w:rsidRDefault="001E340E" w:rsidP="0055737D">
      <w:pPr>
        <w:rPr>
          <w:rFonts w:ascii="Times New Roman" w:hAnsi="Times New Roman" w:cs="Times New Roman"/>
          <w:sz w:val="24"/>
        </w:rPr>
      </w:pPr>
      <w:bookmarkStart w:id="0" w:name="_GoBack"/>
      <w:bookmarkEnd w:id="0"/>
    </w:p>
    <w:sectPr w:rsidR="001E34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8D2" w:rsidRDefault="00F848D2" w:rsidP="00F848D2">
      <w:pPr>
        <w:spacing w:after="0" w:line="240" w:lineRule="auto"/>
      </w:pPr>
      <w:r>
        <w:separator/>
      </w:r>
    </w:p>
  </w:endnote>
  <w:endnote w:type="continuationSeparator" w:id="0">
    <w:p w:rsidR="00F848D2" w:rsidRDefault="00F848D2" w:rsidP="00F8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984089"/>
      <w:docPartObj>
        <w:docPartGallery w:val="Page Numbers (Bottom of Page)"/>
        <w:docPartUnique/>
      </w:docPartObj>
    </w:sdtPr>
    <w:sdtEndPr>
      <w:rPr>
        <w:noProof/>
      </w:rPr>
    </w:sdtEndPr>
    <w:sdtContent>
      <w:p w:rsidR="00F848D2" w:rsidRDefault="00F848D2">
        <w:pPr>
          <w:pStyle w:val="Footer"/>
          <w:jc w:val="right"/>
        </w:pPr>
        <w:r>
          <w:fldChar w:fldCharType="begin"/>
        </w:r>
        <w:r>
          <w:instrText xml:space="preserve"> PAGE   \* MERGEFORMAT </w:instrText>
        </w:r>
        <w:r>
          <w:fldChar w:fldCharType="separate"/>
        </w:r>
        <w:r w:rsidR="0055737D">
          <w:rPr>
            <w:noProof/>
          </w:rPr>
          <w:t>5</w:t>
        </w:r>
        <w:r>
          <w:rPr>
            <w:noProof/>
          </w:rPr>
          <w:fldChar w:fldCharType="end"/>
        </w:r>
      </w:p>
    </w:sdtContent>
  </w:sdt>
  <w:p w:rsidR="00F848D2" w:rsidRDefault="00F84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8D2" w:rsidRDefault="00F848D2" w:rsidP="00F848D2">
      <w:pPr>
        <w:spacing w:after="0" w:line="240" w:lineRule="auto"/>
      </w:pPr>
      <w:r>
        <w:separator/>
      </w:r>
    </w:p>
  </w:footnote>
  <w:footnote w:type="continuationSeparator" w:id="0">
    <w:p w:rsidR="00F848D2" w:rsidRDefault="00F848D2" w:rsidP="00F84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60995"/>
    <w:multiLevelType w:val="hybridMultilevel"/>
    <w:tmpl w:val="082E4E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54B76C0"/>
    <w:multiLevelType w:val="hybridMultilevel"/>
    <w:tmpl w:val="0E16C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33"/>
    <w:rsid w:val="000364A8"/>
    <w:rsid w:val="00061957"/>
    <w:rsid w:val="00075E9E"/>
    <w:rsid w:val="000B3943"/>
    <w:rsid w:val="000C5BFD"/>
    <w:rsid w:val="000C69A2"/>
    <w:rsid w:val="00106F20"/>
    <w:rsid w:val="00140B45"/>
    <w:rsid w:val="00141CB9"/>
    <w:rsid w:val="00143D65"/>
    <w:rsid w:val="00167FF0"/>
    <w:rsid w:val="00180622"/>
    <w:rsid w:val="001A1D0F"/>
    <w:rsid w:val="001B1870"/>
    <w:rsid w:val="001E340E"/>
    <w:rsid w:val="001F640E"/>
    <w:rsid w:val="00251037"/>
    <w:rsid w:val="00272B24"/>
    <w:rsid w:val="002B22A3"/>
    <w:rsid w:val="0030150C"/>
    <w:rsid w:val="00342B07"/>
    <w:rsid w:val="003B6D6B"/>
    <w:rsid w:val="003C2DAE"/>
    <w:rsid w:val="003C6A99"/>
    <w:rsid w:val="003D2CAA"/>
    <w:rsid w:val="003E1AD6"/>
    <w:rsid w:val="0041294F"/>
    <w:rsid w:val="00441C90"/>
    <w:rsid w:val="00463A1B"/>
    <w:rsid w:val="0049180F"/>
    <w:rsid w:val="00495534"/>
    <w:rsid w:val="004C1DA2"/>
    <w:rsid w:val="004C4708"/>
    <w:rsid w:val="004C6BF0"/>
    <w:rsid w:val="004D163C"/>
    <w:rsid w:val="004E63A4"/>
    <w:rsid w:val="004F728D"/>
    <w:rsid w:val="005015EE"/>
    <w:rsid w:val="00510565"/>
    <w:rsid w:val="00510606"/>
    <w:rsid w:val="00512F14"/>
    <w:rsid w:val="00532B18"/>
    <w:rsid w:val="0055737D"/>
    <w:rsid w:val="00576719"/>
    <w:rsid w:val="00585D81"/>
    <w:rsid w:val="005F0143"/>
    <w:rsid w:val="0062616D"/>
    <w:rsid w:val="006510C9"/>
    <w:rsid w:val="00671220"/>
    <w:rsid w:val="00690C2F"/>
    <w:rsid w:val="006A05C3"/>
    <w:rsid w:val="006A59BE"/>
    <w:rsid w:val="006E6629"/>
    <w:rsid w:val="007107E2"/>
    <w:rsid w:val="00711867"/>
    <w:rsid w:val="007363BD"/>
    <w:rsid w:val="00746E55"/>
    <w:rsid w:val="007A5EF6"/>
    <w:rsid w:val="0080797E"/>
    <w:rsid w:val="00834024"/>
    <w:rsid w:val="0084268B"/>
    <w:rsid w:val="00844DCB"/>
    <w:rsid w:val="00853F34"/>
    <w:rsid w:val="008652AA"/>
    <w:rsid w:val="00884A7F"/>
    <w:rsid w:val="008859DA"/>
    <w:rsid w:val="008D7033"/>
    <w:rsid w:val="00903112"/>
    <w:rsid w:val="009221DE"/>
    <w:rsid w:val="0093355F"/>
    <w:rsid w:val="00937838"/>
    <w:rsid w:val="00955848"/>
    <w:rsid w:val="00986076"/>
    <w:rsid w:val="009906A3"/>
    <w:rsid w:val="009B36FE"/>
    <w:rsid w:val="009D336C"/>
    <w:rsid w:val="009D65C9"/>
    <w:rsid w:val="00A21134"/>
    <w:rsid w:val="00A3056A"/>
    <w:rsid w:val="00A53A9B"/>
    <w:rsid w:val="00A6025C"/>
    <w:rsid w:val="00A73867"/>
    <w:rsid w:val="00A80B01"/>
    <w:rsid w:val="00A963E3"/>
    <w:rsid w:val="00AB3C6A"/>
    <w:rsid w:val="00AB6E2B"/>
    <w:rsid w:val="00AE6313"/>
    <w:rsid w:val="00AE668F"/>
    <w:rsid w:val="00B21808"/>
    <w:rsid w:val="00B40CBD"/>
    <w:rsid w:val="00B44FD6"/>
    <w:rsid w:val="00B714BA"/>
    <w:rsid w:val="00B87251"/>
    <w:rsid w:val="00B92137"/>
    <w:rsid w:val="00BF3FA1"/>
    <w:rsid w:val="00C40840"/>
    <w:rsid w:val="00C440F7"/>
    <w:rsid w:val="00C730B2"/>
    <w:rsid w:val="00CA5E4E"/>
    <w:rsid w:val="00CB342E"/>
    <w:rsid w:val="00CE7CD3"/>
    <w:rsid w:val="00D15647"/>
    <w:rsid w:val="00D518A2"/>
    <w:rsid w:val="00D65EA3"/>
    <w:rsid w:val="00D74095"/>
    <w:rsid w:val="00D85FC6"/>
    <w:rsid w:val="00DC3CDA"/>
    <w:rsid w:val="00DE1FF6"/>
    <w:rsid w:val="00E1194F"/>
    <w:rsid w:val="00E15A47"/>
    <w:rsid w:val="00E20703"/>
    <w:rsid w:val="00E4505F"/>
    <w:rsid w:val="00E4629B"/>
    <w:rsid w:val="00E72B14"/>
    <w:rsid w:val="00EA57A8"/>
    <w:rsid w:val="00ED4AC4"/>
    <w:rsid w:val="00F350EF"/>
    <w:rsid w:val="00F61146"/>
    <w:rsid w:val="00F848D2"/>
    <w:rsid w:val="00F851B0"/>
    <w:rsid w:val="00F86F8E"/>
    <w:rsid w:val="00FA35E5"/>
    <w:rsid w:val="00FB5ADE"/>
    <w:rsid w:val="00FD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888"/>
  <w15:chartTrackingRefBased/>
  <w15:docId w15:val="{0E5451B2-FD69-4A56-825B-24D48D59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8A2"/>
    <w:pPr>
      <w:ind w:left="720"/>
      <w:contextualSpacing/>
    </w:pPr>
  </w:style>
  <w:style w:type="paragraph" w:styleId="Header">
    <w:name w:val="header"/>
    <w:basedOn w:val="Normal"/>
    <w:link w:val="HeaderChar"/>
    <w:uiPriority w:val="99"/>
    <w:unhideWhenUsed/>
    <w:rsid w:val="00F84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8D2"/>
  </w:style>
  <w:style w:type="paragraph" w:styleId="Footer">
    <w:name w:val="footer"/>
    <w:basedOn w:val="Normal"/>
    <w:link w:val="FooterChar"/>
    <w:uiPriority w:val="99"/>
    <w:unhideWhenUsed/>
    <w:rsid w:val="00F84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documentManagement>
</p:properties>
</file>

<file path=customXml/itemProps1.xml><?xml version="1.0" encoding="utf-8"?>
<ds:datastoreItem xmlns:ds="http://schemas.openxmlformats.org/officeDocument/2006/customXml" ds:itemID="{9B351C3B-2C74-4E67-9809-459E68D9FE39}">
  <ds:schemaRefs>
    <ds:schemaRef ds:uri="http://schemas.openxmlformats.org/officeDocument/2006/bibliography"/>
  </ds:schemaRefs>
</ds:datastoreItem>
</file>

<file path=customXml/itemProps2.xml><?xml version="1.0" encoding="utf-8"?>
<ds:datastoreItem xmlns:ds="http://schemas.openxmlformats.org/officeDocument/2006/customXml" ds:itemID="{D5C3DBEF-8EEE-4E17-A978-4A2D4584087F}"/>
</file>

<file path=customXml/itemProps3.xml><?xml version="1.0" encoding="utf-8"?>
<ds:datastoreItem xmlns:ds="http://schemas.openxmlformats.org/officeDocument/2006/customXml" ds:itemID="{15EFF48A-F90C-40AF-B26A-3AA505FACBA8}"/>
</file>

<file path=customXml/itemProps4.xml><?xml version="1.0" encoding="utf-8"?>
<ds:datastoreItem xmlns:ds="http://schemas.openxmlformats.org/officeDocument/2006/customXml" ds:itemID="{86C19A73-97FE-4D92-9608-F94E717ECE84}"/>
</file>

<file path=docProps/app.xml><?xml version="1.0" encoding="utf-8"?>
<Properties xmlns="http://schemas.openxmlformats.org/officeDocument/2006/extended-properties" xmlns:vt="http://schemas.openxmlformats.org/officeDocument/2006/docPropsVTypes">
  <Template>Normal</Template>
  <TotalTime>1</TotalTime>
  <Pages>5</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Kralj</dc:creator>
  <cp:keywords/>
  <dc:description/>
  <cp:lastModifiedBy>Vynne McKinstry, Stacy J. (ECY)</cp:lastModifiedBy>
  <cp:revision>3</cp:revision>
  <dcterms:created xsi:type="dcterms:W3CDTF">2019-11-21T18:55:00Z</dcterms:created>
  <dcterms:modified xsi:type="dcterms:W3CDTF">2019-11-21T18:57:00Z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