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47129F05" w:rsidR="00312A3A" w:rsidRPr="00B40ACF" w:rsidRDefault="00312A3A" w:rsidP="00312A3A">
      <w:pPr>
        <w:pStyle w:val="Titlestyle"/>
        <w:rPr>
          <w:sz w:val="36"/>
          <w:szCs w:val="28"/>
        </w:rPr>
      </w:pPr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114">
        <w:rPr>
          <w:sz w:val="36"/>
          <w:szCs w:val="28"/>
        </w:rPr>
        <w:t xml:space="preserve">MEETING </w:t>
      </w:r>
      <w:r w:rsidR="004B4C49">
        <w:rPr>
          <w:sz w:val="36"/>
          <w:szCs w:val="28"/>
        </w:rPr>
        <w:t>SUMMARY</w:t>
      </w:r>
    </w:p>
    <w:p w14:paraId="77DC2209" w14:textId="69589F86" w:rsidR="00246EA3" w:rsidRPr="009E4424" w:rsidRDefault="00467142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15 </w:t>
      </w:r>
      <w:r w:rsidR="00FF7C94" w:rsidRPr="009E4424">
        <w:rPr>
          <w:b/>
          <w:color w:val="44688F"/>
        </w:rPr>
        <w:t>Watershed Restoration and Enhancement</w:t>
      </w:r>
    </w:p>
    <w:p w14:paraId="5312BB30" w14:textId="5F557D73" w:rsidR="00FF7C94" w:rsidRPr="009E4424" w:rsidRDefault="00505F6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Project </w:t>
      </w:r>
      <w:r w:rsidR="009D3BA5">
        <w:rPr>
          <w:b/>
          <w:color w:val="44688F"/>
        </w:rPr>
        <w:t>Workgroup</w:t>
      </w:r>
      <w:r w:rsidR="00CC2ED1">
        <w:rPr>
          <w:b/>
          <w:color w:val="44688F"/>
        </w:rPr>
        <w:t xml:space="preserve"> M</w:t>
      </w:r>
      <w:r w:rsidR="00FF7C94" w:rsidRPr="009E4424">
        <w:rPr>
          <w:b/>
          <w:color w:val="44688F"/>
        </w:rPr>
        <w:t>eeting</w:t>
      </w:r>
    </w:p>
    <w:p w14:paraId="27FABF45" w14:textId="05EDD7EF" w:rsidR="009D3BA5" w:rsidRDefault="003B00AD" w:rsidP="00E04E12">
      <w:pPr>
        <w:pStyle w:val="Sub-titlestyle"/>
        <w:rPr>
          <w:color w:val="44688F"/>
        </w:rPr>
      </w:pPr>
      <w:r>
        <w:rPr>
          <w:color w:val="44688F"/>
        </w:rPr>
        <w:t>June 29</w:t>
      </w:r>
      <w:r w:rsidR="00E04E12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>
        <w:rPr>
          <w:color w:val="44688F"/>
        </w:rPr>
        <w:t>12:00</w:t>
      </w:r>
      <w:r w:rsidR="00505F60">
        <w:rPr>
          <w:color w:val="44688F"/>
        </w:rPr>
        <w:t xml:space="preserve"> p.m</w:t>
      </w:r>
      <w:r w:rsidR="00FF7C94" w:rsidRPr="009E4424">
        <w:rPr>
          <w:color w:val="44688F"/>
        </w:rPr>
        <w:t>.</w:t>
      </w:r>
      <w:r w:rsidR="009D3BA5">
        <w:rPr>
          <w:color w:val="44688F"/>
        </w:rPr>
        <w:t xml:space="preserve"> </w:t>
      </w:r>
      <w:r>
        <w:rPr>
          <w:color w:val="44688F"/>
        </w:rPr>
        <w:t>to 2:30 p.m.</w:t>
      </w:r>
    </w:p>
    <w:p w14:paraId="00A5265D" w14:textId="59C5E58D" w:rsidR="00312A3A" w:rsidRDefault="00312A3A" w:rsidP="00246EA3">
      <w:pPr>
        <w:pStyle w:val="Sub-titlestyle"/>
      </w:pP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7162536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96012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6012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75C17" id="Rectangle 2" o:spid="_x0000_s1026" alt="Title: Blue band - Description: decorative" style="position:absolute;margin-left:0;margin-top:11.2pt;width:610.5pt;height:7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2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150AFC" w:rsidRDefault="007A36EA" w:rsidP="00EA70BA">
      <w:pPr>
        <w:pStyle w:val="Heading2"/>
        <w:spacing w:before="0"/>
        <w:rPr>
          <w:b/>
          <w:color w:val="FFFFFF" w:themeColor="background1"/>
          <w:u w:val="single"/>
        </w:rPr>
      </w:pPr>
      <w:r w:rsidRPr="00150AFC">
        <w:rPr>
          <w:b/>
          <w:color w:val="FFFFFF" w:themeColor="background1"/>
          <w:u w:val="single"/>
        </w:rPr>
        <w:t>Location</w:t>
      </w:r>
    </w:p>
    <w:p w14:paraId="4FD10542" w14:textId="58275956" w:rsidR="004B4B98" w:rsidRDefault="004B4B98" w:rsidP="00525266">
      <w:pPr>
        <w:rPr>
          <w:rFonts w:ascii="Franklin Gothic Book" w:hAnsi="Franklin Gothic Book"/>
          <w:color w:val="FFFFFF" w:themeColor="background1"/>
        </w:rPr>
      </w:pPr>
      <w:proofErr w:type="spellStart"/>
      <w:r>
        <w:rPr>
          <w:rFonts w:ascii="Franklin Gothic Book" w:hAnsi="Franklin Gothic Book"/>
          <w:color w:val="FFFFFF" w:themeColor="background1"/>
        </w:rPr>
        <w:t>Webex</w:t>
      </w:r>
      <w:proofErr w:type="spellEnd"/>
    </w:p>
    <w:p w14:paraId="5C687991" w14:textId="4D800986" w:rsidR="00150AFC" w:rsidRPr="00FB469F" w:rsidRDefault="00EA70BA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 w:rsidR="00150AFC"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5B3784A0" w:rsidR="00150AFC" w:rsidRPr="00C15B46" w:rsidRDefault="00FB469F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 w:rsidRPr="00C15B46">
        <w:rPr>
          <w:rFonts w:ascii="Franklin Gothic Book" w:hAnsi="Franklin Gothic Book"/>
          <w:color w:val="FFFFFF" w:themeColor="background1"/>
          <w:sz w:val="21"/>
          <w:szCs w:val="21"/>
        </w:rPr>
        <w:t>Stacy Vynne McKinstry</w:t>
      </w:r>
    </w:p>
    <w:p w14:paraId="56711C63" w14:textId="51AF07DF" w:rsidR="00973884" w:rsidRPr="00C15B46" w:rsidRDefault="00C15B46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>
        <w:rPr>
          <w:rFonts w:ascii="Franklin Gothic Book" w:hAnsi="Franklin Gothic Book"/>
          <w:color w:val="FFFFFF" w:themeColor="background1"/>
          <w:sz w:val="21"/>
          <w:szCs w:val="21"/>
        </w:rPr>
        <w:t>Svyn461</w:t>
      </w:r>
      <w:r w:rsidR="00973884" w:rsidRPr="00C15B46">
        <w:rPr>
          <w:rFonts w:ascii="Franklin Gothic Book" w:hAnsi="Franklin Gothic Book"/>
          <w:color w:val="FFFFFF" w:themeColor="background1"/>
          <w:sz w:val="21"/>
          <w:szCs w:val="21"/>
        </w:rPr>
        <w:t>@ecy.wa.gov</w:t>
      </w:r>
    </w:p>
    <w:p w14:paraId="478D6056" w14:textId="2C9708D1" w:rsidR="00973884" w:rsidRPr="00C15B46" w:rsidRDefault="00973884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 w:rsidRPr="00C15B46">
        <w:rPr>
          <w:rFonts w:ascii="Franklin Gothic Book" w:hAnsi="Franklin Gothic Book"/>
          <w:color w:val="FFFFFF" w:themeColor="background1"/>
          <w:sz w:val="21"/>
          <w:szCs w:val="21"/>
        </w:rPr>
        <w:t>(425) 649-7114</w:t>
      </w:r>
      <w:r w:rsidR="00972FDD">
        <w:rPr>
          <w:rFonts w:ascii="Franklin Gothic Book" w:hAnsi="Franklin Gothic Book"/>
          <w:color w:val="FFFFFF" w:themeColor="background1"/>
          <w:sz w:val="21"/>
          <w:szCs w:val="21"/>
        </w:rPr>
        <w:tab/>
      </w:r>
    </w:p>
    <w:p w14:paraId="745E3029" w14:textId="499AE5DD" w:rsidR="00150AFC" w:rsidRPr="00150AFC" w:rsidRDefault="00EA70BA" w:rsidP="00EA70BA">
      <w:pPr>
        <w:rPr>
          <w:b/>
          <w:color w:val="FFFFFF" w:themeColor="background1"/>
          <w:u w:val="single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 w:rsidR="00150AFC"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</w:p>
    <w:p w14:paraId="5C6A7F11" w14:textId="4EF926FA" w:rsidR="00150AFC" w:rsidRDefault="00FB469F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 w:rsidRPr="00C15B46">
        <w:rPr>
          <w:rFonts w:ascii="Franklin Gothic Book" w:hAnsi="Franklin Gothic Book"/>
          <w:color w:val="FFFFFF" w:themeColor="background1"/>
          <w:sz w:val="21"/>
          <w:szCs w:val="21"/>
        </w:rPr>
        <w:t>Agenda</w:t>
      </w:r>
    </w:p>
    <w:p w14:paraId="7B5322AC" w14:textId="0C94B586" w:rsidR="002C5CEA" w:rsidRDefault="002C5CEA" w:rsidP="00EA70BA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>
        <w:rPr>
          <w:rFonts w:ascii="Franklin Gothic Book" w:hAnsi="Franklin Gothic Book"/>
          <w:color w:val="FFFFFF" w:themeColor="background1"/>
          <w:sz w:val="21"/>
          <w:szCs w:val="21"/>
        </w:rPr>
        <w:t>Water Rights Assessment</w:t>
      </w:r>
    </w:p>
    <w:p w14:paraId="3E13B779" w14:textId="47C66CB0" w:rsidR="00972FDD" w:rsidRDefault="00BC68BC" w:rsidP="000A732B">
      <w:pPr>
        <w:rPr>
          <w:rFonts w:ascii="Franklin Gothic Book" w:hAnsi="Franklin Gothic Book"/>
          <w:color w:val="FFFFFF" w:themeColor="background1"/>
          <w:sz w:val="21"/>
          <w:szCs w:val="21"/>
        </w:rPr>
      </w:pPr>
      <w:r>
        <w:rPr>
          <w:rFonts w:ascii="Franklin Gothic Book" w:hAnsi="Franklin Gothic Book"/>
          <w:color w:val="FFFFFF" w:themeColor="background1"/>
          <w:sz w:val="21"/>
          <w:szCs w:val="21"/>
        </w:rPr>
        <w:t>Project Inventory</w:t>
      </w:r>
    </w:p>
    <w:p w14:paraId="126AA6B8" w14:textId="4B48ED5A" w:rsidR="003B00AD" w:rsidRPr="00C15B46" w:rsidRDefault="003B00AD" w:rsidP="000A732B">
      <w:pPr>
        <w:rPr>
          <w:rFonts w:ascii="Franklin Gothic Book" w:hAnsi="Franklin Gothic Book"/>
          <w:color w:val="FFFFFF" w:themeColor="background1"/>
          <w:sz w:val="21"/>
          <w:szCs w:val="21"/>
        </w:rPr>
        <w:sectPr w:rsidR="003B00AD" w:rsidRPr="00C15B46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  <w:r>
        <w:rPr>
          <w:rFonts w:ascii="Franklin Gothic Book" w:hAnsi="Franklin Gothic Book"/>
          <w:color w:val="FFFFFF" w:themeColor="background1"/>
          <w:sz w:val="21"/>
          <w:szCs w:val="21"/>
        </w:rPr>
        <w:t>Discussion Guide</w:t>
      </w:r>
    </w:p>
    <w:p w14:paraId="49295100" w14:textId="4E5B8578" w:rsidR="002C7D3C" w:rsidRDefault="002C7D3C" w:rsidP="00702628">
      <w:pPr>
        <w:rPr>
          <w:rFonts w:ascii="Arial" w:hAnsi="Arial" w:cs="Arial"/>
          <w:b/>
          <w:bCs/>
          <w:sz w:val="20"/>
          <w:szCs w:val="20"/>
        </w:rPr>
      </w:pPr>
    </w:p>
    <w:p w14:paraId="017D5F72" w14:textId="77777777" w:rsidR="002C7D3C" w:rsidRDefault="002C7D3C" w:rsidP="00702628">
      <w:pPr>
        <w:rPr>
          <w:rFonts w:ascii="Arial" w:hAnsi="Arial" w:cs="Arial"/>
          <w:b/>
          <w:bCs/>
          <w:sz w:val="20"/>
          <w:szCs w:val="20"/>
        </w:rPr>
      </w:pPr>
    </w:p>
    <w:p w14:paraId="0665B4DC" w14:textId="511538FA" w:rsidR="00541CFA" w:rsidRDefault="00541CFA" w:rsidP="00AA182D">
      <w:pPr>
        <w:ind w:hanging="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Document Links</w:t>
      </w:r>
    </w:p>
    <w:p w14:paraId="6539F77D" w14:textId="77777777" w:rsidR="00D513F1" w:rsidRDefault="00D513F1" w:rsidP="00D513F1">
      <w:pPr>
        <w:ind w:hanging="180"/>
      </w:pPr>
      <w:r>
        <w:t>-</w:t>
      </w:r>
      <w:hyperlink r:id="rId13" w:history="1">
        <w:r w:rsidRPr="002C5CEA">
          <w:rPr>
            <w:rStyle w:val="Hyperlink"/>
          </w:rPr>
          <w:t>Water Rights Assessment</w:t>
        </w:r>
      </w:hyperlink>
    </w:p>
    <w:p w14:paraId="7BD87376" w14:textId="77777777" w:rsidR="00D513F1" w:rsidRDefault="00F45A1B" w:rsidP="00D513F1">
      <w:pPr>
        <w:ind w:hanging="180"/>
        <w:rPr>
          <w:rStyle w:val="Hyperlink"/>
        </w:rPr>
      </w:pPr>
      <w:hyperlink r:id="rId14" w:history="1">
        <w:r w:rsidR="00D513F1" w:rsidRPr="002C5CEA">
          <w:rPr>
            <w:rStyle w:val="Hyperlink"/>
          </w:rPr>
          <w:t>-Project Inventory</w:t>
        </w:r>
      </w:hyperlink>
    </w:p>
    <w:p w14:paraId="39D27C24" w14:textId="77777777" w:rsidR="00D513F1" w:rsidRDefault="00F45A1B" w:rsidP="00D513F1">
      <w:pPr>
        <w:ind w:hanging="180"/>
        <w:rPr>
          <w:rStyle w:val="Hyperlink"/>
        </w:rPr>
      </w:pPr>
      <w:hyperlink r:id="rId15" w:history="1">
        <w:r w:rsidR="00D513F1" w:rsidRPr="006D27E8">
          <w:rPr>
            <w:rStyle w:val="Hyperlink"/>
          </w:rPr>
          <w:t>-Project Ideas and Resources</w:t>
        </w:r>
      </w:hyperlink>
    </w:p>
    <w:p w14:paraId="5AF137BC" w14:textId="77777777" w:rsidR="00D513F1" w:rsidRPr="006D27E8" w:rsidRDefault="00F45A1B" w:rsidP="00D513F1">
      <w:pPr>
        <w:ind w:hanging="180"/>
        <w:rPr>
          <w:color w:val="0563C1"/>
          <w:u w:val="single"/>
        </w:rPr>
      </w:pPr>
      <w:hyperlink r:id="rId16" w:history="1">
        <w:r w:rsidR="00D513F1" w:rsidRPr="006D27E8">
          <w:rPr>
            <w:rStyle w:val="Hyperlink"/>
          </w:rPr>
          <w:t>-Detailed Project Descriptions</w:t>
        </w:r>
      </w:hyperlink>
    </w:p>
    <w:p w14:paraId="72F40C26" w14:textId="77777777" w:rsidR="00D513F1" w:rsidRDefault="00D513F1" w:rsidP="00D513F1">
      <w:pPr>
        <w:ind w:hanging="180"/>
        <w:rPr>
          <w:rStyle w:val="Hyperlink"/>
        </w:rPr>
      </w:pPr>
      <w:r>
        <w:t>-</w:t>
      </w:r>
      <w:proofErr w:type="spellStart"/>
      <w:r w:rsidR="00F45A1B">
        <w:fldChar w:fldCharType="begin"/>
      </w:r>
      <w:r w:rsidR="00F45A1B">
        <w:instrText xml:space="preserve"> HYPERLINK "https://hdr.maps.arcgis.com/apps/webappviewer/index.html?id=d7d02dedb57241aa81dd7eb376c8625a" </w:instrText>
      </w:r>
      <w:r w:rsidR="00F45A1B">
        <w:fldChar w:fldCharType="separate"/>
      </w:r>
      <w:r w:rsidRPr="00C42C72">
        <w:rPr>
          <w:rStyle w:val="Hyperlink"/>
        </w:rPr>
        <w:t>Webmap</w:t>
      </w:r>
      <w:proofErr w:type="spellEnd"/>
      <w:r w:rsidRPr="00C42C72">
        <w:rPr>
          <w:rStyle w:val="Hyperlink"/>
        </w:rPr>
        <w:t xml:space="preserve"> with Project Locations</w:t>
      </w:r>
      <w:r w:rsidR="00F45A1B">
        <w:rPr>
          <w:rStyle w:val="Hyperlink"/>
        </w:rPr>
        <w:fldChar w:fldCharType="end"/>
      </w:r>
    </w:p>
    <w:p w14:paraId="1782FA61" w14:textId="77777777" w:rsidR="00D513F1" w:rsidRDefault="00D513F1" w:rsidP="00D513F1">
      <w:pPr>
        <w:ind w:hanging="180"/>
      </w:pPr>
      <w:r>
        <w:rPr>
          <w:rStyle w:val="Hyperlink"/>
        </w:rPr>
        <w:t>-</w:t>
      </w:r>
      <w:hyperlink r:id="rId17" w:history="1">
        <w:r w:rsidRPr="006D27E8">
          <w:rPr>
            <w:rStyle w:val="Hyperlink"/>
          </w:rPr>
          <w:t>Project Organization Discussion Guide</w:t>
        </w:r>
      </w:hyperlink>
      <w:r>
        <w:rPr>
          <w:rStyle w:val="Hyperlink"/>
          <w:color w:val="auto"/>
          <w:u w:val="none"/>
        </w:rPr>
        <w:t xml:space="preserve"> </w:t>
      </w:r>
    </w:p>
    <w:p w14:paraId="1AEE91C5" w14:textId="77777777" w:rsidR="00675AEC" w:rsidRDefault="00675AEC" w:rsidP="00AA182D">
      <w:pPr>
        <w:ind w:hanging="180"/>
      </w:pPr>
    </w:p>
    <w:p w14:paraId="7F40CBC2" w14:textId="77777777" w:rsidR="00AA182D" w:rsidRDefault="00AA182D" w:rsidP="00AA182D">
      <w:pPr>
        <w:pStyle w:val="Heading1"/>
        <w:spacing w:before="0"/>
        <w:ind w:hanging="180"/>
        <w:rPr>
          <w:sz w:val="24"/>
          <w:szCs w:val="23"/>
        </w:rPr>
      </w:pPr>
    </w:p>
    <w:p w14:paraId="638A10D3" w14:textId="079D805A" w:rsidR="00300A18" w:rsidRPr="00EA791E" w:rsidRDefault="00802862" w:rsidP="00AA182D">
      <w:pPr>
        <w:pStyle w:val="Heading1"/>
        <w:spacing w:before="0"/>
        <w:ind w:hanging="180"/>
        <w:rPr>
          <w:b w:val="0"/>
          <w:bCs/>
          <w:color w:val="1F497D"/>
          <w:sz w:val="24"/>
          <w:szCs w:val="23"/>
        </w:rPr>
      </w:pPr>
      <w:r>
        <w:rPr>
          <w:sz w:val="24"/>
          <w:szCs w:val="23"/>
        </w:rPr>
        <w:t>Participation</w:t>
      </w:r>
    </w:p>
    <w:p w14:paraId="100348E5" w14:textId="77777777" w:rsidR="004B4C49" w:rsidRDefault="004B4C49" w:rsidP="00AA182D">
      <w:pPr>
        <w:pStyle w:val="Normal1style"/>
        <w:spacing w:before="120"/>
        <w:ind w:hanging="180"/>
        <w:rPr>
          <w:bCs/>
          <w:color w:val="000000" w:themeColor="text1"/>
        </w:rPr>
        <w:sectPr w:rsidR="004B4C49" w:rsidSect="00AA182D">
          <w:type w:val="continuous"/>
          <w:pgSz w:w="12240" w:h="15840"/>
          <w:pgMar w:top="810" w:right="1440" w:bottom="540" w:left="1440" w:header="720" w:footer="720" w:gutter="0"/>
          <w:cols w:space="720"/>
          <w:docGrid w:linePitch="360"/>
        </w:sectPr>
      </w:pPr>
    </w:p>
    <w:p w14:paraId="00BF12C2" w14:textId="007E800E" w:rsidR="00A000E3" w:rsidRPr="004B4C49" w:rsidRDefault="00A000E3" w:rsidP="00AA182D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 xml:space="preserve">Alison O’Sullivan, </w:t>
      </w:r>
      <w:r w:rsidRPr="004B4C49">
        <w:rPr>
          <w:bCs/>
          <w:i/>
          <w:color w:val="000000" w:themeColor="text1"/>
        </w:rPr>
        <w:t>Suquamish Tribe</w:t>
      </w:r>
    </w:p>
    <w:p w14:paraId="3D3F4025" w14:textId="77777777" w:rsidR="00A000E3" w:rsidRPr="004B4C49" w:rsidRDefault="00A000E3" w:rsidP="00AA182D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 xml:space="preserve">Austin Jennings, </w:t>
      </w:r>
      <w:r w:rsidRPr="004B4C49">
        <w:rPr>
          <w:bCs/>
          <w:i/>
          <w:color w:val="000000" w:themeColor="text1"/>
        </w:rPr>
        <w:t>Pierce County</w:t>
      </w:r>
    </w:p>
    <w:p w14:paraId="3E8C909A" w14:textId="4D317701" w:rsidR="00A000E3" w:rsidRPr="004B4C49" w:rsidRDefault="00A000E3" w:rsidP="00AA182D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 xml:space="preserve">Bob </w:t>
      </w:r>
      <w:r w:rsidRPr="00B23B92">
        <w:rPr>
          <w:bCs/>
          <w:color w:val="000000" w:themeColor="text1"/>
        </w:rPr>
        <w:t xml:space="preserve">Montgomery, </w:t>
      </w:r>
      <w:r w:rsidRPr="00B23B92">
        <w:rPr>
          <w:bCs/>
          <w:i/>
          <w:color w:val="000000" w:themeColor="text1"/>
        </w:rPr>
        <w:t>Anchor</w:t>
      </w:r>
      <w:r w:rsidR="00B23B92" w:rsidRPr="00B23B92">
        <w:rPr>
          <w:bCs/>
          <w:i/>
          <w:color w:val="000000" w:themeColor="text1"/>
        </w:rPr>
        <w:t xml:space="preserve"> QEA</w:t>
      </w:r>
    </w:p>
    <w:p w14:paraId="31943BFD" w14:textId="77777777" w:rsidR="00A000E3" w:rsidRPr="004B4C49" w:rsidRDefault="00A000E3" w:rsidP="00802862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 xml:space="preserve">Burt Clothier, </w:t>
      </w:r>
      <w:r w:rsidRPr="004B4C49">
        <w:rPr>
          <w:bCs/>
          <w:i/>
          <w:color w:val="000000" w:themeColor="text1"/>
        </w:rPr>
        <w:t>PGG</w:t>
      </w:r>
    </w:p>
    <w:p w14:paraId="1ECE1CCC" w14:textId="202F39D4" w:rsidR="00A000E3" w:rsidRPr="004B4C49" w:rsidRDefault="00A000E3" w:rsidP="00AA182D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 xml:space="preserve">Carin Anderson, </w:t>
      </w:r>
      <w:r w:rsidRPr="004B4C49">
        <w:rPr>
          <w:bCs/>
          <w:i/>
          <w:color w:val="000000" w:themeColor="text1"/>
        </w:rPr>
        <w:t>Kitsap Conservation District</w:t>
      </w:r>
    </w:p>
    <w:p w14:paraId="64338750" w14:textId="1338AEEB" w:rsidR="00A000E3" w:rsidRPr="004B4C49" w:rsidRDefault="00A000E3" w:rsidP="00AA182D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 xml:space="preserve">Christian Berg, </w:t>
      </w:r>
      <w:r w:rsidRPr="004B4C49">
        <w:rPr>
          <w:bCs/>
          <w:i/>
          <w:color w:val="000000" w:themeColor="text1"/>
        </w:rPr>
        <w:t>Bainbridge</w:t>
      </w:r>
      <w:r w:rsidR="00B23B92">
        <w:rPr>
          <w:bCs/>
          <w:i/>
          <w:color w:val="000000" w:themeColor="text1"/>
        </w:rPr>
        <w:t xml:space="preserve"> Island</w:t>
      </w:r>
    </w:p>
    <w:p w14:paraId="27DAF3A9" w14:textId="6683D10A" w:rsidR="00A000E3" w:rsidRPr="004B4C49" w:rsidRDefault="00A000E3" w:rsidP="00AA182D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 xml:space="preserve">Erica Marbet, </w:t>
      </w:r>
      <w:r w:rsidRPr="004B4C49">
        <w:rPr>
          <w:bCs/>
          <w:i/>
          <w:color w:val="000000" w:themeColor="text1"/>
        </w:rPr>
        <w:t>Squaxin Island Tribe</w:t>
      </w:r>
    </w:p>
    <w:p w14:paraId="15C26DF1" w14:textId="77777777" w:rsidR="00A000E3" w:rsidRPr="004B4C49" w:rsidRDefault="00A000E3" w:rsidP="00AA182D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 xml:space="preserve">Greg Rabourn, </w:t>
      </w:r>
      <w:r w:rsidRPr="004B4C49">
        <w:rPr>
          <w:bCs/>
          <w:i/>
          <w:color w:val="000000" w:themeColor="text1"/>
        </w:rPr>
        <w:t>King County</w:t>
      </w:r>
    </w:p>
    <w:p w14:paraId="5F007E55" w14:textId="4151B736" w:rsidR="00A000E3" w:rsidRPr="00B23B92" w:rsidRDefault="00A000E3" w:rsidP="00AA182D">
      <w:pPr>
        <w:pStyle w:val="Normal1style"/>
        <w:spacing w:before="120"/>
        <w:ind w:hanging="180"/>
        <w:rPr>
          <w:bCs/>
          <w:i/>
          <w:color w:val="000000" w:themeColor="text1"/>
        </w:rPr>
      </w:pPr>
      <w:r w:rsidRPr="00B23B92">
        <w:rPr>
          <w:bCs/>
          <w:color w:val="000000" w:themeColor="text1"/>
        </w:rPr>
        <w:t>J</w:t>
      </w:r>
      <w:r w:rsidR="00B23B92">
        <w:rPr>
          <w:bCs/>
          <w:color w:val="000000" w:themeColor="text1"/>
        </w:rPr>
        <w:t>on</w:t>
      </w:r>
      <w:r w:rsidRPr="00B23B92">
        <w:rPr>
          <w:bCs/>
          <w:color w:val="000000" w:themeColor="text1"/>
        </w:rPr>
        <w:t xml:space="preserve"> Turk</w:t>
      </w:r>
      <w:r w:rsidR="00B23B92">
        <w:rPr>
          <w:bCs/>
          <w:color w:val="000000" w:themeColor="text1"/>
        </w:rPr>
        <w:t xml:space="preserve">, </w:t>
      </w:r>
      <w:r w:rsidR="00B23B92">
        <w:rPr>
          <w:bCs/>
          <w:i/>
          <w:color w:val="000000" w:themeColor="text1"/>
        </w:rPr>
        <w:t>Aspect (Skokomish Tribe Consultant)</w:t>
      </w:r>
    </w:p>
    <w:p w14:paraId="30FB5D2B" w14:textId="1044394A" w:rsidR="00A000E3" w:rsidRPr="00B23B92" w:rsidRDefault="00A000E3" w:rsidP="00AA182D">
      <w:pPr>
        <w:pStyle w:val="Normal1style"/>
        <w:spacing w:before="120"/>
        <w:ind w:hanging="180"/>
        <w:rPr>
          <w:bCs/>
          <w:i/>
          <w:color w:val="000000" w:themeColor="text1"/>
        </w:rPr>
      </w:pPr>
      <w:r w:rsidRPr="00B23B92">
        <w:rPr>
          <w:bCs/>
          <w:color w:val="000000" w:themeColor="text1"/>
        </w:rPr>
        <w:t xml:space="preserve">Joel </w:t>
      </w:r>
      <w:proofErr w:type="spellStart"/>
      <w:r w:rsidRPr="00B23B92">
        <w:rPr>
          <w:bCs/>
          <w:color w:val="000000" w:themeColor="text1"/>
        </w:rPr>
        <w:t>Massmann</w:t>
      </w:r>
      <w:proofErr w:type="spellEnd"/>
      <w:r w:rsidR="00B23B92">
        <w:rPr>
          <w:bCs/>
          <w:color w:val="000000" w:themeColor="text1"/>
        </w:rPr>
        <w:t xml:space="preserve"> (</w:t>
      </w:r>
      <w:r w:rsidR="00B23B92">
        <w:rPr>
          <w:bCs/>
          <w:i/>
          <w:color w:val="000000" w:themeColor="text1"/>
        </w:rPr>
        <w:t>Keta Waters, Suquamish Tribe Consultant)</w:t>
      </w:r>
    </w:p>
    <w:p w14:paraId="36320FBE" w14:textId="77777777" w:rsidR="00A000E3" w:rsidRPr="004B4C49" w:rsidRDefault="00A000E3" w:rsidP="00AA182D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 xml:space="preserve">Joel Purdy, </w:t>
      </w:r>
      <w:r w:rsidRPr="004B4C49">
        <w:rPr>
          <w:bCs/>
          <w:i/>
          <w:color w:val="000000" w:themeColor="text1"/>
        </w:rPr>
        <w:t>Kitsap PUD</w:t>
      </w:r>
    </w:p>
    <w:p w14:paraId="3992ACB0" w14:textId="77777777" w:rsidR="00A000E3" w:rsidRPr="004B4C49" w:rsidRDefault="00A000E3" w:rsidP="00AA182D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 xml:space="preserve">John Covert, </w:t>
      </w:r>
      <w:r w:rsidRPr="004B4C49">
        <w:rPr>
          <w:bCs/>
          <w:i/>
          <w:color w:val="000000" w:themeColor="text1"/>
        </w:rPr>
        <w:t>Ecology</w:t>
      </w:r>
    </w:p>
    <w:p w14:paraId="4AF7AC69" w14:textId="0CDB4CE6" w:rsidR="00A000E3" w:rsidRPr="004B4C49" w:rsidRDefault="00A000E3" w:rsidP="00AA182D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>Joy Garitone,</w:t>
      </w:r>
      <w:r w:rsidRPr="004B4C49">
        <w:rPr>
          <w:bCs/>
          <w:i/>
          <w:color w:val="000000" w:themeColor="text1"/>
        </w:rPr>
        <w:t xml:space="preserve"> Kitsap</w:t>
      </w:r>
      <w:r w:rsidRPr="004B4C49">
        <w:rPr>
          <w:bCs/>
          <w:color w:val="000000" w:themeColor="text1"/>
        </w:rPr>
        <w:t xml:space="preserve"> </w:t>
      </w:r>
      <w:r w:rsidRPr="004B4C49">
        <w:rPr>
          <w:bCs/>
          <w:i/>
          <w:color w:val="000000" w:themeColor="text1"/>
        </w:rPr>
        <w:t>Conservation District</w:t>
      </w:r>
    </w:p>
    <w:p w14:paraId="1A9E1522" w14:textId="77777777" w:rsidR="00A000E3" w:rsidRPr="004B4C49" w:rsidRDefault="00A000E3" w:rsidP="00AA182D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 xml:space="preserve">Kathy Peters, </w:t>
      </w:r>
      <w:r w:rsidRPr="004B4C49">
        <w:rPr>
          <w:bCs/>
          <w:i/>
          <w:color w:val="000000" w:themeColor="text1"/>
        </w:rPr>
        <w:t>Kitsap County</w:t>
      </w:r>
    </w:p>
    <w:p w14:paraId="3D9D7CCA" w14:textId="3C936FDA" w:rsidR="00A000E3" w:rsidRPr="004B4C49" w:rsidRDefault="00A000E3" w:rsidP="00AA182D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 xml:space="preserve">Nate Daniel, </w:t>
      </w:r>
      <w:r w:rsidRPr="004B4C49">
        <w:rPr>
          <w:bCs/>
          <w:i/>
          <w:color w:val="000000" w:themeColor="text1"/>
        </w:rPr>
        <w:t xml:space="preserve">Great Peninsula Conservancy </w:t>
      </w:r>
    </w:p>
    <w:p w14:paraId="5DC91724" w14:textId="5C6B053E" w:rsidR="00A000E3" w:rsidRPr="004B4C49" w:rsidRDefault="00A000E3" w:rsidP="00AA182D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 xml:space="preserve">Paul Pickett, </w:t>
      </w:r>
      <w:r w:rsidRPr="004B4C49">
        <w:rPr>
          <w:bCs/>
          <w:i/>
          <w:color w:val="000000" w:themeColor="text1"/>
        </w:rPr>
        <w:t>Squaxin Island Tribe</w:t>
      </w:r>
    </w:p>
    <w:p w14:paraId="06899E0B" w14:textId="77777777" w:rsidR="00A000E3" w:rsidRPr="004B4C49" w:rsidRDefault="00A000E3" w:rsidP="00AA182D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 xml:space="preserve">Paulina Levy, </w:t>
      </w:r>
      <w:r w:rsidRPr="004B4C49">
        <w:rPr>
          <w:bCs/>
          <w:i/>
          <w:color w:val="000000" w:themeColor="text1"/>
        </w:rPr>
        <w:t>Ecology</w:t>
      </w:r>
    </w:p>
    <w:p w14:paraId="6880B6EE" w14:textId="5E4700A5" w:rsidR="00A000E3" w:rsidRPr="004B4C49" w:rsidRDefault="00A000E3" w:rsidP="00AA182D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 xml:space="preserve">Sam Phillips, </w:t>
      </w:r>
      <w:r w:rsidRPr="004B4C49">
        <w:rPr>
          <w:bCs/>
          <w:i/>
          <w:color w:val="000000" w:themeColor="text1"/>
        </w:rPr>
        <w:t>Port Gamble S’Klallam Tribe</w:t>
      </w:r>
    </w:p>
    <w:p w14:paraId="2CF6A560" w14:textId="77777777" w:rsidR="00A000E3" w:rsidRPr="004B4C49" w:rsidRDefault="00A000E3" w:rsidP="00AA182D">
      <w:pPr>
        <w:pStyle w:val="Normal1style"/>
        <w:spacing w:before="120"/>
        <w:ind w:hanging="180"/>
        <w:rPr>
          <w:bCs/>
          <w:color w:val="000000" w:themeColor="text1"/>
        </w:rPr>
      </w:pPr>
      <w:r w:rsidRPr="004B4C49">
        <w:rPr>
          <w:bCs/>
          <w:color w:val="000000" w:themeColor="text1"/>
        </w:rPr>
        <w:t xml:space="preserve">Stacy Vynne McKinstry, </w:t>
      </w:r>
      <w:r w:rsidRPr="004B4C49">
        <w:rPr>
          <w:bCs/>
          <w:i/>
          <w:color w:val="000000" w:themeColor="text1"/>
        </w:rPr>
        <w:t>Ecology</w:t>
      </w:r>
    </w:p>
    <w:p w14:paraId="2BE7C0CC" w14:textId="77777777" w:rsidR="004B4C49" w:rsidRDefault="004B4C49" w:rsidP="00AA182D">
      <w:pPr>
        <w:pStyle w:val="Heading1"/>
        <w:ind w:hanging="180"/>
        <w:rPr>
          <w:sz w:val="24"/>
          <w:szCs w:val="23"/>
        </w:rPr>
        <w:sectPr w:rsidR="004B4C49" w:rsidSect="004B4C49">
          <w:type w:val="continuous"/>
          <w:pgSz w:w="12240" w:h="15840"/>
          <w:pgMar w:top="810" w:right="1440" w:bottom="540" w:left="1440" w:header="720" w:footer="720" w:gutter="0"/>
          <w:cols w:num="2" w:space="720"/>
          <w:docGrid w:linePitch="360"/>
        </w:sectPr>
      </w:pPr>
    </w:p>
    <w:p w14:paraId="10D9C386" w14:textId="69102852" w:rsidR="00E04E12" w:rsidRPr="00EA791E" w:rsidRDefault="00BC68BC" w:rsidP="00AA182D">
      <w:pPr>
        <w:pStyle w:val="Heading1"/>
        <w:ind w:hanging="180"/>
        <w:rPr>
          <w:sz w:val="24"/>
          <w:szCs w:val="23"/>
        </w:rPr>
      </w:pPr>
      <w:r w:rsidRPr="00EA791E">
        <w:rPr>
          <w:sz w:val="24"/>
          <w:szCs w:val="23"/>
        </w:rPr>
        <w:t>Water Rights Assessment</w:t>
      </w:r>
    </w:p>
    <w:p w14:paraId="67E9AC92" w14:textId="2D303A76" w:rsidR="00E04E12" w:rsidRPr="00674114" w:rsidRDefault="004B4C49" w:rsidP="00674114">
      <w:pPr>
        <w:pStyle w:val="ListParagraph"/>
        <w:numPr>
          <w:ilvl w:val="0"/>
          <w:numId w:val="31"/>
        </w:numPr>
        <w:rPr>
          <w:b/>
        </w:rPr>
      </w:pPr>
      <w:r w:rsidRPr="004B4C49">
        <w:t>Burt Clothier r</w:t>
      </w:r>
      <w:r w:rsidR="00BF3262" w:rsidRPr="004B4C49">
        <w:t>eview</w:t>
      </w:r>
      <w:r w:rsidRPr="004B4C49">
        <w:t>ed</w:t>
      </w:r>
      <w:r w:rsidR="00BF3262" w:rsidRPr="004B4C49">
        <w:t xml:space="preserve"> work completed to date</w:t>
      </w:r>
      <w:r w:rsidRPr="004B4C49">
        <w:t>, incl</w:t>
      </w:r>
      <w:r w:rsidR="00073946">
        <w:t>uding the water rights table.</w:t>
      </w:r>
      <w:r w:rsidR="00800094" w:rsidRPr="004B4C49">
        <w:t xml:space="preserve"> </w:t>
      </w:r>
    </w:p>
    <w:p w14:paraId="38E571DB" w14:textId="25B9520B" w:rsidR="00D513F1" w:rsidRPr="00674114" w:rsidRDefault="004B4C49" w:rsidP="00674114">
      <w:pPr>
        <w:pStyle w:val="ListParagraph"/>
        <w:numPr>
          <w:ilvl w:val="1"/>
          <w:numId w:val="31"/>
        </w:numPr>
        <w:rPr>
          <w:rStyle w:val="Hyperlink"/>
          <w:i/>
          <w:u w:val="none"/>
        </w:rPr>
      </w:pPr>
      <w:r w:rsidRPr="00674114">
        <w:rPr>
          <w:i/>
        </w:rPr>
        <w:t xml:space="preserve">The </w:t>
      </w:r>
      <w:hyperlink r:id="rId18" w:history="1">
        <w:proofErr w:type="spellStart"/>
        <w:r w:rsidR="00D513F1" w:rsidRPr="00674114">
          <w:rPr>
            <w:rStyle w:val="Hyperlink"/>
            <w:i/>
          </w:rPr>
          <w:t>Webmap</w:t>
        </w:r>
        <w:proofErr w:type="spellEnd"/>
      </w:hyperlink>
      <w:r w:rsidR="00D513F1" w:rsidRPr="00674114">
        <w:rPr>
          <w:rStyle w:val="Hyperlink"/>
          <w:i/>
        </w:rPr>
        <w:t xml:space="preserve"> </w:t>
      </w:r>
      <w:r w:rsidR="00D513F1" w:rsidRPr="00674114">
        <w:rPr>
          <w:rStyle w:val="Hyperlink"/>
          <w:i/>
          <w:color w:val="auto"/>
          <w:u w:val="none"/>
        </w:rPr>
        <w:t xml:space="preserve">now has surface water rights mapped (green, brown and red dots). You can click on the water rights to find more information. </w:t>
      </w:r>
    </w:p>
    <w:p w14:paraId="1D4BFF3A" w14:textId="3045D73B" w:rsidR="004B4C49" w:rsidRPr="00674114" w:rsidRDefault="004B4C49" w:rsidP="00674114">
      <w:pPr>
        <w:pStyle w:val="ListParagraph"/>
        <w:numPr>
          <w:ilvl w:val="0"/>
          <w:numId w:val="31"/>
        </w:numPr>
        <w:rPr>
          <w:b/>
        </w:rPr>
      </w:pPr>
      <w:r w:rsidRPr="004B4C49">
        <w:t xml:space="preserve">Stacy requested recommendations on how to develop </w:t>
      </w:r>
      <w:r w:rsidR="00B23B92">
        <w:t xml:space="preserve">a </w:t>
      </w:r>
      <w:r w:rsidRPr="004B4C49">
        <w:t xml:space="preserve">short list of water rights. Members will review the list and highlight potential acquisitions, and pull out opportunities with concerns. </w:t>
      </w:r>
    </w:p>
    <w:p w14:paraId="694ABAD4" w14:textId="3DF366FB" w:rsidR="004B4C49" w:rsidRPr="00674114" w:rsidRDefault="004B4C49" w:rsidP="00674114">
      <w:pPr>
        <w:pStyle w:val="ListParagraph"/>
        <w:numPr>
          <w:ilvl w:val="0"/>
          <w:numId w:val="31"/>
        </w:numPr>
        <w:rPr>
          <w:b/>
        </w:rPr>
      </w:pPr>
      <w:r>
        <w:t xml:space="preserve">Burt has </w:t>
      </w:r>
      <w:r w:rsidRPr="00616B8A">
        <w:t>capacity to analyze 15 water right opportunities</w:t>
      </w:r>
      <w:r w:rsidR="00073946">
        <w:t>.</w:t>
      </w:r>
    </w:p>
    <w:p w14:paraId="0BE3337B" w14:textId="41B88966" w:rsidR="00616B8A" w:rsidRPr="00674114" w:rsidRDefault="00616B8A" w:rsidP="00674114">
      <w:pPr>
        <w:pStyle w:val="ListParagraph"/>
        <w:numPr>
          <w:ilvl w:val="0"/>
          <w:numId w:val="31"/>
        </w:numPr>
        <w:rPr>
          <w:b/>
        </w:rPr>
      </w:pPr>
      <w:r w:rsidRPr="00616B8A">
        <w:t xml:space="preserve">Members discussed how to organize these opportunities. There was concern surrounding privacy of water right holders. The group agreed to discuss this prior to publication. </w:t>
      </w:r>
      <w:r w:rsidR="00B23B92">
        <w:t>Ecology has also been discussing options with the consultants and can provide examples of how to present these projects in the plans once further developed.</w:t>
      </w:r>
    </w:p>
    <w:p w14:paraId="403AFD3A" w14:textId="14A50278" w:rsidR="00616B8A" w:rsidRPr="00674114" w:rsidRDefault="00616B8A" w:rsidP="00674114">
      <w:pPr>
        <w:pStyle w:val="ListParagraph"/>
        <w:numPr>
          <w:ilvl w:val="0"/>
          <w:numId w:val="31"/>
        </w:numPr>
        <w:rPr>
          <w:b/>
        </w:rPr>
      </w:pPr>
      <w:r w:rsidRPr="00616B8A">
        <w:t xml:space="preserve">Outreach </w:t>
      </w:r>
      <w:r>
        <w:t xml:space="preserve">to the water right holder </w:t>
      </w:r>
      <w:r w:rsidRPr="00616B8A">
        <w:t xml:space="preserve">is not part of </w:t>
      </w:r>
      <w:r>
        <w:t>the work PGG will conduct</w:t>
      </w:r>
      <w:r w:rsidR="00B23B92">
        <w:t>, but Ecology may have some limited capacity to do outreach during the planning process on a few priority projects</w:t>
      </w:r>
      <w:r>
        <w:t>.</w:t>
      </w:r>
    </w:p>
    <w:p w14:paraId="3C440D68" w14:textId="19798DCE" w:rsidR="00616B8A" w:rsidRPr="00674114" w:rsidRDefault="00616B8A" w:rsidP="00674114">
      <w:pPr>
        <w:pStyle w:val="ListParagraph"/>
        <w:numPr>
          <w:ilvl w:val="0"/>
          <w:numId w:val="31"/>
        </w:numPr>
        <w:rPr>
          <w:b/>
        </w:rPr>
      </w:pPr>
      <w:r>
        <w:t xml:space="preserve">PGG will reorganize the </w:t>
      </w:r>
      <w:r w:rsidRPr="000F4C05">
        <w:t xml:space="preserve">list of water right opportunities based on </w:t>
      </w:r>
      <w:proofErr w:type="spellStart"/>
      <w:r w:rsidRPr="000F4C05">
        <w:t>subbasin</w:t>
      </w:r>
      <w:proofErr w:type="spellEnd"/>
      <w:r w:rsidRPr="000F4C05">
        <w:t xml:space="preserve">. </w:t>
      </w:r>
    </w:p>
    <w:p w14:paraId="41AE9211" w14:textId="7D53DB33" w:rsidR="00616B8A" w:rsidRPr="00674114" w:rsidRDefault="00616B8A" w:rsidP="00674114">
      <w:pPr>
        <w:pStyle w:val="ListParagraph"/>
        <w:numPr>
          <w:ilvl w:val="0"/>
          <w:numId w:val="31"/>
        </w:numPr>
        <w:rPr>
          <w:b/>
        </w:rPr>
      </w:pPr>
      <w:r w:rsidRPr="000F4C05">
        <w:t xml:space="preserve">Members </w:t>
      </w:r>
      <w:r w:rsidR="00073946">
        <w:t>are</w:t>
      </w:r>
      <w:r w:rsidRPr="000F4C05">
        <w:t xml:space="preserve"> interested in seeing the water right locations in relation to salmon critical basins</w:t>
      </w:r>
      <w:r w:rsidR="000F4C05">
        <w:t>.</w:t>
      </w:r>
      <w:r w:rsidRPr="000F4C05">
        <w:t xml:space="preserve"> </w:t>
      </w:r>
    </w:p>
    <w:p w14:paraId="649996C4" w14:textId="32982A79" w:rsidR="000F4C05" w:rsidRPr="00674114" w:rsidRDefault="000F4C05" w:rsidP="00674114">
      <w:pPr>
        <w:pStyle w:val="ListParagraph"/>
        <w:numPr>
          <w:ilvl w:val="0"/>
          <w:numId w:val="31"/>
        </w:numPr>
        <w:rPr>
          <w:b/>
        </w:rPr>
      </w:pPr>
      <w:r w:rsidRPr="000F4C05">
        <w:lastRenderedPageBreak/>
        <w:t xml:space="preserve">Stacy will send </w:t>
      </w:r>
      <w:r w:rsidR="00B23B92">
        <w:t>PGG</w:t>
      </w:r>
      <w:r w:rsidRPr="000F4C05">
        <w:t xml:space="preserve"> the </w:t>
      </w:r>
      <w:hyperlink r:id="rId19" w:history="1">
        <w:r w:rsidRPr="00436425">
          <w:rPr>
            <w:rStyle w:val="Hyperlink"/>
          </w:rPr>
          <w:t>priority stream list WDFW and Squaxin</w:t>
        </w:r>
      </w:hyperlink>
      <w:r w:rsidRPr="000F4C05">
        <w:t xml:space="preserve"> developed. </w:t>
      </w:r>
    </w:p>
    <w:p w14:paraId="5BD98EEC" w14:textId="0B7FEC85" w:rsidR="003B00AD" w:rsidRPr="00EA791E" w:rsidRDefault="003B00AD" w:rsidP="00AA182D">
      <w:pPr>
        <w:pStyle w:val="Heading1"/>
        <w:ind w:hanging="180"/>
        <w:rPr>
          <w:sz w:val="24"/>
          <w:szCs w:val="23"/>
        </w:rPr>
      </w:pPr>
      <w:r>
        <w:rPr>
          <w:sz w:val="24"/>
          <w:szCs w:val="23"/>
        </w:rPr>
        <w:t>Additional Recommendations for Projects</w:t>
      </w:r>
    </w:p>
    <w:p w14:paraId="5403D4B7" w14:textId="13E23004" w:rsidR="003B00AD" w:rsidRPr="00674114" w:rsidRDefault="000F4C05" w:rsidP="00AA182D">
      <w:pPr>
        <w:pStyle w:val="Normal1style"/>
        <w:numPr>
          <w:ilvl w:val="0"/>
          <w:numId w:val="27"/>
        </w:numPr>
        <w:tabs>
          <w:tab w:val="left" w:pos="6120"/>
        </w:tabs>
        <w:spacing w:before="120"/>
        <w:ind w:hanging="180"/>
        <w:rPr>
          <w:bCs/>
          <w:color w:val="000000" w:themeColor="text1"/>
        </w:rPr>
      </w:pPr>
      <w:r w:rsidRPr="00674114">
        <w:rPr>
          <w:bCs/>
          <w:color w:val="000000" w:themeColor="text1"/>
        </w:rPr>
        <w:t>Technical consultants, Kitsap Conservation District, and Squaxin Island Tribe provided u</w:t>
      </w:r>
      <w:r w:rsidR="003B00AD" w:rsidRPr="00674114">
        <w:rPr>
          <w:bCs/>
          <w:color w:val="000000" w:themeColor="text1"/>
        </w:rPr>
        <w:t>pdates on project research</w:t>
      </w:r>
      <w:r w:rsidRPr="00674114">
        <w:rPr>
          <w:bCs/>
          <w:color w:val="000000" w:themeColor="text1"/>
        </w:rPr>
        <w:t xml:space="preserve"> and development</w:t>
      </w:r>
      <w:r w:rsidR="00B23B92">
        <w:rPr>
          <w:bCs/>
          <w:color w:val="000000" w:themeColor="text1"/>
        </w:rPr>
        <w:t>.</w:t>
      </w:r>
    </w:p>
    <w:p w14:paraId="28114BCF" w14:textId="7466EEF6" w:rsidR="004A61B8" w:rsidRPr="00B62231" w:rsidRDefault="005D129C" w:rsidP="004A61B8">
      <w:pPr>
        <w:pStyle w:val="Normal1style"/>
        <w:numPr>
          <w:ilvl w:val="0"/>
          <w:numId w:val="27"/>
        </w:numPr>
        <w:tabs>
          <w:tab w:val="left" w:pos="6120"/>
        </w:tabs>
        <w:spacing w:before="120"/>
        <w:rPr>
          <w:bCs/>
        </w:rPr>
      </w:pPr>
      <w:r w:rsidRPr="00B62231">
        <w:rPr>
          <w:bCs/>
        </w:rPr>
        <w:t xml:space="preserve">Bob reviewed the </w:t>
      </w:r>
      <w:r w:rsidR="004A61B8" w:rsidRPr="00B62231">
        <w:rPr>
          <w:bCs/>
        </w:rPr>
        <w:t>Big Beef</w:t>
      </w:r>
      <w:r w:rsidRPr="00B62231">
        <w:rPr>
          <w:bCs/>
        </w:rPr>
        <w:t xml:space="preserve"> project idea; upon further research his main concern is that the difficulties may outweigh the benefits of the project. </w:t>
      </w:r>
    </w:p>
    <w:p w14:paraId="62435936" w14:textId="7C848E42" w:rsidR="00F705A2" w:rsidRPr="00B62231" w:rsidRDefault="005D129C" w:rsidP="005D129C">
      <w:pPr>
        <w:pStyle w:val="Normal1style"/>
        <w:numPr>
          <w:ilvl w:val="0"/>
          <w:numId w:val="27"/>
        </w:numPr>
        <w:tabs>
          <w:tab w:val="left" w:pos="6120"/>
        </w:tabs>
        <w:spacing w:before="120"/>
        <w:rPr>
          <w:bCs/>
        </w:rPr>
      </w:pPr>
      <w:r w:rsidRPr="00B62231">
        <w:rPr>
          <w:bCs/>
        </w:rPr>
        <w:t xml:space="preserve">PGG will continue researching the </w:t>
      </w:r>
      <w:r w:rsidR="00F705A2" w:rsidRPr="00B62231">
        <w:rPr>
          <w:bCs/>
        </w:rPr>
        <w:t>Newberry</w:t>
      </w:r>
      <w:r w:rsidRPr="00B62231">
        <w:rPr>
          <w:bCs/>
        </w:rPr>
        <w:t xml:space="preserve"> MAR site. These projects would be supplied with water from the </w:t>
      </w:r>
      <w:r w:rsidR="00B23B92">
        <w:rPr>
          <w:bCs/>
        </w:rPr>
        <w:t>Central Kitsap</w:t>
      </w:r>
      <w:r w:rsidRPr="00B62231">
        <w:rPr>
          <w:bCs/>
        </w:rPr>
        <w:t xml:space="preserve"> Water Treatment Facility. The water quality could go through advanced treatment for surface release, but Burt believes it does not require additional treatment for infiltration. </w:t>
      </w:r>
    </w:p>
    <w:p w14:paraId="45607B2C" w14:textId="566C89E8" w:rsidR="000519C8" w:rsidRPr="00B62231" w:rsidRDefault="005D129C" w:rsidP="000519C8">
      <w:pPr>
        <w:pStyle w:val="Normal1style"/>
        <w:numPr>
          <w:ilvl w:val="0"/>
          <w:numId w:val="27"/>
        </w:numPr>
        <w:tabs>
          <w:tab w:val="left" w:pos="6120"/>
        </w:tabs>
        <w:spacing w:before="120"/>
        <w:rPr>
          <w:bCs/>
        </w:rPr>
      </w:pPr>
      <w:r w:rsidRPr="00B62231">
        <w:rPr>
          <w:bCs/>
        </w:rPr>
        <w:t xml:space="preserve">Stacy will share the KPUD streamflow augmentation project update. </w:t>
      </w:r>
    </w:p>
    <w:p w14:paraId="52454720" w14:textId="06AE6915" w:rsidR="000519C8" w:rsidRPr="00B62231" w:rsidRDefault="005D129C" w:rsidP="000519C8">
      <w:pPr>
        <w:pStyle w:val="Normal1style"/>
        <w:numPr>
          <w:ilvl w:val="0"/>
          <w:numId w:val="27"/>
        </w:numPr>
        <w:tabs>
          <w:tab w:val="left" w:pos="6120"/>
        </w:tabs>
        <w:spacing w:before="120"/>
        <w:rPr>
          <w:bCs/>
        </w:rPr>
      </w:pPr>
      <w:r w:rsidRPr="00B62231">
        <w:rPr>
          <w:bCs/>
        </w:rPr>
        <w:t>Gig Harbor Golf Course has both habitat</w:t>
      </w:r>
      <w:r w:rsidR="000519C8" w:rsidRPr="00B62231">
        <w:rPr>
          <w:bCs/>
        </w:rPr>
        <w:t xml:space="preserve"> restoration and offset</w:t>
      </w:r>
      <w:r w:rsidRPr="00B62231">
        <w:rPr>
          <w:bCs/>
        </w:rPr>
        <w:t xml:space="preserve"> potential. Will continue to be pursued. </w:t>
      </w:r>
    </w:p>
    <w:p w14:paraId="2701107E" w14:textId="1E27578B" w:rsidR="000519C8" w:rsidRPr="00B62231" w:rsidRDefault="00837AEA" w:rsidP="000519C8">
      <w:pPr>
        <w:pStyle w:val="Normal1style"/>
        <w:numPr>
          <w:ilvl w:val="0"/>
          <w:numId w:val="27"/>
        </w:numPr>
        <w:tabs>
          <w:tab w:val="left" w:pos="6120"/>
        </w:tabs>
        <w:spacing w:before="120"/>
        <w:rPr>
          <w:bCs/>
        </w:rPr>
      </w:pPr>
      <w:r w:rsidRPr="00B62231">
        <w:rPr>
          <w:bCs/>
        </w:rPr>
        <w:t xml:space="preserve">City of Bainbridge </w:t>
      </w:r>
      <w:r w:rsidR="005D129C" w:rsidRPr="00B62231">
        <w:rPr>
          <w:bCs/>
        </w:rPr>
        <w:t xml:space="preserve">has multiple sites for </w:t>
      </w:r>
      <w:r w:rsidRPr="00B62231">
        <w:rPr>
          <w:bCs/>
        </w:rPr>
        <w:t>MAR</w:t>
      </w:r>
      <w:r w:rsidR="005D129C" w:rsidRPr="00B62231">
        <w:rPr>
          <w:bCs/>
        </w:rPr>
        <w:t xml:space="preserve">. There was discussion regarding this project’s design, but more investigation is needed. </w:t>
      </w:r>
      <w:r w:rsidRPr="00B62231">
        <w:rPr>
          <w:bCs/>
        </w:rPr>
        <w:t xml:space="preserve"> </w:t>
      </w:r>
    </w:p>
    <w:p w14:paraId="7DC28D64" w14:textId="2EDD748A" w:rsidR="00B22C43" w:rsidRPr="00B62231" w:rsidRDefault="00837AEA" w:rsidP="005D129C">
      <w:pPr>
        <w:pStyle w:val="Normal1style"/>
        <w:numPr>
          <w:ilvl w:val="0"/>
          <w:numId w:val="27"/>
        </w:numPr>
        <w:tabs>
          <w:tab w:val="left" w:pos="6120"/>
        </w:tabs>
        <w:spacing w:before="120"/>
        <w:rPr>
          <w:bCs/>
        </w:rPr>
      </w:pPr>
      <w:r w:rsidRPr="00B62231">
        <w:rPr>
          <w:bCs/>
        </w:rPr>
        <w:t xml:space="preserve">Port </w:t>
      </w:r>
      <w:r w:rsidR="005D129C" w:rsidRPr="00B62231">
        <w:rPr>
          <w:bCs/>
        </w:rPr>
        <w:t xml:space="preserve">Orchard Airport </w:t>
      </w:r>
      <w:r w:rsidRPr="00B62231">
        <w:rPr>
          <w:bCs/>
        </w:rPr>
        <w:t xml:space="preserve">MAR: </w:t>
      </w:r>
      <w:r w:rsidR="005D129C" w:rsidRPr="00B62231">
        <w:rPr>
          <w:bCs/>
        </w:rPr>
        <w:t xml:space="preserve">it is believed </w:t>
      </w:r>
      <w:r w:rsidRPr="00B62231">
        <w:rPr>
          <w:bCs/>
        </w:rPr>
        <w:t xml:space="preserve">the airport will be developed as a business center in the future. There is </w:t>
      </w:r>
      <w:proofErr w:type="spellStart"/>
      <w:r w:rsidRPr="00B62231">
        <w:rPr>
          <w:bCs/>
        </w:rPr>
        <w:t>stormwater</w:t>
      </w:r>
      <w:proofErr w:type="spellEnd"/>
      <w:r w:rsidRPr="00B62231">
        <w:rPr>
          <w:bCs/>
        </w:rPr>
        <w:t xml:space="preserve"> capture and infiltration </w:t>
      </w:r>
      <w:r w:rsidR="005D129C" w:rsidRPr="00B62231">
        <w:rPr>
          <w:bCs/>
        </w:rPr>
        <w:t xml:space="preserve">pond </w:t>
      </w:r>
      <w:r w:rsidRPr="00B62231">
        <w:rPr>
          <w:bCs/>
        </w:rPr>
        <w:t xml:space="preserve">potential. </w:t>
      </w:r>
      <w:r w:rsidR="005D129C" w:rsidRPr="00B62231">
        <w:rPr>
          <w:bCs/>
        </w:rPr>
        <w:t xml:space="preserve">However, a feasibility study is needed. </w:t>
      </w:r>
    </w:p>
    <w:p w14:paraId="00646DC1" w14:textId="713936CE" w:rsidR="00B7098F" w:rsidRPr="00B62231" w:rsidRDefault="00B7098F" w:rsidP="00B7098F">
      <w:pPr>
        <w:pStyle w:val="Normal1style"/>
        <w:numPr>
          <w:ilvl w:val="0"/>
          <w:numId w:val="27"/>
        </w:numPr>
        <w:tabs>
          <w:tab w:val="left" w:pos="6120"/>
        </w:tabs>
        <w:spacing w:before="120"/>
        <w:rPr>
          <w:bCs/>
        </w:rPr>
      </w:pPr>
      <w:r w:rsidRPr="00B62231">
        <w:rPr>
          <w:bCs/>
        </w:rPr>
        <w:t xml:space="preserve">KCD </w:t>
      </w:r>
      <w:r w:rsidR="005D129C" w:rsidRPr="00B62231">
        <w:rPr>
          <w:bCs/>
        </w:rPr>
        <w:t>provided updated on their p</w:t>
      </w:r>
      <w:r w:rsidRPr="00B62231">
        <w:rPr>
          <w:bCs/>
        </w:rPr>
        <w:t>rojects</w:t>
      </w:r>
      <w:r w:rsidR="00B23B92">
        <w:rPr>
          <w:bCs/>
        </w:rPr>
        <w:t xml:space="preserve">. A summary of the projects is included in the project inventory and </w:t>
      </w:r>
      <w:hyperlink r:id="rId20" w:history="1">
        <w:r w:rsidR="00B23B92" w:rsidRPr="00B23B92">
          <w:rPr>
            <w:rStyle w:val="Hyperlink"/>
            <w:bCs/>
          </w:rPr>
          <w:t>here</w:t>
        </w:r>
      </w:hyperlink>
      <w:r w:rsidR="00B23B92">
        <w:rPr>
          <w:bCs/>
        </w:rPr>
        <w:t>.</w:t>
      </w:r>
    </w:p>
    <w:p w14:paraId="11651D38" w14:textId="77777777" w:rsidR="00B7098F" w:rsidRPr="005D129C" w:rsidRDefault="00B7098F" w:rsidP="005D129C">
      <w:pPr>
        <w:pStyle w:val="Normal1style"/>
        <w:numPr>
          <w:ilvl w:val="1"/>
          <w:numId w:val="27"/>
        </w:numPr>
        <w:tabs>
          <w:tab w:val="left" w:pos="6120"/>
        </w:tabs>
        <w:spacing w:before="120"/>
        <w:rPr>
          <w:bCs/>
        </w:rPr>
      </w:pPr>
      <w:r w:rsidRPr="00B62231">
        <w:rPr>
          <w:bCs/>
        </w:rPr>
        <w:t xml:space="preserve">Ruby </w:t>
      </w:r>
      <w:r w:rsidRPr="005D129C">
        <w:rPr>
          <w:bCs/>
        </w:rPr>
        <w:t>Creek Fish Passage and Stream and Wetland Restoration</w:t>
      </w:r>
    </w:p>
    <w:p w14:paraId="05E6E023" w14:textId="77777777" w:rsidR="00B7098F" w:rsidRPr="005D129C" w:rsidRDefault="00B7098F" w:rsidP="005D129C">
      <w:pPr>
        <w:pStyle w:val="Normal1style"/>
        <w:numPr>
          <w:ilvl w:val="1"/>
          <w:numId w:val="27"/>
        </w:numPr>
        <w:tabs>
          <w:tab w:val="left" w:pos="6120"/>
        </w:tabs>
        <w:spacing w:before="120"/>
        <w:rPr>
          <w:bCs/>
        </w:rPr>
      </w:pPr>
      <w:proofErr w:type="spellStart"/>
      <w:r w:rsidRPr="005D129C">
        <w:rPr>
          <w:bCs/>
        </w:rPr>
        <w:t>Grovers</w:t>
      </w:r>
      <w:proofErr w:type="spellEnd"/>
      <w:r w:rsidRPr="005D129C">
        <w:rPr>
          <w:bCs/>
        </w:rPr>
        <w:t xml:space="preserve"> Creek and </w:t>
      </w:r>
      <w:proofErr w:type="spellStart"/>
      <w:r w:rsidRPr="005D129C">
        <w:rPr>
          <w:bCs/>
        </w:rPr>
        <w:t>Leyman</w:t>
      </w:r>
      <w:proofErr w:type="spellEnd"/>
      <w:r w:rsidRPr="005D129C">
        <w:rPr>
          <w:bCs/>
        </w:rPr>
        <w:t xml:space="preserve"> Wetland Restoration</w:t>
      </w:r>
    </w:p>
    <w:p w14:paraId="4F2DFEDA" w14:textId="3B470C0B" w:rsidR="00B7098F" w:rsidRPr="005D129C" w:rsidRDefault="00B7098F" w:rsidP="005D129C">
      <w:pPr>
        <w:pStyle w:val="Normal1style"/>
        <w:numPr>
          <w:ilvl w:val="1"/>
          <w:numId w:val="27"/>
        </w:numPr>
        <w:tabs>
          <w:tab w:val="left" w:pos="6120"/>
        </w:tabs>
        <w:spacing w:before="120"/>
        <w:rPr>
          <w:bCs/>
        </w:rPr>
      </w:pPr>
      <w:r w:rsidRPr="005D129C">
        <w:rPr>
          <w:bCs/>
        </w:rPr>
        <w:t xml:space="preserve">Dogfish Creek Fish </w:t>
      </w:r>
      <w:r w:rsidR="00B23B92">
        <w:rPr>
          <w:bCs/>
        </w:rPr>
        <w:t>Passage and Wetland Restoration</w:t>
      </w:r>
    </w:p>
    <w:p w14:paraId="60818CB6" w14:textId="77777777" w:rsidR="00B7098F" w:rsidRPr="005D129C" w:rsidRDefault="00B7098F" w:rsidP="005D129C">
      <w:pPr>
        <w:pStyle w:val="Normal1style"/>
        <w:numPr>
          <w:ilvl w:val="1"/>
          <w:numId w:val="27"/>
        </w:numPr>
        <w:tabs>
          <w:tab w:val="left" w:pos="6120"/>
        </w:tabs>
        <w:spacing w:before="120"/>
        <w:rPr>
          <w:bCs/>
        </w:rPr>
      </w:pPr>
      <w:r w:rsidRPr="005D129C">
        <w:rPr>
          <w:bCs/>
        </w:rPr>
        <w:t>Forrester Barrier Removal</w:t>
      </w:r>
    </w:p>
    <w:p w14:paraId="4F88089A" w14:textId="77777777" w:rsidR="00B7098F" w:rsidRPr="005D129C" w:rsidRDefault="00B7098F" w:rsidP="005D129C">
      <w:pPr>
        <w:pStyle w:val="Normal1style"/>
        <w:numPr>
          <w:ilvl w:val="1"/>
          <w:numId w:val="27"/>
        </w:numPr>
        <w:tabs>
          <w:tab w:val="left" w:pos="6120"/>
        </w:tabs>
        <w:spacing w:before="120"/>
        <w:rPr>
          <w:bCs/>
        </w:rPr>
      </w:pPr>
      <w:r w:rsidRPr="005D129C">
        <w:rPr>
          <w:bCs/>
        </w:rPr>
        <w:t>Kim Dam Removal</w:t>
      </w:r>
    </w:p>
    <w:p w14:paraId="382F1A9D" w14:textId="0BA38D27" w:rsidR="00E55D04" w:rsidRPr="00A8772F" w:rsidRDefault="005D129C" w:rsidP="00B22C43">
      <w:pPr>
        <w:pStyle w:val="ListParagraph"/>
        <w:numPr>
          <w:ilvl w:val="0"/>
          <w:numId w:val="27"/>
        </w:numPr>
        <w:rPr>
          <w:rFonts w:cstheme="minorBidi"/>
          <w:bCs/>
        </w:rPr>
      </w:pPr>
      <w:r w:rsidRPr="00A8772F">
        <w:rPr>
          <w:bCs/>
        </w:rPr>
        <w:t xml:space="preserve">Paul presented a </w:t>
      </w:r>
      <w:hyperlink r:id="rId21" w:history="1">
        <w:r w:rsidR="00E55D04" w:rsidRPr="00B23B92">
          <w:rPr>
            <w:rStyle w:val="Hyperlink"/>
            <w:bCs/>
          </w:rPr>
          <w:t xml:space="preserve">forest </w:t>
        </w:r>
        <w:r w:rsidRPr="00B23B92">
          <w:rPr>
            <w:rStyle w:val="Hyperlink"/>
            <w:bCs/>
          </w:rPr>
          <w:t xml:space="preserve">stand age </w:t>
        </w:r>
        <w:r w:rsidR="00E55D04" w:rsidRPr="00B23B92">
          <w:rPr>
            <w:rStyle w:val="Hyperlink"/>
            <w:bCs/>
          </w:rPr>
          <w:t>management</w:t>
        </w:r>
      </w:hyperlink>
      <w:r w:rsidR="00E55D04" w:rsidRPr="00A8772F">
        <w:rPr>
          <w:bCs/>
        </w:rPr>
        <w:t xml:space="preserve"> proposal: </w:t>
      </w:r>
      <w:r w:rsidRPr="00A8772F">
        <w:rPr>
          <w:bCs/>
        </w:rPr>
        <w:t xml:space="preserve">The proposal could be shortened to “program” language in the plan. Paul does not think the project will be developed prior to plan completion. </w:t>
      </w:r>
    </w:p>
    <w:p w14:paraId="1EEDA9A1" w14:textId="1E91433B" w:rsidR="00E55D04" w:rsidRPr="005D129C" w:rsidRDefault="00E55D04" w:rsidP="00E55D04">
      <w:pPr>
        <w:pStyle w:val="Normal1style"/>
        <w:tabs>
          <w:tab w:val="left" w:pos="6120"/>
        </w:tabs>
        <w:spacing w:before="120"/>
        <w:rPr>
          <w:bCs/>
          <w:color w:val="7030A0"/>
        </w:rPr>
      </w:pPr>
    </w:p>
    <w:p w14:paraId="30847B98" w14:textId="40E153C8" w:rsidR="00B7098F" w:rsidRPr="005D129C" w:rsidRDefault="005D129C" w:rsidP="00A8772F">
      <w:pPr>
        <w:pStyle w:val="Normal1style"/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The workgroup discussed r</w:t>
      </w:r>
      <w:r w:rsidR="00B7098F" w:rsidRPr="005D129C">
        <w:rPr>
          <w:bCs/>
          <w:color w:val="000000" w:themeColor="text1"/>
        </w:rPr>
        <w:t xml:space="preserve">ecommendations for </w:t>
      </w:r>
      <w:r w:rsidR="00B23B92">
        <w:rPr>
          <w:bCs/>
          <w:color w:val="000000" w:themeColor="text1"/>
        </w:rPr>
        <w:t>how to address habitat projects.</w:t>
      </w:r>
    </w:p>
    <w:p w14:paraId="65864EB5" w14:textId="4427B91F" w:rsidR="00B7098F" w:rsidRDefault="00B7098F" w:rsidP="00A8772F">
      <w:pPr>
        <w:pStyle w:val="Normal1style"/>
        <w:numPr>
          <w:ilvl w:val="0"/>
          <w:numId w:val="32"/>
        </w:numPr>
        <w:tabs>
          <w:tab w:val="left" w:pos="6120"/>
        </w:tabs>
        <w:spacing w:before="120"/>
        <w:rPr>
          <w:bCs/>
          <w:color w:val="000000" w:themeColor="text1"/>
        </w:rPr>
      </w:pPr>
      <w:r w:rsidRPr="005D129C">
        <w:rPr>
          <w:bCs/>
          <w:color w:val="000000" w:themeColor="text1"/>
        </w:rPr>
        <w:t xml:space="preserve">Projects that primarily benefit fish and wildlife habitat are critical </w:t>
      </w:r>
      <w:r w:rsidR="00B23B92">
        <w:rPr>
          <w:bCs/>
          <w:color w:val="000000" w:themeColor="text1"/>
        </w:rPr>
        <w:t>to</w:t>
      </w:r>
      <w:r w:rsidRPr="005D129C">
        <w:rPr>
          <w:bCs/>
          <w:color w:val="000000" w:themeColor="text1"/>
        </w:rPr>
        <w:t xml:space="preserve"> </w:t>
      </w:r>
      <w:r w:rsidR="00B23B92">
        <w:rPr>
          <w:bCs/>
          <w:color w:val="000000" w:themeColor="text1"/>
        </w:rPr>
        <w:t>meet</w:t>
      </w:r>
      <w:r w:rsidRPr="005D129C">
        <w:rPr>
          <w:bCs/>
          <w:color w:val="000000" w:themeColor="text1"/>
        </w:rPr>
        <w:t xml:space="preserve"> NEB. We have a lot of projects in our inventory that are developed to varying </w:t>
      </w:r>
      <w:r w:rsidR="005D129C" w:rsidRPr="005D129C">
        <w:rPr>
          <w:bCs/>
          <w:color w:val="000000" w:themeColor="text1"/>
        </w:rPr>
        <w:t>degrees</w:t>
      </w:r>
      <w:r w:rsidRPr="005D129C">
        <w:rPr>
          <w:bCs/>
          <w:color w:val="000000" w:themeColor="text1"/>
        </w:rPr>
        <w:t xml:space="preserve">. </w:t>
      </w:r>
    </w:p>
    <w:p w14:paraId="0733C6BA" w14:textId="287CF4BB" w:rsidR="005D129C" w:rsidRDefault="00A8772F" w:rsidP="00A8772F">
      <w:pPr>
        <w:pStyle w:val="Normal1style"/>
        <w:numPr>
          <w:ilvl w:val="0"/>
          <w:numId w:val="32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Members</w:t>
      </w:r>
      <w:r w:rsidR="005D129C">
        <w:rPr>
          <w:bCs/>
          <w:color w:val="000000" w:themeColor="text1"/>
        </w:rPr>
        <w:t xml:space="preserve"> </w:t>
      </w:r>
      <w:r w:rsidR="00B23B92">
        <w:rPr>
          <w:bCs/>
          <w:color w:val="000000" w:themeColor="text1"/>
        </w:rPr>
        <w:t>should consider</w:t>
      </w:r>
      <w:r w:rsidR="005D129C">
        <w:rPr>
          <w:bCs/>
          <w:color w:val="000000" w:themeColor="text1"/>
        </w:rPr>
        <w:t xml:space="preserve"> whether to ask technical consultants to develop </w:t>
      </w:r>
      <w:r w:rsidR="00B23B92">
        <w:rPr>
          <w:bCs/>
          <w:color w:val="000000" w:themeColor="text1"/>
        </w:rPr>
        <w:t xml:space="preserve">a select number of </w:t>
      </w:r>
      <w:r w:rsidR="005D129C">
        <w:rPr>
          <w:bCs/>
          <w:color w:val="000000" w:themeColor="text1"/>
        </w:rPr>
        <w:t>habitat projects</w:t>
      </w:r>
      <w:r w:rsidR="00B23B92">
        <w:rPr>
          <w:bCs/>
          <w:color w:val="000000" w:themeColor="text1"/>
        </w:rPr>
        <w:t xml:space="preserve"> in more detail</w:t>
      </w:r>
      <w:r>
        <w:rPr>
          <w:bCs/>
          <w:color w:val="000000" w:themeColor="text1"/>
        </w:rPr>
        <w:t xml:space="preserve">. Most agreed that consultant time was best spent developing offset projects. </w:t>
      </w:r>
    </w:p>
    <w:p w14:paraId="1A27B0F6" w14:textId="5F50AB49" w:rsidR="00B40421" w:rsidRDefault="00A8772F" w:rsidP="00A8772F">
      <w:pPr>
        <w:pStyle w:val="Normal1style"/>
        <w:numPr>
          <w:ilvl w:val="0"/>
          <w:numId w:val="32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Members brought up the WDFW letter and other concerns regarding calculating offset from habitat projects. Most agreed t</w:t>
      </w:r>
      <w:r w:rsidR="00B23B92">
        <w:rPr>
          <w:bCs/>
          <w:color w:val="000000" w:themeColor="text1"/>
        </w:rPr>
        <w:t>hat although an offset benefit c</w:t>
      </w:r>
      <w:r>
        <w:rPr>
          <w:bCs/>
          <w:color w:val="000000" w:themeColor="text1"/>
        </w:rPr>
        <w:t>ould occur, we should limit the time spen</w:t>
      </w:r>
      <w:r w:rsidR="00B23B92">
        <w:rPr>
          <w:bCs/>
          <w:color w:val="000000" w:themeColor="text1"/>
        </w:rPr>
        <w:t>t</w:t>
      </w:r>
      <w:r>
        <w:rPr>
          <w:bCs/>
          <w:color w:val="000000" w:themeColor="text1"/>
        </w:rPr>
        <w:t xml:space="preserve"> calculating it. </w:t>
      </w:r>
      <w:r w:rsidR="00B23B92">
        <w:rPr>
          <w:bCs/>
          <w:color w:val="000000" w:themeColor="text1"/>
        </w:rPr>
        <w:t xml:space="preserve"> </w:t>
      </w:r>
    </w:p>
    <w:p w14:paraId="511B43B5" w14:textId="04941DDE" w:rsidR="00B23B92" w:rsidRPr="00A8772F" w:rsidRDefault="00B23B92" w:rsidP="00A8772F">
      <w:pPr>
        <w:pStyle w:val="Normal1style"/>
        <w:numPr>
          <w:ilvl w:val="0"/>
          <w:numId w:val="32"/>
        </w:numPr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There was interest in having a discussion focused on developing a joint project/policy proposal for beavers. The group will revisit this idea during the next meeting.</w:t>
      </w:r>
    </w:p>
    <w:p w14:paraId="670DA516" w14:textId="2BFF64E8" w:rsidR="003B00AD" w:rsidRPr="00EA791E" w:rsidRDefault="003B00AD" w:rsidP="00AA182D">
      <w:pPr>
        <w:pStyle w:val="Heading1"/>
        <w:ind w:hanging="180"/>
        <w:rPr>
          <w:sz w:val="24"/>
          <w:szCs w:val="23"/>
        </w:rPr>
      </w:pPr>
      <w:r>
        <w:rPr>
          <w:sz w:val="24"/>
          <w:szCs w:val="23"/>
        </w:rPr>
        <w:t>Project List Organization</w:t>
      </w:r>
    </w:p>
    <w:p w14:paraId="4476433A" w14:textId="6BB17FCC" w:rsidR="003B00AD" w:rsidRPr="00674114" w:rsidRDefault="000F4C05" w:rsidP="00B23B92">
      <w:pPr>
        <w:pStyle w:val="Normal1style"/>
        <w:tabs>
          <w:tab w:val="left" w:pos="6120"/>
        </w:tabs>
        <w:spacing w:before="120"/>
        <w:rPr>
          <w:bCs/>
          <w:color w:val="000000" w:themeColor="text1"/>
        </w:rPr>
      </w:pPr>
      <w:r w:rsidRPr="00674114">
        <w:rPr>
          <w:bCs/>
          <w:color w:val="000000" w:themeColor="text1"/>
        </w:rPr>
        <w:t xml:space="preserve">The workgroup discussed the </w:t>
      </w:r>
      <w:r w:rsidR="003B00AD" w:rsidRPr="00674114">
        <w:rPr>
          <w:bCs/>
          <w:color w:val="000000" w:themeColor="text1"/>
        </w:rPr>
        <w:t>potential way</w:t>
      </w:r>
      <w:r w:rsidRPr="00674114">
        <w:rPr>
          <w:bCs/>
          <w:color w:val="000000" w:themeColor="text1"/>
        </w:rPr>
        <w:t>s to organize the project list</w:t>
      </w:r>
      <w:r w:rsidR="00073946">
        <w:rPr>
          <w:bCs/>
          <w:color w:val="000000" w:themeColor="text1"/>
        </w:rPr>
        <w:t xml:space="preserve"> for presentation in the watershed plan</w:t>
      </w:r>
      <w:r w:rsidR="00B23B92">
        <w:rPr>
          <w:bCs/>
          <w:color w:val="000000" w:themeColor="text1"/>
        </w:rPr>
        <w:t>.</w:t>
      </w:r>
    </w:p>
    <w:p w14:paraId="3AF912D8" w14:textId="4B95C163" w:rsidR="000F4C05" w:rsidRPr="00674114" w:rsidRDefault="000F4C05" w:rsidP="00AA182D">
      <w:pPr>
        <w:pStyle w:val="Normal1style"/>
        <w:numPr>
          <w:ilvl w:val="0"/>
          <w:numId w:val="27"/>
        </w:numPr>
        <w:tabs>
          <w:tab w:val="left" w:pos="6120"/>
        </w:tabs>
        <w:spacing w:before="120"/>
        <w:ind w:hanging="180"/>
        <w:rPr>
          <w:bCs/>
        </w:rPr>
      </w:pPr>
      <w:r w:rsidRPr="00674114">
        <w:rPr>
          <w:bCs/>
        </w:rPr>
        <w:t>The group could choose to prioritize, tier, or sequence the projects</w:t>
      </w:r>
      <w:r w:rsidR="00B23B92">
        <w:rPr>
          <w:bCs/>
        </w:rPr>
        <w:t xml:space="preserve">, or </w:t>
      </w:r>
      <w:r w:rsidR="00073946">
        <w:rPr>
          <w:bCs/>
        </w:rPr>
        <w:t xml:space="preserve">an </w:t>
      </w:r>
      <w:r w:rsidR="00B23B92">
        <w:rPr>
          <w:bCs/>
        </w:rPr>
        <w:t>alternative approach.</w:t>
      </w:r>
    </w:p>
    <w:p w14:paraId="2E10A451" w14:textId="77777777" w:rsidR="00B23B92" w:rsidRDefault="0088753B" w:rsidP="00497F77">
      <w:pPr>
        <w:pStyle w:val="Normal1style"/>
        <w:numPr>
          <w:ilvl w:val="0"/>
          <w:numId w:val="27"/>
        </w:numPr>
        <w:tabs>
          <w:tab w:val="left" w:pos="6120"/>
        </w:tabs>
        <w:spacing w:before="120"/>
        <w:ind w:hanging="180"/>
        <w:rPr>
          <w:bCs/>
        </w:rPr>
      </w:pPr>
      <w:r w:rsidRPr="00B23B92">
        <w:rPr>
          <w:bCs/>
        </w:rPr>
        <w:t xml:space="preserve">Paul </w:t>
      </w:r>
      <w:r w:rsidR="003578EE" w:rsidRPr="00B23B92">
        <w:rPr>
          <w:bCs/>
        </w:rPr>
        <w:t>suggested</w:t>
      </w:r>
      <w:r w:rsidRPr="00B23B92">
        <w:rPr>
          <w:bCs/>
        </w:rPr>
        <w:t xml:space="preserve"> each </w:t>
      </w:r>
      <w:proofErr w:type="spellStart"/>
      <w:r w:rsidRPr="00B23B92">
        <w:rPr>
          <w:bCs/>
        </w:rPr>
        <w:t>subbasin</w:t>
      </w:r>
      <w:proofErr w:type="spellEnd"/>
      <w:r w:rsidRPr="00B23B92">
        <w:rPr>
          <w:bCs/>
        </w:rPr>
        <w:t xml:space="preserve"> have its own list</w:t>
      </w:r>
      <w:r w:rsidR="00B23B92">
        <w:rPr>
          <w:bCs/>
        </w:rPr>
        <w:t>.</w:t>
      </w:r>
    </w:p>
    <w:p w14:paraId="50E55D5C" w14:textId="33F73748" w:rsidR="003578EE" w:rsidRPr="00B23B92" w:rsidRDefault="003578EE" w:rsidP="00497F77">
      <w:pPr>
        <w:pStyle w:val="Normal1style"/>
        <w:numPr>
          <w:ilvl w:val="0"/>
          <w:numId w:val="27"/>
        </w:numPr>
        <w:tabs>
          <w:tab w:val="left" w:pos="6120"/>
        </w:tabs>
        <w:spacing w:before="120"/>
        <w:ind w:hanging="180"/>
        <w:rPr>
          <w:bCs/>
        </w:rPr>
      </w:pPr>
      <w:r w:rsidRPr="00B23B92">
        <w:rPr>
          <w:bCs/>
        </w:rPr>
        <w:t>Members suggested sorting projects in a number of ways, including:</w:t>
      </w:r>
    </w:p>
    <w:p w14:paraId="79AA54FE" w14:textId="15DC85E6" w:rsidR="003578EE" w:rsidRPr="00674114" w:rsidRDefault="003578EE" w:rsidP="003578EE">
      <w:pPr>
        <w:pStyle w:val="Normal1style"/>
        <w:numPr>
          <w:ilvl w:val="1"/>
          <w:numId w:val="27"/>
        </w:numPr>
        <w:tabs>
          <w:tab w:val="left" w:pos="6120"/>
        </w:tabs>
        <w:spacing w:before="120"/>
        <w:rPr>
          <w:bCs/>
        </w:rPr>
      </w:pPr>
      <w:r w:rsidRPr="00674114">
        <w:rPr>
          <w:bCs/>
        </w:rPr>
        <w:t>Based on the scoring criteria previously discussed</w:t>
      </w:r>
      <w:r w:rsidR="00B23B92">
        <w:rPr>
          <w:bCs/>
        </w:rPr>
        <w:t>.</w:t>
      </w:r>
    </w:p>
    <w:p w14:paraId="6F1EEB97" w14:textId="10DF89DB" w:rsidR="003578EE" w:rsidRPr="00674114" w:rsidRDefault="003578EE" w:rsidP="003578EE">
      <w:pPr>
        <w:pStyle w:val="Normal1style"/>
        <w:numPr>
          <w:ilvl w:val="1"/>
          <w:numId w:val="27"/>
        </w:numPr>
        <w:tabs>
          <w:tab w:val="left" w:pos="6120"/>
        </w:tabs>
        <w:spacing w:before="120"/>
        <w:rPr>
          <w:bCs/>
        </w:rPr>
      </w:pPr>
      <w:r w:rsidRPr="00674114">
        <w:rPr>
          <w:bCs/>
        </w:rPr>
        <w:lastRenderedPageBreak/>
        <w:t>Based on project readiness</w:t>
      </w:r>
      <w:r w:rsidR="00B23B92">
        <w:rPr>
          <w:bCs/>
        </w:rPr>
        <w:t>.</w:t>
      </w:r>
    </w:p>
    <w:p w14:paraId="775EC76D" w14:textId="673869C2" w:rsidR="003578EE" w:rsidRPr="00674114" w:rsidRDefault="003578EE" w:rsidP="003578EE">
      <w:pPr>
        <w:pStyle w:val="Normal1style"/>
        <w:numPr>
          <w:ilvl w:val="1"/>
          <w:numId w:val="27"/>
        </w:numPr>
        <w:tabs>
          <w:tab w:val="left" w:pos="6120"/>
        </w:tabs>
        <w:spacing w:before="120"/>
        <w:rPr>
          <w:bCs/>
        </w:rPr>
      </w:pPr>
      <w:r w:rsidRPr="00674114">
        <w:rPr>
          <w:bCs/>
        </w:rPr>
        <w:t>Based on priorities; organizing by high priority and low priority projects</w:t>
      </w:r>
      <w:r w:rsidR="00B23B92">
        <w:rPr>
          <w:bCs/>
        </w:rPr>
        <w:t>.</w:t>
      </w:r>
    </w:p>
    <w:p w14:paraId="73985458" w14:textId="13AF38B2" w:rsidR="003578EE" w:rsidRPr="00674114" w:rsidRDefault="003578EE" w:rsidP="003578EE">
      <w:pPr>
        <w:pStyle w:val="Normal1style"/>
        <w:numPr>
          <w:ilvl w:val="1"/>
          <w:numId w:val="27"/>
        </w:numPr>
        <w:tabs>
          <w:tab w:val="left" w:pos="6120"/>
        </w:tabs>
        <w:spacing w:before="120"/>
        <w:rPr>
          <w:bCs/>
        </w:rPr>
      </w:pPr>
      <w:r w:rsidRPr="00674114">
        <w:rPr>
          <w:bCs/>
        </w:rPr>
        <w:t>Based on the offset quantity the project has the potential to provide</w:t>
      </w:r>
      <w:r w:rsidR="00B23B92">
        <w:rPr>
          <w:bCs/>
        </w:rPr>
        <w:t>.</w:t>
      </w:r>
    </w:p>
    <w:p w14:paraId="6505DE35" w14:textId="4B8C7280" w:rsidR="00073946" w:rsidRDefault="00073946" w:rsidP="006E7BCE">
      <w:pPr>
        <w:pStyle w:val="Normal1style"/>
        <w:numPr>
          <w:ilvl w:val="0"/>
          <w:numId w:val="27"/>
        </w:numPr>
        <w:tabs>
          <w:tab w:val="left" w:pos="6120"/>
        </w:tabs>
        <w:spacing w:before="120"/>
        <w:rPr>
          <w:bCs/>
        </w:rPr>
      </w:pPr>
      <w:r>
        <w:rPr>
          <w:bCs/>
        </w:rPr>
        <w:t>The approach with the Nisqually (WRIA 11) plan could be considered, in which projects were tiered based on contribution to NEB and reasonable assurance.</w:t>
      </w:r>
      <w:bookmarkStart w:id="0" w:name="_GoBack"/>
      <w:bookmarkEnd w:id="0"/>
    </w:p>
    <w:p w14:paraId="28701FE6" w14:textId="618922B8" w:rsidR="006E7BCE" w:rsidRDefault="003578EE" w:rsidP="006E7BCE">
      <w:pPr>
        <w:pStyle w:val="Normal1style"/>
        <w:numPr>
          <w:ilvl w:val="0"/>
          <w:numId w:val="27"/>
        </w:numPr>
        <w:tabs>
          <w:tab w:val="left" w:pos="6120"/>
        </w:tabs>
        <w:spacing w:before="120"/>
        <w:rPr>
          <w:bCs/>
        </w:rPr>
      </w:pPr>
      <w:r w:rsidRPr="00674114">
        <w:rPr>
          <w:bCs/>
        </w:rPr>
        <w:t>Joy from Kitsap Conservation District will share a matrix her entity uses to help justify project selection and organization</w:t>
      </w:r>
      <w:r w:rsidR="00B23B92">
        <w:rPr>
          <w:bCs/>
        </w:rPr>
        <w:t>.</w:t>
      </w:r>
    </w:p>
    <w:p w14:paraId="036DE566" w14:textId="261DB1E1" w:rsidR="00B23B92" w:rsidRPr="00674114" w:rsidRDefault="00B23B92" w:rsidP="006E7BCE">
      <w:pPr>
        <w:pStyle w:val="Normal1style"/>
        <w:numPr>
          <w:ilvl w:val="0"/>
          <w:numId w:val="27"/>
        </w:numPr>
        <w:tabs>
          <w:tab w:val="left" w:pos="6120"/>
        </w:tabs>
        <w:spacing w:before="120"/>
        <w:rPr>
          <w:bCs/>
        </w:rPr>
      </w:pPr>
      <w:r>
        <w:rPr>
          <w:bCs/>
        </w:rPr>
        <w:t>The group will continue to consider project list organization for presentation in the plan and continue the discussion at the next meeting.</w:t>
      </w:r>
    </w:p>
    <w:p w14:paraId="3A35043E" w14:textId="1EF09DD6" w:rsidR="006E7BCE" w:rsidRPr="00EA791E" w:rsidRDefault="006E7BCE" w:rsidP="006E7BCE">
      <w:pPr>
        <w:pStyle w:val="Normal1style"/>
        <w:tabs>
          <w:tab w:val="left" w:pos="6120"/>
        </w:tabs>
        <w:spacing w:before="120"/>
        <w:rPr>
          <w:bCs/>
          <w:color w:val="000000" w:themeColor="text1"/>
          <w:sz w:val="20"/>
        </w:rPr>
      </w:pPr>
    </w:p>
    <w:p w14:paraId="7E6D11D2" w14:textId="704A1CD5" w:rsidR="00912A9B" w:rsidRPr="00EA791E" w:rsidRDefault="00525266" w:rsidP="00AA182D">
      <w:pPr>
        <w:pStyle w:val="Heading1"/>
        <w:ind w:hanging="180"/>
        <w:rPr>
          <w:sz w:val="24"/>
          <w:szCs w:val="23"/>
        </w:rPr>
      </w:pPr>
      <w:r w:rsidRPr="00EA791E">
        <w:rPr>
          <w:sz w:val="24"/>
          <w:szCs w:val="23"/>
        </w:rPr>
        <w:t>Action Items and Next Steps</w:t>
      </w:r>
    </w:p>
    <w:p w14:paraId="29C917FA" w14:textId="5DA5BFBD" w:rsidR="00936A2D" w:rsidRPr="00674114" w:rsidRDefault="00936A2D" w:rsidP="00AA182D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ind w:hanging="180"/>
        <w:rPr>
          <w:bCs/>
          <w:color w:val="000000" w:themeColor="text1"/>
        </w:rPr>
      </w:pPr>
      <w:r w:rsidRPr="00674114">
        <w:rPr>
          <w:bCs/>
          <w:color w:val="000000" w:themeColor="text1"/>
        </w:rPr>
        <w:t xml:space="preserve">Joel, Kitsap Conservation District, </w:t>
      </w:r>
      <w:r w:rsidR="00436425">
        <w:rPr>
          <w:bCs/>
          <w:color w:val="000000" w:themeColor="text1"/>
        </w:rPr>
        <w:t xml:space="preserve">GPC, </w:t>
      </w:r>
      <w:r w:rsidRPr="00674114">
        <w:rPr>
          <w:bCs/>
          <w:color w:val="000000" w:themeColor="text1"/>
        </w:rPr>
        <w:t>and others will screen water rights opportunities table to refine the potential for plan inclusion.</w:t>
      </w:r>
    </w:p>
    <w:p w14:paraId="03B7D7E6" w14:textId="1C9FD153" w:rsidR="00936A2D" w:rsidRPr="00674114" w:rsidRDefault="00936A2D" w:rsidP="00AA182D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ind w:hanging="180"/>
        <w:rPr>
          <w:bCs/>
          <w:color w:val="000000" w:themeColor="text1"/>
        </w:rPr>
      </w:pPr>
      <w:r w:rsidRPr="00674114">
        <w:rPr>
          <w:bCs/>
          <w:color w:val="000000" w:themeColor="text1"/>
        </w:rPr>
        <w:t xml:space="preserve">Bob and Burt will continue the exploration of the projects they presented today. </w:t>
      </w:r>
    </w:p>
    <w:p w14:paraId="3A2E0F7F" w14:textId="1DE1B927" w:rsidR="00936A2D" w:rsidRPr="00674114" w:rsidRDefault="00936A2D" w:rsidP="00AA182D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ind w:hanging="180"/>
        <w:rPr>
          <w:bCs/>
          <w:color w:val="000000" w:themeColor="text1"/>
        </w:rPr>
      </w:pPr>
      <w:r w:rsidRPr="00674114">
        <w:rPr>
          <w:bCs/>
          <w:color w:val="000000" w:themeColor="text1"/>
        </w:rPr>
        <w:t>Stacy will send a list of priority streams</w:t>
      </w:r>
      <w:r w:rsidR="00436425">
        <w:rPr>
          <w:bCs/>
          <w:color w:val="000000" w:themeColor="text1"/>
        </w:rPr>
        <w:t xml:space="preserve"> to PGG.</w:t>
      </w:r>
    </w:p>
    <w:p w14:paraId="2807FBFB" w14:textId="0223615F" w:rsidR="00936A2D" w:rsidRPr="00674114" w:rsidRDefault="00936A2D" w:rsidP="00AA182D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ind w:hanging="180"/>
        <w:rPr>
          <w:bCs/>
          <w:color w:val="000000" w:themeColor="text1"/>
        </w:rPr>
      </w:pPr>
      <w:r w:rsidRPr="00674114">
        <w:rPr>
          <w:bCs/>
          <w:color w:val="000000" w:themeColor="text1"/>
        </w:rPr>
        <w:t>Stacy will send the folder with all new project research</w:t>
      </w:r>
      <w:r w:rsidR="00436425">
        <w:rPr>
          <w:bCs/>
          <w:color w:val="000000" w:themeColor="text1"/>
        </w:rPr>
        <w:t>.</w:t>
      </w:r>
    </w:p>
    <w:p w14:paraId="632FF629" w14:textId="71235C9A" w:rsidR="00936A2D" w:rsidRPr="00674114" w:rsidRDefault="00936A2D" w:rsidP="00AA182D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ind w:hanging="180"/>
        <w:rPr>
          <w:bCs/>
          <w:color w:val="000000" w:themeColor="text1"/>
        </w:rPr>
      </w:pPr>
      <w:r w:rsidRPr="00674114">
        <w:rPr>
          <w:bCs/>
          <w:color w:val="000000" w:themeColor="text1"/>
        </w:rPr>
        <w:t xml:space="preserve">Members will highlight </w:t>
      </w:r>
      <w:r w:rsidR="00436425">
        <w:rPr>
          <w:bCs/>
          <w:color w:val="000000" w:themeColor="text1"/>
        </w:rPr>
        <w:t>any</w:t>
      </w:r>
      <w:r w:rsidRPr="00674114">
        <w:rPr>
          <w:bCs/>
          <w:color w:val="000000" w:themeColor="text1"/>
        </w:rPr>
        <w:t xml:space="preserve"> habitat projects </w:t>
      </w:r>
      <w:r w:rsidR="00436425">
        <w:rPr>
          <w:bCs/>
          <w:color w:val="000000" w:themeColor="text1"/>
        </w:rPr>
        <w:t xml:space="preserve">to consider </w:t>
      </w:r>
      <w:r w:rsidRPr="00674114">
        <w:rPr>
          <w:bCs/>
          <w:color w:val="000000" w:themeColor="text1"/>
        </w:rPr>
        <w:t>for consultant development</w:t>
      </w:r>
      <w:r w:rsidR="00436425">
        <w:rPr>
          <w:bCs/>
          <w:color w:val="000000" w:themeColor="text1"/>
        </w:rPr>
        <w:t>.</w:t>
      </w:r>
    </w:p>
    <w:p w14:paraId="49A9D229" w14:textId="2DB3D831" w:rsidR="00AA182D" w:rsidRPr="00674114" w:rsidRDefault="00436425" w:rsidP="00462C88">
      <w:pPr>
        <w:pStyle w:val="Normal1style"/>
        <w:numPr>
          <w:ilvl w:val="0"/>
          <w:numId w:val="24"/>
        </w:numPr>
        <w:tabs>
          <w:tab w:val="left" w:pos="6120"/>
        </w:tabs>
        <w:spacing w:before="120"/>
        <w:ind w:hanging="180"/>
        <w:rPr>
          <w:bCs/>
          <w:color w:val="000000" w:themeColor="text1"/>
        </w:rPr>
      </w:pPr>
      <w:r>
        <w:rPr>
          <w:bCs/>
          <w:color w:val="000000" w:themeColor="text1"/>
        </w:rPr>
        <w:t>The group will discuss at the next meeting whether to consider</w:t>
      </w:r>
      <w:r w:rsidR="00936A2D" w:rsidRPr="00674114">
        <w:rPr>
          <w:bCs/>
          <w:color w:val="000000" w:themeColor="text1"/>
        </w:rPr>
        <w:t xml:space="preserve"> a meeting dedicated to beaver </w:t>
      </w:r>
      <w:r>
        <w:rPr>
          <w:bCs/>
          <w:color w:val="000000" w:themeColor="text1"/>
        </w:rPr>
        <w:t>projects and policies.</w:t>
      </w:r>
    </w:p>
    <w:p w14:paraId="76E463EB" w14:textId="48D2BCC7" w:rsidR="00E17C86" w:rsidRPr="00A056C6" w:rsidRDefault="00E17C86" w:rsidP="003B00AD">
      <w:pPr>
        <w:rPr>
          <w:rFonts w:asciiTheme="minorHAnsi" w:eastAsia="Times New Roman" w:hAnsiTheme="minorHAnsi" w:cstheme="minorHAnsi"/>
          <w:vanish/>
          <w:color w:val="666666"/>
        </w:rPr>
      </w:pPr>
    </w:p>
    <w:sectPr w:rsidR="00E17C86" w:rsidRPr="00A056C6" w:rsidSect="00AA182D">
      <w:type w:val="continuous"/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DC121" w14:textId="77777777" w:rsidR="00501619" w:rsidRDefault="00501619" w:rsidP="00E34A0C">
      <w:r>
        <w:separator/>
      </w:r>
    </w:p>
  </w:endnote>
  <w:endnote w:type="continuationSeparator" w:id="0">
    <w:p w14:paraId="47028CDE" w14:textId="77777777" w:rsidR="00501619" w:rsidRDefault="00501619" w:rsidP="00E34A0C">
      <w:r>
        <w:continuationSeparator/>
      </w:r>
    </w:p>
  </w:endnote>
  <w:endnote w:type="continuationNotice" w:id="1">
    <w:p w14:paraId="69E41CC0" w14:textId="77777777" w:rsidR="00501619" w:rsidRDefault="00501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230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2E95A" w14:textId="11680BC2" w:rsidR="00B23B92" w:rsidRDefault="00B23B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A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89E59B" w14:textId="77777777" w:rsidR="00B23B92" w:rsidRDefault="00B23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7B0E2" w14:textId="77777777" w:rsidR="00501619" w:rsidRDefault="00501619" w:rsidP="00E34A0C">
      <w:r>
        <w:separator/>
      </w:r>
    </w:p>
  </w:footnote>
  <w:footnote w:type="continuationSeparator" w:id="0">
    <w:p w14:paraId="3C24834B" w14:textId="77777777" w:rsidR="00501619" w:rsidRDefault="00501619" w:rsidP="00E34A0C">
      <w:r>
        <w:continuationSeparator/>
      </w:r>
    </w:p>
  </w:footnote>
  <w:footnote w:type="continuationNotice" w:id="1">
    <w:p w14:paraId="6EC7C8BE" w14:textId="77777777" w:rsidR="00501619" w:rsidRDefault="005016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DA4"/>
    <w:multiLevelType w:val="hybridMultilevel"/>
    <w:tmpl w:val="E4CA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3BCE"/>
    <w:multiLevelType w:val="hybridMultilevel"/>
    <w:tmpl w:val="7370F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342F2"/>
    <w:multiLevelType w:val="hybridMultilevel"/>
    <w:tmpl w:val="F7CCF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10A03"/>
    <w:multiLevelType w:val="hybridMultilevel"/>
    <w:tmpl w:val="A48C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E3469"/>
    <w:multiLevelType w:val="hybridMultilevel"/>
    <w:tmpl w:val="9660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F411B"/>
    <w:multiLevelType w:val="hybridMultilevel"/>
    <w:tmpl w:val="4A285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B4A1A"/>
    <w:multiLevelType w:val="hybridMultilevel"/>
    <w:tmpl w:val="2C7C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876DD"/>
    <w:multiLevelType w:val="hybridMultilevel"/>
    <w:tmpl w:val="AC46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70B7"/>
    <w:multiLevelType w:val="hybridMultilevel"/>
    <w:tmpl w:val="CE0C48E8"/>
    <w:lvl w:ilvl="0" w:tplc="19CC24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4"/>
  </w:num>
  <w:num w:numId="4">
    <w:abstractNumId w:val="22"/>
  </w:num>
  <w:num w:numId="5">
    <w:abstractNumId w:val="17"/>
  </w:num>
  <w:num w:numId="6">
    <w:abstractNumId w:val="8"/>
  </w:num>
  <w:num w:numId="7">
    <w:abstractNumId w:val="4"/>
  </w:num>
  <w:num w:numId="8">
    <w:abstractNumId w:val="16"/>
  </w:num>
  <w:num w:numId="9">
    <w:abstractNumId w:val="5"/>
  </w:num>
  <w:num w:numId="10">
    <w:abstractNumId w:val="19"/>
  </w:num>
  <w:num w:numId="11">
    <w:abstractNumId w:val="10"/>
  </w:num>
  <w:num w:numId="12">
    <w:abstractNumId w:val="18"/>
  </w:num>
  <w:num w:numId="13">
    <w:abstractNumId w:val="13"/>
  </w:num>
  <w:num w:numId="14">
    <w:abstractNumId w:val="23"/>
  </w:num>
  <w:num w:numId="15">
    <w:abstractNumId w:val="3"/>
  </w:num>
  <w:num w:numId="16">
    <w:abstractNumId w:val="10"/>
  </w:num>
  <w:num w:numId="17">
    <w:abstractNumId w:val="9"/>
  </w:num>
  <w:num w:numId="18">
    <w:abstractNumId w:val="12"/>
  </w:num>
  <w:num w:numId="19">
    <w:abstractNumId w:val="27"/>
  </w:num>
  <w:num w:numId="20">
    <w:abstractNumId w:val="6"/>
  </w:num>
  <w:num w:numId="21">
    <w:abstractNumId w:val="29"/>
  </w:num>
  <w:num w:numId="22">
    <w:abstractNumId w:val="26"/>
  </w:num>
  <w:num w:numId="23">
    <w:abstractNumId w:val="25"/>
  </w:num>
  <w:num w:numId="24">
    <w:abstractNumId w:val="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4"/>
  </w:num>
  <w:num w:numId="28">
    <w:abstractNumId w:val="20"/>
  </w:num>
  <w:num w:numId="29">
    <w:abstractNumId w:val="1"/>
  </w:num>
  <w:num w:numId="30">
    <w:abstractNumId w:val="28"/>
  </w:num>
  <w:num w:numId="31">
    <w:abstractNumId w:val="2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337F8"/>
    <w:rsid w:val="00042625"/>
    <w:rsid w:val="000519C8"/>
    <w:rsid w:val="00060A54"/>
    <w:rsid w:val="0006501C"/>
    <w:rsid w:val="000715E2"/>
    <w:rsid w:val="000731A3"/>
    <w:rsid w:val="00073946"/>
    <w:rsid w:val="00085338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4C05"/>
    <w:rsid w:val="000F6243"/>
    <w:rsid w:val="001010F9"/>
    <w:rsid w:val="00132A9F"/>
    <w:rsid w:val="00135F9A"/>
    <w:rsid w:val="00150AFC"/>
    <w:rsid w:val="00153087"/>
    <w:rsid w:val="00180809"/>
    <w:rsid w:val="0019587F"/>
    <w:rsid w:val="001B10D0"/>
    <w:rsid w:val="001D2044"/>
    <w:rsid w:val="001F0CFD"/>
    <w:rsid w:val="001F6884"/>
    <w:rsid w:val="001F7A77"/>
    <w:rsid w:val="0020598D"/>
    <w:rsid w:val="00206C04"/>
    <w:rsid w:val="00214A0F"/>
    <w:rsid w:val="00246EA3"/>
    <w:rsid w:val="002640CD"/>
    <w:rsid w:val="002861D0"/>
    <w:rsid w:val="002863FB"/>
    <w:rsid w:val="002944DD"/>
    <w:rsid w:val="002A7A04"/>
    <w:rsid w:val="002B161B"/>
    <w:rsid w:val="002C0E30"/>
    <w:rsid w:val="002C5CEA"/>
    <w:rsid w:val="002C6AFE"/>
    <w:rsid w:val="002C7D3C"/>
    <w:rsid w:val="002D0921"/>
    <w:rsid w:val="002D5210"/>
    <w:rsid w:val="002E1A38"/>
    <w:rsid w:val="00300A18"/>
    <w:rsid w:val="00305A68"/>
    <w:rsid w:val="00312A3A"/>
    <w:rsid w:val="00337540"/>
    <w:rsid w:val="00340641"/>
    <w:rsid w:val="00341613"/>
    <w:rsid w:val="0034236B"/>
    <w:rsid w:val="003578EE"/>
    <w:rsid w:val="0037551A"/>
    <w:rsid w:val="00375B5A"/>
    <w:rsid w:val="0037784B"/>
    <w:rsid w:val="00380E32"/>
    <w:rsid w:val="003B00AD"/>
    <w:rsid w:val="003B49C6"/>
    <w:rsid w:val="003D6845"/>
    <w:rsid w:val="003F397F"/>
    <w:rsid w:val="00411752"/>
    <w:rsid w:val="00424857"/>
    <w:rsid w:val="00426D7F"/>
    <w:rsid w:val="004313AB"/>
    <w:rsid w:val="004315F6"/>
    <w:rsid w:val="00432BC4"/>
    <w:rsid w:val="00434E40"/>
    <w:rsid w:val="00436425"/>
    <w:rsid w:val="0044453B"/>
    <w:rsid w:val="00455ECE"/>
    <w:rsid w:val="00462C88"/>
    <w:rsid w:val="0046467E"/>
    <w:rsid w:val="00467142"/>
    <w:rsid w:val="00484EB7"/>
    <w:rsid w:val="004A215E"/>
    <w:rsid w:val="004A61B8"/>
    <w:rsid w:val="004A6B13"/>
    <w:rsid w:val="004B4B98"/>
    <w:rsid w:val="004B4C49"/>
    <w:rsid w:val="004B5763"/>
    <w:rsid w:val="004D0C95"/>
    <w:rsid w:val="004E0684"/>
    <w:rsid w:val="004E586B"/>
    <w:rsid w:val="004F0620"/>
    <w:rsid w:val="00501619"/>
    <w:rsid w:val="00501ED0"/>
    <w:rsid w:val="00505F60"/>
    <w:rsid w:val="00513B7D"/>
    <w:rsid w:val="00516813"/>
    <w:rsid w:val="00525266"/>
    <w:rsid w:val="00526F3D"/>
    <w:rsid w:val="00530495"/>
    <w:rsid w:val="00541CFA"/>
    <w:rsid w:val="00555A4A"/>
    <w:rsid w:val="00562836"/>
    <w:rsid w:val="00563AC5"/>
    <w:rsid w:val="00570AE3"/>
    <w:rsid w:val="00570B92"/>
    <w:rsid w:val="00571892"/>
    <w:rsid w:val="00593226"/>
    <w:rsid w:val="00597EC0"/>
    <w:rsid w:val="005A5F11"/>
    <w:rsid w:val="005A6B16"/>
    <w:rsid w:val="005C2461"/>
    <w:rsid w:val="005D081E"/>
    <w:rsid w:val="005D129C"/>
    <w:rsid w:val="005D31CD"/>
    <w:rsid w:val="005D7636"/>
    <w:rsid w:val="005E2D2C"/>
    <w:rsid w:val="005F2A78"/>
    <w:rsid w:val="0060235B"/>
    <w:rsid w:val="00610A24"/>
    <w:rsid w:val="00614913"/>
    <w:rsid w:val="00616B8A"/>
    <w:rsid w:val="00621047"/>
    <w:rsid w:val="00652801"/>
    <w:rsid w:val="00653492"/>
    <w:rsid w:val="006551C3"/>
    <w:rsid w:val="0065722A"/>
    <w:rsid w:val="006628DD"/>
    <w:rsid w:val="00672436"/>
    <w:rsid w:val="00674114"/>
    <w:rsid w:val="00675AEC"/>
    <w:rsid w:val="00693725"/>
    <w:rsid w:val="00693E60"/>
    <w:rsid w:val="006A42EF"/>
    <w:rsid w:val="006B180C"/>
    <w:rsid w:val="006B2C2C"/>
    <w:rsid w:val="006B785A"/>
    <w:rsid w:val="006C1ABA"/>
    <w:rsid w:val="006C66EC"/>
    <w:rsid w:val="006C7C54"/>
    <w:rsid w:val="006E43C3"/>
    <w:rsid w:val="006E5504"/>
    <w:rsid w:val="006E7BCE"/>
    <w:rsid w:val="006F08A4"/>
    <w:rsid w:val="006F6CF0"/>
    <w:rsid w:val="006F760C"/>
    <w:rsid w:val="00702628"/>
    <w:rsid w:val="00720918"/>
    <w:rsid w:val="00724DFD"/>
    <w:rsid w:val="00741DC5"/>
    <w:rsid w:val="00742EC1"/>
    <w:rsid w:val="00750804"/>
    <w:rsid w:val="00764E63"/>
    <w:rsid w:val="007760B6"/>
    <w:rsid w:val="007817D6"/>
    <w:rsid w:val="0078541A"/>
    <w:rsid w:val="00790551"/>
    <w:rsid w:val="00797D47"/>
    <w:rsid w:val="007A36EA"/>
    <w:rsid w:val="007A3C14"/>
    <w:rsid w:val="007B0BF6"/>
    <w:rsid w:val="007C44D2"/>
    <w:rsid w:val="007C5CDF"/>
    <w:rsid w:val="007F238E"/>
    <w:rsid w:val="007F6DB7"/>
    <w:rsid w:val="007F6F1B"/>
    <w:rsid w:val="00800094"/>
    <w:rsid w:val="00802862"/>
    <w:rsid w:val="00805AD4"/>
    <w:rsid w:val="00807515"/>
    <w:rsid w:val="0081226A"/>
    <w:rsid w:val="00832696"/>
    <w:rsid w:val="008340D8"/>
    <w:rsid w:val="00837AEA"/>
    <w:rsid w:val="00851EA7"/>
    <w:rsid w:val="00865A37"/>
    <w:rsid w:val="00871F5D"/>
    <w:rsid w:val="00873678"/>
    <w:rsid w:val="0087614C"/>
    <w:rsid w:val="0088753B"/>
    <w:rsid w:val="0089148D"/>
    <w:rsid w:val="008A6CF1"/>
    <w:rsid w:val="008C3102"/>
    <w:rsid w:val="008E4582"/>
    <w:rsid w:val="008E598E"/>
    <w:rsid w:val="008F27D1"/>
    <w:rsid w:val="008F6C88"/>
    <w:rsid w:val="00906567"/>
    <w:rsid w:val="00906C7D"/>
    <w:rsid w:val="00912A9B"/>
    <w:rsid w:val="00917A64"/>
    <w:rsid w:val="00936A2D"/>
    <w:rsid w:val="00942171"/>
    <w:rsid w:val="00947AEE"/>
    <w:rsid w:val="00960F9A"/>
    <w:rsid w:val="00962250"/>
    <w:rsid w:val="009641A2"/>
    <w:rsid w:val="0097058B"/>
    <w:rsid w:val="00972FDD"/>
    <w:rsid w:val="00973884"/>
    <w:rsid w:val="009C1B2A"/>
    <w:rsid w:val="009D1FF3"/>
    <w:rsid w:val="009D26F5"/>
    <w:rsid w:val="009D3BA5"/>
    <w:rsid w:val="009E4424"/>
    <w:rsid w:val="009E6FC1"/>
    <w:rsid w:val="009F2A73"/>
    <w:rsid w:val="00A000E3"/>
    <w:rsid w:val="00A0039A"/>
    <w:rsid w:val="00A03962"/>
    <w:rsid w:val="00A040DA"/>
    <w:rsid w:val="00A056C6"/>
    <w:rsid w:val="00A12565"/>
    <w:rsid w:val="00A4747D"/>
    <w:rsid w:val="00A8772F"/>
    <w:rsid w:val="00AA182D"/>
    <w:rsid w:val="00AA432F"/>
    <w:rsid w:val="00AC2167"/>
    <w:rsid w:val="00AC732C"/>
    <w:rsid w:val="00AD1996"/>
    <w:rsid w:val="00AE0CF2"/>
    <w:rsid w:val="00B15513"/>
    <w:rsid w:val="00B22C43"/>
    <w:rsid w:val="00B23B92"/>
    <w:rsid w:val="00B24C97"/>
    <w:rsid w:val="00B26C38"/>
    <w:rsid w:val="00B40421"/>
    <w:rsid w:val="00B40ACF"/>
    <w:rsid w:val="00B57ACF"/>
    <w:rsid w:val="00B62231"/>
    <w:rsid w:val="00B7098F"/>
    <w:rsid w:val="00B75482"/>
    <w:rsid w:val="00B936D6"/>
    <w:rsid w:val="00BA3DFA"/>
    <w:rsid w:val="00BA44B5"/>
    <w:rsid w:val="00BA4B4F"/>
    <w:rsid w:val="00BA7E30"/>
    <w:rsid w:val="00BC68BC"/>
    <w:rsid w:val="00BC74A2"/>
    <w:rsid w:val="00BD565D"/>
    <w:rsid w:val="00BD631F"/>
    <w:rsid w:val="00BD6E30"/>
    <w:rsid w:val="00BE2638"/>
    <w:rsid w:val="00BE466B"/>
    <w:rsid w:val="00BF3262"/>
    <w:rsid w:val="00BF6D91"/>
    <w:rsid w:val="00C00646"/>
    <w:rsid w:val="00C116A5"/>
    <w:rsid w:val="00C15B46"/>
    <w:rsid w:val="00C327D3"/>
    <w:rsid w:val="00C42C72"/>
    <w:rsid w:val="00C513BF"/>
    <w:rsid w:val="00C515BE"/>
    <w:rsid w:val="00C556F9"/>
    <w:rsid w:val="00C66B69"/>
    <w:rsid w:val="00C92DCC"/>
    <w:rsid w:val="00CA03E7"/>
    <w:rsid w:val="00CB245E"/>
    <w:rsid w:val="00CB4D82"/>
    <w:rsid w:val="00CC2ED1"/>
    <w:rsid w:val="00CC4308"/>
    <w:rsid w:val="00CC7480"/>
    <w:rsid w:val="00CD2E69"/>
    <w:rsid w:val="00CD4B50"/>
    <w:rsid w:val="00CE29B9"/>
    <w:rsid w:val="00CF3536"/>
    <w:rsid w:val="00D0223A"/>
    <w:rsid w:val="00D0681A"/>
    <w:rsid w:val="00D07BE0"/>
    <w:rsid w:val="00D334F9"/>
    <w:rsid w:val="00D376B3"/>
    <w:rsid w:val="00D4168A"/>
    <w:rsid w:val="00D47C6B"/>
    <w:rsid w:val="00D513F1"/>
    <w:rsid w:val="00D616A5"/>
    <w:rsid w:val="00D761B7"/>
    <w:rsid w:val="00D911E2"/>
    <w:rsid w:val="00D94234"/>
    <w:rsid w:val="00DC1F04"/>
    <w:rsid w:val="00DC6663"/>
    <w:rsid w:val="00DD2E69"/>
    <w:rsid w:val="00DF5EFF"/>
    <w:rsid w:val="00E04E12"/>
    <w:rsid w:val="00E11CB6"/>
    <w:rsid w:val="00E17C86"/>
    <w:rsid w:val="00E34A0C"/>
    <w:rsid w:val="00E47A51"/>
    <w:rsid w:val="00E55D04"/>
    <w:rsid w:val="00E72DD3"/>
    <w:rsid w:val="00E97899"/>
    <w:rsid w:val="00EA70BA"/>
    <w:rsid w:val="00EA791E"/>
    <w:rsid w:val="00EB17FE"/>
    <w:rsid w:val="00EB1CF1"/>
    <w:rsid w:val="00EB75A3"/>
    <w:rsid w:val="00EC12ED"/>
    <w:rsid w:val="00ED5C2A"/>
    <w:rsid w:val="00EE43AB"/>
    <w:rsid w:val="00EF1BEB"/>
    <w:rsid w:val="00EF400A"/>
    <w:rsid w:val="00EF63D8"/>
    <w:rsid w:val="00F05745"/>
    <w:rsid w:val="00F32131"/>
    <w:rsid w:val="00F45A1B"/>
    <w:rsid w:val="00F52C59"/>
    <w:rsid w:val="00F6234F"/>
    <w:rsid w:val="00F705A2"/>
    <w:rsid w:val="00F74E2A"/>
    <w:rsid w:val="00F8128A"/>
    <w:rsid w:val="00F8493C"/>
    <w:rsid w:val="00F91E44"/>
    <w:rsid w:val="00FA3390"/>
    <w:rsid w:val="00FA4F42"/>
    <w:rsid w:val="00FB03D6"/>
    <w:rsid w:val="00FB469F"/>
    <w:rsid w:val="00FB4D56"/>
    <w:rsid w:val="00FD25D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7C5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CD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CDF"/>
    <w:rPr>
      <w:rFonts w:ascii="Calibri" w:hAnsi="Calibri" w:cs="Times New Roman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E7BC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y.box.com/v/WRIA15WRAcquisitionsAssess" TargetMode="External"/><Relationship Id="rId18" Type="http://schemas.openxmlformats.org/officeDocument/2006/relationships/hyperlink" Target="https://hdr.maps.arcgis.com/apps/webappviewer/index.html?id=d7d02dedb57241aa81dd7eb376c8625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iyc3kqdlq9pgfyua60tcvcq445lm939q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app.box.com/s/9nuwlkd0vgcq0j2i7exdkqjjypagq8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vachq8cvznt8ewmt4aifoe0xeer0b92q" TargetMode="External"/><Relationship Id="rId20" Type="http://schemas.openxmlformats.org/officeDocument/2006/relationships/hyperlink" Target="https://app.box.com/s/picwl9rhyp7zldxzk1q8d32wrbfmcnl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pp.box.com/s/c9m6p0j2jy3hz3orro8su83z59u7tgh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pp.box.com/s/ukzf5kska6nknozctnfrq95widtrhd6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y.box.com/v/WRIA15ProjectInvento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15</WRIA>
    <Accessibility xmlns="81b753b0-5f84-4476-b087-97d9c3e0d4e3">Completed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a9a4940-7a8b-4399-b0b9-597dee2fdc40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674F7-FEC4-4E27-845A-8F9966A9B5FC}"/>
</file>

<file path=customXml/itemProps4.xml><?xml version="1.0" encoding="utf-8"?>
<ds:datastoreItem xmlns:ds="http://schemas.openxmlformats.org/officeDocument/2006/customXml" ds:itemID="{79296204-50D1-4613-B51F-DCDA70E8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WA Department of Ecology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WRIA15 Project WG June Summary</dc:title>
  <dc:subject>March agenda</dc:subject>
  <dc:creator>Barb Macgregor</dc:creator>
  <cp:keywords/>
  <dc:description/>
  <cp:lastModifiedBy>Vynne McKinstry, Stacy J. (ECY)</cp:lastModifiedBy>
  <cp:revision>2</cp:revision>
  <cp:lastPrinted>2018-08-22T19:01:00Z</cp:lastPrinted>
  <dcterms:created xsi:type="dcterms:W3CDTF">2020-07-01T00:03:00Z</dcterms:created>
  <dcterms:modified xsi:type="dcterms:W3CDTF">2020-07-01T00:03:00Z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