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283709E6"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B8364B">
        <w:rPr>
          <w:sz w:val="36"/>
          <w:szCs w:val="28"/>
        </w:rPr>
        <w:t>Meeting Notes</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5F557D73" w:rsidR="00FF7C94" w:rsidRPr="009E4424" w:rsidRDefault="00505F60" w:rsidP="00246EA3">
      <w:pPr>
        <w:pStyle w:val="Sub-titlestyle"/>
        <w:rPr>
          <w:b/>
          <w:color w:val="44688F"/>
        </w:rPr>
      </w:pPr>
      <w:r>
        <w:rPr>
          <w:b/>
          <w:color w:val="44688F"/>
        </w:rPr>
        <w:t xml:space="preserve">Project </w:t>
      </w:r>
      <w:r w:rsidR="009D3BA5">
        <w:rPr>
          <w:b/>
          <w:color w:val="44688F"/>
        </w:rPr>
        <w:t>Workgroup</w:t>
      </w:r>
      <w:r w:rsidR="00CC2ED1">
        <w:rPr>
          <w:b/>
          <w:color w:val="44688F"/>
        </w:rPr>
        <w:t xml:space="preserve"> M</w:t>
      </w:r>
      <w:r w:rsidR="00FF7C94" w:rsidRPr="009E4424">
        <w:rPr>
          <w:b/>
          <w:color w:val="44688F"/>
        </w:rPr>
        <w:t>eeting</w:t>
      </w:r>
    </w:p>
    <w:p w14:paraId="27FABF45" w14:textId="42A749D9" w:rsidR="009D3BA5" w:rsidRDefault="003D50FA" w:rsidP="00E04E12">
      <w:pPr>
        <w:pStyle w:val="Sub-titlestyle"/>
        <w:rPr>
          <w:color w:val="44688F"/>
        </w:rPr>
      </w:pPr>
      <w:r>
        <w:rPr>
          <w:color w:val="44688F"/>
        </w:rPr>
        <w:t>August 10,</w:t>
      </w:r>
      <w:r w:rsidR="00E04E12">
        <w:rPr>
          <w:color w:val="44688F"/>
        </w:rPr>
        <w:t xml:space="preserve"> 2020</w:t>
      </w:r>
      <w:r w:rsidR="00FF7C94" w:rsidRPr="009E4424">
        <w:rPr>
          <w:color w:val="44688F"/>
        </w:rPr>
        <w:t xml:space="preserve"> | </w:t>
      </w:r>
      <w:r w:rsidR="003B00AD">
        <w:rPr>
          <w:color w:val="44688F"/>
        </w:rPr>
        <w:t>12:00</w:t>
      </w:r>
      <w:r w:rsidR="00505F60">
        <w:rPr>
          <w:color w:val="44688F"/>
        </w:rPr>
        <w:t xml:space="preserve"> p.m</w:t>
      </w:r>
      <w:r w:rsidR="00FF7C94" w:rsidRPr="009E4424">
        <w:rPr>
          <w:color w:val="44688F"/>
        </w:rPr>
        <w:t>.</w:t>
      </w:r>
      <w:r w:rsidR="009D3BA5">
        <w:rPr>
          <w:color w:val="44688F"/>
        </w:rPr>
        <w:t xml:space="preserve"> </w:t>
      </w:r>
      <w:r>
        <w:rPr>
          <w:color w:val="44688F"/>
        </w:rPr>
        <w:t>to 2:0</w:t>
      </w:r>
      <w:r w:rsidR="003B00AD">
        <w:rPr>
          <w:color w:val="44688F"/>
        </w:rPr>
        <w:t>0 p.m.</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5C17"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D10542" w14:textId="14B4F294" w:rsidR="004B4B98" w:rsidRDefault="004B4B98" w:rsidP="00525266">
      <w:pPr>
        <w:rPr>
          <w:rFonts w:ascii="Franklin Gothic Book" w:hAnsi="Franklin Gothic Book"/>
          <w:color w:val="FFFFFF" w:themeColor="background1"/>
        </w:rPr>
      </w:pPr>
      <w:r>
        <w:rPr>
          <w:rFonts w:ascii="Franklin Gothic Book" w:hAnsi="Franklin Gothic Book"/>
          <w:color w:val="FFFFFF" w:themeColor="background1"/>
        </w:rPr>
        <w:t>Webex</w:t>
      </w:r>
      <w:r w:rsidR="00C92DCC">
        <w:rPr>
          <w:rFonts w:ascii="Franklin Gothic Book" w:hAnsi="Franklin Gothic Book"/>
          <w:color w:val="FFFFFF" w:themeColor="background1"/>
        </w:rPr>
        <w:t xml:space="preserve"> (see next page)</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7B5322AC" w14:textId="0C94B586" w:rsidR="002C5CEA" w:rsidRDefault="002C5C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Water Rights Assessment</w:t>
      </w:r>
    </w:p>
    <w:p w14:paraId="3E13B779" w14:textId="47C66CB0" w:rsidR="00972FDD" w:rsidRDefault="00BC68BC"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Project Inventory</w:t>
      </w:r>
    </w:p>
    <w:p w14:paraId="126AA6B8" w14:textId="33DC73DA" w:rsidR="003B00AD" w:rsidRPr="00C15B46" w:rsidRDefault="00E74CBB" w:rsidP="000A732B">
      <w:pPr>
        <w:rPr>
          <w:rFonts w:ascii="Franklin Gothic Book" w:hAnsi="Franklin Gothic Book"/>
          <w:color w:val="FFFFFF" w:themeColor="background1"/>
          <w:sz w:val="21"/>
          <w:szCs w:val="21"/>
        </w:rPr>
        <w:sectPr w:rsidR="003B00AD" w:rsidRPr="00C15B46"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21"/>
          <w:szCs w:val="21"/>
        </w:rPr>
        <w:t>Detailed Project Descriptions</w:t>
      </w:r>
    </w:p>
    <w:p w14:paraId="49295100" w14:textId="4E5B8578" w:rsidR="002C7D3C" w:rsidRDefault="002C7D3C" w:rsidP="00702628">
      <w:pPr>
        <w:rPr>
          <w:rFonts w:ascii="Arial" w:hAnsi="Arial" w:cs="Arial"/>
          <w:b/>
          <w:bCs/>
          <w:sz w:val="20"/>
          <w:szCs w:val="20"/>
        </w:rPr>
      </w:pPr>
    </w:p>
    <w:p w14:paraId="017D5F72" w14:textId="77777777" w:rsidR="002C7D3C" w:rsidRDefault="002C7D3C" w:rsidP="00702628">
      <w:pPr>
        <w:rPr>
          <w:rFonts w:ascii="Arial" w:hAnsi="Arial" w:cs="Arial"/>
          <w:b/>
          <w:bCs/>
          <w:sz w:val="20"/>
          <w:szCs w:val="20"/>
        </w:rPr>
      </w:pPr>
    </w:p>
    <w:p w14:paraId="0665B4DC" w14:textId="3B6A4B20" w:rsidR="00541CFA" w:rsidRDefault="00541CFA" w:rsidP="00AA182D">
      <w:pPr>
        <w:ind w:hanging="180"/>
        <w:rPr>
          <w:rFonts w:ascii="Arial" w:hAnsi="Arial" w:cs="Arial"/>
          <w:b/>
          <w:bCs/>
          <w:sz w:val="20"/>
          <w:szCs w:val="20"/>
        </w:rPr>
      </w:pPr>
      <w:r>
        <w:rPr>
          <w:rFonts w:ascii="Arial" w:hAnsi="Arial" w:cs="Arial"/>
          <w:b/>
          <w:bCs/>
          <w:sz w:val="20"/>
          <w:szCs w:val="20"/>
        </w:rPr>
        <w:t>Document Links</w:t>
      </w:r>
      <w:r w:rsidR="00ED00BC">
        <w:rPr>
          <w:rFonts w:ascii="Arial" w:hAnsi="Arial" w:cs="Arial"/>
          <w:b/>
          <w:bCs/>
          <w:sz w:val="20"/>
          <w:szCs w:val="20"/>
        </w:rPr>
        <w:t xml:space="preserve"> </w:t>
      </w:r>
    </w:p>
    <w:p w14:paraId="3B9FC21F" w14:textId="3958E6CB" w:rsidR="00541CFA" w:rsidRDefault="00541CFA" w:rsidP="00AA182D">
      <w:pPr>
        <w:ind w:hanging="180"/>
      </w:pPr>
      <w:r>
        <w:t>-</w:t>
      </w:r>
      <w:hyperlink r:id="rId12" w:history="1">
        <w:r w:rsidR="002C5CEA" w:rsidRPr="002C5CEA">
          <w:rPr>
            <w:rStyle w:val="Hyperlink"/>
          </w:rPr>
          <w:t>Water Rights Assessment</w:t>
        </w:r>
      </w:hyperlink>
    </w:p>
    <w:p w14:paraId="31CBDD45" w14:textId="2900EB5F" w:rsidR="002C5CEA" w:rsidRDefault="0090212F" w:rsidP="00AA182D">
      <w:pPr>
        <w:ind w:hanging="180"/>
      </w:pPr>
      <w:hyperlink r:id="rId13" w:history="1">
        <w:r w:rsidR="002C5CEA" w:rsidRPr="002C5CEA">
          <w:rPr>
            <w:rStyle w:val="Hyperlink"/>
          </w:rPr>
          <w:t>-Project Inventory</w:t>
        </w:r>
      </w:hyperlink>
    </w:p>
    <w:p w14:paraId="31089FB5" w14:textId="06C43918" w:rsidR="002C5CEA" w:rsidRPr="003D50FA" w:rsidRDefault="003D50FA" w:rsidP="00AA182D">
      <w:pPr>
        <w:ind w:hanging="180"/>
        <w:rPr>
          <w:rStyle w:val="Hyperlink"/>
        </w:rPr>
      </w:pPr>
      <w:r>
        <w:fldChar w:fldCharType="begin"/>
      </w:r>
      <w:r>
        <w:instrText xml:space="preserve"> HYPERLINK "https://app.box.com/s/vachq8cvznt8ewmt4aifoe0xeer0b92q" </w:instrText>
      </w:r>
      <w:r>
        <w:fldChar w:fldCharType="separate"/>
      </w:r>
      <w:r w:rsidR="002C5CEA" w:rsidRPr="003D50FA">
        <w:rPr>
          <w:rStyle w:val="Hyperlink"/>
        </w:rPr>
        <w:t>-</w:t>
      </w:r>
      <w:r w:rsidRPr="003D50FA">
        <w:rPr>
          <w:rStyle w:val="Hyperlink"/>
        </w:rPr>
        <w:t>Detailed Project Descriptions</w:t>
      </w:r>
    </w:p>
    <w:p w14:paraId="0440FA74" w14:textId="2E538404" w:rsidR="00C42C72" w:rsidRDefault="003D50FA" w:rsidP="00AA182D">
      <w:pPr>
        <w:ind w:hanging="180"/>
        <w:rPr>
          <w:rStyle w:val="Hyperlink"/>
        </w:rPr>
      </w:pPr>
      <w:r>
        <w:fldChar w:fldCharType="end"/>
      </w:r>
      <w:r w:rsidR="00C42C72">
        <w:t>-</w:t>
      </w:r>
      <w:hyperlink r:id="rId14" w:history="1">
        <w:r w:rsidR="00C42C72" w:rsidRPr="00C42C72">
          <w:rPr>
            <w:rStyle w:val="Hyperlink"/>
          </w:rPr>
          <w:t>Webmap with Project Locations</w:t>
        </w:r>
      </w:hyperlink>
    </w:p>
    <w:p w14:paraId="1AEE91C5" w14:textId="77777777" w:rsidR="00675AEC" w:rsidRDefault="00675AEC" w:rsidP="00AA182D">
      <w:pPr>
        <w:ind w:hanging="180"/>
      </w:pPr>
    </w:p>
    <w:p w14:paraId="7F40CBC2" w14:textId="7A1FDD7C" w:rsidR="00AA182D" w:rsidRDefault="00B31131" w:rsidP="00AA182D">
      <w:pPr>
        <w:pStyle w:val="Heading1"/>
        <w:spacing w:before="0"/>
        <w:ind w:hanging="180"/>
        <w:rPr>
          <w:sz w:val="24"/>
          <w:szCs w:val="23"/>
        </w:rPr>
      </w:pPr>
      <w:r>
        <w:rPr>
          <w:sz w:val="24"/>
          <w:szCs w:val="23"/>
        </w:rPr>
        <w:t>Participants</w:t>
      </w:r>
    </w:p>
    <w:p w14:paraId="3380D602" w14:textId="34F01467" w:rsidR="00B31131" w:rsidRDefault="009B4F91" w:rsidP="00B31131">
      <w:r>
        <w:t>Bob</w:t>
      </w:r>
      <w:r w:rsidR="003D6D94">
        <w:t xml:space="preserve"> Montgomery</w:t>
      </w:r>
      <w:r w:rsidR="00B8364B">
        <w:t xml:space="preserve"> (Anchor QEA)</w:t>
      </w:r>
      <w:r>
        <w:t>, Burt</w:t>
      </w:r>
      <w:r w:rsidR="003D6D94">
        <w:t xml:space="preserve"> Clothier</w:t>
      </w:r>
      <w:r w:rsidR="00B8364B">
        <w:t xml:space="preserve"> (PGG)</w:t>
      </w:r>
      <w:r>
        <w:t>, Stacy</w:t>
      </w:r>
      <w:r w:rsidR="003D6D94">
        <w:t xml:space="preserve"> Vynne McKinstry</w:t>
      </w:r>
      <w:r w:rsidR="00B8364B">
        <w:t xml:space="preserve"> (ECY)</w:t>
      </w:r>
      <w:r w:rsidR="005B5935">
        <w:t>, Joel Massmann</w:t>
      </w:r>
      <w:r w:rsidR="00B8364B">
        <w:t xml:space="preserve"> (Keta Waters/Suquamish Tribe)</w:t>
      </w:r>
      <w:r w:rsidR="005B5935">
        <w:t>, Sam Phillips</w:t>
      </w:r>
      <w:r w:rsidR="00B8364B">
        <w:t xml:space="preserve"> (PGST)</w:t>
      </w:r>
      <w:r w:rsidR="005B5935">
        <w:t xml:space="preserve">, </w:t>
      </w:r>
      <w:r w:rsidR="0099676D">
        <w:t>John Covert</w:t>
      </w:r>
      <w:r w:rsidR="00B8364B">
        <w:t xml:space="preserve"> (ECY)</w:t>
      </w:r>
      <w:r w:rsidR="0099676D">
        <w:t>, Paul Pickett</w:t>
      </w:r>
      <w:r w:rsidR="00B8364B">
        <w:t xml:space="preserve"> (Squaxin Island Tribe)</w:t>
      </w:r>
      <w:r w:rsidR="0099676D">
        <w:t>, Seth Book</w:t>
      </w:r>
      <w:r w:rsidR="00B8364B">
        <w:t xml:space="preserve"> (Skokomish Tribe)</w:t>
      </w:r>
      <w:r w:rsidR="0099676D">
        <w:t>, Austin</w:t>
      </w:r>
      <w:r w:rsidR="003D6D94">
        <w:t xml:space="preserve"> Jennings</w:t>
      </w:r>
      <w:r w:rsidR="00B8364B">
        <w:t xml:space="preserve"> (Pierce Co)</w:t>
      </w:r>
      <w:r w:rsidR="0099676D">
        <w:t>, Brian Stahl</w:t>
      </w:r>
      <w:r w:rsidR="00B8364B">
        <w:t xml:space="preserve"> (KCD)</w:t>
      </w:r>
      <w:r w:rsidR="0099676D">
        <w:t>, Jon Turk</w:t>
      </w:r>
      <w:r w:rsidR="00B8364B">
        <w:t xml:space="preserve"> (Aspect/Skokomish Tribe)</w:t>
      </w:r>
      <w:r w:rsidR="0099676D">
        <w:t>, Brenda</w:t>
      </w:r>
      <w:r w:rsidR="003D6D94">
        <w:t xml:space="preserve"> Padgham</w:t>
      </w:r>
      <w:r w:rsidR="00B8364B">
        <w:t xml:space="preserve"> (BILT)</w:t>
      </w:r>
      <w:r w:rsidR="0099676D">
        <w:t>, Erik</w:t>
      </w:r>
      <w:r w:rsidR="003D6D94">
        <w:t xml:space="preserve"> Steffens</w:t>
      </w:r>
      <w:r w:rsidR="00B8364B">
        <w:t xml:space="preserve"> (GPC)</w:t>
      </w:r>
      <w:r w:rsidR="0099676D">
        <w:t>, Greg R</w:t>
      </w:r>
      <w:r w:rsidR="003D6D94">
        <w:t>abourn</w:t>
      </w:r>
      <w:r w:rsidR="00B8364B">
        <w:t xml:space="preserve"> (King Co)</w:t>
      </w:r>
      <w:r w:rsidR="0099676D">
        <w:t>, Kathy</w:t>
      </w:r>
      <w:r w:rsidR="003D6D94">
        <w:t xml:space="preserve"> Peters</w:t>
      </w:r>
      <w:r w:rsidR="00B8364B">
        <w:t xml:space="preserve"> (Kitsap Co)</w:t>
      </w:r>
      <w:r w:rsidR="0099676D">
        <w:t>, Alison</w:t>
      </w:r>
      <w:r w:rsidR="003D6D94">
        <w:t xml:space="preserve"> O’Sullivan</w:t>
      </w:r>
      <w:r w:rsidR="00B8364B">
        <w:t xml:space="preserve"> (Suquamish Tribe)</w:t>
      </w:r>
      <w:r w:rsidR="0099676D">
        <w:t xml:space="preserve">, </w:t>
      </w:r>
      <w:r w:rsidR="003E4F07">
        <w:t>Joy</w:t>
      </w:r>
      <w:r w:rsidR="003D6D94">
        <w:t xml:space="preserve"> Garitone</w:t>
      </w:r>
      <w:r w:rsidR="00B8364B">
        <w:t xml:space="preserve"> (KCD)</w:t>
      </w:r>
      <w:r w:rsidR="00273692">
        <w:t>, Dana</w:t>
      </w:r>
      <w:r w:rsidR="003D6D94">
        <w:t xml:space="preserve"> Sarff</w:t>
      </w:r>
      <w:r w:rsidR="00B8364B">
        <w:t xml:space="preserve"> (Skokomish Tribe)</w:t>
      </w:r>
    </w:p>
    <w:p w14:paraId="0FEDFA00" w14:textId="77777777" w:rsidR="009B4F91" w:rsidRPr="00B31131" w:rsidRDefault="009B4F91" w:rsidP="00B31131"/>
    <w:p w14:paraId="10D9C386" w14:textId="61AA1F7F" w:rsidR="00E04E12" w:rsidRPr="00EA791E" w:rsidRDefault="00BC68BC" w:rsidP="00AA182D">
      <w:pPr>
        <w:pStyle w:val="Heading1"/>
        <w:ind w:hanging="180"/>
        <w:rPr>
          <w:sz w:val="24"/>
          <w:szCs w:val="23"/>
        </w:rPr>
      </w:pPr>
      <w:r w:rsidRPr="00EA791E">
        <w:rPr>
          <w:sz w:val="24"/>
          <w:szCs w:val="23"/>
        </w:rPr>
        <w:t>Update and Discussion on Water Rights Assessment</w:t>
      </w:r>
    </w:p>
    <w:p w14:paraId="0766B96C" w14:textId="43C1D4A0" w:rsidR="00E435FD" w:rsidRDefault="00E435FD" w:rsidP="00E435FD">
      <w:pPr>
        <w:pStyle w:val="Normal1style"/>
        <w:numPr>
          <w:ilvl w:val="0"/>
          <w:numId w:val="24"/>
        </w:numPr>
        <w:tabs>
          <w:tab w:val="left" w:pos="6120"/>
        </w:tabs>
        <w:spacing w:before="120"/>
        <w:rPr>
          <w:bCs/>
          <w:color w:val="000000" w:themeColor="text1"/>
          <w:sz w:val="20"/>
        </w:rPr>
      </w:pPr>
      <w:r>
        <w:rPr>
          <w:bCs/>
          <w:color w:val="000000" w:themeColor="text1"/>
          <w:sz w:val="20"/>
        </w:rPr>
        <w:t>Stacy shared a potential 3 tiered approach for how to present water rights projects in the plan.</w:t>
      </w:r>
    </w:p>
    <w:p w14:paraId="2339E19E" w14:textId="29062882" w:rsidR="00E435FD" w:rsidRDefault="00E435FD" w:rsidP="00E435FD">
      <w:pPr>
        <w:pStyle w:val="Normal1style"/>
        <w:numPr>
          <w:ilvl w:val="1"/>
          <w:numId w:val="24"/>
        </w:numPr>
        <w:tabs>
          <w:tab w:val="left" w:pos="6120"/>
        </w:tabs>
        <w:spacing w:before="120"/>
        <w:rPr>
          <w:bCs/>
          <w:color w:val="000000" w:themeColor="text1"/>
          <w:sz w:val="20"/>
        </w:rPr>
      </w:pPr>
      <w:r>
        <w:rPr>
          <w:bCs/>
          <w:color w:val="000000" w:themeColor="text1"/>
          <w:sz w:val="20"/>
        </w:rPr>
        <w:t>1</w:t>
      </w:r>
      <w:r w:rsidRPr="00E435FD">
        <w:rPr>
          <w:bCs/>
          <w:color w:val="000000" w:themeColor="text1"/>
          <w:sz w:val="20"/>
          <w:vertAlign w:val="superscript"/>
        </w:rPr>
        <w:t>st</w:t>
      </w:r>
      <w:r>
        <w:rPr>
          <w:bCs/>
          <w:color w:val="000000" w:themeColor="text1"/>
          <w:sz w:val="20"/>
        </w:rPr>
        <w:t xml:space="preserve"> tier – water rights that have high reasonable assurance as we’ve completed initial research and outreach and there are no privacy concerns for showing in the plan. Provide brief summaries of the water rights in the plan and likely include their full offset value.</w:t>
      </w:r>
    </w:p>
    <w:p w14:paraId="7AF9542A" w14:textId="79FAE604" w:rsidR="00E435FD" w:rsidRDefault="00E435FD" w:rsidP="00E435FD">
      <w:pPr>
        <w:pStyle w:val="Normal1style"/>
        <w:numPr>
          <w:ilvl w:val="1"/>
          <w:numId w:val="24"/>
        </w:numPr>
        <w:tabs>
          <w:tab w:val="left" w:pos="6120"/>
        </w:tabs>
        <w:spacing w:before="120"/>
        <w:rPr>
          <w:bCs/>
          <w:color w:val="000000" w:themeColor="text1"/>
          <w:sz w:val="20"/>
        </w:rPr>
      </w:pPr>
      <w:r>
        <w:rPr>
          <w:bCs/>
          <w:color w:val="000000" w:themeColor="text1"/>
          <w:sz w:val="20"/>
        </w:rPr>
        <w:t>2</w:t>
      </w:r>
      <w:r w:rsidRPr="00E435FD">
        <w:rPr>
          <w:bCs/>
          <w:color w:val="000000" w:themeColor="text1"/>
          <w:sz w:val="20"/>
          <w:vertAlign w:val="superscript"/>
        </w:rPr>
        <w:t>nd</w:t>
      </w:r>
      <w:r>
        <w:rPr>
          <w:bCs/>
          <w:color w:val="000000" w:themeColor="text1"/>
          <w:sz w:val="20"/>
        </w:rPr>
        <w:t xml:space="preserve"> tier- water rights that have potential, but we have not been able to conduct outreach or there are privacy concerns; therefore there is a lower reasonable assurance that the water rights can be acquired.  We will provide a more generic summary of the water right or groups of water rights to protect privacy, but the list of details will live with an entity (e.g. KCD). We may be able to include a small portion of the water right towards our offset need.</w:t>
      </w:r>
    </w:p>
    <w:p w14:paraId="2C942E9F" w14:textId="67DE15C4" w:rsidR="00E435FD" w:rsidRDefault="00E435FD" w:rsidP="00E435FD">
      <w:pPr>
        <w:pStyle w:val="Normal1style"/>
        <w:numPr>
          <w:ilvl w:val="1"/>
          <w:numId w:val="24"/>
        </w:numPr>
        <w:tabs>
          <w:tab w:val="left" w:pos="6120"/>
        </w:tabs>
        <w:spacing w:before="120"/>
        <w:rPr>
          <w:bCs/>
          <w:color w:val="000000" w:themeColor="text1"/>
          <w:sz w:val="20"/>
        </w:rPr>
      </w:pPr>
      <w:r>
        <w:rPr>
          <w:bCs/>
          <w:color w:val="000000" w:themeColor="text1"/>
          <w:sz w:val="20"/>
        </w:rPr>
        <w:t>3</w:t>
      </w:r>
      <w:r w:rsidRPr="00E435FD">
        <w:rPr>
          <w:bCs/>
          <w:color w:val="000000" w:themeColor="text1"/>
          <w:sz w:val="20"/>
          <w:vertAlign w:val="superscript"/>
        </w:rPr>
        <w:t>rd</w:t>
      </w:r>
      <w:r>
        <w:rPr>
          <w:bCs/>
          <w:color w:val="000000" w:themeColor="text1"/>
          <w:sz w:val="20"/>
        </w:rPr>
        <w:t xml:space="preserve"> tier- general description of high priority areas (near anticipated growth “hotspots” or important stream reaches) where we want to pursue any water right opportunities that arise. While there is no reasonable assurance that water right acquisitions in these areas would move forward, there is value in including them </w:t>
      </w:r>
      <w:r w:rsidR="00B8364B">
        <w:rPr>
          <w:bCs/>
          <w:color w:val="000000" w:themeColor="text1"/>
          <w:sz w:val="20"/>
        </w:rPr>
        <w:t xml:space="preserve">in the plan </w:t>
      </w:r>
      <w:r>
        <w:rPr>
          <w:bCs/>
          <w:color w:val="000000" w:themeColor="text1"/>
          <w:sz w:val="20"/>
        </w:rPr>
        <w:t>to allow the projects to be considered a priority as they arise.</w:t>
      </w:r>
    </w:p>
    <w:p w14:paraId="4C1C3C61" w14:textId="15739314" w:rsidR="00E435FD" w:rsidRDefault="00E435FD" w:rsidP="00E435FD">
      <w:pPr>
        <w:pStyle w:val="Normal1style"/>
        <w:numPr>
          <w:ilvl w:val="1"/>
          <w:numId w:val="24"/>
        </w:numPr>
        <w:tabs>
          <w:tab w:val="left" w:pos="6120"/>
        </w:tabs>
        <w:spacing w:before="120"/>
        <w:rPr>
          <w:bCs/>
          <w:color w:val="000000" w:themeColor="text1"/>
          <w:sz w:val="20"/>
        </w:rPr>
      </w:pPr>
      <w:r>
        <w:rPr>
          <w:bCs/>
          <w:color w:val="000000" w:themeColor="text1"/>
          <w:sz w:val="20"/>
        </w:rPr>
        <w:t>We will need to balance the amount of reasonable assurance we have for the water rights to move forward with how much of their offset value is considered in the plan. Committee will need to discuss and agree to the offset value to include in plan.</w:t>
      </w:r>
    </w:p>
    <w:p w14:paraId="655014C7" w14:textId="6E8C3B10" w:rsidR="008D72B0" w:rsidRPr="008D72B0" w:rsidRDefault="008D72B0" w:rsidP="00AA182D">
      <w:pPr>
        <w:pStyle w:val="Normal1style"/>
        <w:numPr>
          <w:ilvl w:val="0"/>
          <w:numId w:val="24"/>
        </w:numPr>
        <w:tabs>
          <w:tab w:val="left" w:pos="6120"/>
        </w:tabs>
        <w:spacing w:before="120"/>
        <w:ind w:hanging="180"/>
        <w:rPr>
          <w:b/>
          <w:bCs/>
          <w:color w:val="000000" w:themeColor="text1"/>
          <w:sz w:val="20"/>
        </w:rPr>
      </w:pPr>
      <w:r w:rsidRPr="00E435FD">
        <w:rPr>
          <w:bCs/>
          <w:color w:val="000000" w:themeColor="text1"/>
          <w:sz w:val="20"/>
        </w:rPr>
        <w:t>KCD and PGG met a few weeks ago.</w:t>
      </w:r>
      <w:r>
        <w:rPr>
          <w:b/>
          <w:bCs/>
          <w:color w:val="000000" w:themeColor="text1"/>
          <w:sz w:val="20"/>
        </w:rPr>
        <w:t xml:space="preserve"> </w:t>
      </w:r>
      <w:r>
        <w:rPr>
          <w:bCs/>
          <w:color w:val="000000" w:themeColor="text1"/>
          <w:sz w:val="20"/>
        </w:rPr>
        <w:t>KCD interested in managing the water rights list. Good inventory of ag</w:t>
      </w:r>
      <w:r w:rsidR="00E435FD">
        <w:rPr>
          <w:bCs/>
          <w:color w:val="000000" w:themeColor="text1"/>
          <w:sz w:val="20"/>
        </w:rPr>
        <w:t xml:space="preserve">ricultural water rights, but they are interested </w:t>
      </w:r>
      <w:r w:rsidR="008E0BB7">
        <w:rPr>
          <w:bCs/>
          <w:color w:val="000000" w:themeColor="text1"/>
          <w:sz w:val="20"/>
        </w:rPr>
        <w:t>in looking at other water right opportunities.</w:t>
      </w:r>
    </w:p>
    <w:p w14:paraId="67E9AC92" w14:textId="3C2196C6" w:rsidR="00E04E12" w:rsidRPr="00EA113B" w:rsidRDefault="008E0BB7" w:rsidP="00AA182D">
      <w:pPr>
        <w:pStyle w:val="Normal1style"/>
        <w:numPr>
          <w:ilvl w:val="0"/>
          <w:numId w:val="24"/>
        </w:numPr>
        <w:tabs>
          <w:tab w:val="left" w:pos="6120"/>
        </w:tabs>
        <w:spacing w:before="120"/>
        <w:ind w:hanging="180"/>
        <w:rPr>
          <w:b/>
          <w:bCs/>
          <w:color w:val="000000" w:themeColor="text1"/>
          <w:sz w:val="20"/>
        </w:rPr>
      </w:pPr>
      <w:r>
        <w:rPr>
          <w:bCs/>
          <w:color w:val="000000" w:themeColor="text1"/>
          <w:sz w:val="20"/>
        </w:rPr>
        <w:t xml:space="preserve">Burt walked through the water rights where we’ve </w:t>
      </w:r>
      <w:r w:rsidR="00B8364B">
        <w:rPr>
          <w:bCs/>
          <w:color w:val="000000" w:themeColor="text1"/>
          <w:sz w:val="20"/>
        </w:rPr>
        <w:t>received</w:t>
      </w:r>
      <w:r>
        <w:rPr>
          <w:bCs/>
          <w:color w:val="000000" w:themeColor="text1"/>
          <w:sz w:val="20"/>
        </w:rPr>
        <w:t xml:space="preserve"> comments to date. Burt has done some additional tiering / ranking based on feedback – we are depending on committee feedback on the water rights and his work is all based on opinion.!</w:t>
      </w:r>
    </w:p>
    <w:p w14:paraId="1FDE68BB" w14:textId="7F875057" w:rsidR="004257C6" w:rsidRPr="00B8364B" w:rsidRDefault="004257C6" w:rsidP="004257C6">
      <w:pPr>
        <w:pStyle w:val="Normal1style"/>
        <w:numPr>
          <w:ilvl w:val="1"/>
          <w:numId w:val="24"/>
        </w:numPr>
        <w:tabs>
          <w:tab w:val="left" w:pos="6120"/>
        </w:tabs>
        <w:spacing w:before="120"/>
        <w:rPr>
          <w:bCs/>
          <w:color w:val="000000" w:themeColor="text1"/>
          <w:sz w:val="20"/>
        </w:rPr>
      </w:pPr>
      <w:r>
        <w:rPr>
          <w:b/>
          <w:bCs/>
          <w:color w:val="000000" w:themeColor="text1"/>
          <w:sz w:val="20"/>
        </w:rPr>
        <w:t xml:space="preserve"> </w:t>
      </w:r>
      <w:hyperlink r:id="rId15" w:history="1">
        <w:r w:rsidR="00B8364B">
          <w:rPr>
            <w:rStyle w:val="Hyperlink"/>
            <w:bCs/>
            <w:sz w:val="20"/>
          </w:rPr>
          <w:t>Comments received</w:t>
        </w:r>
        <w:r w:rsidRPr="00B8364B">
          <w:rPr>
            <w:rStyle w:val="Hyperlink"/>
            <w:bCs/>
            <w:sz w:val="20"/>
          </w:rPr>
          <w:t xml:space="preserve"> on WS and BI water rights</w:t>
        </w:r>
      </w:hyperlink>
    </w:p>
    <w:p w14:paraId="72747096" w14:textId="297C996A" w:rsidR="008D72B0" w:rsidRPr="008E0BB7" w:rsidRDefault="008E0BB7" w:rsidP="00EA113B">
      <w:pPr>
        <w:pStyle w:val="Normal1style"/>
        <w:numPr>
          <w:ilvl w:val="1"/>
          <w:numId w:val="24"/>
        </w:numPr>
        <w:tabs>
          <w:tab w:val="left" w:pos="6120"/>
        </w:tabs>
        <w:spacing w:before="120"/>
        <w:rPr>
          <w:b/>
          <w:bCs/>
          <w:color w:val="000000" w:themeColor="text1"/>
          <w:sz w:val="20"/>
          <w:highlight w:val="yellow"/>
        </w:rPr>
      </w:pPr>
      <w:r w:rsidRPr="008E0BB7">
        <w:rPr>
          <w:bCs/>
          <w:color w:val="000000" w:themeColor="text1"/>
          <w:sz w:val="20"/>
          <w:highlight w:val="yellow"/>
        </w:rPr>
        <w:t xml:space="preserve">Stacy will post Burt’s spreadsheet with further refinement to Box as well as the sample water right description. We are seeking feedback on the water right description template. </w:t>
      </w:r>
    </w:p>
    <w:p w14:paraId="5F697218" w14:textId="53BDD6BD" w:rsidR="000E5917" w:rsidRPr="008E0BB7" w:rsidRDefault="008E0BB7" w:rsidP="00EA113B">
      <w:pPr>
        <w:pStyle w:val="Normal1style"/>
        <w:numPr>
          <w:ilvl w:val="1"/>
          <w:numId w:val="24"/>
        </w:numPr>
        <w:tabs>
          <w:tab w:val="left" w:pos="6120"/>
        </w:tabs>
        <w:spacing w:before="120"/>
        <w:rPr>
          <w:b/>
          <w:bCs/>
          <w:color w:val="000000" w:themeColor="text1"/>
          <w:sz w:val="20"/>
          <w:highlight w:val="yellow"/>
        </w:rPr>
      </w:pPr>
      <w:r w:rsidRPr="008E0BB7">
        <w:rPr>
          <w:bCs/>
          <w:color w:val="000000" w:themeColor="text1"/>
          <w:sz w:val="20"/>
          <w:highlight w:val="yellow"/>
        </w:rPr>
        <w:t>Stacy will send</w:t>
      </w:r>
      <w:r w:rsidR="000E5917" w:rsidRPr="008E0BB7">
        <w:rPr>
          <w:bCs/>
          <w:color w:val="000000" w:themeColor="text1"/>
          <w:sz w:val="20"/>
          <w:highlight w:val="yellow"/>
        </w:rPr>
        <w:t xml:space="preserve"> Burt the VM water rights to consider.</w:t>
      </w:r>
    </w:p>
    <w:p w14:paraId="522A58D7" w14:textId="3430FB7F" w:rsidR="00D26CC5" w:rsidRPr="00D26CC5" w:rsidRDefault="00D26CC5" w:rsidP="00EA113B">
      <w:pPr>
        <w:pStyle w:val="Normal1style"/>
        <w:numPr>
          <w:ilvl w:val="1"/>
          <w:numId w:val="24"/>
        </w:numPr>
        <w:tabs>
          <w:tab w:val="left" w:pos="6120"/>
        </w:tabs>
        <w:spacing w:before="120"/>
        <w:rPr>
          <w:b/>
          <w:bCs/>
          <w:color w:val="000000" w:themeColor="text1"/>
          <w:sz w:val="20"/>
        </w:rPr>
      </w:pPr>
      <w:r>
        <w:rPr>
          <w:bCs/>
          <w:color w:val="000000" w:themeColor="text1"/>
          <w:sz w:val="20"/>
        </w:rPr>
        <w:lastRenderedPageBreak/>
        <w:t xml:space="preserve">Why are some water rights recommended to pursue or not? Based on committee member feedback – </w:t>
      </w:r>
      <w:r w:rsidR="00F4077B">
        <w:rPr>
          <w:bCs/>
          <w:color w:val="000000" w:themeColor="text1"/>
          <w:sz w:val="20"/>
        </w:rPr>
        <w:t>opinion</w:t>
      </w:r>
      <w:r>
        <w:rPr>
          <w:bCs/>
          <w:color w:val="000000" w:themeColor="text1"/>
          <w:sz w:val="20"/>
        </w:rPr>
        <w:t xml:space="preserve"> that those uses won’t be available for other uses. If other folks have additional information or conflicting information, we need that!</w:t>
      </w:r>
    </w:p>
    <w:p w14:paraId="278EEDCC" w14:textId="38CE537E" w:rsidR="00D26CC5" w:rsidRPr="00D26CC5" w:rsidRDefault="00D26CC5" w:rsidP="00EA113B">
      <w:pPr>
        <w:pStyle w:val="Normal1style"/>
        <w:numPr>
          <w:ilvl w:val="1"/>
          <w:numId w:val="24"/>
        </w:numPr>
        <w:tabs>
          <w:tab w:val="left" w:pos="6120"/>
        </w:tabs>
        <w:spacing w:before="120"/>
        <w:rPr>
          <w:b/>
          <w:bCs/>
          <w:color w:val="000000" w:themeColor="text1"/>
          <w:sz w:val="20"/>
        </w:rPr>
      </w:pPr>
      <w:r>
        <w:rPr>
          <w:bCs/>
          <w:color w:val="000000" w:themeColor="text1"/>
          <w:sz w:val="20"/>
        </w:rPr>
        <w:t xml:space="preserve">List is </w:t>
      </w:r>
      <w:r w:rsidR="008E0BB7">
        <w:rPr>
          <w:bCs/>
          <w:color w:val="000000" w:themeColor="text1"/>
          <w:sz w:val="20"/>
        </w:rPr>
        <w:t>evolving</w:t>
      </w:r>
      <w:r>
        <w:rPr>
          <w:bCs/>
          <w:color w:val="000000" w:themeColor="text1"/>
          <w:sz w:val="20"/>
        </w:rPr>
        <w:t xml:space="preserve"> – can maintain list but also need to balance what projects can move forward now for inclusion in the plan vs live on a list for future considerations. KCD is interested in the entire water rights data set.</w:t>
      </w:r>
    </w:p>
    <w:p w14:paraId="4AD70F74" w14:textId="477B6617" w:rsidR="00D26CC5" w:rsidRPr="00D26CC5" w:rsidRDefault="00D26CC5" w:rsidP="00EA113B">
      <w:pPr>
        <w:pStyle w:val="Normal1style"/>
        <w:numPr>
          <w:ilvl w:val="1"/>
          <w:numId w:val="24"/>
        </w:numPr>
        <w:tabs>
          <w:tab w:val="left" w:pos="6120"/>
        </w:tabs>
        <w:spacing w:before="120"/>
        <w:rPr>
          <w:b/>
          <w:bCs/>
          <w:color w:val="000000" w:themeColor="text1"/>
          <w:sz w:val="20"/>
        </w:rPr>
      </w:pPr>
      <w:r>
        <w:rPr>
          <w:bCs/>
          <w:color w:val="000000" w:themeColor="text1"/>
          <w:sz w:val="20"/>
        </w:rPr>
        <w:t xml:space="preserve">Who will pursue the project when the plan is approved? </w:t>
      </w:r>
      <w:r w:rsidR="008E0BB7">
        <w:rPr>
          <w:bCs/>
          <w:color w:val="000000" w:themeColor="text1"/>
          <w:sz w:val="20"/>
        </w:rPr>
        <w:t>To the extent possible, we need</w:t>
      </w:r>
      <w:r>
        <w:rPr>
          <w:bCs/>
          <w:color w:val="000000" w:themeColor="text1"/>
          <w:sz w:val="20"/>
        </w:rPr>
        <w:t xml:space="preserve"> to identify proponent</w:t>
      </w:r>
      <w:r w:rsidR="008E0BB7">
        <w:rPr>
          <w:bCs/>
          <w:color w:val="000000" w:themeColor="text1"/>
          <w:sz w:val="20"/>
        </w:rPr>
        <w:t>s</w:t>
      </w:r>
      <w:r>
        <w:rPr>
          <w:bCs/>
          <w:color w:val="000000" w:themeColor="text1"/>
          <w:sz w:val="20"/>
        </w:rPr>
        <w:t xml:space="preserve"> for the water rights</w:t>
      </w:r>
      <w:r w:rsidR="008E0BB7">
        <w:rPr>
          <w:bCs/>
          <w:color w:val="000000" w:themeColor="text1"/>
          <w:sz w:val="20"/>
        </w:rPr>
        <w:t xml:space="preserve"> as we are doing with other projects.</w:t>
      </w:r>
    </w:p>
    <w:p w14:paraId="09427A3E" w14:textId="052213AB" w:rsidR="00D26CC5" w:rsidRPr="008E0BB7" w:rsidRDefault="00D26CC5" w:rsidP="00EA113B">
      <w:pPr>
        <w:pStyle w:val="Normal1style"/>
        <w:numPr>
          <w:ilvl w:val="1"/>
          <w:numId w:val="24"/>
        </w:numPr>
        <w:tabs>
          <w:tab w:val="left" w:pos="6120"/>
        </w:tabs>
        <w:spacing w:before="120"/>
        <w:rPr>
          <w:bCs/>
          <w:color w:val="000000" w:themeColor="text1"/>
          <w:sz w:val="20"/>
        </w:rPr>
      </w:pPr>
      <w:r w:rsidRPr="008E0BB7">
        <w:rPr>
          <w:bCs/>
          <w:color w:val="000000" w:themeColor="text1"/>
          <w:sz w:val="20"/>
        </w:rPr>
        <w:t xml:space="preserve">Burt presented an example that would be used for </w:t>
      </w:r>
      <w:r w:rsidR="008E0BB7" w:rsidRPr="008E0BB7">
        <w:rPr>
          <w:bCs/>
          <w:color w:val="000000" w:themeColor="text1"/>
          <w:sz w:val="20"/>
        </w:rPr>
        <w:t>internal</w:t>
      </w:r>
      <w:r w:rsidR="00273692" w:rsidRPr="008E0BB7">
        <w:rPr>
          <w:bCs/>
          <w:color w:val="000000" w:themeColor="text1"/>
          <w:sz w:val="20"/>
        </w:rPr>
        <w:t xml:space="preserve"> discussions, not necessarily for inclusion in the plan. </w:t>
      </w:r>
      <w:r w:rsidR="00273692" w:rsidRPr="008E0BB7">
        <w:rPr>
          <w:bCs/>
          <w:color w:val="000000" w:themeColor="text1"/>
          <w:sz w:val="20"/>
          <w:highlight w:val="yellow"/>
        </w:rPr>
        <w:t>Stacy will share the sample for any feedback on other critical details to include.</w:t>
      </w:r>
      <w:r w:rsidR="00273692" w:rsidRPr="008E0BB7">
        <w:rPr>
          <w:bCs/>
          <w:color w:val="000000" w:themeColor="text1"/>
          <w:sz w:val="20"/>
        </w:rPr>
        <w:t xml:space="preserve"> A little behind schedule with the</w:t>
      </w:r>
      <w:r w:rsidR="008E0BB7" w:rsidRPr="008E0BB7">
        <w:rPr>
          <w:bCs/>
          <w:color w:val="000000" w:themeColor="text1"/>
          <w:sz w:val="20"/>
        </w:rPr>
        <w:t xml:space="preserve"> summaries but hoping to move </w:t>
      </w:r>
      <w:r w:rsidR="00273692" w:rsidRPr="008E0BB7">
        <w:rPr>
          <w:bCs/>
          <w:color w:val="000000" w:themeColor="text1"/>
          <w:sz w:val="20"/>
        </w:rPr>
        <w:t>forward over the next few weeks.</w:t>
      </w:r>
    </w:p>
    <w:p w14:paraId="1497690F" w14:textId="4AFC1EC8" w:rsidR="00273692" w:rsidRPr="00B8364B" w:rsidRDefault="00273692" w:rsidP="00EA113B">
      <w:pPr>
        <w:pStyle w:val="Normal1style"/>
        <w:numPr>
          <w:ilvl w:val="1"/>
          <w:numId w:val="24"/>
        </w:numPr>
        <w:tabs>
          <w:tab w:val="left" w:pos="6120"/>
        </w:tabs>
        <w:spacing w:before="120"/>
        <w:rPr>
          <w:bCs/>
          <w:color w:val="000000" w:themeColor="text1"/>
          <w:sz w:val="20"/>
          <w:highlight w:val="yellow"/>
        </w:rPr>
      </w:pPr>
      <w:r w:rsidRPr="00B8364B">
        <w:rPr>
          <w:bCs/>
          <w:color w:val="000000" w:themeColor="text1"/>
          <w:sz w:val="20"/>
          <w:highlight w:val="yellow"/>
        </w:rPr>
        <w:t>Burt and Seth to connect</w:t>
      </w:r>
      <w:r w:rsidR="008E0BB7" w:rsidRPr="00B8364B">
        <w:rPr>
          <w:bCs/>
          <w:color w:val="000000" w:themeColor="text1"/>
          <w:sz w:val="20"/>
          <w:highlight w:val="yellow"/>
        </w:rPr>
        <w:t xml:space="preserve"> on South HC.</w:t>
      </w:r>
    </w:p>
    <w:p w14:paraId="191A30CE" w14:textId="048E983E" w:rsidR="00273692" w:rsidRPr="008E0BB7" w:rsidRDefault="00273692" w:rsidP="00EA113B">
      <w:pPr>
        <w:pStyle w:val="Normal1style"/>
        <w:numPr>
          <w:ilvl w:val="1"/>
          <w:numId w:val="24"/>
        </w:numPr>
        <w:tabs>
          <w:tab w:val="left" w:pos="6120"/>
        </w:tabs>
        <w:spacing w:before="120"/>
        <w:rPr>
          <w:bCs/>
          <w:color w:val="000000" w:themeColor="text1"/>
          <w:sz w:val="20"/>
        </w:rPr>
      </w:pPr>
      <w:r w:rsidRPr="008E0BB7">
        <w:rPr>
          <w:bCs/>
          <w:color w:val="000000" w:themeColor="text1"/>
          <w:sz w:val="20"/>
        </w:rPr>
        <w:t>Not ready to assign offset value</w:t>
      </w:r>
      <w:r w:rsidR="00F4077B">
        <w:rPr>
          <w:bCs/>
          <w:color w:val="000000" w:themeColor="text1"/>
          <w:sz w:val="20"/>
        </w:rPr>
        <w:t xml:space="preserve"> to the water rights yet</w:t>
      </w:r>
      <w:r w:rsidRPr="008E0BB7">
        <w:rPr>
          <w:bCs/>
          <w:color w:val="000000" w:themeColor="text1"/>
          <w:sz w:val="20"/>
        </w:rPr>
        <w:t xml:space="preserve">- will need to discuss with committee with </w:t>
      </w:r>
      <w:r w:rsidR="00F4077B">
        <w:rPr>
          <w:bCs/>
          <w:color w:val="000000" w:themeColor="text1"/>
          <w:sz w:val="20"/>
        </w:rPr>
        <w:t xml:space="preserve">a </w:t>
      </w:r>
      <w:r w:rsidRPr="008E0BB7">
        <w:rPr>
          <w:bCs/>
          <w:color w:val="000000" w:themeColor="text1"/>
          <w:sz w:val="20"/>
        </w:rPr>
        <w:t xml:space="preserve">focus on Tier 1 projects. Work with proponent and Ecology </w:t>
      </w:r>
      <w:r w:rsidR="00F4077B">
        <w:rPr>
          <w:bCs/>
          <w:color w:val="000000" w:themeColor="text1"/>
          <w:sz w:val="20"/>
        </w:rPr>
        <w:t>and input from the committee to decide on offset vale.</w:t>
      </w:r>
    </w:p>
    <w:p w14:paraId="5BD98EEC" w14:textId="2AEB032D" w:rsidR="003B00AD" w:rsidRPr="00EA791E" w:rsidRDefault="003B00AD" w:rsidP="00AA182D">
      <w:pPr>
        <w:pStyle w:val="Heading1"/>
        <w:ind w:hanging="180"/>
        <w:rPr>
          <w:sz w:val="24"/>
          <w:szCs w:val="23"/>
        </w:rPr>
      </w:pPr>
      <w:r>
        <w:rPr>
          <w:sz w:val="24"/>
          <w:szCs w:val="23"/>
        </w:rPr>
        <w:t>Updates and Additional Recommendations for Projects</w:t>
      </w:r>
    </w:p>
    <w:p w14:paraId="5403D4B7" w14:textId="5D18521B" w:rsidR="003B00AD" w:rsidRDefault="00F4077B"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 xml:space="preserve">Bob provided an overview of each of the projects with detailed descriptions completed or in the works. </w:t>
      </w:r>
      <w:hyperlink r:id="rId16" w:history="1">
        <w:r w:rsidRPr="00F4077B">
          <w:rPr>
            <w:rStyle w:val="Hyperlink"/>
            <w:bCs/>
            <w:sz w:val="20"/>
          </w:rPr>
          <w:t>Detailed descriptions</w:t>
        </w:r>
      </w:hyperlink>
      <w:r>
        <w:rPr>
          <w:bCs/>
          <w:color w:val="000000" w:themeColor="text1"/>
          <w:sz w:val="20"/>
        </w:rPr>
        <w:t xml:space="preserve"> are posted to Box as developed.</w:t>
      </w:r>
    </w:p>
    <w:p w14:paraId="0B51BD38" w14:textId="5DEAF908" w:rsidR="00F4077B" w:rsidRDefault="00F4077B"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 xml:space="preserve">The projects presented in the </w:t>
      </w:r>
      <w:hyperlink r:id="rId17" w:history="1">
        <w:r w:rsidRPr="00F4077B">
          <w:rPr>
            <w:rStyle w:val="Hyperlink"/>
            <w:bCs/>
            <w:sz w:val="20"/>
          </w:rPr>
          <w:t>summary offset by subbasin tracking sheet</w:t>
        </w:r>
      </w:hyperlink>
      <w:r>
        <w:rPr>
          <w:bCs/>
          <w:color w:val="000000" w:themeColor="text1"/>
          <w:sz w:val="20"/>
        </w:rPr>
        <w:t xml:space="preserve"> are only the projects where we have quantified their offset value. It does not yet include water rights. The intent is for the plan to include all projects on the current project inventory unless a project is flagged for removal by committee members.</w:t>
      </w:r>
    </w:p>
    <w:p w14:paraId="0CA50A03" w14:textId="2978BFA2" w:rsidR="00D64BCB" w:rsidRDefault="00D64BCB"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 xml:space="preserve">Many detailed project descriptions updated/posted last week. </w:t>
      </w:r>
      <w:r w:rsidR="00F4077B">
        <w:rPr>
          <w:bCs/>
          <w:color w:val="000000" w:themeColor="text1"/>
          <w:sz w:val="20"/>
        </w:rPr>
        <w:t xml:space="preserve">HDR </w:t>
      </w:r>
      <w:r>
        <w:rPr>
          <w:bCs/>
          <w:color w:val="000000" w:themeColor="text1"/>
          <w:sz w:val="20"/>
        </w:rPr>
        <w:t>is continuing to work on some detailed descriptions (e.g. Mason Co rooftop infiltration – hoping to have early next week). Belfair and Winslow WWTP – very short summaries of where they are with these projects.</w:t>
      </w:r>
    </w:p>
    <w:p w14:paraId="3D21A342" w14:textId="4F794C2B" w:rsidR="00D64BCB" w:rsidRDefault="00F4077B" w:rsidP="00F4077B">
      <w:pPr>
        <w:pStyle w:val="Normal1style"/>
        <w:numPr>
          <w:ilvl w:val="1"/>
          <w:numId w:val="27"/>
        </w:numPr>
        <w:tabs>
          <w:tab w:val="left" w:pos="6120"/>
        </w:tabs>
        <w:spacing w:before="120"/>
        <w:rPr>
          <w:bCs/>
          <w:color w:val="000000" w:themeColor="text1"/>
          <w:sz w:val="20"/>
        </w:rPr>
      </w:pPr>
      <w:hyperlink r:id="rId18" w:history="1">
        <w:r w:rsidR="00D64BCB" w:rsidRPr="00F4077B">
          <w:rPr>
            <w:rStyle w:val="Hyperlink"/>
            <w:bCs/>
            <w:sz w:val="20"/>
          </w:rPr>
          <w:t>Kingston WWTP</w:t>
        </w:r>
      </w:hyperlink>
      <w:r w:rsidR="00D64BCB">
        <w:rPr>
          <w:bCs/>
          <w:color w:val="000000" w:themeColor="text1"/>
          <w:sz w:val="20"/>
        </w:rPr>
        <w:t xml:space="preserve"> – expensive recycled water and infiltration project, but potential large impact.</w:t>
      </w:r>
    </w:p>
    <w:p w14:paraId="00381614" w14:textId="22608020" w:rsidR="00D64BCB" w:rsidRDefault="00F4077B" w:rsidP="00F4077B">
      <w:pPr>
        <w:pStyle w:val="Normal1style"/>
        <w:numPr>
          <w:ilvl w:val="1"/>
          <w:numId w:val="27"/>
        </w:numPr>
        <w:tabs>
          <w:tab w:val="left" w:pos="6120"/>
        </w:tabs>
        <w:spacing w:before="120"/>
        <w:rPr>
          <w:bCs/>
          <w:color w:val="000000" w:themeColor="text1"/>
          <w:sz w:val="20"/>
        </w:rPr>
      </w:pPr>
      <w:hyperlink r:id="rId19" w:history="1">
        <w:r w:rsidR="00D64BCB" w:rsidRPr="00F4077B">
          <w:rPr>
            <w:rStyle w:val="Hyperlink"/>
            <w:bCs/>
            <w:sz w:val="20"/>
          </w:rPr>
          <w:t>Central Kitsap WWTP</w:t>
        </w:r>
      </w:hyperlink>
      <w:r w:rsidR="00D64BCB">
        <w:rPr>
          <w:bCs/>
          <w:color w:val="000000" w:themeColor="text1"/>
          <w:sz w:val="20"/>
        </w:rPr>
        <w:t xml:space="preserve"> – some </w:t>
      </w:r>
      <w:r>
        <w:rPr>
          <w:bCs/>
          <w:color w:val="000000" w:themeColor="text1"/>
          <w:sz w:val="20"/>
        </w:rPr>
        <w:t>infrastructure</w:t>
      </w:r>
      <w:r w:rsidR="00D64BCB">
        <w:rPr>
          <w:bCs/>
          <w:color w:val="000000" w:themeColor="text1"/>
          <w:sz w:val="20"/>
        </w:rPr>
        <w:t xml:space="preserve"> in place, looking for extension. Benefit across subbasins.</w:t>
      </w:r>
      <w:r w:rsidR="00310DFD">
        <w:rPr>
          <w:bCs/>
          <w:color w:val="000000" w:themeColor="text1"/>
          <w:sz w:val="20"/>
        </w:rPr>
        <w:t xml:space="preserve"> May need to look at GW model to look at impact of recycled water. Pretty involved study, which would likely be part of a feasibility study component for the project.</w:t>
      </w:r>
    </w:p>
    <w:p w14:paraId="21687987" w14:textId="225D2713" w:rsidR="00310DFD" w:rsidRDefault="00F4077B" w:rsidP="00F4077B">
      <w:pPr>
        <w:pStyle w:val="Normal1style"/>
        <w:numPr>
          <w:ilvl w:val="1"/>
          <w:numId w:val="27"/>
        </w:numPr>
        <w:tabs>
          <w:tab w:val="left" w:pos="6120"/>
        </w:tabs>
        <w:spacing w:before="120"/>
        <w:rPr>
          <w:bCs/>
          <w:color w:val="000000" w:themeColor="text1"/>
          <w:sz w:val="20"/>
        </w:rPr>
      </w:pPr>
      <w:hyperlink r:id="rId20" w:history="1">
        <w:r w:rsidR="00310DFD" w:rsidRPr="00F4077B">
          <w:rPr>
            <w:rStyle w:val="Hyperlink"/>
            <w:bCs/>
            <w:sz w:val="20"/>
          </w:rPr>
          <w:t>Kitsap PUD Augmentation</w:t>
        </w:r>
      </w:hyperlink>
      <w:r w:rsidR="00310DFD">
        <w:rPr>
          <w:bCs/>
          <w:color w:val="000000" w:themeColor="text1"/>
          <w:sz w:val="20"/>
        </w:rPr>
        <w:t xml:space="preserve"> – potential to benefit many streams; scaleable. Squaxin Is Tribe uncomfortable with augmentation, concerned about widespread impact on other creeks. Opportunity is that these are water rights that have municipal purposes and can be used for augmentation activities. Water would not be available for other uses. Water rights are in good standing and KPUD is allowed to grow into them. May be some impacts – spread out, small – but would need to consider. Authorized and allowed. Benefit would be during low flow, but impact would be during the year. Concern expressed that the inchoate water may be large enough that would never grow into, would be additional hit on the water system. What is the cost? KPUD would seek funding for infrastructure and some of the process for discharge (</w:t>
      </w:r>
      <w:r w:rsidR="008856D7">
        <w:rPr>
          <w:bCs/>
          <w:color w:val="000000" w:themeColor="text1"/>
          <w:sz w:val="20"/>
        </w:rPr>
        <w:t>de-chlorination</w:t>
      </w:r>
      <w:r w:rsidR="00310DFD">
        <w:rPr>
          <w:bCs/>
          <w:color w:val="000000" w:themeColor="text1"/>
          <w:sz w:val="20"/>
        </w:rPr>
        <w:t xml:space="preserve">). </w:t>
      </w:r>
    </w:p>
    <w:p w14:paraId="02CCCFEB" w14:textId="44E12085" w:rsidR="00310DFD" w:rsidRPr="008856D7" w:rsidRDefault="00310DFD" w:rsidP="008856D7">
      <w:pPr>
        <w:pStyle w:val="Normal1style"/>
        <w:numPr>
          <w:ilvl w:val="1"/>
          <w:numId w:val="27"/>
        </w:numPr>
        <w:tabs>
          <w:tab w:val="left" w:pos="6120"/>
        </w:tabs>
        <w:spacing w:before="120"/>
        <w:rPr>
          <w:bCs/>
          <w:color w:val="000000" w:themeColor="text1"/>
          <w:sz w:val="20"/>
          <w:highlight w:val="yellow"/>
        </w:rPr>
      </w:pPr>
      <w:r w:rsidRPr="008856D7">
        <w:rPr>
          <w:bCs/>
          <w:color w:val="000000" w:themeColor="text1"/>
          <w:sz w:val="20"/>
          <w:highlight w:val="yellow"/>
        </w:rPr>
        <w:t>Need to move discussion on the streamflow augmentation project to the committee – not agreement on whether or</w:t>
      </w:r>
      <w:r w:rsidR="00E3648E" w:rsidRPr="008856D7">
        <w:rPr>
          <w:bCs/>
          <w:color w:val="000000" w:themeColor="text1"/>
          <w:sz w:val="20"/>
          <w:highlight w:val="yellow"/>
        </w:rPr>
        <w:t xml:space="preserve"> </w:t>
      </w:r>
      <w:r w:rsidRPr="008856D7">
        <w:rPr>
          <w:bCs/>
          <w:color w:val="000000" w:themeColor="text1"/>
          <w:sz w:val="20"/>
          <w:highlight w:val="yellow"/>
        </w:rPr>
        <w:t>not to include as there are some concerns. Will need decision on whether or not to include in the plan.</w:t>
      </w:r>
      <w:r w:rsidR="008856D7">
        <w:rPr>
          <w:bCs/>
          <w:color w:val="000000" w:themeColor="text1"/>
          <w:sz w:val="20"/>
          <w:highlight w:val="yellow"/>
        </w:rPr>
        <w:t xml:space="preserve"> Stacy will touch base with Joel.</w:t>
      </w:r>
    </w:p>
    <w:p w14:paraId="5CD80846" w14:textId="7F95121D" w:rsidR="00E3648E" w:rsidRPr="008856D7" w:rsidRDefault="00E3648E" w:rsidP="00AA182D">
      <w:pPr>
        <w:pStyle w:val="Normal1style"/>
        <w:numPr>
          <w:ilvl w:val="0"/>
          <w:numId w:val="27"/>
        </w:numPr>
        <w:tabs>
          <w:tab w:val="left" w:pos="6120"/>
        </w:tabs>
        <w:spacing w:before="120"/>
        <w:ind w:hanging="180"/>
        <w:rPr>
          <w:bCs/>
          <w:color w:val="000000" w:themeColor="text1"/>
          <w:sz w:val="20"/>
        </w:rPr>
      </w:pPr>
      <w:r w:rsidRPr="008856D7">
        <w:rPr>
          <w:bCs/>
          <w:color w:val="000000" w:themeColor="text1"/>
          <w:sz w:val="20"/>
        </w:rPr>
        <w:t>Detailed project description on Mason Co rooftop project should be ready next week.</w:t>
      </w:r>
    </w:p>
    <w:p w14:paraId="14E4DD7F" w14:textId="2E027892" w:rsidR="00E3648E" w:rsidRPr="008856D7" w:rsidRDefault="008856D7" w:rsidP="00AA182D">
      <w:pPr>
        <w:pStyle w:val="Normal1style"/>
        <w:numPr>
          <w:ilvl w:val="0"/>
          <w:numId w:val="27"/>
        </w:numPr>
        <w:tabs>
          <w:tab w:val="left" w:pos="6120"/>
        </w:tabs>
        <w:spacing w:before="120"/>
        <w:ind w:hanging="180"/>
        <w:rPr>
          <w:bCs/>
          <w:color w:val="000000" w:themeColor="text1"/>
          <w:sz w:val="20"/>
        </w:rPr>
      </w:pPr>
      <w:hyperlink r:id="rId21" w:history="1">
        <w:r w:rsidR="00E3648E" w:rsidRPr="008856D7">
          <w:rPr>
            <w:rStyle w:val="Hyperlink"/>
            <w:bCs/>
            <w:sz w:val="20"/>
          </w:rPr>
          <w:t>Belfair WWTP</w:t>
        </w:r>
      </w:hyperlink>
      <w:r w:rsidR="00E3648E" w:rsidRPr="008856D7">
        <w:rPr>
          <w:bCs/>
          <w:color w:val="000000" w:themeColor="text1"/>
          <w:sz w:val="20"/>
        </w:rPr>
        <w:t xml:space="preserve"> –Project is permitted and operating at ½ capacity. Believe that this project is considered as already built/operating. </w:t>
      </w:r>
      <w:r w:rsidR="00ED7132" w:rsidRPr="008856D7">
        <w:rPr>
          <w:bCs/>
          <w:color w:val="000000" w:themeColor="text1"/>
          <w:sz w:val="20"/>
        </w:rPr>
        <w:t>Benefits may be long term. May be conceptual and multiple ways to address with different types of projects – possibly 10 years out.  How much more evaluate the alternatives</w:t>
      </w:r>
      <w:r>
        <w:rPr>
          <w:bCs/>
          <w:color w:val="000000" w:themeColor="text1"/>
          <w:sz w:val="20"/>
        </w:rPr>
        <w:t>?</w:t>
      </w:r>
      <w:r w:rsidR="00ED7132" w:rsidRPr="008856D7">
        <w:rPr>
          <w:bCs/>
          <w:color w:val="000000" w:themeColor="text1"/>
          <w:sz w:val="20"/>
        </w:rPr>
        <w:t xml:space="preserve"> How much more energy do we want to put into this project? </w:t>
      </w:r>
      <w:r w:rsidR="00ED7132" w:rsidRPr="0090212F">
        <w:rPr>
          <w:bCs/>
          <w:color w:val="000000" w:themeColor="text1"/>
          <w:sz w:val="20"/>
          <w:highlight w:val="yellow"/>
        </w:rPr>
        <w:t xml:space="preserve">Spend a couple more </w:t>
      </w:r>
      <w:r w:rsidR="008E21EF" w:rsidRPr="0090212F">
        <w:rPr>
          <w:bCs/>
          <w:color w:val="000000" w:themeColor="text1"/>
          <w:sz w:val="20"/>
          <w:highlight w:val="yellow"/>
        </w:rPr>
        <w:t>hours on phone with Squaxin, Mason Co to explore and then decide if worth spending more resources</w:t>
      </w:r>
      <w:r w:rsidR="008E21EF" w:rsidRPr="008856D7">
        <w:rPr>
          <w:bCs/>
          <w:color w:val="000000" w:themeColor="text1"/>
          <w:sz w:val="20"/>
        </w:rPr>
        <w:t>. Some gravel pits in area. Some potential for South HC and South Sound</w:t>
      </w:r>
      <w:r>
        <w:rPr>
          <w:bCs/>
          <w:color w:val="000000" w:themeColor="text1"/>
          <w:sz w:val="20"/>
        </w:rPr>
        <w:t xml:space="preserve"> offsets</w:t>
      </w:r>
      <w:r w:rsidR="008E21EF" w:rsidRPr="008856D7">
        <w:rPr>
          <w:bCs/>
          <w:color w:val="000000" w:themeColor="text1"/>
          <w:sz w:val="20"/>
        </w:rPr>
        <w:t>.</w:t>
      </w:r>
    </w:p>
    <w:p w14:paraId="3C2E25DD" w14:textId="3E750C10" w:rsidR="008E21EF" w:rsidRPr="008856D7" w:rsidRDefault="008E21EF" w:rsidP="00AA182D">
      <w:pPr>
        <w:pStyle w:val="Normal1style"/>
        <w:numPr>
          <w:ilvl w:val="0"/>
          <w:numId w:val="27"/>
        </w:numPr>
        <w:tabs>
          <w:tab w:val="left" w:pos="6120"/>
        </w:tabs>
        <w:spacing w:before="120"/>
        <w:ind w:hanging="180"/>
        <w:rPr>
          <w:bCs/>
          <w:color w:val="000000" w:themeColor="text1"/>
          <w:sz w:val="20"/>
        </w:rPr>
      </w:pPr>
      <w:r w:rsidRPr="008856D7">
        <w:rPr>
          <w:bCs/>
          <w:color w:val="000000" w:themeColor="text1"/>
          <w:sz w:val="20"/>
        </w:rPr>
        <w:t>Bainbridge Island – 3 write ups on the storage projects</w:t>
      </w:r>
      <w:r w:rsidR="008856D7">
        <w:rPr>
          <w:bCs/>
          <w:color w:val="000000" w:themeColor="text1"/>
          <w:sz w:val="20"/>
        </w:rPr>
        <w:t xml:space="preserve"> (</w:t>
      </w:r>
      <w:hyperlink r:id="rId22" w:history="1">
        <w:r w:rsidR="008856D7" w:rsidRPr="008856D7">
          <w:rPr>
            <w:rStyle w:val="Hyperlink"/>
            <w:bCs/>
            <w:sz w:val="20"/>
          </w:rPr>
          <w:t>Johnson Farm</w:t>
        </w:r>
      </w:hyperlink>
      <w:r w:rsidR="008856D7">
        <w:rPr>
          <w:bCs/>
          <w:color w:val="000000" w:themeColor="text1"/>
          <w:sz w:val="20"/>
        </w:rPr>
        <w:t xml:space="preserve">, </w:t>
      </w:r>
      <w:hyperlink r:id="rId23" w:history="1">
        <w:r w:rsidR="008856D7" w:rsidRPr="008856D7">
          <w:rPr>
            <w:rStyle w:val="Hyperlink"/>
            <w:bCs/>
            <w:sz w:val="20"/>
          </w:rPr>
          <w:t>M&amp;E Farm</w:t>
        </w:r>
      </w:hyperlink>
      <w:r w:rsidR="008856D7">
        <w:rPr>
          <w:bCs/>
          <w:color w:val="000000" w:themeColor="text1"/>
          <w:sz w:val="20"/>
        </w:rPr>
        <w:t xml:space="preserve">, </w:t>
      </w:r>
      <w:hyperlink r:id="rId24" w:history="1">
        <w:r w:rsidR="008856D7" w:rsidRPr="008856D7">
          <w:rPr>
            <w:rStyle w:val="Hyperlink"/>
            <w:bCs/>
            <w:sz w:val="20"/>
          </w:rPr>
          <w:t>Miller Rd</w:t>
        </w:r>
      </w:hyperlink>
      <w:r w:rsidR="008856D7">
        <w:rPr>
          <w:bCs/>
          <w:color w:val="000000" w:themeColor="text1"/>
          <w:sz w:val="20"/>
        </w:rPr>
        <w:t>)</w:t>
      </w:r>
      <w:r w:rsidRPr="008856D7">
        <w:rPr>
          <w:bCs/>
          <w:color w:val="000000" w:themeColor="text1"/>
          <w:sz w:val="20"/>
        </w:rPr>
        <w:t xml:space="preserve">. ECY reviewing for Foster Decision implications. Brief project description on </w:t>
      </w:r>
      <w:hyperlink r:id="rId25" w:history="1">
        <w:r w:rsidRPr="008856D7">
          <w:rPr>
            <w:rStyle w:val="Hyperlink"/>
            <w:bCs/>
            <w:sz w:val="20"/>
          </w:rPr>
          <w:t>Winslow WWTP</w:t>
        </w:r>
      </w:hyperlink>
      <w:r w:rsidRPr="008856D7">
        <w:rPr>
          <w:bCs/>
          <w:color w:val="000000" w:themeColor="text1"/>
          <w:sz w:val="20"/>
        </w:rPr>
        <w:t xml:space="preserve"> available- golf club could potential be served with recycled water. COBI and Bob making calls to golf club to see if interest. Likely long term (10 years out). Would need to be cautious in how present.</w:t>
      </w:r>
    </w:p>
    <w:p w14:paraId="69081624" w14:textId="71CCF0A2" w:rsidR="00D64BCB" w:rsidRDefault="008E21EF"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 xml:space="preserve">South Sound – </w:t>
      </w:r>
      <w:hyperlink r:id="rId26" w:history="1">
        <w:r w:rsidRPr="008856D7">
          <w:rPr>
            <w:rStyle w:val="Hyperlink"/>
            <w:bCs/>
            <w:sz w:val="20"/>
          </w:rPr>
          <w:t>Port Orchard Airport MAR</w:t>
        </w:r>
      </w:hyperlink>
      <w:r>
        <w:rPr>
          <w:bCs/>
          <w:color w:val="000000" w:themeColor="text1"/>
          <w:sz w:val="20"/>
        </w:rPr>
        <w:t>. Also a long range project, based on future stormwater needs for the ai</w:t>
      </w:r>
      <w:r w:rsidR="0090212F">
        <w:rPr>
          <w:bCs/>
          <w:color w:val="000000" w:themeColor="text1"/>
          <w:sz w:val="20"/>
        </w:rPr>
        <w:t>r</w:t>
      </w:r>
      <w:r>
        <w:rPr>
          <w:bCs/>
          <w:color w:val="000000" w:themeColor="text1"/>
          <w:sz w:val="20"/>
        </w:rPr>
        <w:t>port which is zoned as a business center. Would need additional HG work to look at infiltration capacity and where water would go to ensure no adverse impacts.</w:t>
      </w:r>
    </w:p>
    <w:p w14:paraId="29166259" w14:textId="13468D9D" w:rsidR="008E21EF" w:rsidRDefault="008856D7" w:rsidP="00AA182D">
      <w:pPr>
        <w:pStyle w:val="Normal1style"/>
        <w:numPr>
          <w:ilvl w:val="0"/>
          <w:numId w:val="27"/>
        </w:numPr>
        <w:tabs>
          <w:tab w:val="left" w:pos="6120"/>
        </w:tabs>
        <w:spacing w:before="120"/>
        <w:ind w:hanging="180"/>
        <w:rPr>
          <w:bCs/>
          <w:color w:val="000000" w:themeColor="text1"/>
          <w:sz w:val="20"/>
        </w:rPr>
      </w:pPr>
      <w:hyperlink r:id="rId27" w:history="1">
        <w:r w:rsidR="008E21EF" w:rsidRPr="008856D7">
          <w:rPr>
            <w:rStyle w:val="Hyperlink"/>
            <w:bCs/>
            <w:sz w:val="20"/>
          </w:rPr>
          <w:t>Gig Harbor</w:t>
        </w:r>
      </w:hyperlink>
      <w:r>
        <w:rPr>
          <w:bCs/>
          <w:color w:val="000000" w:themeColor="text1"/>
          <w:sz w:val="20"/>
        </w:rPr>
        <w:t xml:space="preserve"> Golf Course</w:t>
      </w:r>
      <w:r w:rsidR="008E21EF">
        <w:rPr>
          <w:bCs/>
          <w:color w:val="000000" w:themeColor="text1"/>
          <w:sz w:val="20"/>
        </w:rPr>
        <w:t xml:space="preserve"> – would have an immediate impact </w:t>
      </w:r>
      <w:r w:rsidR="00604635">
        <w:rPr>
          <w:bCs/>
          <w:color w:val="000000" w:themeColor="text1"/>
          <w:sz w:val="20"/>
        </w:rPr>
        <w:t xml:space="preserve">on Artondale Cr </w:t>
      </w:r>
      <w:r w:rsidR="008E21EF">
        <w:rPr>
          <w:bCs/>
          <w:color w:val="000000" w:themeColor="text1"/>
          <w:sz w:val="20"/>
        </w:rPr>
        <w:t xml:space="preserve">with </w:t>
      </w:r>
      <w:r>
        <w:rPr>
          <w:bCs/>
          <w:color w:val="000000" w:themeColor="text1"/>
          <w:sz w:val="20"/>
        </w:rPr>
        <w:t>a source switch, but potential F</w:t>
      </w:r>
      <w:r w:rsidR="008E21EF">
        <w:rPr>
          <w:bCs/>
          <w:color w:val="000000" w:themeColor="text1"/>
          <w:sz w:val="20"/>
        </w:rPr>
        <w:t>oster decision implications with source switch.</w:t>
      </w:r>
    </w:p>
    <w:p w14:paraId="3905D391" w14:textId="07A4B7E3" w:rsidR="009E6D0B" w:rsidRPr="008856D7" w:rsidRDefault="008856D7" w:rsidP="008856D7">
      <w:pPr>
        <w:pStyle w:val="Normal1style"/>
        <w:numPr>
          <w:ilvl w:val="0"/>
          <w:numId w:val="27"/>
        </w:numPr>
        <w:tabs>
          <w:tab w:val="left" w:pos="6120"/>
        </w:tabs>
        <w:spacing w:before="120"/>
        <w:rPr>
          <w:bCs/>
          <w:color w:val="000000" w:themeColor="text1"/>
          <w:sz w:val="20"/>
        </w:rPr>
      </w:pPr>
      <w:r>
        <w:rPr>
          <w:bCs/>
          <w:color w:val="000000" w:themeColor="text1"/>
          <w:sz w:val="20"/>
        </w:rPr>
        <w:lastRenderedPageBreak/>
        <w:t>Stacy and Bob will work on updated offsets by subbasin tracking sheet for September 3 Committee meeting.</w:t>
      </w:r>
    </w:p>
    <w:p w14:paraId="45393605" w14:textId="2E354B98" w:rsidR="00604635" w:rsidRDefault="00CE6F40" w:rsidP="00EA113B">
      <w:pPr>
        <w:pStyle w:val="Normal1style"/>
        <w:numPr>
          <w:ilvl w:val="1"/>
          <w:numId w:val="27"/>
        </w:numPr>
        <w:tabs>
          <w:tab w:val="left" w:pos="6120"/>
        </w:tabs>
        <w:spacing w:before="120"/>
        <w:rPr>
          <w:bCs/>
          <w:color w:val="000000" w:themeColor="text1"/>
          <w:sz w:val="20"/>
        </w:rPr>
      </w:pPr>
      <w:r>
        <w:rPr>
          <w:bCs/>
          <w:color w:val="000000" w:themeColor="text1"/>
          <w:sz w:val="20"/>
        </w:rPr>
        <w:t xml:space="preserve">If there are gaps, do we want to start looking at the MAR projects that John identified? </w:t>
      </w:r>
      <w:r w:rsidR="00604635">
        <w:rPr>
          <w:bCs/>
          <w:color w:val="000000" w:themeColor="text1"/>
          <w:sz w:val="20"/>
        </w:rPr>
        <w:t>They are available on the webmap</w:t>
      </w:r>
      <w:hyperlink r:id="rId28" w:history="1">
        <w:r w:rsidR="00604635" w:rsidRPr="009451E3">
          <w:rPr>
            <w:rStyle w:val="Hyperlink"/>
            <w:bCs/>
            <w:sz w:val="20"/>
          </w:rPr>
          <w:t>.</w:t>
        </w:r>
        <w:r w:rsidR="008856D7" w:rsidRPr="009451E3">
          <w:rPr>
            <w:rStyle w:val="Hyperlink"/>
            <w:bCs/>
            <w:sz w:val="20"/>
          </w:rPr>
          <w:t xml:space="preserve"> John’s presentation </w:t>
        </w:r>
        <w:r w:rsidR="0090212F">
          <w:rPr>
            <w:rStyle w:val="Hyperlink"/>
            <w:bCs/>
            <w:sz w:val="20"/>
          </w:rPr>
          <w:t>on MAR</w:t>
        </w:r>
        <w:r w:rsidR="009451E3">
          <w:rPr>
            <w:rStyle w:val="Hyperlink"/>
            <w:bCs/>
            <w:sz w:val="20"/>
          </w:rPr>
          <w:t xml:space="preserve"> and potential sites </w:t>
        </w:r>
        <w:r w:rsidR="008856D7" w:rsidRPr="009451E3">
          <w:rPr>
            <w:rStyle w:val="Hyperlink"/>
            <w:bCs/>
            <w:sz w:val="20"/>
          </w:rPr>
          <w:t>is on Box.</w:t>
        </w:r>
      </w:hyperlink>
    </w:p>
    <w:p w14:paraId="54A1792F" w14:textId="495BEBF3" w:rsidR="00604635" w:rsidRDefault="00604635" w:rsidP="009451E3">
      <w:pPr>
        <w:pStyle w:val="Normal1style"/>
        <w:numPr>
          <w:ilvl w:val="2"/>
          <w:numId w:val="27"/>
        </w:numPr>
        <w:tabs>
          <w:tab w:val="left" w:pos="6120"/>
        </w:tabs>
        <w:spacing w:before="120"/>
        <w:rPr>
          <w:bCs/>
          <w:color w:val="000000" w:themeColor="text1"/>
          <w:sz w:val="20"/>
        </w:rPr>
      </w:pPr>
      <w:r>
        <w:rPr>
          <w:bCs/>
          <w:color w:val="000000" w:themeColor="text1"/>
          <w:sz w:val="20"/>
        </w:rPr>
        <w:t xml:space="preserve">One up near Kitsap – MAR </w:t>
      </w:r>
      <w:r w:rsidR="00835B31">
        <w:rPr>
          <w:bCs/>
          <w:color w:val="000000" w:themeColor="text1"/>
          <w:sz w:val="20"/>
        </w:rPr>
        <w:t>– may not be worth it, since near Kingston WWTP.</w:t>
      </w:r>
    </w:p>
    <w:p w14:paraId="083E2AB2" w14:textId="0B3DFA92" w:rsidR="00835B31" w:rsidRPr="009451E3" w:rsidRDefault="00835B31" w:rsidP="00EA113B">
      <w:pPr>
        <w:pStyle w:val="Normal1style"/>
        <w:numPr>
          <w:ilvl w:val="1"/>
          <w:numId w:val="27"/>
        </w:numPr>
        <w:tabs>
          <w:tab w:val="left" w:pos="6120"/>
        </w:tabs>
        <w:spacing w:before="120"/>
        <w:rPr>
          <w:bCs/>
          <w:color w:val="000000" w:themeColor="text1"/>
          <w:sz w:val="20"/>
          <w:highlight w:val="yellow"/>
        </w:rPr>
      </w:pPr>
      <w:r>
        <w:rPr>
          <w:bCs/>
          <w:color w:val="000000" w:themeColor="text1"/>
          <w:sz w:val="20"/>
        </w:rPr>
        <w:t xml:space="preserve">Need for fish bios to properly evaluate projects and look at benefit and impact on habitat. </w:t>
      </w:r>
      <w:r w:rsidRPr="009451E3">
        <w:rPr>
          <w:bCs/>
          <w:color w:val="000000" w:themeColor="text1"/>
          <w:sz w:val="20"/>
          <w:highlight w:val="yellow"/>
        </w:rPr>
        <w:t>Please review these summaries and provide feedback.</w:t>
      </w:r>
    </w:p>
    <w:p w14:paraId="4F9B3635" w14:textId="33E93DAF" w:rsidR="003B00AD" w:rsidRDefault="003B00AD"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Recommendations for additional projects to develop in detail</w:t>
      </w:r>
    </w:p>
    <w:p w14:paraId="33372F63" w14:textId="2953C987" w:rsidR="00835B31" w:rsidRPr="009451E3" w:rsidRDefault="00835B31" w:rsidP="00EA113B">
      <w:pPr>
        <w:pStyle w:val="Normal1style"/>
        <w:numPr>
          <w:ilvl w:val="1"/>
          <w:numId w:val="27"/>
        </w:numPr>
        <w:tabs>
          <w:tab w:val="left" w:pos="6120"/>
        </w:tabs>
        <w:spacing w:before="120"/>
        <w:rPr>
          <w:bCs/>
          <w:color w:val="000000" w:themeColor="text1"/>
          <w:sz w:val="20"/>
          <w:highlight w:val="yellow"/>
        </w:rPr>
      </w:pPr>
      <w:r w:rsidRPr="009451E3">
        <w:rPr>
          <w:bCs/>
          <w:color w:val="000000" w:themeColor="text1"/>
          <w:sz w:val="20"/>
          <w:highlight w:val="yellow"/>
        </w:rPr>
        <w:t>Stacy will follow up with Brittany on Burley Creek and see if she has more ideas about specific projects.</w:t>
      </w:r>
    </w:p>
    <w:p w14:paraId="0E66FE76" w14:textId="6DE81329" w:rsidR="00835B31" w:rsidRDefault="00835B31" w:rsidP="00EA113B">
      <w:pPr>
        <w:pStyle w:val="Normal1style"/>
        <w:numPr>
          <w:ilvl w:val="1"/>
          <w:numId w:val="27"/>
        </w:numPr>
        <w:tabs>
          <w:tab w:val="left" w:pos="6120"/>
        </w:tabs>
        <w:spacing w:before="120"/>
        <w:rPr>
          <w:bCs/>
          <w:color w:val="000000" w:themeColor="text1"/>
          <w:sz w:val="20"/>
        </w:rPr>
      </w:pPr>
      <w:r>
        <w:rPr>
          <w:bCs/>
          <w:color w:val="000000" w:themeColor="text1"/>
          <w:sz w:val="20"/>
        </w:rPr>
        <w:t xml:space="preserve">For forest stand age, if GPC has a forested property that they are planning to turn into conservation and allow for longer rotation, could potentially link to water benefit. If specific projects now, could </w:t>
      </w:r>
      <w:r w:rsidR="0090212F">
        <w:rPr>
          <w:bCs/>
          <w:color w:val="000000" w:themeColor="text1"/>
          <w:sz w:val="20"/>
        </w:rPr>
        <w:t>identify</w:t>
      </w:r>
      <w:r>
        <w:rPr>
          <w:bCs/>
          <w:color w:val="000000" w:themeColor="text1"/>
          <w:sz w:val="20"/>
        </w:rPr>
        <w:t>, otherwise a placeholder.</w:t>
      </w:r>
    </w:p>
    <w:p w14:paraId="03855112" w14:textId="2C2DF3A5" w:rsidR="00835B31" w:rsidRDefault="00835B31" w:rsidP="00835B31">
      <w:pPr>
        <w:pStyle w:val="Normal1style"/>
        <w:numPr>
          <w:ilvl w:val="2"/>
          <w:numId w:val="27"/>
        </w:numPr>
        <w:tabs>
          <w:tab w:val="left" w:pos="6120"/>
        </w:tabs>
        <w:spacing w:before="120"/>
        <w:rPr>
          <w:bCs/>
          <w:color w:val="000000" w:themeColor="text1"/>
          <w:sz w:val="20"/>
        </w:rPr>
      </w:pPr>
      <w:r>
        <w:rPr>
          <w:bCs/>
          <w:color w:val="000000" w:themeColor="text1"/>
          <w:sz w:val="20"/>
        </w:rPr>
        <w:t>GPC has more conservation corridors – could potentially expand projects to include more upload forest and a better fit for the stand rotation. What about Rocky Creek corridor? There is a patchwork of properties with county</w:t>
      </w:r>
      <w:r w:rsidR="009451E3">
        <w:rPr>
          <w:bCs/>
          <w:color w:val="000000" w:themeColor="text1"/>
          <w:sz w:val="20"/>
        </w:rPr>
        <w:t xml:space="preserve"> ownership</w:t>
      </w:r>
      <w:r>
        <w:rPr>
          <w:bCs/>
          <w:color w:val="000000" w:themeColor="text1"/>
          <w:sz w:val="20"/>
        </w:rPr>
        <w:t>.</w:t>
      </w:r>
    </w:p>
    <w:p w14:paraId="5F904F5A" w14:textId="2B2E96E6" w:rsidR="00835B31" w:rsidRPr="009451E3" w:rsidRDefault="00835B31" w:rsidP="00835B31">
      <w:pPr>
        <w:pStyle w:val="Normal1style"/>
        <w:numPr>
          <w:ilvl w:val="2"/>
          <w:numId w:val="27"/>
        </w:numPr>
        <w:tabs>
          <w:tab w:val="left" w:pos="6120"/>
        </w:tabs>
        <w:spacing w:before="120"/>
        <w:rPr>
          <w:bCs/>
          <w:color w:val="000000" w:themeColor="text1"/>
          <w:sz w:val="20"/>
          <w:highlight w:val="yellow"/>
        </w:rPr>
      </w:pPr>
      <w:r w:rsidRPr="009451E3">
        <w:rPr>
          <w:bCs/>
          <w:color w:val="000000" w:themeColor="text1"/>
          <w:sz w:val="20"/>
          <w:highlight w:val="yellow"/>
        </w:rPr>
        <w:t>Stacy follow up with GPC.</w:t>
      </w:r>
    </w:p>
    <w:p w14:paraId="670DA516" w14:textId="29B92587" w:rsidR="003B00AD" w:rsidRPr="00EA791E" w:rsidRDefault="00E74CBB" w:rsidP="00AA182D">
      <w:pPr>
        <w:pStyle w:val="Heading1"/>
        <w:ind w:hanging="180"/>
        <w:rPr>
          <w:sz w:val="24"/>
          <w:szCs w:val="23"/>
        </w:rPr>
      </w:pPr>
      <w:r>
        <w:rPr>
          <w:sz w:val="24"/>
          <w:szCs w:val="23"/>
        </w:rPr>
        <w:t>Refinement of Project Inventory</w:t>
      </w:r>
    </w:p>
    <w:p w14:paraId="48B3661A" w14:textId="1E20D1D4" w:rsidR="00CE6F40" w:rsidRDefault="00CE6F40" w:rsidP="00E74CBB">
      <w:pPr>
        <w:pStyle w:val="Normal1style"/>
        <w:numPr>
          <w:ilvl w:val="0"/>
          <w:numId w:val="27"/>
        </w:numPr>
        <w:tabs>
          <w:tab w:val="left" w:pos="6120"/>
        </w:tabs>
        <w:spacing w:before="120"/>
        <w:rPr>
          <w:bCs/>
          <w:color w:val="000000" w:themeColor="text1"/>
          <w:sz w:val="20"/>
        </w:rPr>
      </w:pPr>
      <w:r>
        <w:rPr>
          <w:bCs/>
          <w:color w:val="000000" w:themeColor="text1"/>
          <w:sz w:val="20"/>
        </w:rPr>
        <w:t>We still have a very long list, which is fine, but want to make sure the committee is comfortable with all projects in the list.</w:t>
      </w:r>
      <w:r w:rsidR="009451E3">
        <w:rPr>
          <w:bCs/>
          <w:color w:val="000000" w:themeColor="text1"/>
          <w:sz w:val="20"/>
        </w:rPr>
        <w:t xml:space="preserve"> Stacy</w:t>
      </w:r>
      <w:r>
        <w:rPr>
          <w:bCs/>
          <w:color w:val="000000" w:themeColor="text1"/>
          <w:sz w:val="20"/>
        </w:rPr>
        <w:t xml:space="preserve"> will plan to include the inventory in the draft plan for another review.</w:t>
      </w:r>
    </w:p>
    <w:p w14:paraId="7C9F15F3" w14:textId="2D5584F0" w:rsidR="00E117A0" w:rsidRDefault="00E117A0" w:rsidP="00E74CBB">
      <w:pPr>
        <w:pStyle w:val="Normal1style"/>
        <w:numPr>
          <w:ilvl w:val="0"/>
          <w:numId w:val="27"/>
        </w:numPr>
        <w:tabs>
          <w:tab w:val="left" w:pos="6120"/>
        </w:tabs>
        <w:spacing w:before="120"/>
        <w:rPr>
          <w:bCs/>
          <w:color w:val="000000" w:themeColor="text1"/>
          <w:sz w:val="20"/>
        </w:rPr>
      </w:pPr>
      <w:r>
        <w:rPr>
          <w:bCs/>
          <w:color w:val="000000" w:themeColor="text1"/>
          <w:sz w:val="20"/>
        </w:rPr>
        <w:t xml:space="preserve">People like big lists as adds flexibility if projects fall through. </w:t>
      </w:r>
    </w:p>
    <w:p w14:paraId="47FE0603" w14:textId="77777777" w:rsidR="009451E3" w:rsidRDefault="00E117A0" w:rsidP="00E74CBB">
      <w:pPr>
        <w:pStyle w:val="Normal1style"/>
        <w:numPr>
          <w:ilvl w:val="0"/>
          <w:numId w:val="27"/>
        </w:numPr>
        <w:tabs>
          <w:tab w:val="left" w:pos="6120"/>
        </w:tabs>
        <w:spacing w:before="120"/>
        <w:rPr>
          <w:bCs/>
          <w:color w:val="000000" w:themeColor="text1"/>
          <w:sz w:val="20"/>
        </w:rPr>
      </w:pPr>
      <w:r>
        <w:rPr>
          <w:bCs/>
          <w:color w:val="000000" w:themeColor="text1"/>
          <w:sz w:val="20"/>
        </w:rPr>
        <w:t>Organize by subbasin and project stage.</w:t>
      </w:r>
    </w:p>
    <w:p w14:paraId="44D9B7C4" w14:textId="39E243DB" w:rsidR="00E117A0" w:rsidRPr="00EA791E" w:rsidRDefault="009451E3" w:rsidP="00E74CBB">
      <w:pPr>
        <w:pStyle w:val="Normal1style"/>
        <w:numPr>
          <w:ilvl w:val="0"/>
          <w:numId w:val="27"/>
        </w:numPr>
        <w:tabs>
          <w:tab w:val="left" w:pos="6120"/>
        </w:tabs>
        <w:spacing w:before="120"/>
        <w:rPr>
          <w:bCs/>
          <w:color w:val="000000" w:themeColor="text1"/>
          <w:sz w:val="20"/>
        </w:rPr>
      </w:pPr>
      <w:r>
        <w:rPr>
          <w:bCs/>
          <w:color w:val="000000" w:themeColor="text1"/>
          <w:sz w:val="20"/>
        </w:rPr>
        <w:t>Ask for review and revisions through the draft plan.</w:t>
      </w:r>
      <w:r w:rsidR="00E117A0">
        <w:rPr>
          <w:bCs/>
          <w:color w:val="000000" w:themeColor="text1"/>
          <w:sz w:val="20"/>
        </w:rPr>
        <w:t xml:space="preserve"> </w:t>
      </w:r>
    </w:p>
    <w:p w14:paraId="7E6D11D2" w14:textId="6FDF3444" w:rsidR="00912A9B" w:rsidRPr="00EA791E" w:rsidRDefault="00525266" w:rsidP="00AA182D">
      <w:pPr>
        <w:pStyle w:val="Heading1"/>
        <w:ind w:hanging="180"/>
        <w:rPr>
          <w:sz w:val="24"/>
          <w:szCs w:val="23"/>
        </w:rPr>
      </w:pPr>
      <w:r w:rsidRPr="00EA791E">
        <w:rPr>
          <w:sz w:val="24"/>
          <w:szCs w:val="23"/>
        </w:rPr>
        <w:t>Action Items and Next Steps</w:t>
      </w:r>
    </w:p>
    <w:p w14:paraId="7A64EE34" w14:textId="77777777" w:rsidR="00F85AD6" w:rsidRDefault="00F85AD6" w:rsidP="00F85AD6">
      <w:pPr>
        <w:pStyle w:val="Normal1style"/>
        <w:spacing w:before="120"/>
        <w:rPr>
          <w:bCs/>
          <w:color w:val="000000" w:themeColor="text1"/>
          <w:sz w:val="20"/>
        </w:rPr>
      </w:pPr>
      <w:r>
        <w:rPr>
          <w:bCs/>
          <w:color w:val="000000" w:themeColor="text1"/>
          <w:sz w:val="20"/>
        </w:rPr>
        <w:t>Workgroup action items:</w:t>
      </w:r>
    </w:p>
    <w:p w14:paraId="0D133110" w14:textId="77777777" w:rsidR="00F85AD6" w:rsidRDefault="00F85AD6" w:rsidP="00F85AD6">
      <w:pPr>
        <w:pStyle w:val="Normal1style"/>
        <w:numPr>
          <w:ilvl w:val="0"/>
          <w:numId w:val="30"/>
        </w:numPr>
        <w:spacing w:before="120"/>
        <w:rPr>
          <w:bCs/>
          <w:color w:val="000000" w:themeColor="text1"/>
          <w:sz w:val="20"/>
        </w:rPr>
      </w:pPr>
      <w:r>
        <w:rPr>
          <w:bCs/>
          <w:color w:val="000000" w:themeColor="text1"/>
          <w:sz w:val="20"/>
        </w:rPr>
        <w:t>Review the draft detailed project descriptions and let Stacy or Bob know if you have questions or concerns.</w:t>
      </w:r>
    </w:p>
    <w:p w14:paraId="344DE324" w14:textId="77777777" w:rsidR="00F85AD6" w:rsidRDefault="00F85AD6" w:rsidP="00F85AD6">
      <w:pPr>
        <w:pStyle w:val="Normal1style"/>
        <w:numPr>
          <w:ilvl w:val="0"/>
          <w:numId w:val="30"/>
        </w:numPr>
        <w:spacing w:before="120"/>
        <w:rPr>
          <w:bCs/>
          <w:color w:val="000000" w:themeColor="text1"/>
          <w:sz w:val="20"/>
        </w:rPr>
      </w:pPr>
      <w:r>
        <w:rPr>
          <w:bCs/>
          <w:color w:val="000000" w:themeColor="text1"/>
          <w:sz w:val="20"/>
        </w:rPr>
        <w:t>Review the latest water rights info and provide feedback.</w:t>
      </w:r>
    </w:p>
    <w:p w14:paraId="2B0FBBFD" w14:textId="77777777" w:rsidR="00F85AD6" w:rsidRDefault="00F85AD6" w:rsidP="00F85AD6">
      <w:pPr>
        <w:pStyle w:val="Normal1style"/>
        <w:numPr>
          <w:ilvl w:val="0"/>
          <w:numId w:val="30"/>
        </w:numPr>
        <w:spacing w:before="120"/>
        <w:rPr>
          <w:bCs/>
          <w:color w:val="000000" w:themeColor="text1"/>
          <w:sz w:val="20"/>
        </w:rPr>
      </w:pPr>
      <w:r>
        <w:rPr>
          <w:bCs/>
          <w:color w:val="000000" w:themeColor="text1"/>
          <w:sz w:val="20"/>
        </w:rPr>
        <w:t>Let Stacy know if you have concerns about any projects in the project inventory.</w:t>
      </w:r>
    </w:p>
    <w:p w14:paraId="15AB9F92" w14:textId="6D732DE8" w:rsidR="00F85AD6" w:rsidRDefault="00F85AD6" w:rsidP="00F85AD6">
      <w:pPr>
        <w:pStyle w:val="Normal1style"/>
        <w:numPr>
          <w:ilvl w:val="0"/>
          <w:numId w:val="30"/>
        </w:numPr>
        <w:spacing w:before="120"/>
        <w:rPr>
          <w:bCs/>
          <w:color w:val="000000" w:themeColor="text1"/>
          <w:sz w:val="20"/>
        </w:rPr>
      </w:pPr>
      <w:r>
        <w:rPr>
          <w:bCs/>
          <w:color w:val="000000" w:themeColor="text1"/>
          <w:sz w:val="20"/>
        </w:rPr>
        <w:t>Let Stacy or Bob know if there are other projects that you’d like developed in detail.</w:t>
      </w:r>
    </w:p>
    <w:p w14:paraId="76B4FDA3" w14:textId="2FD84D56" w:rsidR="00B8364B" w:rsidRDefault="00B8364B" w:rsidP="00F85AD6">
      <w:pPr>
        <w:pStyle w:val="Normal1style"/>
        <w:numPr>
          <w:ilvl w:val="0"/>
          <w:numId w:val="30"/>
        </w:numPr>
        <w:spacing w:before="120"/>
        <w:rPr>
          <w:bCs/>
          <w:color w:val="000000" w:themeColor="text1"/>
          <w:sz w:val="20"/>
        </w:rPr>
      </w:pPr>
      <w:r>
        <w:rPr>
          <w:bCs/>
          <w:color w:val="000000" w:themeColor="text1"/>
          <w:sz w:val="20"/>
        </w:rPr>
        <w:t>Seth and Burt to connect to discuss South HC water right opportunities.</w:t>
      </w:r>
    </w:p>
    <w:p w14:paraId="181B9CFC" w14:textId="35755865" w:rsidR="0090212F" w:rsidRDefault="0090212F" w:rsidP="00F85AD6">
      <w:pPr>
        <w:pStyle w:val="Normal1style"/>
        <w:numPr>
          <w:ilvl w:val="0"/>
          <w:numId w:val="30"/>
        </w:numPr>
        <w:spacing w:before="120"/>
        <w:rPr>
          <w:bCs/>
          <w:color w:val="000000" w:themeColor="text1"/>
          <w:sz w:val="20"/>
        </w:rPr>
      </w:pPr>
      <w:r>
        <w:rPr>
          <w:bCs/>
          <w:color w:val="000000" w:themeColor="text1"/>
          <w:sz w:val="20"/>
        </w:rPr>
        <w:t>Squaxin Island Tribe to connect with B</w:t>
      </w:r>
      <w:bookmarkStart w:id="0" w:name="_GoBack"/>
      <w:bookmarkEnd w:id="0"/>
      <w:r>
        <w:rPr>
          <w:bCs/>
          <w:color w:val="000000" w:themeColor="text1"/>
          <w:sz w:val="20"/>
        </w:rPr>
        <w:t>ob and Mason Co to discuss Belfair WWTP.</w:t>
      </w:r>
    </w:p>
    <w:p w14:paraId="1292713B" w14:textId="77777777" w:rsidR="00B8364B" w:rsidRDefault="00B8364B" w:rsidP="00B8364B">
      <w:pPr>
        <w:pStyle w:val="Normal1style"/>
        <w:spacing w:before="120"/>
        <w:ind w:left="1080"/>
        <w:rPr>
          <w:bCs/>
          <w:color w:val="000000" w:themeColor="text1"/>
          <w:sz w:val="20"/>
        </w:rPr>
      </w:pPr>
    </w:p>
    <w:p w14:paraId="19BC1EDF" w14:textId="4F0D1FB6" w:rsidR="009451E3" w:rsidRDefault="009451E3" w:rsidP="000A732B">
      <w:pPr>
        <w:pStyle w:val="Normal1style"/>
        <w:spacing w:before="120"/>
        <w:rPr>
          <w:bCs/>
          <w:color w:val="000000" w:themeColor="text1"/>
          <w:sz w:val="20"/>
        </w:rPr>
      </w:pPr>
      <w:r>
        <w:rPr>
          <w:bCs/>
          <w:color w:val="000000" w:themeColor="text1"/>
          <w:sz w:val="20"/>
        </w:rPr>
        <w:t>Stacy’s action items:</w:t>
      </w:r>
    </w:p>
    <w:p w14:paraId="1B94FD3D" w14:textId="2E3BEE88" w:rsidR="00432BC4" w:rsidRDefault="009451E3" w:rsidP="009451E3">
      <w:pPr>
        <w:pStyle w:val="Normal1style"/>
        <w:numPr>
          <w:ilvl w:val="0"/>
          <w:numId w:val="31"/>
        </w:numPr>
        <w:spacing w:before="120"/>
        <w:rPr>
          <w:bCs/>
          <w:color w:val="000000" w:themeColor="text1"/>
          <w:sz w:val="20"/>
        </w:rPr>
      </w:pPr>
      <w:r>
        <w:rPr>
          <w:bCs/>
          <w:color w:val="000000" w:themeColor="text1"/>
          <w:sz w:val="20"/>
        </w:rPr>
        <w:t>Send out a doodle poll to schedule a meeting for mid-September.</w:t>
      </w:r>
    </w:p>
    <w:p w14:paraId="398243C0" w14:textId="25B7F3A1" w:rsidR="009451E3" w:rsidRDefault="009451E3" w:rsidP="009451E3">
      <w:pPr>
        <w:pStyle w:val="Normal1style"/>
        <w:numPr>
          <w:ilvl w:val="0"/>
          <w:numId w:val="31"/>
        </w:numPr>
        <w:spacing w:before="120"/>
        <w:rPr>
          <w:bCs/>
          <w:color w:val="000000" w:themeColor="text1"/>
          <w:sz w:val="20"/>
        </w:rPr>
      </w:pPr>
      <w:r>
        <w:rPr>
          <w:bCs/>
          <w:color w:val="000000" w:themeColor="text1"/>
          <w:sz w:val="20"/>
        </w:rPr>
        <w:t>Check in with GPC about forest stand age rotation projection locations.</w:t>
      </w:r>
    </w:p>
    <w:p w14:paraId="597C6A06" w14:textId="7647D3CE" w:rsidR="009451E3" w:rsidRDefault="009451E3" w:rsidP="009451E3">
      <w:pPr>
        <w:pStyle w:val="Normal1style"/>
        <w:numPr>
          <w:ilvl w:val="0"/>
          <w:numId w:val="31"/>
        </w:numPr>
        <w:spacing w:before="120"/>
        <w:rPr>
          <w:bCs/>
          <w:color w:val="000000" w:themeColor="text1"/>
          <w:sz w:val="20"/>
        </w:rPr>
      </w:pPr>
      <w:r>
        <w:rPr>
          <w:bCs/>
          <w:color w:val="000000" w:themeColor="text1"/>
          <w:sz w:val="20"/>
        </w:rPr>
        <w:t>Check in with WDFW about Burley Creek restoration projects.</w:t>
      </w:r>
    </w:p>
    <w:p w14:paraId="3C956D76" w14:textId="172431D0" w:rsidR="009451E3" w:rsidRDefault="009451E3" w:rsidP="009451E3">
      <w:pPr>
        <w:pStyle w:val="Normal1style"/>
        <w:numPr>
          <w:ilvl w:val="0"/>
          <w:numId w:val="31"/>
        </w:numPr>
        <w:spacing w:before="120"/>
        <w:rPr>
          <w:bCs/>
          <w:color w:val="000000" w:themeColor="text1"/>
          <w:sz w:val="20"/>
        </w:rPr>
      </w:pPr>
      <w:r>
        <w:rPr>
          <w:bCs/>
          <w:color w:val="000000" w:themeColor="text1"/>
          <w:sz w:val="20"/>
        </w:rPr>
        <w:t>Post the new water rights info (inventory and sample descriptions) for workgroup feedback.</w:t>
      </w:r>
    </w:p>
    <w:p w14:paraId="6297ABBD" w14:textId="2288C77E" w:rsidR="009451E3" w:rsidRDefault="009451E3" w:rsidP="009451E3">
      <w:pPr>
        <w:pStyle w:val="Normal1style"/>
        <w:numPr>
          <w:ilvl w:val="0"/>
          <w:numId w:val="31"/>
        </w:numPr>
        <w:spacing w:before="120"/>
        <w:rPr>
          <w:bCs/>
          <w:color w:val="000000" w:themeColor="text1"/>
          <w:sz w:val="20"/>
        </w:rPr>
      </w:pPr>
      <w:r>
        <w:rPr>
          <w:bCs/>
          <w:color w:val="000000" w:themeColor="text1"/>
          <w:sz w:val="20"/>
        </w:rPr>
        <w:t>Provide Burt with the VM priority water rights to consider.</w:t>
      </w:r>
    </w:p>
    <w:p w14:paraId="2E91D401" w14:textId="7459E245" w:rsidR="009451E3" w:rsidRDefault="009451E3" w:rsidP="009451E3">
      <w:pPr>
        <w:pStyle w:val="Normal1style"/>
        <w:numPr>
          <w:ilvl w:val="0"/>
          <w:numId w:val="31"/>
        </w:numPr>
        <w:spacing w:before="120"/>
        <w:rPr>
          <w:bCs/>
          <w:color w:val="000000" w:themeColor="text1"/>
          <w:sz w:val="20"/>
        </w:rPr>
      </w:pPr>
      <w:r>
        <w:rPr>
          <w:bCs/>
          <w:color w:val="000000" w:themeColor="text1"/>
          <w:sz w:val="20"/>
        </w:rPr>
        <w:t>Share write ups on Belfair and Winslow WWTPs.</w:t>
      </w:r>
    </w:p>
    <w:p w14:paraId="374A656E" w14:textId="7F36191C" w:rsidR="009451E3" w:rsidRDefault="009451E3" w:rsidP="009451E3">
      <w:pPr>
        <w:pStyle w:val="Normal1style"/>
        <w:numPr>
          <w:ilvl w:val="0"/>
          <w:numId w:val="31"/>
        </w:numPr>
        <w:spacing w:before="120"/>
        <w:rPr>
          <w:bCs/>
          <w:color w:val="000000" w:themeColor="text1"/>
          <w:sz w:val="20"/>
        </w:rPr>
      </w:pPr>
      <w:r>
        <w:rPr>
          <w:bCs/>
          <w:color w:val="000000" w:themeColor="text1"/>
          <w:sz w:val="20"/>
        </w:rPr>
        <w:t>Work with Bob to update the “ledger” to share with the committee in September.</w:t>
      </w:r>
    </w:p>
    <w:p w14:paraId="596E402E" w14:textId="650E26D2" w:rsidR="009451E3" w:rsidRDefault="009451E3" w:rsidP="009451E3">
      <w:pPr>
        <w:pStyle w:val="Normal1style"/>
        <w:numPr>
          <w:ilvl w:val="0"/>
          <w:numId w:val="31"/>
        </w:numPr>
        <w:spacing w:before="120"/>
        <w:rPr>
          <w:bCs/>
          <w:color w:val="000000" w:themeColor="text1"/>
          <w:sz w:val="20"/>
        </w:rPr>
      </w:pPr>
      <w:r>
        <w:rPr>
          <w:bCs/>
          <w:color w:val="000000" w:themeColor="text1"/>
          <w:sz w:val="20"/>
        </w:rPr>
        <w:t>Work with Susan to incorporate a conversation on the KPUD streamflow augmentation project for the September committee meeting.</w:t>
      </w:r>
    </w:p>
    <w:p w14:paraId="7DA0E132" w14:textId="77777777" w:rsidR="009451E3" w:rsidRDefault="009451E3" w:rsidP="000A732B">
      <w:pPr>
        <w:pStyle w:val="Normal1style"/>
        <w:spacing w:before="120"/>
        <w:rPr>
          <w:bCs/>
          <w:color w:val="000000" w:themeColor="text1"/>
          <w:sz w:val="20"/>
        </w:rPr>
      </w:pPr>
    </w:p>
    <w:p w14:paraId="51CBDEB9" w14:textId="77777777" w:rsidR="009451E3" w:rsidRPr="00A056C6" w:rsidRDefault="009451E3" w:rsidP="000A732B">
      <w:pPr>
        <w:pStyle w:val="Normal1style"/>
        <w:spacing w:before="120"/>
        <w:rPr>
          <w:bCs/>
          <w:color w:val="000000" w:themeColor="text1"/>
          <w:sz w:val="18"/>
        </w:rPr>
      </w:pPr>
    </w:p>
    <w:p w14:paraId="298D8A8A" w14:textId="77777777" w:rsidR="00E74CBB" w:rsidRDefault="00E74CBB" w:rsidP="00462C88">
      <w:pPr>
        <w:rPr>
          <w:b/>
        </w:rPr>
      </w:pPr>
    </w:p>
    <w:p w14:paraId="032BC121" w14:textId="7BB7A0FE" w:rsidR="00E74CBB" w:rsidRDefault="00E74CBB" w:rsidP="00462C88">
      <w:pPr>
        <w:rPr>
          <w:b/>
        </w:rPr>
      </w:pPr>
    </w:p>
    <w:p w14:paraId="2B9A1CA1" w14:textId="7D4644A3" w:rsidR="00E74CBB" w:rsidRDefault="00E74CBB" w:rsidP="00462C88">
      <w:pPr>
        <w:rPr>
          <w:b/>
        </w:rPr>
      </w:pPr>
    </w:p>
    <w:p w14:paraId="57CF5E89" w14:textId="4F051C4A" w:rsidR="00E74CBB" w:rsidRDefault="00E74CBB" w:rsidP="00462C88">
      <w:pPr>
        <w:rPr>
          <w:b/>
        </w:rPr>
      </w:pPr>
    </w:p>
    <w:p w14:paraId="19C6DBFB" w14:textId="7742ED54" w:rsidR="00E74CBB" w:rsidRDefault="00E74CBB" w:rsidP="00462C88">
      <w:pPr>
        <w:rPr>
          <w:b/>
        </w:rPr>
      </w:pPr>
    </w:p>
    <w:p w14:paraId="67B095F5" w14:textId="4EA820BE" w:rsidR="00E74CBB" w:rsidRDefault="00CE6F40" w:rsidP="00462C88">
      <w:pPr>
        <w:rPr>
          <w:b/>
        </w:rPr>
      </w:pPr>
      <w:r w:rsidRPr="0087594C">
        <w:rPr>
          <w:noProof/>
          <w:sz w:val="24"/>
          <w:szCs w:val="23"/>
        </w:rPr>
        <w:lastRenderedPageBreak/>
        <mc:AlternateContent>
          <mc:Choice Requires="wps">
            <w:drawing>
              <wp:anchor distT="45720" distB="45720" distL="114300" distR="114300" simplePos="0" relativeHeight="251661312" behindDoc="0" locked="0" layoutInCell="1" allowOverlap="1" wp14:anchorId="5AB63295" wp14:editId="079D4309">
                <wp:simplePos x="0" y="0"/>
                <wp:positionH relativeFrom="column">
                  <wp:posOffset>1920240</wp:posOffset>
                </wp:positionH>
                <wp:positionV relativeFrom="paragraph">
                  <wp:posOffset>165735</wp:posOffset>
                </wp:positionV>
                <wp:extent cx="2065020" cy="24612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461260"/>
                        </a:xfrm>
                        <a:prstGeom prst="rect">
                          <a:avLst/>
                        </a:prstGeom>
                        <a:solidFill>
                          <a:srgbClr val="FFFFFF"/>
                        </a:solidFill>
                        <a:ln w="9525">
                          <a:solidFill>
                            <a:schemeClr val="tx1"/>
                          </a:solidFill>
                          <a:miter lim="800000"/>
                          <a:headEnd/>
                          <a:tailEnd/>
                        </a:ln>
                      </wps:spPr>
                      <wps:txbx>
                        <w:txbxContent>
                          <w:p w14:paraId="28E0C197" w14:textId="4CD3574F" w:rsidR="0087594C" w:rsidRPr="003D50FA" w:rsidRDefault="0087594C" w:rsidP="0087594C">
                            <w:pPr>
                              <w:spacing w:after="160" w:line="259" w:lineRule="auto"/>
                              <w:rPr>
                                <w:rFonts w:asciiTheme="minorHAnsi" w:eastAsia="Times New Roman" w:hAnsiTheme="minorHAnsi" w:cstheme="minorHAnsi"/>
                                <w:color w:val="666666"/>
                              </w:rPr>
                            </w:pPr>
                            <w:r w:rsidRPr="00462C88">
                              <w:rPr>
                                <w:b/>
                              </w:rPr>
                              <w:t>WEBEX INF</w:t>
                            </w:r>
                            <w:r>
                              <w:rPr>
                                <w:b/>
                              </w:rPr>
                              <w:t>O</w:t>
                            </w:r>
                            <w:r w:rsidRPr="00462C88">
                              <w:rPr>
                                <w:b/>
                              </w:rPr>
                              <w:t>RM</w:t>
                            </w:r>
                            <w:r>
                              <w:rPr>
                                <w:b/>
                              </w:rPr>
                              <w:t>A</w:t>
                            </w:r>
                            <w:r w:rsidRPr="00462C88">
                              <w:rPr>
                                <w:b/>
                              </w:rPr>
                              <w:t>TION</w:t>
                            </w:r>
                            <w:r w:rsidRPr="003D50FA">
                              <w:rPr>
                                <w:rFonts w:asciiTheme="minorHAnsi" w:eastAsia="Times New Roman" w:hAnsiTheme="minorHAnsi" w:cstheme="minorHAnsi"/>
                                <w:color w:val="666666"/>
                              </w:rPr>
                              <w:t xml:space="preserve"> </w:t>
                            </w:r>
                          </w:p>
                          <w:p w14:paraId="516F8B7B"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Meeting number: 133 959 6440</w:t>
                            </w:r>
                          </w:p>
                          <w:p w14:paraId="3F46CE6B"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Password: WRIA15projects</w:t>
                            </w:r>
                          </w:p>
                          <w:p w14:paraId="1A69A575" w14:textId="77777777" w:rsidR="0087594C" w:rsidRPr="003D50FA" w:rsidRDefault="0090212F" w:rsidP="0087594C">
                            <w:pPr>
                              <w:spacing w:after="160" w:line="259" w:lineRule="auto"/>
                              <w:rPr>
                                <w:rFonts w:asciiTheme="minorHAnsi" w:eastAsia="Times New Roman" w:hAnsiTheme="minorHAnsi" w:cstheme="minorHAnsi"/>
                                <w:color w:val="666666"/>
                              </w:rPr>
                            </w:pPr>
                            <w:hyperlink r:id="rId29" w:history="1">
                              <w:r w:rsidR="0087594C" w:rsidRPr="003D50FA">
                                <w:rPr>
                                  <w:rStyle w:val="Hyperlink"/>
                                  <w:rFonts w:asciiTheme="minorHAnsi" w:eastAsia="Times New Roman" w:hAnsiTheme="minorHAnsi" w:cstheme="minorHAnsi"/>
                                </w:rPr>
                                <w:t>JOIN WEBEX</w:t>
                              </w:r>
                            </w:hyperlink>
                          </w:p>
                          <w:p w14:paraId="61FD3106"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Join by phone</w:t>
                            </w:r>
                          </w:p>
                          <w:p w14:paraId="494EA3DF"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+1-415-655-0001 US Toll</w:t>
                            </w:r>
                          </w:p>
                          <w:p w14:paraId="68F1830B" w14:textId="3DFD41F6"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 xml:space="preserve">+1-206-207-1700 </w:t>
                            </w:r>
                          </w:p>
                          <w:p w14:paraId="1931C244" w14:textId="143D1F74" w:rsidR="0087594C" w:rsidRDefault="0087594C" w:rsidP="0087594C">
                            <w:r w:rsidRPr="003D50FA">
                              <w:rPr>
                                <w:rFonts w:asciiTheme="minorHAnsi" w:eastAsia="Times New Roman" w:hAnsiTheme="minorHAnsi" w:cstheme="minorHAnsi"/>
                                <w:color w:val="666666"/>
                              </w:rPr>
                              <w:t>Access code: 133 959 6440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63295" id="_x0000_t202" coordsize="21600,21600" o:spt="202" path="m,l,21600r21600,l21600,xe">
                <v:stroke joinstyle="miter"/>
                <v:path gradientshapeok="t" o:connecttype="rect"/>
              </v:shapetype>
              <v:shape id="Text Box 2" o:spid="_x0000_s1026" type="#_x0000_t202" style="position:absolute;margin-left:151.2pt;margin-top:13.05pt;width:162.6pt;height:19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" strokecolor="black [3213]">
                <v:textbox>
                  <w:txbxContent>
                    <w:p w14:paraId="28E0C197" w14:textId="4CD3574F" w:rsidR="0087594C" w:rsidRPr="003D50FA" w:rsidRDefault="0087594C" w:rsidP="0087594C">
                      <w:pPr>
                        <w:spacing w:after="160" w:line="259" w:lineRule="auto"/>
                        <w:rPr>
                          <w:rFonts w:asciiTheme="minorHAnsi" w:eastAsia="Times New Roman" w:hAnsiTheme="minorHAnsi" w:cstheme="minorHAnsi"/>
                          <w:color w:val="666666"/>
                        </w:rPr>
                      </w:pPr>
                      <w:r w:rsidRPr="00462C88">
                        <w:rPr>
                          <w:b/>
                        </w:rPr>
                        <w:t>WEBEX INF</w:t>
                      </w:r>
                      <w:r>
                        <w:rPr>
                          <w:b/>
                        </w:rPr>
                        <w:t>O</w:t>
                      </w:r>
                      <w:r w:rsidRPr="00462C88">
                        <w:rPr>
                          <w:b/>
                        </w:rPr>
                        <w:t>RM</w:t>
                      </w:r>
                      <w:r>
                        <w:rPr>
                          <w:b/>
                        </w:rPr>
                        <w:t>A</w:t>
                      </w:r>
                      <w:r w:rsidRPr="00462C88">
                        <w:rPr>
                          <w:b/>
                        </w:rPr>
                        <w:t>TION</w:t>
                      </w:r>
                      <w:r w:rsidRPr="003D50FA">
                        <w:rPr>
                          <w:rFonts w:asciiTheme="minorHAnsi" w:eastAsia="Times New Roman" w:hAnsiTheme="minorHAnsi" w:cstheme="minorHAnsi"/>
                          <w:color w:val="666666"/>
                        </w:rPr>
                        <w:t xml:space="preserve"> </w:t>
                      </w:r>
                    </w:p>
                    <w:p w14:paraId="516F8B7B"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Meeting number: 133 959 6440</w:t>
                      </w:r>
                    </w:p>
                    <w:p w14:paraId="3F46CE6B"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Password: WRIA15projects</w:t>
                      </w:r>
                    </w:p>
                    <w:p w14:paraId="1A69A575" w14:textId="77777777" w:rsidR="0087594C" w:rsidRPr="003D50FA" w:rsidRDefault="00CE6F40" w:rsidP="0087594C">
                      <w:pPr>
                        <w:spacing w:after="160" w:line="259" w:lineRule="auto"/>
                        <w:rPr>
                          <w:rFonts w:asciiTheme="minorHAnsi" w:eastAsia="Times New Roman" w:hAnsiTheme="minorHAnsi" w:cstheme="minorHAnsi"/>
                          <w:color w:val="666666"/>
                        </w:rPr>
                      </w:pPr>
                      <w:hyperlink r:id="rId30" w:history="1">
                        <w:r w:rsidR="0087594C" w:rsidRPr="003D50FA">
                          <w:rPr>
                            <w:rStyle w:val="Hyperlink"/>
                            <w:rFonts w:asciiTheme="minorHAnsi" w:eastAsia="Times New Roman" w:hAnsiTheme="minorHAnsi" w:cstheme="minorHAnsi"/>
                          </w:rPr>
                          <w:t>JOIN WEBEX</w:t>
                        </w:r>
                      </w:hyperlink>
                    </w:p>
                    <w:p w14:paraId="61FD3106"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Join by phone</w:t>
                      </w:r>
                    </w:p>
                    <w:p w14:paraId="494EA3DF" w14:textId="77777777"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+1-415-655-0001 US Toll</w:t>
                      </w:r>
                    </w:p>
                    <w:p w14:paraId="68F1830B" w14:textId="3DFD41F6" w:rsidR="0087594C" w:rsidRPr="003D50FA" w:rsidRDefault="0087594C" w:rsidP="0087594C">
                      <w:pPr>
                        <w:spacing w:after="160" w:line="259" w:lineRule="auto"/>
                        <w:rPr>
                          <w:rFonts w:asciiTheme="minorHAnsi" w:eastAsia="Times New Roman" w:hAnsiTheme="minorHAnsi" w:cstheme="minorHAnsi"/>
                          <w:color w:val="666666"/>
                        </w:rPr>
                      </w:pPr>
                      <w:r w:rsidRPr="003D50FA">
                        <w:rPr>
                          <w:rFonts w:asciiTheme="minorHAnsi" w:eastAsia="Times New Roman" w:hAnsiTheme="minorHAnsi" w:cstheme="minorHAnsi"/>
                          <w:color w:val="666666"/>
                        </w:rPr>
                        <w:t xml:space="preserve">+1-206-207-1700 </w:t>
                      </w:r>
                    </w:p>
                    <w:p w14:paraId="1931C244" w14:textId="143D1F74" w:rsidR="0087594C" w:rsidRDefault="0087594C" w:rsidP="0087594C">
                      <w:r w:rsidRPr="003D50FA">
                        <w:rPr>
                          <w:rFonts w:asciiTheme="minorHAnsi" w:eastAsia="Times New Roman" w:hAnsiTheme="minorHAnsi" w:cstheme="minorHAnsi"/>
                          <w:color w:val="666666"/>
                        </w:rPr>
                        <w:t>Access code: 133 959 6440</w:t>
                      </w:r>
                    </w:p>
                  </w:txbxContent>
                </v:textbox>
                <w10:wrap type="square"/>
              </v:shape>
            </w:pict>
          </mc:Fallback>
        </mc:AlternateContent>
      </w:r>
    </w:p>
    <w:p w14:paraId="76E463EB" w14:textId="48D2BCC7" w:rsidR="00E17C86" w:rsidRPr="00A056C6" w:rsidRDefault="00E17C86" w:rsidP="003B00AD">
      <w:pPr>
        <w:rPr>
          <w:rFonts w:asciiTheme="minorHAnsi" w:eastAsia="Times New Roman" w:hAnsiTheme="minorHAnsi" w:cstheme="minorHAnsi"/>
          <w:vanish/>
          <w:color w:val="666666"/>
        </w:rPr>
      </w:pPr>
    </w:p>
    <w:sectPr w:rsidR="00E17C86" w:rsidRPr="00A056C6" w:rsidSect="00AA182D">
      <w:type w:val="continuous"/>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DE2C2" w14:textId="77777777" w:rsidR="00672436" w:rsidRDefault="00672436" w:rsidP="00E34A0C">
      <w:r>
        <w:separator/>
      </w:r>
    </w:p>
  </w:endnote>
  <w:endnote w:type="continuationSeparator" w:id="0">
    <w:p w14:paraId="6C414119" w14:textId="77777777" w:rsidR="00672436" w:rsidRDefault="00672436" w:rsidP="00E34A0C">
      <w:r>
        <w:continuationSeparator/>
      </w:r>
    </w:p>
  </w:endnote>
  <w:endnote w:type="continuationNotice" w:id="1">
    <w:p w14:paraId="173BF438" w14:textId="77777777" w:rsidR="00672436" w:rsidRDefault="00672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033F" w14:textId="77777777" w:rsidR="00672436" w:rsidRDefault="00672436" w:rsidP="00E34A0C">
      <w:r>
        <w:separator/>
      </w:r>
    </w:p>
  </w:footnote>
  <w:footnote w:type="continuationSeparator" w:id="0">
    <w:p w14:paraId="3B4FBA75" w14:textId="77777777" w:rsidR="00672436" w:rsidRDefault="00672436" w:rsidP="00E34A0C">
      <w:r>
        <w:continuationSeparator/>
      </w:r>
    </w:p>
  </w:footnote>
  <w:footnote w:type="continuationNotice" w:id="1">
    <w:p w14:paraId="29086342" w14:textId="77777777" w:rsidR="00672436" w:rsidRDefault="006724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342F2"/>
    <w:multiLevelType w:val="hybridMultilevel"/>
    <w:tmpl w:val="F7CC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15F6A"/>
    <w:multiLevelType w:val="hybridMultilevel"/>
    <w:tmpl w:val="0B506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E3469"/>
    <w:multiLevelType w:val="hybridMultilevel"/>
    <w:tmpl w:val="9660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11B"/>
    <w:multiLevelType w:val="hybridMultilevel"/>
    <w:tmpl w:val="4A28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B01DF"/>
    <w:multiLevelType w:val="hybridMultilevel"/>
    <w:tmpl w:val="0BCCC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E2A32"/>
    <w:multiLevelType w:val="hybridMultilevel"/>
    <w:tmpl w:val="B274BE1C"/>
    <w:lvl w:ilvl="0" w:tplc="F51A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22"/>
  </w:num>
  <w:num w:numId="4">
    <w:abstractNumId w:val="20"/>
  </w:num>
  <w:num w:numId="5">
    <w:abstractNumId w:val="16"/>
  </w:num>
  <w:num w:numId="6">
    <w:abstractNumId w:val="7"/>
  </w:num>
  <w:num w:numId="7">
    <w:abstractNumId w:val="4"/>
  </w:num>
  <w:num w:numId="8">
    <w:abstractNumId w:val="15"/>
  </w:num>
  <w:num w:numId="9">
    <w:abstractNumId w:val="5"/>
  </w:num>
  <w:num w:numId="10">
    <w:abstractNumId w:val="18"/>
  </w:num>
  <w:num w:numId="11">
    <w:abstractNumId w:val="9"/>
  </w:num>
  <w:num w:numId="12">
    <w:abstractNumId w:val="17"/>
  </w:num>
  <w:num w:numId="13">
    <w:abstractNumId w:val="12"/>
  </w:num>
  <w:num w:numId="14">
    <w:abstractNumId w:val="21"/>
  </w:num>
  <w:num w:numId="15">
    <w:abstractNumId w:val="2"/>
  </w:num>
  <w:num w:numId="16">
    <w:abstractNumId w:val="9"/>
  </w:num>
  <w:num w:numId="17">
    <w:abstractNumId w:val="8"/>
  </w:num>
  <w:num w:numId="18">
    <w:abstractNumId w:val="11"/>
  </w:num>
  <w:num w:numId="19">
    <w:abstractNumId w:val="26"/>
  </w:num>
  <w:num w:numId="20">
    <w:abstractNumId w:val="6"/>
  </w:num>
  <w:num w:numId="21">
    <w:abstractNumId w:val="28"/>
  </w:num>
  <w:num w:numId="22">
    <w:abstractNumId w:val="25"/>
  </w:num>
  <w:num w:numId="23">
    <w:abstractNumId w:val="24"/>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37F8"/>
    <w:rsid w:val="00042625"/>
    <w:rsid w:val="00060A54"/>
    <w:rsid w:val="0006501C"/>
    <w:rsid w:val="000731A3"/>
    <w:rsid w:val="000952E5"/>
    <w:rsid w:val="000A39F4"/>
    <w:rsid w:val="000A732B"/>
    <w:rsid w:val="000B45E1"/>
    <w:rsid w:val="000B53FB"/>
    <w:rsid w:val="000B65AA"/>
    <w:rsid w:val="000E5917"/>
    <w:rsid w:val="000E6F73"/>
    <w:rsid w:val="000F260A"/>
    <w:rsid w:val="000F3546"/>
    <w:rsid w:val="000F6243"/>
    <w:rsid w:val="001010F9"/>
    <w:rsid w:val="00132A9F"/>
    <w:rsid w:val="00135F9A"/>
    <w:rsid w:val="00150AFC"/>
    <w:rsid w:val="00153087"/>
    <w:rsid w:val="001658E1"/>
    <w:rsid w:val="00180809"/>
    <w:rsid w:val="0019587F"/>
    <w:rsid w:val="001B10D0"/>
    <w:rsid w:val="001D2044"/>
    <w:rsid w:val="001F0CFD"/>
    <w:rsid w:val="001F6884"/>
    <w:rsid w:val="001F7A77"/>
    <w:rsid w:val="0020598D"/>
    <w:rsid w:val="00206C04"/>
    <w:rsid w:val="00214A0F"/>
    <w:rsid w:val="00246EA3"/>
    <w:rsid w:val="002640CD"/>
    <w:rsid w:val="00273692"/>
    <w:rsid w:val="002861D0"/>
    <w:rsid w:val="002944DD"/>
    <w:rsid w:val="002A7A04"/>
    <w:rsid w:val="002B161B"/>
    <w:rsid w:val="002C5CEA"/>
    <w:rsid w:val="002C6AFE"/>
    <w:rsid w:val="002C7D3C"/>
    <w:rsid w:val="002D0921"/>
    <w:rsid w:val="002D5210"/>
    <w:rsid w:val="002E1A38"/>
    <w:rsid w:val="00300A18"/>
    <w:rsid w:val="00305A68"/>
    <w:rsid w:val="00310DFD"/>
    <w:rsid w:val="00312A3A"/>
    <w:rsid w:val="00337540"/>
    <w:rsid w:val="00340641"/>
    <w:rsid w:val="00341613"/>
    <w:rsid w:val="0034236B"/>
    <w:rsid w:val="0037551A"/>
    <w:rsid w:val="00375B5A"/>
    <w:rsid w:val="0037784B"/>
    <w:rsid w:val="00380E32"/>
    <w:rsid w:val="003B00AD"/>
    <w:rsid w:val="003B49C6"/>
    <w:rsid w:val="003D50FA"/>
    <w:rsid w:val="003D6845"/>
    <w:rsid w:val="003D6D94"/>
    <w:rsid w:val="003E4F07"/>
    <w:rsid w:val="003F397F"/>
    <w:rsid w:val="00411752"/>
    <w:rsid w:val="00424857"/>
    <w:rsid w:val="004257C6"/>
    <w:rsid w:val="00426D7F"/>
    <w:rsid w:val="004315F6"/>
    <w:rsid w:val="00432BC4"/>
    <w:rsid w:val="00434E40"/>
    <w:rsid w:val="0044453B"/>
    <w:rsid w:val="00455ECE"/>
    <w:rsid w:val="00462C88"/>
    <w:rsid w:val="0046467E"/>
    <w:rsid w:val="00467142"/>
    <w:rsid w:val="00484EB7"/>
    <w:rsid w:val="004A215E"/>
    <w:rsid w:val="004A6B13"/>
    <w:rsid w:val="004B4B98"/>
    <w:rsid w:val="004B5763"/>
    <w:rsid w:val="004D0C95"/>
    <w:rsid w:val="004E0684"/>
    <w:rsid w:val="004E586B"/>
    <w:rsid w:val="004F0620"/>
    <w:rsid w:val="00501ED0"/>
    <w:rsid w:val="00505F60"/>
    <w:rsid w:val="00513B7D"/>
    <w:rsid w:val="00516813"/>
    <w:rsid w:val="00525266"/>
    <w:rsid w:val="00526F3D"/>
    <w:rsid w:val="00530495"/>
    <w:rsid w:val="00541CFA"/>
    <w:rsid w:val="00555A4A"/>
    <w:rsid w:val="00562836"/>
    <w:rsid w:val="00570AE3"/>
    <w:rsid w:val="00570B92"/>
    <w:rsid w:val="00571892"/>
    <w:rsid w:val="00593226"/>
    <w:rsid w:val="00597EC0"/>
    <w:rsid w:val="005A5F11"/>
    <w:rsid w:val="005A6B16"/>
    <w:rsid w:val="005B5935"/>
    <w:rsid w:val="005C2461"/>
    <w:rsid w:val="005D081E"/>
    <w:rsid w:val="005D31CD"/>
    <w:rsid w:val="005D7636"/>
    <w:rsid w:val="005E2D2C"/>
    <w:rsid w:val="0060235B"/>
    <w:rsid w:val="00604635"/>
    <w:rsid w:val="00610A24"/>
    <w:rsid w:val="00614913"/>
    <w:rsid w:val="00617B0D"/>
    <w:rsid w:val="00621047"/>
    <w:rsid w:val="00652801"/>
    <w:rsid w:val="006551C3"/>
    <w:rsid w:val="0065722A"/>
    <w:rsid w:val="006628DD"/>
    <w:rsid w:val="00672436"/>
    <w:rsid w:val="00675AEC"/>
    <w:rsid w:val="00693725"/>
    <w:rsid w:val="00693E60"/>
    <w:rsid w:val="006A42EF"/>
    <w:rsid w:val="006B180C"/>
    <w:rsid w:val="006B2C2C"/>
    <w:rsid w:val="006B785A"/>
    <w:rsid w:val="006C1ABA"/>
    <w:rsid w:val="006C7C54"/>
    <w:rsid w:val="006E35F6"/>
    <w:rsid w:val="006E43C3"/>
    <w:rsid w:val="006E5504"/>
    <w:rsid w:val="006F08A4"/>
    <w:rsid w:val="006F760C"/>
    <w:rsid w:val="00702628"/>
    <w:rsid w:val="00720918"/>
    <w:rsid w:val="00724DFD"/>
    <w:rsid w:val="00742EC1"/>
    <w:rsid w:val="00750804"/>
    <w:rsid w:val="00764E63"/>
    <w:rsid w:val="007817D6"/>
    <w:rsid w:val="0078541A"/>
    <w:rsid w:val="00790551"/>
    <w:rsid w:val="00797D47"/>
    <w:rsid w:val="007A36EA"/>
    <w:rsid w:val="007A3C14"/>
    <w:rsid w:val="007B0BF6"/>
    <w:rsid w:val="007C44D2"/>
    <w:rsid w:val="007C5CDF"/>
    <w:rsid w:val="007F238E"/>
    <w:rsid w:val="007F6DB7"/>
    <w:rsid w:val="007F6F1B"/>
    <w:rsid w:val="00805AD4"/>
    <w:rsid w:val="00807515"/>
    <w:rsid w:val="0081226A"/>
    <w:rsid w:val="00832696"/>
    <w:rsid w:val="008340D8"/>
    <w:rsid w:val="00835B31"/>
    <w:rsid w:val="00851EA7"/>
    <w:rsid w:val="00865A37"/>
    <w:rsid w:val="00871F5D"/>
    <w:rsid w:val="00873678"/>
    <w:rsid w:val="0087594C"/>
    <w:rsid w:val="0087614C"/>
    <w:rsid w:val="008856D7"/>
    <w:rsid w:val="0089148D"/>
    <w:rsid w:val="008A6CF1"/>
    <w:rsid w:val="008C3102"/>
    <w:rsid w:val="008D72B0"/>
    <w:rsid w:val="008E0BB7"/>
    <w:rsid w:val="008E21EF"/>
    <w:rsid w:val="008E4582"/>
    <w:rsid w:val="008F27D1"/>
    <w:rsid w:val="008F6C88"/>
    <w:rsid w:val="0090212F"/>
    <w:rsid w:val="00906567"/>
    <w:rsid w:val="00906C7D"/>
    <w:rsid w:val="00912A9B"/>
    <w:rsid w:val="00917A64"/>
    <w:rsid w:val="00942171"/>
    <w:rsid w:val="009451E3"/>
    <w:rsid w:val="00947AEE"/>
    <w:rsid w:val="00960F9A"/>
    <w:rsid w:val="00962250"/>
    <w:rsid w:val="009641A2"/>
    <w:rsid w:val="0097058B"/>
    <w:rsid w:val="00972FDD"/>
    <w:rsid w:val="00973884"/>
    <w:rsid w:val="0099676D"/>
    <w:rsid w:val="009B4F91"/>
    <w:rsid w:val="009C1B2A"/>
    <w:rsid w:val="009D1FF3"/>
    <w:rsid w:val="009D26F5"/>
    <w:rsid w:val="009D3BA5"/>
    <w:rsid w:val="009E4424"/>
    <w:rsid w:val="009E6D0B"/>
    <w:rsid w:val="009E6FC1"/>
    <w:rsid w:val="009F2A73"/>
    <w:rsid w:val="00A0039A"/>
    <w:rsid w:val="00A040DA"/>
    <w:rsid w:val="00A056C6"/>
    <w:rsid w:val="00A12565"/>
    <w:rsid w:val="00A4747D"/>
    <w:rsid w:val="00AA182D"/>
    <w:rsid w:val="00AA432F"/>
    <w:rsid w:val="00AB4D6D"/>
    <w:rsid w:val="00AC2167"/>
    <w:rsid w:val="00AC732C"/>
    <w:rsid w:val="00AD1996"/>
    <w:rsid w:val="00AE0CF2"/>
    <w:rsid w:val="00B15513"/>
    <w:rsid w:val="00B24C97"/>
    <w:rsid w:val="00B26C38"/>
    <w:rsid w:val="00B31131"/>
    <w:rsid w:val="00B40ACF"/>
    <w:rsid w:val="00B57ACF"/>
    <w:rsid w:val="00B8364B"/>
    <w:rsid w:val="00B936D6"/>
    <w:rsid w:val="00BA3DFA"/>
    <w:rsid w:val="00BA44B5"/>
    <w:rsid w:val="00BA4B4F"/>
    <w:rsid w:val="00BA7E30"/>
    <w:rsid w:val="00BC68BC"/>
    <w:rsid w:val="00BC74A2"/>
    <w:rsid w:val="00BD565D"/>
    <w:rsid w:val="00BD631F"/>
    <w:rsid w:val="00BD6E30"/>
    <w:rsid w:val="00BE2638"/>
    <w:rsid w:val="00BE466B"/>
    <w:rsid w:val="00BF3262"/>
    <w:rsid w:val="00BF6D91"/>
    <w:rsid w:val="00C00646"/>
    <w:rsid w:val="00C116A5"/>
    <w:rsid w:val="00C15B46"/>
    <w:rsid w:val="00C327D3"/>
    <w:rsid w:val="00C42C72"/>
    <w:rsid w:val="00C513BF"/>
    <w:rsid w:val="00C515BE"/>
    <w:rsid w:val="00C556F9"/>
    <w:rsid w:val="00C92DCC"/>
    <w:rsid w:val="00CA03E7"/>
    <w:rsid w:val="00CB245E"/>
    <w:rsid w:val="00CB4D82"/>
    <w:rsid w:val="00CC2ED1"/>
    <w:rsid w:val="00CC7480"/>
    <w:rsid w:val="00CD2E69"/>
    <w:rsid w:val="00CD4B50"/>
    <w:rsid w:val="00CE6F40"/>
    <w:rsid w:val="00CF3536"/>
    <w:rsid w:val="00D0681A"/>
    <w:rsid w:val="00D07BE0"/>
    <w:rsid w:val="00D26CC5"/>
    <w:rsid w:val="00D334F9"/>
    <w:rsid w:val="00D376B3"/>
    <w:rsid w:val="00D4168A"/>
    <w:rsid w:val="00D47C6B"/>
    <w:rsid w:val="00D616A5"/>
    <w:rsid w:val="00D64BCB"/>
    <w:rsid w:val="00D761B7"/>
    <w:rsid w:val="00D911E2"/>
    <w:rsid w:val="00D94234"/>
    <w:rsid w:val="00DC1F04"/>
    <w:rsid w:val="00DC6663"/>
    <w:rsid w:val="00DD2E69"/>
    <w:rsid w:val="00DF5EFF"/>
    <w:rsid w:val="00E04E12"/>
    <w:rsid w:val="00E117A0"/>
    <w:rsid w:val="00E11CB6"/>
    <w:rsid w:val="00E17C86"/>
    <w:rsid w:val="00E34A0C"/>
    <w:rsid w:val="00E3648E"/>
    <w:rsid w:val="00E42751"/>
    <w:rsid w:val="00E435FD"/>
    <w:rsid w:val="00E47A51"/>
    <w:rsid w:val="00E72DD3"/>
    <w:rsid w:val="00E74CBB"/>
    <w:rsid w:val="00E97899"/>
    <w:rsid w:val="00EA113B"/>
    <w:rsid w:val="00EA70BA"/>
    <w:rsid w:val="00EA791E"/>
    <w:rsid w:val="00EB17FE"/>
    <w:rsid w:val="00EB1CF1"/>
    <w:rsid w:val="00EB75A3"/>
    <w:rsid w:val="00EC0BA4"/>
    <w:rsid w:val="00EC12ED"/>
    <w:rsid w:val="00ED00BC"/>
    <w:rsid w:val="00ED5C2A"/>
    <w:rsid w:val="00ED7132"/>
    <w:rsid w:val="00EE43AB"/>
    <w:rsid w:val="00EF1BEB"/>
    <w:rsid w:val="00EF400A"/>
    <w:rsid w:val="00F05745"/>
    <w:rsid w:val="00F4077B"/>
    <w:rsid w:val="00F52C59"/>
    <w:rsid w:val="00F6234F"/>
    <w:rsid w:val="00F677D4"/>
    <w:rsid w:val="00F74E2A"/>
    <w:rsid w:val="00F8128A"/>
    <w:rsid w:val="00F8493C"/>
    <w:rsid w:val="00F85AD6"/>
    <w:rsid w:val="00F91E44"/>
    <w:rsid w:val="00FA3390"/>
    <w:rsid w:val="00FB03D6"/>
    <w:rsid w:val="00FB469F"/>
    <w:rsid w:val="00FB4D56"/>
    <w:rsid w:val="00FD25D2"/>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0947">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
    <w:div w:id="1189683191">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191889964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y.box.com/v/WRIA15ProjectInventory" TargetMode="External"/><Relationship Id="rId18" Type="http://schemas.openxmlformats.org/officeDocument/2006/relationships/hyperlink" Target="https://app.box.com/s/4471br18fksmdrz0cb01zxy90ex648j0" TargetMode="External"/><Relationship Id="rId26" Type="http://schemas.openxmlformats.org/officeDocument/2006/relationships/hyperlink" Target="https://app.box.com/s/hsq6k0555mnruk4t31t5dmx4ljvnk2s2" TargetMode="External"/><Relationship Id="rId3" Type="http://schemas.openxmlformats.org/officeDocument/2006/relationships/customXml" Target="../customXml/item3.xml"/><Relationship Id="rId21" Type="http://schemas.openxmlformats.org/officeDocument/2006/relationships/hyperlink" Target="https://app.box.com/s/qgqfhg2r64ykkbdd8i5b45jh7x70d8e6" TargetMode="External"/><Relationship Id="rId7" Type="http://schemas.openxmlformats.org/officeDocument/2006/relationships/settings" Target="settings.xml"/><Relationship Id="rId12" Type="http://schemas.openxmlformats.org/officeDocument/2006/relationships/hyperlink" Target="https://ecy.box.com/v/WRIA15WRAcquisitionsAssess" TargetMode="External"/><Relationship Id="rId17" Type="http://schemas.openxmlformats.org/officeDocument/2006/relationships/hyperlink" Target="https://app.box.com/s/5ednny272a3q8aq2pjc13nl611rleydx" TargetMode="External"/><Relationship Id="rId25" Type="http://schemas.openxmlformats.org/officeDocument/2006/relationships/hyperlink" Target="https://app.box.com/s/yarh6jgov889kt4a58o4rfvqgxreuvyy" TargetMode="External"/><Relationship Id="rId2" Type="http://schemas.openxmlformats.org/officeDocument/2006/relationships/customXml" Target="../customXml/item2.xml"/><Relationship Id="rId16" Type="http://schemas.openxmlformats.org/officeDocument/2006/relationships/hyperlink" Target="https://ecy.box.com/v/WRIA15DetailedProjectDescr" TargetMode="External"/><Relationship Id="rId20" Type="http://schemas.openxmlformats.org/officeDocument/2006/relationships/hyperlink" Target="https://app.box.com/s/g8y3jfs0dfsqbu5jrztrildnll6ag4mm" TargetMode="External"/><Relationship Id="rId29" Type="http://schemas.openxmlformats.org/officeDocument/2006/relationships/hyperlink" Target="https://watech.webex.com/watech/j.php?MTID=m587e77f22116e93dc4120f5f84a11df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ekhxkfp47zrtfm7ho5g3giao3fw1tpi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box.com/s/h8gkxk2fcadeorod5awilt78q02w330e" TargetMode="External"/><Relationship Id="rId23" Type="http://schemas.openxmlformats.org/officeDocument/2006/relationships/hyperlink" Target="https://app.box.com/s/6l29ui3m4tbccpent5vcv441ola3dht7" TargetMode="External"/><Relationship Id="rId28" Type="http://schemas.openxmlformats.org/officeDocument/2006/relationships/hyperlink" Target="https://app.box.com/s/9rmloinrxr4zdv4i1bylikfw04jey8tl" TargetMode="External"/><Relationship Id="rId10" Type="http://schemas.openxmlformats.org/officeDocument/2006/relationships/endnotes" Target="endnotes.xml"/><Relationship Id="rId19" Type="http://schemas.openxmlformats.org/officeDocument/2006/relationships/hyperlink" Target="https://app.box.com/s/q2i20mj19dbv83qzb0gcxjllkfnwij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dr.maps.arcgis.com/apps/webappviewer/index.html?id=d7d02dedb57241aa81dd7eb376c8625a" TargetMode="External"/><Relationship Id="rId22" Type="http://schemas.openxmlformats.org/officeDocument/2006/relationships/hyperlink" Target="https://app.box.com/s/csx93br20ew5sk94omnial729k4zyacw" TargetMode="External"/><Relationship Id="rId27" Type="http://schemas.openxmlformats.org/officeDocument/2006/relationships/hyperlink" Target="https://app.box.com/s/6otk187e8filc1vtye1f6lnpsihrqqnr" TargetMode="External"/><Relationship Id="rId30" Type="http://schemas.openxmlformats.org/officeDocument/2006/relationships/hyperlink" Target="https://watech.webex.com/watech/j.php?MTID=m587e77f22116e93dc4120f5f84a11d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457F-5583-4876-9A03-9202008E3563}"/>
</file>

<file path=customXml/itemProps2.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a9a4940-7a8b-4399-b0b9-597dee2fdc4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CB62DA90-4E92-44C7-BDD6-08904C6A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Workgroup notes</dc:title>
  <dc:subject>March agenda</dc:subject>
  <dc:creator>Barb Macgregor</dc:creator>
  <cp:keywords/>
  <dc:description/>
  <cp:lastModifiedBy>Vynne McKinstry, Stacy J. (ECY)</cp:lastModifiedBy>
  <cp:revision>8</cp:revision>
  <cp:lastPrinted>2018-08-22T19:01:00Z</cp:lastPrinted>
  <dcterms:created xsi:type="dcterms:W3CDTF">2020-08-10T19:17:00Z</dcterms:created>
  <dcterms:modified xsi:type="dcterms:W3CDTF">2020-08-11T18:38:00Z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