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273" w:rsidRDefault="001D6928">
      <w:pPr>
        <w:rPr>
          <w:b/>
          <w:color w:val="660000"/>
          <w:sz w:val="72"/>
          <w:szCs w:val="72"/>
        </w:rPr>
      </w:pPr>
      <w:bookmarkStart w:id="0" w:name="_GoBack"/>
      <w:bookmarkEnd w:id="0"/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557463" cy="152173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21564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521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7273" w:rsidRDefault="001D6928">
      <w:pPr>
        <w:rPr>
          <w:b/>
          <w:color w:val="660000"/>
          <w:sz w:val="72"/>
          <w:szCs w:val="72"/>
        </w:rPr>
      </w:pPr>
      <w:r>
        <w:rPr>
          <w:b/>
          <w:color w:val="660000"/>
          <w:sz w:val="72"/>
          <w:szCs w:val="72"/>
        </w:rPr>
        <w:t>WRIA 15</w:t>
      </w:r>
    </w:p>
    <w:p w:rsidR="00D07273" w:rsidRDefault="001D6928">
      <w:pPr>
        <w:rPr>
          <w:i/>
          <w:color w:val="660000"/>
          <w:sz w:val="60"/>
          <w:szCs w:val="60"/>
        </w:rPr>
      </w:pPr>
      <w:r>
        <w:rPr>
          <w:i/>
          <w:color w:val="660000"/>
          <w:sz w:val="60"/>
          <w:szCs w:val="60"/>
        </w:rPr>
        <w:t>Beaver Task Force</w:t>
      </w:r>
    </w:p>
    <w:p w:rsidR="00D07273" w:rsidRDefault="00D07273">
      <w:pPr>
        <w:rPr>
          <w:color w:val="5B0F00"/>
          <w:sz w:val="24"/>
          <w:szCs w:val="2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07273">
        <w:trPr>
          <w:trHeight w:val="440"/>
        </w:trPr>
        <w:tc>
          <w:tcPr>
            <w:tcW w:w="936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273" w:rsidRDefault="001D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Agenda </w:t>
            </w:r>
            <w:r>
              <w:rPr>
                <w:sz w:val="24"/>
                <w:szCs w:val="24"/>
              </w:rPr>
              <w:t>*</w:t>
            </w:r>
            <w:r>
              <w:rPr>
                <w:i/>
                <w:sz w:val="24"/>
                <w:szCs w:val="24"/>
              </w:rPr>
              <w:t>We have not identified set times as we expect the conversation to be fluid.</w:t>
            </w:r>
          </w:p>
        </w:tc>
      </w:tr>
      <w:tr w:rsidR="00D07273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273" w:rsidRDefault="001D6928">
            <w:pPr>
              <w:widowControl w:val="0"/>
              <w:numPr>
                <w:ilvl w:val="0"/>
                <w:numId w:val="1"/>
              </w:num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Purpose </w:t>
            </w:r>
            <w:r>
              <w:rPr>
                <w:sz w:val="24"/>
                <w:szCs w:val="24"/>
              </w:rPr>
              <w:t>of meeting (Stacy)</w:t>
            </w:r>
          </w:p>
          <w:p w:rsidR="00D07273" w:rsidRDefault="001D692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Summary of WRIA 15 committee </w:t>
            </w:r>
            <w:r>
              <w:rPr>
                <w:b/>
                <w:sz w:val="24"/>
                <w:szCs w:val="24"/>
              </w:rPr>
              <w:t>discussions on beavers to date</w:t>
            </w:r>
            <w:r>
              <w:rPr>
                <w:sz w:val="24"/>
                <w:szCs w:val="24"/>
              </w:rPr>
              <w:t xml:space="preserve"> (Stacy)</w:t>
            </w:r>
          </w:p>
          <w:p w:rsidR="00D07273" w:rsidRDefault="001D6928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Beaver projects coming forward for streamflow grant program (</w:t>
            </w:r>
            <w:hyperlink r:id="rId6">
              <w:r>
                <w:rPr>
                  <w:color w:val="1155CC"/>
                  <w:sz w:val="24"/>
                  <w:szCs w:val="24"/>
                  <w:u w:val="single"/>
                </w:rPr>
                <w:t>https://ecy.box.com/v/WRIA15Beavers</w:t>
              </w:r>
            </w:hyperlink>
            <w:r>
              <w:rPr>
                <w:sz w:val="24"/>
                <w:szCs w:val="24"/>
              </w:rPr>
              <w:t>)</w:t>
            </w:r>
          </w:p>
          <w:p w:rsidR="00D07273" w:rsidRDefault="001D6928">
            <w:pPr>
              <w:widowControl w:val="0"/>
              <w:numPr>
                <w:ilvl w:val="0"/>
                <w:numId w:val="1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Brainstorm </w:t>
            </w:r>
            <w:r>
              <w:rPr>
                <w:sz w:val="24"/>
                <w:szCs w:val="24"/>
              </w:rPr>
              <w:t>(Angela):</w:t>
            </w:r>
          </w:p>
          <w:p w:rsidR="00D07273" w:rsidRDefault="001D6928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Beaver projects (studies, specific projects,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D07273" w:rsidRDefault="001D6928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Beaver management proposed revis</w:t>
            </w:r>
            <w:r>
              <w:rPr>
                <w:sz w:val="24"/>
                <w:szCs w:val="24"/>
              </w:rPr>
              <w:t>ions (i.e., state or local policy recommendations).</w:t>
            </w:r>
          </w:p>
          <w:p w:rsidR="00D07273" w:rsidRDefault="001D6928">
            <w:pPr>
              <w:widowControl w:val="0"/>
              <w:numPr>
                <w:ilvl w:val="0"/>
                <w:numId w:val="1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Summary of </w:t>
            </w:r>
            <w:r>
              <w:rPr>
                <w:b/>
                <w:sz w:val="24"/>
                <w:szCs w:val="24"/>
              </w:rPr>
              <w:t xml:space="preserve">recommendations </w:t>
            </w:r>
            <w:r>
              <w:rPr>
                <w:sz w:val="24"/>
                <w:szCs w:val="24"/>
              </w:rPr>
              <w:t>(Angela):</w:t>
            </w:r>
          </w:p>
          <w:p w:rsidR="00D07273" w:rsidRDefault="001D6928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bring back to WRIA 15 committee</w:t>
            </w:r>
          </w:p>
          <w:p w:rsidR="00D07273" w:rsidRDefault="001D6928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Summary of recommendations that have relevance across WRECs</w:t>
            </w:r>
          </w:p>
          <w:p w:rsidR="00D07273" w:rsidRDefault="001D6928">
            <w:pPr>
              <w:widowControl w:val="0"/>
              <w:numPr>
                <w:ilvl w:val="0"/>
                <w:numId w:val="1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Identify individual to </w:t>
            </w:r>
            <w:r>
              <w:rPr>
                <w:b/>
                <w:sz w:val="24"/>
                <w:szCs w:val="24"/>
              </w:rPr>
              <w:t>report out</w:t>
            </w:r>
            <w:r>
              <w:rPr>
                <w:sz w:val="24"/>
                <w:szCs w:val="24"/>
              </w:rPr>
              <w:t xml:space="preserve"> at committee meeting (8/6)</w:t>
            </w:r>
          </w:p>
          <w:p w:rsidR="00D07273" w:rsidRDefault="001D6928">
            <w:pPr>
              <w:widowControl w:val="0"/>
              <w:numPr>
                <w:ilvl w:val="1"/>
                <w:numId w:val="1"/>
              </w:numPr>
              <w:spacing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Angela will</w:t>
            </w:r>
            <w:r>
              <w:rPr>
                <w:sz w:val="24"/>
                <w:szCs w:val="24"/>
              </w:rPr>
              <w:t xml:space="preserve"> give a recap during the WRIA 15 meeting.</w:t>
            </w:r>
          </w:p>
        </w:tc>
      </w:tr>
      <w:tr w:rsidR="00D07273">
        <w:trPr>
          <w:trHeight w:val="440"/>
        </w:trPr>
        <w:tc>
          <w:tcPr>
            <w:tcW w:w="936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273" w:rsidRDefault="001D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Attendees </w:t>
            </w:r>
          </w:p>
        </w:tc>
      </w:tr>
      <w:tr w:rsidR="00D07273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Dave Ward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Kathy Peters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Brittany Gordon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 Phillips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Alison O’Sullivan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Seth Book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Zach Holt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Angela Pietschmann (facilitator)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Paulina Levy (notes)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Bob Montgomery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Stacy Vynne McKinstry</w:t>
            </w:r>
          </w:p>
          <w:p w:rsidR="00D07273" w:rsidRDefault="001D69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Covert</w:t>
            </w:r>
          </w:p>
        </w:tc>
      </w:tr>
      <w:tr w:rsidR="00D07273">
        <w:trPr>
          <w:trHeight w:val="440"/>
        </w:trPr>
        <w:tc>
          <w:tcPr>
            <w:tcW w:w="936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273" w:rsidRDefault="001D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Notes </w:t>
            </w:r>
          </w:p>
        </w:tc>
      </w:tr>
      <w:tr w:rsidR="00D07273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273" w:rsidRDefault="001D692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Working to include beavers in the WDFW Priority Habitat Species (PHS) List 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goal is to encourage alternatives to beaver removal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is adopted by the county, so how is the county affected?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How does the list affect BDA? Brittany spoke to her experienc</w:t>
            </w:r>
            <w:r>
              <w:rPr>
                <w:sz w:val="24"/>
                <w:szCs w:val="24"/>
              </w:rPr>
              <w:t>e that some BDAs have been permitted and were required to be maintained and monitored (fish window, water level gauge)</w:t>
            </w:r>
          </w:p>
          <w:p w:rsidR="00D07273" w:rsidRDefault="001D692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Develop beaver management plan 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governments would have to present plan to WDFW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Requires funding</w:t>
            </w:r>
          </w:p>
          <w:p w:rsidR="00D07273" w:rsidRDefault="001D692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Mapping where likely beaver habitat is; then using funding to purchase easements in these sites (forming a network over time) and creating the expectation for land owners that beavers will be protected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Offers future protections if/when beavers move in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One </w:t>
            </w:r>
            <w:r>
              <w:rPr>
                <w:sz w:val="24"/>
                <w:szCs w:val="24"/>
              </w:rPr>
              <w:t>benefit of the network is the growing connectivity that could occur; may address high mortality concerns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Intrinsic modeling </w:t>
            </w:r>
          </w:p>
          <w:p w:rsidR="00D07273" w:rsidRDefault="001D6928">
            <w:pPr>
              <w:widowControl w:val="0"/>
              <w:numPr>
                <w:ilvl w:val="2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Determine whether </w:t>
            </w:r>
            <w:hyperlink r:id="rId7">
              <w:r>
                <w:rPr>
                  <w:color w:val="1155CC"/>
                  <w:sz w:val="24"/>
                  <w:szCs w:val="24"/>
                  <w:u w:val="single"/>
                </w:rPr>
                <w:t xml:space="preserve">tools </w:t>
              </w:r>
              <w:r>
                <w:rPr>
                  <w:color w:val="1155CC"/>
                  <w:sz w:val="24"/>
                  <w:szCs w:val="24"/>
                  <w:u w:val="single"/>
                </w:rPr>
                <w:t>Ken Pierce (WDFW) presented</w:t>
              </w:r>
            </w:hyperlink>
            <w:r>
              <w:rPr>
                <w:sz w:val="24"/>
                <w:szCs w:val="24"/>
              </w:rPr>
              <w:t xml:space="preserve"> are applicable for these purposes; weigh in / provide DFW with feedback; leverage existing mapping tools</w:t>
            </w:r>
          </w:p>
          <w:p w:rsidR="00D07273" w:rsidRDefault="001D6928">
            <w:pPr>
              <w:widowControl w:val="0"/>
              <w:numPr>
                <w:ilvl w:val="2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Hydrologic modeling (topographic position index) offers the water holding potential, but habitat suitability analysis will </w:t>
            </w:r>
            <w:r>
              <w:rPr>
                <w:sz w:val="24"/>
                <w:szCs w:val="24"/>
              </w:rPr>
              <w:t xml:space="preserve">be focused on beaver behavior </w:t>
            </w:r>
          </w:p>
          <w:p w:rsidR="00D07273" w:rsidRDefault="001D6928">
            <w:pPr>
              <w:widowControl w:val="0"/>
              <w:numPr>
                <w:ilvl w:val="2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is the mapping guiding the modeling of offset potential? Bob encouraged a conservative approach given uncertainties </w:t>
            </w:r>
          </w:p>
          <w:p w:rsidR="00D07273" w:rsidRDefault="001D6928">
            <w:pPr>
              <w:widowControl w:val="0"/>
              <w:numPr>
                <w:ilvl w:val="3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Historic presence could indicate potential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Sponsor?  </w:t>
            </w:r>
          </w:p>
          <w:p w:rsidR="00D07273" w:rsidRDefault="001D6928">
            <w:pPr>
              <w:widowControl w:val="0"/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Many options for mapping; county, WDFW, nonprofits</w:t>
            </w:r>
          </w:p>
          <w:p w:rsidR="00D07273" w:rsidRDefault="001D6928">
            <w:pPr>
              <w:widowControl w:val="0"/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More discussion needed for keeping the easement; GPC? </w:t>
            </w:r>
          </w:p>
          <w:p w:rsidR="00D07273" w:rsidRDefault="001D6928">
            <w:pPr>
              <w:widowControl w:val="0"/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Dave wonders if Kitsap could incorporate with existing program (</w:t>
            </w:r>
            <w:hyperlink r:id="rId8" w:anchor=":~:text=%E2%80%8BTransfer%20of%20Development%20Rights,buy%20and%20sell%20development%20rights.&amp;text=conserving%20rural%20land%20that%20provides,%2C%20outdoor%20recreation%2C%20or%20both.">
              <w:r>
                <w:rPr>
                  <w:color w:val="1155CC"/>
                  <w:sz w:val="24"/>
                  <w:szCs w:val="24"/>
                  <w:u w:val="single"/>
                </w:rPr>
                <w:t>transfer of development rights</w:t>
              </w:r>
            </w:hyperlink>
            <w:r>
              <w:rPr>
                <w:sz w:val="24"/>
                <w:szCs w:val="24"/>
              </w:rPr>
              <w:t>)</w:t>
            </w:r>
          </w:p>
          <w:p w:rsidR="00D07273" w:rsidRDefault="001D692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 education and outreach on importance of protecting beavers/habitat as part of overall package</w:t>
            </w:r>
          </w:p>
          <w:p w:rsidR="00D07273" w:rsidRDefault="001D692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Monitoring: choosing sites and collecting data for analysis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Zach volunteered to see what the impacts are</w:t>
            </w:r>
          </w:p>
          <w:p w:rsidR="00D07273" w:rsidRDefault="001D6928">
            <w:pPr>
              <w:widowControl w:val="0"/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we have areas that would be suitable beaver habitat but have been altered over time?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Perhaps piezometers (groundwater measurement) are a better tool</w:t>
            </w:r>
            <w:r>
              <w:rPr>
                <w:sz w:val="24"/>
                <w:szCs w:val="24"/>
              </w:rPr>
              <w:t xml:space="preserve"> than stream gauges to assess the impact beavers have on the hydrology? </w:t>
            </w:r>
          </w:p>
          <w:p w:rsidR="00D07273" w:rsidRDefault="001D692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considerations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Alison brought up the importance of careful design of BDAs; if done improperly could cause damage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Monitor for fish passage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Implement BDAs higher in watershed 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Encourage 3-4 smaller BDAs instead of 1 large one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Anywhere and everywhere! Lot of pilots/tests - potentially on PGST reservation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Committee discussion recommended if offset value quantified </w:t>
            </w:r>
          </w:p>
          <w:p w:rsidR="00D07273" w:rsidRDefault="001D6928">
            <w:pPr>
              <w:widowControl w:val="0"/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Zach: research of analog systems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Support for a package of beaver p</w:t>
            </w:r>
            <w:r>
              <w:rPr>
                <w:sz w:val="24"/>
                <w:szCs w:val="24"/>
              </w:rPr>
              <w:t xml:space="preserve">roposals vs multiple individual </w:t>
            </w:r>
            <w:r>
              <w:rPr>
                <w:sz w:val="24"/>
                <w:szCs w:val="24"/>
              </w:rPr>
              <w:lastRenderedPageBreak/>
              <w:t>proposals</w:t>
            </w:r>
          </w:p>
          <w:p w:rsidR="00D07273" w:rsidRDefault="001D6928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Could share package with other WRIAs and gain support </w:t>
            </w:r>
          </w:p>
          <w:p w:rsidR="00D07273" w:rsidRDefault="00D07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  <w:sz w:val="24"/>
                <w:szCs w:val="24"/>
              </w:rPr>
            </w:pPr>
          </w:p>
          <w:p w:rsidR="00D07273" w:rsidRDefault="001D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  <w:sz w:val="24"/>
                <w:szCs w:val="24"/>
              </w:rPr>
            </w:pPr>
            <w:r>
              <w:rPr>
                <w:b/>
                <w:color w:val="980000"/>
                <w:sz w:val="24"/>
                <w:szCs w:val="24"/>
              </w:rPr>
              <w:t>Potential Recommendation Language for Committee Consideration (package):</w:t>
            </w:r>
          </w:p>
          <w:p w:rsidR="00D07273" w:rsidRDefault="001D6928">
            <w:pPr>
              <w:widowControl w:val="0"/>
              <w:numPr>
                <w:ilvl w:val="0"/>
                <w:numId w:val="4"/>
              </w:numPr>
              <w:spacing w:before="120" w:after="12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WDFW Priority Habitat Species (PHS) List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Support adding the American Beaver (</w:t>
            </w:r>
            <w: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  <w:t xml:space="preserve">Castor </w:t>
            </w:r>
            <w:proofErr w:type="spellStart"/>
            <w: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  <w:t>canadensis</w:t>
            </w:r>
            <w:proofErr w:type="spellEnd"/>
            <w:r>
              <w:rPr>
                <w:rFonts w:ascii="Roboto" w:eastAsia="Roboto" w:hAnsi="Roboto" w:cs="Roboto"/>
                <w:color w:val="222222"/>
                <w:sz w:val="21"/>
                <w:szCs w:val="21"/>
                <w:highlight w:val="white"/>
              </w:rPr>
              <w:t xml:space="preserve">) </w:t>
            </w:r>
            <w:r>
              <w:rPr>
                <w:sz w:val="24"/>
                <w:szCs w:val="24"/>
              </w:rPr>
              <w:t xml:space="preserve">as a priority species to the PHS list and </w:t>
            </w:r>
            <w:r>
              <w:rPr>
                <w:b/>
                <w:sz w:val="24"/>
                <w:szCs w:val="24"/>
              </w:rPr>
              <w:t>develop management recommendations.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May be independent process (WDFW); may not need public process / county input. </w:t>
            </w:r>
            <w:r>
              <w:rPr>
                <w:sz w:val="24"/>
                <w:szCs w:val="24"/>
                <w:highlight w:val="yellow"/>
              </w:rPr>
              <w:t>Brittany to confirm</w:t>
            </w:r>
            <w:r>
              <w:rPr>
                <w:sz w:val="24"/>
                <w:szCs w:val="24"/>
              </w:rPr>
              <w:t>.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guidance and implementation recommendations for Cri</w:t>
            </w:r>
            <w:r>
              <w:rPr>
                <w:sz w:val="24"/>
                <w:szCs w:val="24"/>
              </w:rPr>
              <w:t xml:space="preserve">tical Areas Ordinance 2025 update (Kitsap, Pierce, </w:t>
            </w:r>
            <w:proofErr w:type="gramStart"/>
            <w:r>
              <w:rPr>
                <w:sz w:val="24"/>
                <w:szCs w:val="24"/>
              </w:rPr>
              <w:t>King</w:t>
            </w:r>
            <w:proofErr w:type="gramEnd"/>
            <w:r>
              <w:rPr>
                <w:sz w:val="24"/>
                <w:szCs w:val="24"/>
              </w:rPr>
              <w:t xml:space="preserve"> Counties).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Note: as part of the local public policy process, ordinances and policies may be shaped and altered 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Explicitly highlight overlapping benefits with existing planning processes and similar p</w:t>
            </w:r>
            <w:r>
              <w:rPr>
                <w:sz w:val="24"/>
                <w:szCs w:val="24"/>
              </w:rPr>
              <w:t>olicies</w:t>
            </w:r>
          </w:p>
          <w:p w:rsidR="00D07273" w:rsidRDefault="001D6928">
            <w:pPr>
              <w:widowControl w:val="0"/>
              <w:numPr>
                <w:ilvl w:val="0"/>
                <w:numId w:val="4"/>
              </w:numPr>
              <w:spacing w:before="120" w:after="12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Develop local beaver habitat management plans 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governments would have to present plan to WDFW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Keep it consistent with WDFW recommendations (e.g., trapping).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Funding &amp; oversight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Create a template for homeowners to facilitate completion of plan</w:t>
            </w:r>
            <w:r>
              <w:rPr>
                <w:sz w:val="24"/>
                <w:szCs w:val="24"/>
              </w:rPr>
              <w:t xml:space="preserve">s (rather than hiring a technical consultant). 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Encourage mitigation sequencing via template (can’t require)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WDFW could provide some biological oversight, </w:t>
            </w:r>
            <w:r>
              <w:rPr>
                <w:sz w:val="24"/>
                <w:szCs w:val="24"/>
                <w:highlight w:val="yellow"/>
              </w:rPr>
              <w:t>is there county oversight? Dave will look into permits. SEPA? Zach will follow up.</w:t>
            </w:r>
          </w:p>
          <w:p w:rsidR="00D07273" w:rsidRDefault="001D6928">
            <w:pPr>
              <w:widowControl w:val="0"/>
              <w:numPr>
                <w:ilvl w:val="0"/>
                <w:numId w:val="4"/>
              </w:numPr>
              <w:spacing w:before="12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Mapping likely beaver habitat and protecting area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Identify potential easements to purchase and protect as beaver habitat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before="120" w:after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Easements recipient needs to be identified, but </w:t>
            </w:r>
            <w:r>
              <w:rPr>
                <w:sz w:val="24"/>
                <w:szCs w:val="24"/>
                <w:highlight w:val="yellow"/>
              </w:rPr>
              <w:t>Dave will look into</w:t>
            </w:r>
            <w:r>
              <w:rPr>
                <w:sz w:val="24"/>
                <w:szCs w:val="24"/>
              </w:rPr>
              <w:t xml:space="preserve"> adding as part of the County </w:t>
            </w:r>
            <w:hyperlink r:id="rId9" w:anchor=":~:text=%E2%80%8BTransfer%20of%20Development%20Rights,buy%20and%20sell%20development%20rights.&amp;text=conserving%20rural%20land%20that%20provides,%2C%20outdoor%20recreation%2C%20or%20both.">
              <w:r>
                <w:rPr>
                  <w:color w:val="1155CC"/>
                  <w:sz w:val="24"/>
                  <w:szCs w:val="24"/>
                  <w:u w:val="single"/>
                </w:rPr>
                <w:t>Transfer of Development Rights</w:t>
              </w:r>
            </w:hyperlink>
            <w:r>
              <w:rPr>
                <w:sz w:val="24"/>
                <w:szCs w:val="24"/>
              </w:rPr>
              <w:t xml:space="preserve"> program</w:t>
            </w:r>
            <w:r>
              <w:rPr>
                <w:sz w:val="24"/>
                <w:szCs w:val="24"/>
              </w:rPr>
              <w:t xml:space="preserve"> 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Combine mapping and modeling to understand both the water holding potential and beaver habitat suitability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Framing recommendations: 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Education &amp; outreach needed on benefits / opportunities to accommodate (easements, etc.).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Voluntary approach to using lan</w:t>
            </w:r>
            <w:r>
              <w:rPr>
                <w:sz w:val="24"/>
                <w:szCs w:val="24"/>
              </w:rPr>
              <w:t>d not being used anyway.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Immediately monetize marginal land (little human value). 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marketing based approach - perceived monetary value.</w:t>
            </w:r>
          </w:p>
          <w:p w:rsidR="00D07273" w:rsidRDefault="001D6928">
            <w:pPr>
              <w:widowControl w:val="0"/>
              <w:numPr>
                <w:ilvl w:val="0"/>
                <w:numId w:val="4"/>
              </w:numPr>
              <w:spacing w:before="12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Education &amp; outreach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Connect existing partners: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. Kitsap Enviro Educators Program </w:t>
            </w:r>
            <w:r>
              <w:rPr>
                <w:sz w:val="24"/>
                <w:szCs w:val="24"/>
              </w:rPr>
              <w:lastRenderedPageBreak/>
              <w:t>(KEEP), Conservation District</w:t>
            </w:r>
            <w:r>
              <w:rPr>
                <w:sz w:val="24"/>
                <w:szCs w:val="24"/>
              </w:rPr>
              <w:t>s, WSU Extension, West Sound Wildlife Shelter, KPS, Salmon Enhancement Groups, Local Nonprofits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Define audience: WREC, building community, homeowners, realtors, developers, KPA, property rights org, farm bureau, Kitsap Builders Association (rep on WRIA 15 </w:t>
            </w:r>
            <w:r>
              <w:rPr>
                <w:sz w:val="24"/>
                <w:szCs w:val="24"/>
              </w:rPr>
              <w:t>committee), surrounding lake property (</w:t>
            </w:r>
            <w:proofErr w:type="gramStart"/>
            <w:r>
              <w:rPr>
                <w:sz w:val="24"/>
                <w:szCs w:val="24"/>
              </w:rPr>
              <w:t>lake district</w:t>
            </w:r>
            <w:proofErr w:type="gramEnd"/>
            <w:r>
              <w:rPr>
                <w:sz w:val="24"/>
                <w:szCs w:val="24"/>
              </w:rPr>
              <w:t>), etc.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Address known concerns: tree loss, chomp marks in trees, creating hazard trees, killing marketable trees, encroaching on farmland, change of vegetation, flooding </w:t>
            </w:r>
          </w:p>
          <w:p w:rsidR="00D07273" w:rsidRDefault="001D6928">
            <w:pPr>
              <w:widowControl w:val="0"/>
              <w:numPr>
                <w:ilvl w:val="0"/>
                <w:numId w:val="4"/>
              </w:numPr>
              <w:spacing w:before="12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Monitoring &amp; research</w:t>
            </w:r>
          </w:p>
          <w:p w:rsidR="00D07273" w:rsidRDefault="001D6928">
            <w:pPr>
              <w:widowControl w:val="0"/>
              <w:numPr>
                <w:ilvl w:val="1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Define goal</w:t>
            </w:r>
            <w:r>
              <w:rPr>
                <w:sz w:val="24"/>
                <w:szCs w:val="24"/>
              </w:rPr>
              <w:t xml:space="preserve">(s): 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BDAs through HPA: fish passage monitoring, groundwater level, and vegetation type</w:t>
            </w:r>
          </w:p>
          <w:p w:rsidR="00D07273" w:rsidRDefault="001D6928">
            <w:pPr>
              <w:widowControl w:val="0"/>
              <w:numPr>
                <w:ilvl w:val="3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Permit monitoring (number that have gone in, number of follow-up repairs for BDA’s)</w:t>
            </w:r>
          </w:p>
          <w:p w:rsidR="00D07273" w:rsidRDefault="001D6928">
            <w:pPr>
              <w:widowControl w:val="0"/>
              <w:numPr>
                <w:ilvl w:val="3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Cross sections of BDA locations, streambed elevation profiles</w:t>
            </w:r>
          </w:p>
          <w:p w:rsidR="00D07273" w:rsidRDefault="001D6928">
            <w:pPr>
              <w:widowControl w:val="0"/>
              <w:numPr>
                <w:ilvl w:val="4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it have benefit beyond aquifer recharge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BDA vs beaver habitat effectiveness</w:t>
            </w:r>
          </w:p>
          <w:p w:rsidR="00D07273" w:rsidRDefault="001D6928">
            <w:pPr>
              <w:widowControl w:val="0"/>
              <w:numPr>
                <w:ilvl w:val="2"/>
                <w:numId w:val="4"/>
              </w:num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Quantifying benefit and defining what benefit is from surface water/habitat perspective (temperature, </w:t>
            </w:r>
            <w:proofErr w:type="spellStart"/>
            <w:r>
              <w:rPr>
                <w:sz w:val="24"/>
                <w:szCs w:val="24"/>
              </w:rPr>
              <w:t>streamflows</w:t>
            </w:r>
            <w:proofErr w:type="spellEnd"/>
            <w:r>
              <w:rPr>
                <w:sz w:val="24"/>
                <w:szCs w:val="24"/>
              </w:rPr>
              <w:t xml:space="preserve">, especially low flows in summer, salmon monitoring, riparian </w:t>
            </w:r>
            <w:r>
              <w:rPr>
                <w:sz w:val="24"/>
                <w:szCs w:val="24"/>
              </w:rPr>
              <w:t xml:space="preserve">vegetation,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</w:tbl>
    <w:p w:rsidR="00D07273" w:rsidRDefault="00D07273">
      <w:pPr>
        <w:rPr>
          <w:i/>
          <w:color w:val="5B0F00"/>
          <w:sz w:val="60"/>
          <w:szCs w:val="60"/>
        </w:rPr>
      </w:pPr>
    </w:p>
    <w:sectPr w:rsidR="00D072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0368A"/>
    <w:multiLevelType w:val="multilevel"/>
    <w:tmpl w:val="1B0E5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B3D3972"/>
    <w:multiLevelType w:val="multilevel"/>
    <w:tmpl w:val="396AF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5A05B9"/>
    <w:multiLevelType w:val="multilevel"/>
    <w:tmpl w:val="81AE8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EC3D0D"/>
    <w:multiLevelType w:val="multilevel"/>
    <w:tmpl w:val="C8447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273"/>
    <w:rsid w:val="001D6928"/>
    <w:rsid w:val="00D0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AC6809-EECA-4230-894A-DC9D390A7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tsapgov.com/dcd/Pages/TDR.aspx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geo.wa.gov/datasets/wdfw::puget-sound-high-resolution-change-detection-2006-2017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cy.box.com/v/WRIA15Beaver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kitsapgov.com/dcd/Pages/TDR.aspx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7ED565BBD1434694F55D60D1AC51F4" ma:contentTypeVersion="4" ma:contentTypeDescription="Create a new document." ma:contentTypeScope="" ma:versionID="0f0e499c195883a05da68648a14dd41d">
  <xsd:schema xmlns:xsd="http://www.w3.org/2001/XMLSchema" xmlns:xs="http://www.w3.org/2001/XMLSchema" xmlns:p="http://schemas.microsoft.com/office/2006/metadata/properties" xmlns:ns2="81b753b0-5f84-4476-b087-97d9c3e0d4e3" xmlns:ns3="fa9a4940-7a8b-4399-b0b9-597dee2fdc40" targetNamespace="http://schemas.microsoft.com/office/2006/metadata/properties" ma:root="true" ma:fieldsID="9d23ff41967d2128eb7b1e7c8351325a" ns2:_="" ns3:_="">
    <xsd:import namespace="81b753b0-5f84-4476-b087-97d9c3e0d4e3"/>
    <xsd:import namespace="fa9a4940-7a8b-4399-b0b9-597dee2fdc40"/>
    <xsd:element name="properties">
      <xsd:complexType>
        <xsd:sequence>
          <xsd:element name="documentManagement">
            <xsd:complexType>
              <xsd:all>
                <xsd:element ref="ns2:WRIA"/>
                <xsd:element ref="ns2:Accessibility" minOccurs="0"/>
                <xsd:element ref="ns2:EZview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753b0-5f84-4476-b087-97d9c3e0d4e3" elementFormDefault="qualified">
    <xsd:import namespace="http://schemas.microsoft.com/office/2006/documentManagement/types"/>
    <xsd:import namespace="http://schemas.microsoft.com/office/infopath/2007/PartnerControls"/>
    <xsd:element name="WRIA" ma:index="8" ma:displayName="WRIA" ma:default="Multiple" ma:description="Committee's WRIA" ma:format="Dropdown" ma:internalName="WRIA">
      <xsd:simpleType>
        <xsd:restriction base="dms:Choice">
          <xsd:enumeration value="7"/>
          <xsd:enumeration value="8"/>
          <xsd:enumeration value="9"/>
          <xsd:enumeration value="10"/>
          <xsd:enumeration value="12"/>
          <xsd:enumeration value="Multiple"/>
          <xsd:enumeration value="13"/>
          <xsd:enumeration value="14"/>
          <xsd:enumeration value="15"/>
        </xsd:restriction>
      </xsd:simpleType>
    </xsd:element>
    <xsd:element name="Accessibility" ma:index="9" nillable="true" ma:displayName="Accessibility" ma:default="Needs review" ma:description="Status of Accessibility check." ma:format="Dropdown" ma:internalName="Accessibility">
      <xsd:simpleType>
        <xsd:restriction base="dms:Choice">
          <xsd:enumeration value="Sent Back to Planner"/>
          <xsd:enumeration value="Needs review"/>
          <xsd:enumeration value="In Progress"/>
          <xsd:enumeration value="Completed"/>
          <xsd:enumeration value="Does Not Pass"/>
        </xsd:restriction>
      </xsd:simpleType>
    </xsd:element>
    <xsd:element name="EZview" ma:index="10" nillable="true" ma:displayName="EZview" ma:default="Needs to be posted" ma:description="Status of document on EZview." ma:format="Dropdown" ma:internalName="EZview">
      <xsd:simpleType>
        <xsd:restriction base="dms:Choice">
          <xsd:enumeration value="Needs to be posted"/>
          <xsd:enumeration value="Pending review"/>
          <xsd:enumeration value="Posted"/>
          <xsd:enumeration value="Remov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a4940-7a8b-4399-b0b9-597dee2fdc4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Zview xmlns="81b753b0-5f84-4476-b087-97d9c3e0d4e3">Needs to be posted</EZview>
    <WRIA xmlns="81b753b0-5f84-4476-b087-97d9c3e0d4e3">15</WRIA>
    <Accessibility xmlns="81b753b0-5f84-4476-b087-97d9c3e0d4e3">Needs review</Accessibility>
  </documentManagement>
</p:properties>
</file>

<file path=customXml/itemProps1.xml><?xml version="1.0" encoding="utf-8"?>
<ds:datastoreItem xmlns:ds="http://schemas.openxmlformats.org/officeDocument/2006/customXml" ds:itemID="{7D4DBD0F-EC54-4F5C-BF97-82D2F0E0F792}"/>
</file>

<file path=customXml/itemProps2.xml><?xml version="1.0" encoding="utf-8"?>
<ds:datastoreItem xmlns:ds="http://schemas.openxmlformats.org/officeDocument/2006/customXml" ds:itemID="{DB2C0A5A-9E3F-4456-8479-D7168CE8AE59}"/>
</file>

<file path=customXml/itemProps3.xml><?xml version="1.0" encoding="utf-8"?>
<ds:datastoreItem xmlns:ds="http://schemas.openxmlformats.org/officeDocument/2006/customXml" ds:itemID="{14450AC1-275A-4629-8092-C9104826C1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Department of Ecology</Company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WRIA15BeaverTaskforceMtgNotes</dc:title>
  <dc:creator>Vynne McKinstry, Stacy J. (ECY)</dc:creator>
  <cp:lastModifiedBy>Vynne McKinstry, Stacy J. (ECY)</cp:lastModifiedBy>
  <cp:revision>2</cp:revision>
  <dcterms:created xsi:type="dcterms:W3CDTF">2020-08-06T21:28:00Z</dcterms:created>
  <dcterms:modified xsi:type="dcterms:W3CDTF">2020-08-06T21:28:00Z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0x010100E87ED565BBD1434694F55D60D1AC51F4</vt:lpwstr>
  </property>
</Properties>
</file>