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70B233CD"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A00FE4">
        <w:rPr>
          <w:sz w:val="36"/>
          <w:szCs w:val="28"/>
        </w:rPr>
        <w:t xml:space="preserve">Summary </w:t>
      </w:r>
    </w:p>
    <w:p w14:paraId="77DC2209" w14:textId="69589F86"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312BB30" w14:textId="5F557D73" w:rsidR="00FF7C94" w:rsidRPr="009E4424" w:rsidRDefault="00505F60" w:rsidP="00246EA3">
      <w:pPr>
        <w:pStyle w:val="Sub-titlestyle"/>
        <w:rPr>
          <w:b/>
          <w:color w:val="44688F"/>
        </w:rPr>
      </w:pPr>
      <w:r>
        <w:rPr>
          <w:b/>
          <w:color w:val="44688F"/>
        </w:rPr>
        <w:t xml:space="preserve">Project </w:t>
      </w:r>
      <w:r w:rsidR="009D3BA5">
        <w:rPr>
          <w:b/>
          <w:color w:val="44688F"/>
        </w:rPr>
        <w:t>Workgroup</w:t>
      </w:r>
      <w:r w:rsidR="00CC2ED1">
        <w:rPr>
          <w:b/>
          <w:color w:val="44688F"/>
        </w:rPr>
        <w:t xml:space="preserve"> M</w:t>
      </w:r>
      <w:r w:rsidR="00FF7C94" w:rsidRPr="009E4424">
        <w:rPr>
          <w:b/>
          <w:color w:val="44688F"/>
        </w:rPr>
        <w:t>eeting</w:t>
      </w:r>
    </w:p>
    <w:p w14:paraId="27FABF45" w14:textId="29E26CB1" w:rsidR="009D3BA5" w:rsidRDefault="009806E0" w:rsidP="00E04E12">
      <w:pPr>
        <w:pStyle w:val="Sub-titlestyle"/>
        <w:rPr>
          <w:color w:val="44688F"/>
        </w:rPr>
      </w:pPr>
      <w:r>
        <w:rPr>
          <w:color w:val="44688F"/>
        </w:rPr>
        <w:t>September 28</w:t>
      </w:r>
      <w:r w:rsidR="003D50FA">
        <w:rPr>
          <w:color w:val="44688F"/>
        </w:rPr>
        <w:t>,</w:t>
      </w:r>
      <w:r w:rsidR="00E04E12">
        <w:rPr>
          <w:color w:val="44688F"/>
        </w:rPr>
        <w:t xml:space="preserve"> 2020</w:t>
      </w:r>
      <w:r w:rsidR="00FF7C94" w:rsidRPr="009E4424">
        <w:rPr>
          <w:color w:val="44688F"/>
        </w:rPr>
        <w:t xml:space="preserve"> | </w:t>
      </w:r>
      <w:r w:rsidR="00CC184B">
        <w:rPr>
          <w:color w:val="44688F"/>
        </w:rPr>
        <w:t>10am to 12 pm</w:t>
      </w:r>
    </w:p>
    <w:p w14:paraId="00A5265D" w14:textId="59C5E58D" w:rsidR="00312A3A" w:rsidRDefault="00312A3A" w:rsidP="00246EA3">
      <w:pPr>
        <w:pStyle w:val="Sub-titlestyle"/>
      </w:pP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7162536">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5C17"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4FD10542" w14:textId="67D6A4BB" w:rsidR="004B4B98" w:rsidRDefault="004B4B98" w:rsidP="00525266">
      <w:pPr>
        <w:rPr>
          <w:rFonts w:ascii="Franklin Gothic Book" w:hAnsi="Franklin Gothic Book"/>
          <w:color w:val="FFFFFF" w:themeColor="background1"/>
        </w:rPr>
      </w:pPr>
      <w:r>
        <w:rPr>
          <w:rFonts w:ascii="Franklin Gothic Book" w:hAnsi="Franklin Gothic Book"/>
          <w:color w:val="FFFFFF" w:themeColor="background1"/>
        </w:rPr>
        <w:t>Webex</w:t>
      </w:r>
      <w:r w:rsidR="00C92DCC">
        <w:rPr>
          <w:rFonts w:ascii="Franklin Gothic Book" w:hAnsi="Franklin Gothic Book"/>
          <w:color w:val="FFFFFF" w:themeColor="background1"/>
        </w:rPr>
        <w:t xml:space="preserve"> (</w:t>
      </w:r>
      <w:r w:rsidR="00782A05">
        <w:rPr>
          <w:rFonts w:ascii="Franklin Gothic Book" w:hAnsi="Franklin Gothic Book"/>
          <w:color w:val="FFFFFF" w:themeColor="background1"/>
        </w:rPr>
        <w:t>see below</w:t>
      </w:r>
      <w:r w:rsidR="00C92DCC">
        <w:rPr>
          <w:rFonts w:ascii="Franklin Gothic Book" w:hAnsi="Franklin Gothic Book"/>
          <w:color w:val="FFFFFF" w:themeColor="background1"/>
        </w:rPr>
        <w:t>)</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F0C96C7" w14:textId="5B3784A0"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56711C63" w14:textId="51AF07DF"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478D6056" w14:textId="2C9708D1"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45E3029" w14:textId="499AE5DD"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5C6A7F11" w14:textId="4EF926FA" w:rsidR="00150AFC"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126AA6B8" w14:textId="21ECC2DA" w:rsidR="003B00AD" w:rsidRDefault="00E74CBB"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Detailed Project Descriptions</w:t>
      </w:r>
    </w:p>
    <w:p w14:paraId="12FBE842" w14:textId="7F817432" w:rsidR="00782A05" w:rsidRPr="00C15B46" w:rsidRDefault="00782A05" w:rsidP="000A732B">
      <w:pPr>
        <w:rPr>
          <w:rFonts w:ascii="Franklin Gothic Book" w:hAnsi="Franklin Gothic Book"/>
          <w:color w:val="FFFFFF" w:themeColor="background1"/>
          <w:sz w:val="21"/>
          <w:szCs w:val="21"/>
        </w:rPr>
        <w:sectPr w:rsidR="00782A05" w:rsidRPr="00C15B46" w:rsidSect="00150AFC">
          <w:type w:val="continuous"/>
          <w:pgSz w:w="12240" w:h="15840"/>
          <w:pgMar w:top="1080" w:right="1440" w:bottom="720" w:left="1440" w:header="720" w:footer="720" w:gutter="0"/>
          <w:cols w:num="3" w:space="720"/>
          <w:docGrid w:linePitch="360"/>
        </w:sectPr>
      </w:pPr>
      <w:r>
        <w:rPr>
          <w:rFonts w:ascii="Franklin Gothic Book" w:hAnsi="Franklin Gothic Book"/>
          <w:color w:val="FFFFFF" w:themeColor="background1"/>
          <w:sz w:val="21"/>
          <w:szCs w:val="21"/>
        </w:rPr>
        <w:t>Project Inventory</w:t>
      </w:r>
    </w:p>
    <w:p w14:paraId="017D5F72" w14:textId="4F56B855" w:rsidR="002C7D3C" w:rsidRDefault="002C7D3C" w:rsidP="00702628">
      <w:pPr>
        <w:rPr>
          <w:rFonts w:ascii="Arial" w:hAnsi="Arial" w:cs="Arial"/>
          <w:b/>
          <w:bCs/>
          <w:sz w:val="20"/>
          <w:szCs w:val="20"/>
        </w:rPr>
      </w:pPr>
    </w:p>
    <w:p w14:paraId="67F13F7C" w14:textId="77777777" w:rsidR="00782A05" w:rsidRDefault="00782A05" w:rsidP="000F5D72"/>
    <w:p w14:paraId="638A10D3" w14:textId="25E8914E" w:rsidR="00300A18" w:rsidRDefault="00A00FE4" w:rsidP="00AA182D">
      <w:pPr>
        <w:pStyle w:val="Heading1"/>
        <w:spacing w:before="0"/>
        <w:ind w:hanging="180"/>
        <w:rPr>
          <w:sz w:val="24"/>
          <w:szCs w:val="23"/>
        </w:rPr>
      </w:pPr>
      <w:r>
        <w:rPr>
          <w:sz w:val="24"/>
          <w:szCs w:val="23"/>
        </w:rPr>
        <w:t>Participants</w:t>
      </w:r>
    </w:p>
    <w:p w14:paraId="2920979D" w14:textId="77777777" w:rsidR="004369F4" w:rsidRDefault="004369F4" w:rsidP="00A00FE4">
      <w:pPr>
        <w:pStyle w:val="ListParagraph"/>
        <w:numPr>
          <w:ilvl w:val="0"/>
          <w:numId w:val="31"/>
        </w:numPr>
        <w:sectPr w:rsidR="004369F4" w:rsidSect="00AA182D">
          <w:type w:val="continuous"/>
          <w:pgSz w:w="12240" w:h="15840"/>
          <w:pgMar w:top="810" w:right="1440" w:bottom="540" w:left="1440" w:header="720" w:footer="720" w:gutter="0"/>
          <w:cols w:space="720"/>
          <w:docGrid w:linePitch="360"/>
        </w:sectPr>
      </w:pPr>
    </w:p>
    <w:p w14:paraId="661B14A2" w14:textId="1CC4132E" w:rsidR="00A00FE4" w:rsidRDefault="00A00FE4" w:rsidP="00A00FE4">
      <w:pPr>
        <w:pStyle w:val="ListParagraph"/>
        <w:numPr>
          <w:ilvl w:val="0"/>
          <w:numId w:val="31"/>
        </w:numPr>
      </w:pPr>
      <w:r>
        <w:t>Stacy Vynne McKinstry, Ecology</w:t>
      </w:r>
    </w:p>
    <w:p w14:paraId="565E477A" w14:textId="06B60F18" w:rsidR="00A00FE4" w:rsidRDefault="00A00FE4" w:rsidP="00A00FE4">
      <w:pPr>
        <w:pStyle w:val="ListParagraph"/>
        <w:numPr>
          <w:ilvl w:val="0"/>
          <w:numId w:val="31"/>
        </w:numPr>
      </w:pPr>
      <w:r>
        <w:t>Paulina Levy, Ecology</w:t>
      </w:r>
    </w:p>
    <w:p w14:paraId="5BA5794A" w14:textId="77777777" w:rsidR="000F5D72" w:rsidRDefault="000F5D72" w:rsidP="000F5D72">
      <w:pPr>
        <w:pStyle w:val="ListParagraph"/>
        <w:numPr>
          <w:ilvl w:val="0"/>
          <w:numId w:val="31"/>
        </w:numPr>
      </w:pPr>
      <w:r>
        <w:t>John Covert, Ecology</w:t>
      </w:r>
    </w:p>
    <w:p w14:paraId="6DC77B31" w14:textId="77777777" w:rsidR="000F5D72" w:rsidRDefault="000F5D72" w:rsidP="000F5D72">
      <w:pPr>
        <w:pStyle w:val="ListParagraph"/>
        <w:numPr>
          <w:ilvl w:val="0"/>
          <w:numId w:val="31"/>
        </w:numPr>
      </w:pPr>
      <w:r>
        <w:t>Bob Montgomery, Anchor QEA</w:t>
      </w:r>
    </w:p>
    <w:p w14:paraId="0F9A3604" w14:textId="77777777" w:rsidR="000F5D72" w:rsidRDefault="000F5D72" w:rsidP="000F5D72">
      <w:pPr>
        <w:pStyle w:val="ListParagraph"/>
        <w:numPr>
          <w:ilvl w:val="0"/>
          <w:numId w:val="31"/>
        </w:numPr>
      </w:pPr>
      <w:r>
        <w:t xml:space="preserve">Burt Clothier, PGG </w:t>
      </w:r>
    </w:p>
    <w:p w14:paraId="3705E647" w14:textId="6BB31923" w:rsidR="00A00FE4" w:rsidRDefault="00A00FE4" w:rsidP="000F5D72">
      <w:pPr>
        <w:pStyle w:val="ListParagraph"/>
        <w:numPr>
          <w:ilvl w:val="0"/>
          <w:numId w:val="31"/>
        </w:numPr>
      </w:pPr>
      <w:r>
        <w:t>Alison O’Sullivan, Suquamish Tribe</w:t>
      </w:r>
    </w:p>
    <w:p w14:paraId="50D8400F" w14:textId="2C3EF0A4" w:rsidR="00683796" w:rsidRDefault="00683796" w:rsidP="000F5D72">
      <w:pPr>
        <w:pStyle w:val="ListParagraph"/>
        <w:numPr>
          <w:ilvl w:val="0"/>
          <w:numId w:val="31"/>
        </w:numPr>
      </w:pPr>
      <w:r>
        <w:t xml:space="preserve">Dave Windom, </w:t>
      </w:r>
      <w:r w:rsidR="00AD4AF4">
        <w:t>Mason County</w:t>
      </w:r>
    </w:p>
    <w:p w14:paraId="17D52027" w14:textId="295BE97A" w:rsidR="00A00FE4" w:rsidRDefault="00A00FE4" w:rsidP="00A00FE4">
      <w:pPr>
        <w:pStyle w:val="ListParagraph"/>
        <w:numPr>
          <w:ilvl w:val="0"/>
          <w:numId w:val="31"/>
        </w:numPr>
      </w:pPr>
      <w:r>
        <w:t>Erik Steffens,</w:t>
      </w:r>
      <w:r w:rsidR="000F5D72">
        <w:t xml:space="preserve"> GPC</w:t>
      </w:r>
    </w:p>
    <w:p w14:paraId="72E2D85E" w14:textId="6CF29BBB" w:rsidR="00A00FE4" w:rsidRDefault="00A00FE4" w:rsidP="00A00FE4">
      <w:pPr>
        <w:pStyle w:val="ListParagraph"/>
        <w:numPr>
          <w:ilvl w:val="0"/>
          <w:numId w:val="31"/>
        </w:numPr>
      </w:pPr>
      <w:r>
        <w:t>Greg Rabourn,</w:t>
      </w:r>
      <w:r w:rsidR="000F5D72">
        <w:t xml:space="preserve"> King County</w:t>
      </w:r>
    </w:p>
    <w:p w14:paraId="055C8A24" w14:textId="470026A2" w:rsidR="00A00FE4" w:rsidRDefault="00A00FE4" w:rsidP="00A00FE4">
      <w:pPr>
        <w:pStyle w:val="ListParagraph"/>
        <w:numPr>
          <w:ilvl w:val="0"/>
          <w:numId w:val="31"/>
        </w:numPr>
      </w:pPr>
      <w:r>
        <w:t xml:space="preserve">Joel Massmann, </w:t>
      </w:r>
      <w:r w:rsidR="000F5D72" w:rsidRPr="00AD4AF4">
        <w:t>Suquamish Tribe (consultant)</w:t>
      </w:r>
    </w:p>
    <w:p w14:paraId="78E8F6CD" w14:textId="0D8BD31A" w:rsidR="00A00FE4" w:rsidRDefault="00A00FE4" w:rsidP="00A00FE4">
      <w:pPr>
        <w:pStyle w:val="ListParagraph"/>
        <w:numPr>
          <w:ilvl w:val="0"/>
          <w:numId w:val="31"/>
        </w:numPr>
      </w:pPr>
      <w:r>
        <w:t>Joel Purdy,</w:t>
      </w:r>
      <w:r w:rsidR="000F5D72">
        <w:t xml:space="preserve"> KPUD</w:t>
      </w:r>
    </w:p>
    <w:p w14:paraId="67F0370E" w14:textId="08166CFE" w:rsidR="00A00FE4" w:rsidRDefault="00A00FE4" w:rsidP="00A00FE4">
      <w:pPr>
        <w:pStyle w:val="ListParagraph"/>
        <w:numPr>
          <w:ilvl w:val="0"/>
          <w:numId w:val="31"/>
        </w:numPr>
      </w:pPr>
      <w:r>
        <w:t>Joy</w:t>
      </w:r>
      <w:r w:rsidR="000F5D72">
        <w:t xml:space="preserve"> </w:t>
      </w:r>
      <w:r w:rsidR="00AD4AF4">
        <w:t>Garitone</w:t>
      </w:r>
      <w:r>
        <w:t>, Kitsap Conservation District</w:t>
      </w:r>
    </w:p>
    <w:p w14:paraId="04D805A5" w14:textId="49E98FDE" w:rsidR="008049C4" w:rsidRDefault="00A00FE4" w:rsidP="000F5D72">
      <w:pPr>
        <w:pStyle w:val="ListParagraph"/>
        <w:numPr>
          <w:ilvl w:val="0"/>
          <w:numId w:val="31"/>
        </w:numPr>
      </w:pPr>
      <w:r>
        <w:t>J</w:t>
      </w:r>
      <w:r w:rsidR="000F5D72">
        <w:t>ohn</w:t>
      </w:r>
      <w:r>
        <w:t xml:space="preserve"> Turk</w:t>
      </w:r>
      <w:r w:rsidR="000F5D72">
        <w:t xml:space="preserve">, </w:t>
      </w:r>
      <w:r w:rsidR="004369F4" w:rsidRPr="004369F4">
        <w:t>Sk</w:t>
      </w:r>
      <w:r w:rsidR="000F5D72" w:rsidRPr="004369F4">
        <w:t xml:space="preserve">okomish </w:t>
      </w:r>
      <w:r w:rsidR="004369F4" w:rsidRPr="004369F4">
        <w:t>T</w:t>
      </w:r>
      <w:r w:rsidR="000F5D72" w:rsidRPr="004369F4">
        <w:t>ribe</w:t>
      </w:r>
      <w:r w:rsidR="000F5D72">
        <w:t xml:space="preserve"> </w:t>
      </w:r>
      <w:r w:rsidR="00AD4AF4">
        <w:t>(consultant)</w:t>
      </w:r>
    </w:p>
    <w:p w14:paraId="2A70F1C9" w14:textId="017295CF" w:rsidR="00923FAF" w:rsidRDefault="00923FAF" w:rsidP="000F5D72">
      <w:pPr>
        <w:pStyle w:val="ListParagraph"/>
        <w:numPr>
          <w:ilvl w:val="0"/>
          <w:numId w:val="31"/>
        </w:numPr>
      </w:pPr>
      <w:r>
        <w:t>Paul Pickett, Squaxin Island Tribe</w:t>
      </w:r>
    </w:p>
    <w:p w14:paraId="62A680AD" w14:textId="2E1A9508" w:rsidR="000F5D72" w:rsidRDefault="000F5D72" w:rsidP="000F5D72">
      <w:pPr>
        <w:pStyle w:val="ListParagraph"/>
        <w:numPr>
          <w:ilvl w:val="0"/>
          <w:numId w:val="31"/>
        </w:numPr>
      </w:pPr>
      <w:r>
        <w:t>Nam Siu, WDFW</w:t>
      </w:r>
    </w:p>
    <w:p w14:paraId="4CD42A86" w14:textId="25C73BDD" w:rsidR="000F5D72" w:rsidRPr="00AD4AF4" w:rsidRDefault="000F5D72" w:rsidP="000F5D72">
      <w:pPr>
        <w:pStyle w:val="ListParagraph"/>
        <w:numPr>
          <w:ilvl w:val="0"/>
          <w:numId w:val="31"/>
        </w:numPr>
      </w:pPr>
      <w:r w:rsidRPr="00AD4AF4">
        <w:t>Sam</w:t>
      </w:r>
      <w:r w:rsidR="00AD4AF4">
        <w:t xml:space="preserve"> Phillips, PGST </w:t>
      </w:r>
    </w:p>
    <w:p w14:paraId="60B9B1EA" w14:textId="4B3272A1" w:rsidR="004369F4" w:rsidRDefault="004369F4" w:rsidP="00AD4AF4">
      <w:pPr>
        <w:pStyle w:val="Heading1"/>
        <w:rPr>
          <w:sz w:val="24"/>
          <w:szCs w:val="23"/>
        </w:rPr>
        <w:sectPr w:rsidR="004369F4" w:rsidSect="004369F4">
          <w:type w:val="continuous"/>
          <w:pgSz w:w="12240" w:h="15840"/>
          <w:pgMar w:top="810" w:right="1440" w:bottom="540" w:left="1440" w:header="720" w:footer="720" w:gutter="0"/>
          <w:cols w:num="2" w:space="720"/>
          <w:docGrid w:linePitch="360"/>
        </w:sectPr>
      </w:pPr>
    </w:p>
    <w:p w14:paraId="10D9C386" w14:textId="62653BF3" w:rsidR="00E04E12" w:rsidRPr="00EA791E" w:rsidRDefault="00782A05" w:rsidP="00AA182D">
      <w:pPr>
        <w:pStyle w:val="Heading1"/>
        <w:ind w:hanging="180"/>
        <w:rPr>
          <w:sz w:val="24"/>
          <w:szCs w:val="23"/>
        </w:rPr>
      </w:pPr>
      <w:r>
        <w:rPr>
          <w:sz w:val="24"/>
          <w:szCs w:val="23"/>
        </w:rPr>
        <w:t>Updates on Projects with Offset Benefit</w:t>
      </w:r>
    </w:p>
    <w:p w14:paraId="6D16AD18" w14:textId="081F2F54" w:rsidR="00FB7860" w:rsidRDefault="009C6329" w:rsidP="00FB7860">
      <w:pPr>
        <w:pStyle w:val="Normal1style"/>
        <w:numPr>
          <w:ilvl w:val="0"/>
          <w:numId w:val="30"/>
        </w:numPr>
        <w:tabs>
          <w:tab w:val="left" w:pos="6120"/>
        </w:tabs>
        <w:spacing w:before="120"/>
        <w:rPr>
          <w:bCs/>
          <w:color w:val="000000" w:themeColor="text1"/>
          <w:sz w:val="20"/>
        </w:rPr>
      </w:pPr>
      <w:r>
        <w:rPr>
          <w:bCs/>
          <w:color w:val="000000" w:themeColor="text1"/>
          <w:sz w:val="20"/>
        </w:rPr>
        <w:t>Stacy provided u</w:t>
      </w:r>
      <w:r w:rsidR="00403194">
        <w:rPr>
          <w:bCs/>
          <w:color w:val="000000" w:themeColor="text1"/>
          <w:sz w:val="20"/>
        </w:rPr>
        <w:t>pdates on water rights:</w:t>
      </w:r>
    </w:p>
    <w:p w14:paraId="60E50A04" w14:textId="77777777" w:rsidR="00D906A2" w:rsidRDefault="00D906A2" w:rsidP="00D906A2">
      <w:pPr>
        <w:pStyle w:val="Normal1style"/>
        <w:numPr>
          <w:ilvl w:val="1"/>
          <w:numId w:val="30"/>
        </w:numPr>
        <w:tabs>
          <w:tab w:val="left" w:pos="6120"/>
        </w:tabs>
        <w:spacing w:before="120"/>
        <w:rPr>
          <w:bCs/>
          <w:color w:val="000000" w:themeColor="text1"/>
          <w:sz w:val="20"/>
        </w:rPr>
      </w:pPr>
      <w:r>
        <w:rPr>
          <w:bCs/>
          <w:color w:val="000000" w:themeColor="text1"/>
          <w:sz w:val="20"/>
        </w:rPr>
        <w:t>General statement regarding support for water rights.</w:t>
      </w:r>
    </w:p>
    <w:p w14:paraId="4DBE2E51" w14:textId="77777777" w:rsidR="00D906A2" w:rsidRDefault="00D906A2" w:rsidP="00D906A2">
      <w:pPr>
        <w:pStyle w:val="Normal1style"/>
        <w:numPr>
          <w:ilvl w:val="2"/>
          <w:numId w:val="30"/>
        </w:numPr>
        <w:tabs>
          <w:tab w:val="left" w:pos="6120"/>
        </w:tabs>
        <w:spacing w:before="120"/>
        <w:rPr>
          <w:bCs/>
          <w:sz w:val="20"/>
        </w:rPr>
      </w:pPr>
      <w:r w:rsidRPr="001B7D00">
        <w:rPr>
          <w:bCs/>
          <w:sz w:val="20"/>
        </w:rPr>
        <w:t>Stacy read the “Prospective Projects and Actions” portion of the plan for discussion</w:t>
      </w:r>
    </w:p>
    <w:p w14:paraId="1403C4BA" w14:textId="286B38D2" w:rsidR="00D906A2" w:rsidRDefault="00D906A2" w:rsidP="00D906A2">
      <w:pPr>
        <w:pStyle w:val="Normal1style"/>
        <w:numPr>
          <w:ilvl w:val="2"/>
          <w:numId w:val="30"/>
        </w:numPr>
        <w:tabs>
          <w:tab w:val="left" w:pos="6120"/>
        </w:tabs>
        <w:spacing w:before="120"/>
        <w:rPr>
          <w:bCs/>
          <w:sz w:val="20"/>
        </w:rPr>
      </w:pPr>
      <w:r>
        <w:rPr>
          <w:bCs/>
          <w:sz w:val="20"/>
        </w:rPr>
        <w:t xml:space="preserve">Members </w:t>
      </w:r>
      <w:r w:rsidR="00AD4AF4">
        <w:rPr>
          <w:bCs/>
          <w:sz w:val="20"/>
        </w:rPr>
        <w:t>discussed</w:t>
      </w:r>
      <w:r>
        <w:rPr>
          <w:bCs/>
          <w:sz w:val="20"/>
        </w:rPr>
        <w:t xml:space="preserve"> if specifying the types of water rights was appropriate. It was suggested that the current language be replaced with “all valid water rights, including municipal water rights”. </w:t>
      </w:r>
    </w:p>
    <w:p w14:paraId="6F9ECB3D" w14:textId="77777777" w:rsidR="00D906A2" w:rsidRDefault="00D906A2" w:rsidP="00D906A2">
      <w:pPr>
        <w:pStyle w:val="Normal1style"/>
        <w:numPr>
          <w:ilvl w:val="2"/>
          <w:numId w:val="30"/>
        </w:numPr>
        <w:tabs>
          <w:tab w:val="left" w:pos="6120"/>
        </w:tabs>
        <w:spacing w:before="120"/>
        <w:rPr>
          <w:bCs/>
          <w:sz w:val="20"/>
        </w:rPr>
      </w:pPr>
      <w:r>
        <w:rPr>
          <w:bCs/>
          <w:sz w:val="20"/>
        </w:rPr>
        <w:t>Members would like t</w:t>
      </w:r>
      <w:r w:rsidRPr="00403194">
        <w:rPr>
          <w:bCs/>
          <w:sz w:val="20"/>
        </w:rPr>
        <w:t xml:space="preserve">he generic description </w:t>
      </w:r>
      <w:r>
        <w:rPr>
          <w:bCs/>
          <w:sz w:val="20"/>
        </w:rPr>
        <w:t>to</w:t>
      </w:r>
      <w:r w:rsidRPr="00403194">
        <w:rPr>
          <w:bCs/>
          <w:sz w:val="20"/>
        </w:rPr>
        <w:t xml:space="preserve"> include projects where a partial water right is put into trust in exchange for investments in conservation infrastructure.</w:t>
      </w:r>
    </w:p>
    <w:p w14:paraId="419DE19D" w14:textId="0A7FE377" w:rsidR="00D906A2" w:rsidRPr="00D906A2" w:rsidRDefault="00D906A2" w:rsidP="00D906A2">
      <w:pPr>
        <w:pStyle w:val="Normal1style"/>
        <w:numPr>
          <w:ilvl w:val="2"/>
          <w:numId w:val="30"/>
        </w:numPr>
        <w:tabs>
          <w:tab w:val="left" w:pos="6120"/>
        </w:tabs>
        <w:spacing w:before="120"/>
        <w:rPr>
          <w:bCs/>
          <w:sz w:val="20"/>
        </w:rPr>
      </w:pPr>
      <w:r>
        <w:rPr>
          <w:bCs/>
          <w:sz w:val="20"/>
        </w:rPr>
        <w:t>Stacy will share the revised draft for feedback prior to inclusion in the 2</w:t>
      </w:r>
      <w:r w:rsidRPr="001B7D00">
        <w:rPr>
          <w:bCs/>
          <w:sz w:val="20"/>
          <w:vertAlign w:val="superscript"/>
        </w:rPr>
        <w:t>nd</w:t>
      </w:r>
      <w:r>
        <w:rPr>
          <w:bCs/>
          <w:sz w:val="20"/>
        </w:rPr>
        <w:t xml:space="preserve"> draft of the plan. </w:t>
      </w:r>
    </w:p>
    <w:p w14:paraId="7312C1C7" w14:textId="346FA2A3" w:rsidR="001B7D00" w:rsidRPr="00403194" w:rsidRDefault="001B7D00" w:rsidP="001B7D00">
      <w:pPr>
        <w:pStyle w:val="Normal1style"/>
        <w:numPr>
          <w:ilvl w:val="1"/>
          <w:numId w:val="30"/>
        </w:numPr>
        <w:tabs>
          <w:tab w:val="left" w:pos="6120"/>
        </w:tabs>
        <w:spacing w:before="120"/>
        <w:rPr>
          <w:bCs/>
          <w:sz w:val="20"/>
        </w:rPr>
      </w:pPr>
      <w:r>
        <w:rPr>
          <w:bCs/>
          <w:color w:val="000000" w:themeColor="text1"/>
          <w:sz w:val="20"/>
        </w:rPr>
        <w:t xml:space="preserve">Burt </w:t>
      </w:r>
      <w:r w:rsidRPr="00403194">
        <w:rPr>
          <w:bCs/>
          <w:sz w:val="20"/>
        </w:rPr>
        <w:t>asked for feedback on water right descriptions</w:t>
      </w:r>
      <w:r w:rsidR="00AD4AF4">
        <w:rPr>
          <w:bCs/>
          <w:sz w:val="20"/>
        </w:rPr>
        <w:t>.</w:t>
      </w:r>
    </w:p>
    <w:p w14:paraId="75705E68" w14:textId="1B159BC9" w:rsidR="00403194" w:rsidRPr="00403194" w:rsidRDefault="001B7D00" w:rsidP="001B7D00">
      <w:pPr>
        <w:pStyle w:val="Normal1style"/>
        <w:numPr>
          <w:ilvl w:val="2"/>
          <w:numId w:val="30"/>
        </w:numPr>
        <w:tabs>
          <w:tab w:val="left" w:pos="6120"/>
        </w:tabs>
        <w:spacing w:before="120"/>
        <w:rPr>
          <w:bCs/>
          <w:sz w:val="20"/>
        </w:rPr>
      </w:pPr>
      <w:r w:rsidRPr="00403194">
        <w:rPr>
          <w:bCs/>
          <w:sz w:val="20"/>
        </w:rPr>
        <w:t>Paul suggested adding the project sponsor in the project description/water right summaries (</w:t>
      </w:r>
      <w:r w:rsidR="00403194" w:rsidRPr="00403194">
        <w:rPr>
          <w:bCs/>
          <w:sz w:val="20"/>
        </w:rPr>
        <w:t>though this task requires Committee input;</w:t>
      </w:r>
      <w:r w:rsidRPr="00403194">
        <w:rPr>
          <w:bCs/>
          <w:sz w:val="20"/>
        </w:rPr>
        <w:t xml:space="preserve"> the consultants do not have capacity to </w:t>
      </w:r>
      <w:r w:rsidR="00AD4AF4">
        <w:rPr>
          <w:bCs/>
          <w:sz w:val="20"/>
        </w:rPr>
        <w:t>identify the sponsor</w:t>
      </w:r>
      <w:r w:rsidRPr="00403194">
        <w:rPr>
          <w:bCs/>
          <w:sz w:val="20"/>
        </w:rPr>
        <w:t xml:space="preserve">). </w:t>
      </w:r>
      <w:r w:rsidR="00403194" w:rsidRPr="00403194">
        <w:rPr>
          <w:bCs/>
          <w:sz w:val="20"/>
        </w:rPr>
        <w:t>Also, would like the County to be added to the project description.</w:t>
      </w:r>
    </w:p>
    <w:p w14:paraId="43CA10CE" w14:textId="77777777" w:rsidR="00403194" w:rsidRDefault="00403194" w:rsidP="001B7D00">
      <w:pPr>
        <w:pStyle w:val="Normal1style"/>
        <w:numPr>
          <w:ilvl w:val="2"/>
          <w:numId w:val="30"/>
        </w:numPr>
        <w:tabs>
          <w:tab w:val="left" w:pos="6120"/>
        </w:tabs>
        <w:spacing w:before="120"/>
        <w:rPr>
          <w:bCs/>
          <w:sz w:val="20"/>
        </w:rPr>
      </w:pPr>
      <w:r w:rsidRPr="00403194">
        <w:rPr>
          <w:bCs/>
          <w:sz w:val="20"/>
        </w:rPr>
        <w:t xml:space="preserve">Additionally, </w:t>
      </w:r>
      <w:r w:rsidR="001B7D00" w:rsidRPr="00403194">
        <w:rPr>
          <w:bCs/>
          <w:sz w:val="20"/>
        </w:rPr>
        <w:t xml:space="preserve">Paul </w:t>
      </w:r>
      <w:r w:rsidRPr="00403194">
        <w:rPr>
          <w:bCs/>
          <w:sz w:val="20"/>
        </w:rPr>
        <w:t>suggested removing details and</w:t>
      </w:r>
      <w:r w:rsidR="001B7D00" w:rsidRPr="00403194">
        <w:rPr>
          <w:bCs/>
          <w:sz w:val="20"/>
        </w:rPr>
        <w:t xml:space="preserve"> information if the water right holder had not been contacted. </w:t>
      </w:r>
    </w:p>
    <w:p w14:paraId="1CA1D807" w14:textId="2B9D071C" w:rsidR="001B7D00" w:rsidRPr="00403194" w:rsidRDefault="00403194" w:rsidP="001B7D00">
      <w:pPr>
        <w:pStyle w:val="Normal1style"/>
        <w:numPr>
          <w:ilvl w:val="2"/>
          <w:numId w:val="30"/>
        </w:numPr>
        <w:tabs>
          <w:tab w:val="left" w:pos="6120"/>
        </w:tabs>
        <w:spacing w:before="120"/>
        <w:rPr>
          <w:bCs/>
          <w:sz w:val="20"/>
        </w:rPr>
      </w:pPr>
      <w:r>
        <w:rPr>
          <w:bCs/>
          <w:sz w:val="20"/>
        </w:rPr>
        <w:t xml:space="preserve">Members agree that water rights where either there is no sponsor or if the water right holder has not been contacted, the water right acquisition opportunity will only be generally described and no offset quantity will be included. </w:t>
      </w:r>
    </w:p>
    <w:p w14:paraId="6FDCAE1D" w14:textId="0B0B14A2" w:rsidR="00403194" w:rsidRPr="00403194" w:rsidRDefault="00403194" w:rsidP="001B7D00">
      <w:pPr>
        <w:pStyle w:val="Normal1style"/>
        <w:numPr>
          <w:ilvl w:val="2"/>
          <w:numId w:val="30"/>
        </w:numPr>
        <w:tabs>
          <w:tab w:val="left" w:pos="6120"/>
        </w:tabs>
        <w:spacing w:before="120"/>
        <w:rPr>
          <w:bCs/>
          <w:sz w:val="20"/>
        </w:rPr>
      </w:pPr>
      <w:r w:rsidRPr="00403194">
        <w:rPr>
          <w:bCs/>
          <w:sz w:val="20"/>
        </w:rPr>
        <w:t xml:space="preserve">Burt also is developing the language for the methodology used in identifying and selecting water rights for the plan. </w:t>
      </w:r>
    </w:p>
    <w:p w14:paraId="46892A5F" w14:textId="23E9E896" w:rsidR="00782A05" w:rsidRDefault="00782A05" w:rsidP="00782A05">
      <w:pPr>
        <w:pStyle w:val="Normal1style"/>
        <w:numPr>
          <w:ilvl w:val="1"/>
          <w:numId w:val="30"/>
        </w:numPr>
        <w:tabs>
          <w:tab w:val="left" w:pos="6120"/>
        </w:tabs>
        <w:spacing w:before="120"/>
        <w:rPr>
          <w:bCs/>
          <w:color w:val="000000" w:themeColor="text1"/>
          <w:sz w:val="20"/>
        </w:rPr>
      </w:pPr>
      <w:r>
        <w:rPr>
          <w:bCs/>
          <w:color w:val="000000" w:themeColor="text1"/>
          <w:sz w:val="20"/>
        </w:rPr>
        <w:t>Vashon Maury general water right project description.</w:t>
      </w:r>
    </w:p>
    <w:p w14:paraId="33BDF591" w14:textId="5F979D6E" w:rsidR="00923FAF" w:rsidRPr="00403194" w:rsidRDefault="00403194" w:rsidP="00403194">
      <w:pPr>
        <w:pStyle w:val="Normal1style"/>
        <w:numPr>
          <w:ilvl w:val="2"/>
          <w:numId w:val="30"/>
        </w:numPr>
        <w:tabs>
          <w:tab w:val="left" w:pos="6120"/>
        </w:tabs>
        <w:spacing w:before="120"/>
        <w:rPr>
          <w:bCs/>
          <w:sz w:val="20"/>
        </w:rPr>
      </w:pPr>
      <w:r w:rsidRPr="00403194">
        <w:rPr>
          <w:bCs/>
          <w:sz w:val="20"/>
        </w:rPr>
        <w:t xml:space="preserve">Greg supported the </w:t>
      </w:r>
      <w:r w:rsidR="00923FAF" w:rsidRPr="00403194">
        <w:rPr>
          <w:bCs/>
          <w:sz w:val="20"/>
        </w:rPr>
        <w:t>generic and grouped together</w:t>
      </w:r>
      <w:r w:rsidRPr="00403194">
        <w:rPr>
          <w:bCs/>
          <w:sz w:val="20"/>
        </w:rPr>
        <w:t xml:space="preserve"> project description for the whole island, as opposed to detailing each individual water right identified in this region. </w:t>
      </w:r>
      <w:r w:rsidR="00AD4AF4">
        <w:rPr>
          <w:bCs/>
          <w:sz w:val="20"/>
        </w:rPr>
        <w:t>Project description forthcoming.</w:t>
      </w:r>
    </w:p>
    <w:p w14:paraId="3255B2A3" w14:textId="7AAEAF9F" w:rsidR="00782A05" w:rsidRDefault="00782A05" w:rsidP="00782A05">
      <w:pPr>
        <w:pStyle w:val="Normal1style"/>
        <w:numPr>
          <w:ilvl w:val="1"/>
          <w:numId w:val="30"/>
        </w:numPr>
        <w:tabs>
          <w:tab w:val="left" w:pos="6120"/>
        </w:tabs>
        <w:spacing w:before="120"/>
        <w:rPr>
          <w:bCs/>
          <w:color w:val="000000" w:themeColor="text1"/>
          <w:sz w:val="20"/>
        </w:rPr>
      </w:pPr>
      <w:r>
        <w:rPr>
          <w:bCs/>
          <w:color w:val="000000" w:themeColor="text1"/>
          <w:sz w:val="20"/>
        </w:rPr>
        <w:t>Other water rights under consideration.</w:t>
      </w:r>
    </w:p>
    <w:p w14:paraId="1A94611F" w14:textId="2D4BBD8E" w:rsidR="00923FAF" w:rsidRPr="00403194" w:rsidRDefault="00923FAF" w:rsidP="00923FAF">
      <w:pPr>
        <w:pStyle w:val="Normal1style"/>
        <w:numPr>
          <w:ilvl w:val="2"/>
          <w:numId w:val="30"/>
        </w:numPr>
        <w:tabs>
          <w:tab w:val="left" w:pos="6120"/>
        </w:tabs>
        <w:spacing w:before="120"/>
        <w:rPr>
          <w:bCs/>
          <w:sz w:val="20"/>
        </w:rPr>
      </w:pPr>
      <w:r w:rsidRPr="00403194">
        <w:rPr>
          <w:bCs/>
          <w:sz w:val="20"/>
        </w:rPr>
        <w:t>McCormick water right acquisition opportunity</w:t>
      </w:r>
    </w:p>
    <w:p w14:paraId="4DB3A975" w14:textId="237C31CD" w:rsidR="00923FAF" w:rsidRDefault="008165EE" w:rsidP="00923FAF">
      <w:pPr>
        <w:pStyle w:val="Normal1style"/>
        <w:numPr>
          <w:ilvl w:val="3"/>
          <w:numId w:val="30"/>
        </w:numPr>
        <w:tabs>
          <w:tab w:val="left" w:pos="6120"/>
        </w:tabs>
        <w:spacing w:before="120"/>
        <w:rPr>
          <w:bCs/>
          <w:sz w:val="20"/>
        </w:rPr>
      </w:pPr>
      <w:r w:rsidRPr="00403194">
        <w:rPr>
          <w:bCs/>
          <w:sz w:val="20"/>
        </w:rPr>
        <w:t xml:space="preserve">Burt will refine the document (aerial photo). </w:t>
      </w:r>
      <w:r w:rsidR="00403194" w:rsidRPr="00403194">
        <w:rPr>
          <w:bCs/>
          <w:sz w:val="20"/>
        </w:rPr>
        <w:t>Burt also s</w:t>
      </w:r>
      <w:r w:rsidR="001A36D9" w:rsidRPr="00403194">
        <w:rPr>
          <w:bCs/>
          <w:sz w:val="20"/>
        </w:rPr>
        <w:t>uggest</w:t>
      </w:r>
      <w:r w:rsidR="00403194" w:rsidRPr="00403194">
        <w:rPr>
          <w:bCs/>
          <w:sz w:val="20"/>
        </w:rPr>
        <w:t>ed</w:t>
      </w:r>
      <w:r w:rsidR="001A36D9" w:rsidRPr="00403194">
        <w:rPr>
          <w:bCs/>
          <w:sz w:val="20"/>
        </w:rPr>
        <w:t xml:space="preserve"> looking</w:t>
      </w:r>
      <w:r w:rsidRPr="00403194">
        <w:rPr>
          <w:bCs/>
          <w:sz w:val="20"/>
        </w:rPr>
        <w:t xml:space="preserve"> into Joel’s question, about the water right </w:t>
      </w:r>
      <w:r w:rsidR="001A36D9" w:rsidRPr="00403194">
        <w:rPr>
          <w:bCs/>
          <w:sz w:val="20"/>
        </w:rPr>
        <w:t xml:space="preserve">holder and contact information; however </w:t>
      </w:r>
      <w:r w:rsidR="001A36D9" w:rsidRPr="00403194">
        <w:rPr>
          <w:bCs/>
          <w:sz w:val="20"/>
        </w:rPr>
        <w:lastRenderedPageBreak/>
        <w:t xml:space="preserve">PGG does not </w:t>
      </w:r>
      <w:r w:rsidR="001A36D9" w:rsidRPr="009C6329">
        <w:rPr>
          <w:bCs/>
          <w:sz w:val="20"/>
        </w:rPr>
        <w:t xml:space="preserve">have capacity and also would not be able to build a long term relationship after any outreach. </w:t>
      </w:r>
    </w:p>
    <w:p w14:paraId="3E813421" w14:textId="77777777" w:rsidR="009C6329" w:rsidRDefault="009C6329" w:rsidP="009C6329">
      <w:pPr>
        <w:pStyle w:val="Normal1style"/>
        <w:numPr>
          <w:ilvl w:val="3"/>
          <w:numId w:val="30"/>
        </w:numPr>
        <w:tabs>
          <w:tab w:val="left" w:pos="6120"/>
        </w:tabs>
        <w:spacing w:before="120"/>
        <w:rPr>
          <w:bCs/>
          <w:sz w:val="20"/>
        </w:rPr>
      </w:pPr>
      <w:r w:rsidRPr="009C6329">
        <w:rPr>
          <w:bCs/>
          <w:sz w:val="20"/>
        </w:rPr>
        <w:t>Alison O'Sullivan shared on the chat: “This is typical process when selling off of forest lands.  McCormick Land Co does still exist and Doug Skrobut would be the contact.  Dave Ward probably has his contact info.”</w:t>
      </w:r>
    </w:p>
    <w:p w14:paraId="7A7E342C" w14:textId="2F15F24A" w:rsidR="001A36D9" w:rsidRPr="001A36D9" w:rsidRDefault="00403194" w:rsidP="00A6601F">
      <w:pPr>
        <w:pStyle w:val="Normal1style"/>
        <w:numPr>
          <w:ilvl w:val="3"/>
          <w:numId w:val="30"/>
        </w:numPr>
        <w:tabs>
          <w:tab w:val="left" w:pos="6120"/>
        </w:tabs>
        <w:spacing w:before="120"/>
        <w:rPr>
          <w:bCs/>
          <w:color w:val="4472C4" w:themeColor="accent5"/>
          <w:sz w:val="20"/>
        </w:rPr>
      </w:pPr>
      <w:r w:rsidRPr="009C6329">
        <w:rPr>
          <w:bCs/>
          <w:sz w:val="20"/>
        </w:rPr>
        <w:t xml:space="preserve">Bob shared a resource on the chat: </w:t>
      </w:r>
      <w:hyperlink r:id="rId12" w:history="1">
        <w:r w:rsidRPr="004C69E2">
          <w:rPr>
            <w:rStyle w:val="Hyperlink"/>
            <w:bCs/>
            <w:sz w:val="20"/>
          </w:rPr>
          <w:t>http://archive.kitsapsun.com/news/local/mccormick-land-sold-to-new-developer-who-plans-to-start-building-2c620afd-6613-743a-e053-0100007f91f-370028031.html</w:t>
        </w:r>
      </w:hyperlink>
      <w:r>
        <w:rPr>
          <w:bCs/>
          <w:color w:val="4472C4" w:themeColor="accent5"/>
          <w:sz w:val="20"/>
        </w:rPr>
        <w:t xml:space="preserve"> </w:t>
      </w:r>
    </w:p>
    <w:p w14:paraId="09A2A0E7" w14:textId="567F786D" w:rsidR="00403194" w:rsidRDefault="009C6329" w:rsidP="009C6329">
      <w:pPr>
        <w:pStyle w:val="Normal1style"/>
        <w:numPr>
          <w:ilvl w:val="3"/>
          <w:numId w:val="30"/>
        </w:numPr>
        <w:tabs>
          <w:tab w:val="left" w:pos="6120"/>
        </w:tabs>
        <w:spacing w:before="120"/>
        <w:rPr>
          <w:bCs/>
          <w:sz w:val="20"/>
        </w:rPr>
      </w:pPr>
      <w:r>
        <w:rPr>
          <w:bCs/>
          <w:sz w:val="20"/>
        </w:rPr>
        <w:t xml:space="preserve">The group had a short discussion on the difference between the McCormick Land Company (forestry) and McCormick Woods (a land developer seeking a water right through the Foster Pilots in Port Orchard). </w:t>
      </w:r>
    </w:p>
    <w:p w14:paraId="733BC3EA" w14:textId="01D08D22" w:rsidR="00AD4AF4" w:rsidRPr="009C6329" w:rsidRDefault="00AD4AF4" w:rsidP="009C6329">
      <w:pPr>
        <w:pStyle w:val="Normal1style"/>
        <w:numPr>
          <w:ilvl w:val="3"/>
          <w:numId w:val="30"/>
        </w:numPr>
        <w:tabs>
          <w:tab w:val="left" w:pos="6120"/>
        </w:tabs>
        <w:spacing w:before="120"/>
        <w:rPr>
          <w:bCs/>
          <w:sz w:val="20"/>
        </w:rPr>
      </w:pPr>
      <w:r>
        <w:rPr>
          <w:bCs/>
          <w:sz w:val="20"/>
        </w:rPr>
        <w:t>Stacy or Burt will reach out to Kitsap Co regarding a connection.</w:t>
      </w:r>
    </w:p>
    <w:p w14:paraId="5972947A" w14:textId="77777777" w:rsidR="009C6329" w:rsidRPr="009C6329" w:rsidRDefault="001A36D9" w:rsidP="00403194">
      <w:pPr>
        <w:pStyle w:val="Normal1style"/>
        <w:numPr>
          <w:ilvl w:val="2"/>
          <w:numId w:val="30"/>
        </w:numPr>
        <w:tabs>
          <w:tab w:val="left" w:pos="6120"/>
        </w:tabs>
        <w:spacing w:before="120"/>
        <w:rPr>
          <w:bCs/>
          <w:sz w:val="20"/>
        </w:rPr>
      </w:pPr>
      <w:r w:rsidRPr="009C6329">
        <w:rPr>
          <w:bCs/>
          <w:sz w:val="20"/>
        </w:rPr>
        <w:t xml:space="preserve">Bainbridge Island water rights: </w:t>
      </w:r>
    </w:p>
    <w:p w14:paraId="49AEB106" w14:textId="38C305CD" w:rsidR="00233D1C" w:rsidRPr="009C6329" w:rsidRDefault="009C6329" w:rsidP="009C6329">
      <w:pPr>
        <w:pStyle w:val="Normal1style"/>
        <w:numPr>
          <w:ilvl w:val="3"/>
          <w:numId w:val="30"/>
        </w:numPr>
        <w:tabs>
          <w:tab w:val="left" w:pos="6120"/>
        </w:tabs>
        <w:spacing w:before="120"/>
        <w:rPr>
          <w:bCs/>
          <w:sz w:val="20"/>
        </w:rPr>
      </w:pPr>
      <w:r w:rsidRPr="009C6329">
        <w:rPr>
          <w:bCs/>
          <w:sz w:val="20"/>
        </w:rPr>
        <w:t xml:space="preserve">Ecology will </w:t>
      </w:r>
      <w:r w:rsidR="001A36D9" w:rsidRPr="009C6329">
        <w:rPr>
          <w:bCs/>
          <w:sz w:val="20"/>
        </w:rPr>
        <w:t>reach out to Christian and/or Mike for more information</w:t>
      </w:r>
      <w:r>
        <w:rPr>
          <w:bCs/>
          <w:sz w:val="20"/>
        </w:rPr>
        <w:t xml:space="preserve"> on opportunities</w:t>
      </w:r>
      <w:r w:rsidR="00AD4AF4">
        <w:rPr>
          <w:bCs/>
          <w:sz w:val="20"/>
        </w:rPr>
        <w:t>.</w:t>
      </w:r>
    </w:p>
    <w:p w14:paraId="192ACEB2" w14:textId="2F483FC2" w:rsidR="009C6329" w:rsidRDefault="009C6329" w:rsidP="009C6329">
      <w:pPr>
        <w:pStyle w:val="Normal1style"/>
        <w:numPr>
          <w:ilvl w:val="2"/>
          <w:numId w:val="30"/>
        </w:numPr>
        <w:tabs>
          <w:tab w:val="left" w:pos="6120"/>
        </w:tabs>
        <w:spacing w:before="120"/>
        <w:rPr>
          <w:bCs/>
          <w:sz w:val="20"/>
        </w:rPr>
      </w:pPr>
      <w:r w:rsidRPr="009C6329">
        <w:rPr>
          <w:bCs/>
          <w:sz w:val="20"/>
        </w:rPr>
        <w:t>McNeil water right:</w:t>
      </w:r>
    </w:p>
    <w:p w14:paraId="01C2C787" w14:textId="2CC26903" w:rsidR="00FD7506" w:rsidRPr="009C6329" w:rsidRDefault="00FD7506" w:rsidP="00FD7506">
      <w:pPr>
        <w:pStyle w:val="Normal1style"/>
        <w:numPr>
          <w:ilvl w:val="3"/>
          <w:numId w:val="30"/>
        </w:numPr>
        <w:tabs>
          <w:tab w:val="left" w:pos="6120"/>
        </w:tabs>
        <w:spacing w:before="120"/>
        <w:rPr>
          <w:bCs/>
          <w:sz w:val="20"/>
        </w:rPr>
      </w:pPr>
      <w:r>
        <w:rPr>
          <w:bCs/>
          <w:sz w:val="20"/>
        </w:rPr>
        <w:t>Members are still interested in the opportunity there</w:t>
      </w:r>
      <w:r w:rsidR="00AD4AF4">
        <w:rPr>
          <w:bCs/>
          <w:sz w:val="20"/>
        </w:rPr>
        <w:t>.</w:t>
      </w:r>
    </w:p>
    <w:p w14:paraId="19C44E72" w14:textId="3CE41954" w:rsidR="00233D1C" w:rsidRDefault="009C6329" w:rsidP="009C6329">
      <w:pPr>
        <w:pStyle w:val="Normal1style"/>
        <w:numPr>
          <w:ilvl w:val="3"/>
          <w:numId w:val="30"/>
        </w:numPr>
        <w:tabs>
          <w:tab w:val="left" w:pos="6120"/>
        </w:tabs>
        <w:spacing w:before="120"/>
        <w:rPr>
          <w:bCs/>
          <w:sz w:val="20"/>
        </w:rPr>
      </w:pPr>
      <w:r w:rsidRPr="009C6329">
        <w:rPr>
          <w:bCs/>
          <w:sz w:val="20"/>
        </w:rPr>
        <w:t>Nam will reach out to find more information</w:t>
      </w:r>
      <w:r w:rsidR="00AD4AF4">
        <w:rPr>
          <w:bCs/>
          <w:sz w:val="20"/>
        </w:rPr>
        <w:t xml:space="preserve"> from WDFW.</w:t>
      </w:r>
    </w:p>
    <w:p w14:paraId="654EF99F" w14:textId="283FD818" w:rsidR="009C6329" w:rsidRPr="009C6329" w:rsidRDefault="009C6329" w:rsidP="009C6329">
      <w:pPr>
        <w:pStyle w:val="Normal1style"/>
        <w:numPr>
          <w:ilvl w:val="1"/>
          <w:numId w:val="30"/>
        </w:numPr>
        <w:tabs>
          <w:tab w:val="left" w:pos="6120"/>
        </w:tabs>
        <w:spacing w:before="120"/>
        <w:rPr>
          <w:bCs/>
          <w:sz w:val="20"/>
        </w:rPr>
      </w:pPr>
      <w:r>
        <w:rPr>
          <w:bCs/>
          <w:sz w:val="20"/>
        </w:rPr>
        <w:t>Members are interest in conducting outreach to water right holders. Ecology will contact Washington Water Trust, or another well suited partner, and find someone with capacity to begin this outreach.</w:t>
      </w:r>
    </w:p>
    <w:p w14:paraId="532BB969" w14:textId="3A059EFC" w:rsidR="00782A05" w:rsidRDefault="009C6329" w:rsidP="00782A05">
      <w:pPr>
        <w:pStyle w:val="Normal1style"/>
        <w:numPr>
          <w:ilvl w:val="0"/>
          <w:numId w:val="30"/>
        </w:numPr>
        <w:tabs>
          <w:tab w:val="left" w:pos="6120"/>
        </w:tabs>
        <w:spacing w:before="120"/>
        <w:rPr>
          <w:bCs/>
          <w:color w:val="000000" w:themeColor="text1"/>
          <w:sz w:val="20"/>
        </w:rPr>
      </w:pPr>
      <w:r>
        <w:rPr>
          <w:bCs/>
          <w:color w:val="000000" w:themeColor="text1"/>
          <w:sz w:val="20"/>
        </w:rPr>
        <w:t>Stacy provided u</w:t>
      </w:r>
      <w:r w:rsidR="00782A05">
        <w:rPr>
          <w:bCs/>
          <w:color w:val="000000" w:themeColor="text1"/>
          <w:sz w:val="20"/>
        </w:rPr>
        <w:t>pdates on othe</w:t>
      </w:r>
      <w:r>
        <w:rPr>
          <w:bCs/>
          <w:color w:val="000000" w:themeColor="text1"/>
          <w:sz w:val="20"/>
        </w:rPr>
        <w:t>r projects with offset benefits:</w:t>
      </w:r>
    </w:p>
    <w:p w14:paraId="7018E81B" w14:textId="38FFF697" w:rsidR="002A7B57" w:rsidRPr="00FD7506" w:rsidRDefault="00FD7506" w:rsidP="00FD7506">
      <w:pPr>
        <w:pStyle w:val="Normal1style"/>
        <w:numPr>
          <w:ilvl w:val="1"/>
          <w:numId w:val="30"/>
        </w:numPr>
        <w:tabs>
          <w:tab w:val="left" w:pos="6120"/>
        </w:tabs>
        <w:spacing w:before="120"/>
        <w:rPr>
          <w:bCs/>
          <w:color w:val="000000" w:themeColor="text1"/>
          <w:sz w:val="20"/>
        </w:rPr>
      </w:pPr>
      <w:r w:rsidRPr="009C6329">
        <w:rPr>
          <w:bCs/>
          <w:sz w:val="20"/>
        </w:rPr>
        <w:t>HDR is drafting project description</w:t>
      </w:r>
      <w:r>
        <w:rPr>
          <w:bCs/>
          <w:color w:val="000000" w:themeColor="text1"/>
          <w:sz w:val="20"/>
        </w:rPr>
        <w:t xml:space="preserve">  for the Beall Creek (Vashon Maury) project</w:t>
      </w:r>
    </w:p>
    <w:p w14:paraId="1D907D4E" w14:textId="45685D25" w:rsidR="002A7B57" w:rsidRPr="00FD7506" w:rsidRDefault="00FD7506" w:rsidP="00FD7506">
      <w:pPr>
        <w:pStyle w:val="Normal1style"/>
        <w:numPr>
          <w:ilvl w:val="1"/>
          <w:numId w:val="30"/>
        </w:numPr>
        <w:tabs>
          <w:tab w:val="left" w:pos="6120"/>
        </w:tabs>
        <w:spacing w:before="120"/>
        <w:rPr>
          <w:bCs/>
          <w:sz w:val="20"/>
        </w:rPr>
      </w:pPr>
      <w:r w:rsidRPr="009C6329">
        <w:rPr>
          <w:bCs/>
          <w:sz w:val="20"/>
        </w:rPr>
        <w:t xml:space="preserve">HDR is drafting project description </w:t>
      </w:r>
      <w:r w:rsidR="00782A05" w:rsidRPr="009C6329">
        <w:rPr>
          <w:bCs/>
          <w:sz w:val="20"/>
        </w:rPr>
        <w:t>Kitsap Co-wide raingarden and LID installments.</w:t>
      </w:r>
    </w:p>
    <w:p w14:paraId="5AAACB09" w14:textId="55303BE6" w:rsidR="00782A05" w:rsidRDefault="00782A05" w:rsidP="00782A05">
      <w:pPr>
        <w:pStyle w:val="Normal1style"/>
        <w:numPr>
          <w:ilvl w:val="1"/>
          <w:numId w:val="30"/>
        </w:numPr>
        <w:tabs>
          <w:tab w:val="left" w:pos="6120"/>
        </w:tabs>
        <w:spacing w:before="120"/>
        <w:rPr>
          <w:bCs/>
          <w:color w:val="000000" w:themeColor="text1"/>
          <w:sz w:val="20"/>
        </w:rPr>
      </w:pPr>
      <w:r>
        <w:rPr>
          <w:bCs/>
          <w:color w:val="000000" w:themeColor="text1"/>
          <w:sz w:val="20"/>
        </w:rPr>
        <w:t>Additional considerations for the Mason County Roof</w:t>
      </w:r>
      <w:r w:rsidR="00FD7506">
        <w:rPr>
          <w:bCs/>
          <w:color w:val="000000" w:themeColor="text1"/>
          <w:sz w:val="20"/>
        </w:rPr>
        <w:t>top Infiltration Offset Project:</w:t>
      </w:r>
    </w:p>
    <w:p w14:paraId="17EECBAF" w14:textId="15AC8D4D" w:rsidR="002A7B57" w:rsidRPr="00FD7506" w:rsidRDefault="002A7B57" w:rsidP="002A7B57">
      <w:pPr>
        <w:pStyle w:val="Normal1style"/>
        <w:numPr>
          <w:ilvl w:val="2"/>
          <w:numId w:val="30"/>
        </w:numPr>
        <w:tabs>
          <w:tab w:val="left" w:pos="6120"/>
        </w:tabs>
        <w:spacing w:before="120"/>
        <w:rPr>
          <w:bCs/>
          <w:sz w:val="20"/>
        </w:rPr>
      </w:pPr>
      <w:r w:rsidRPr="00FD7506">
        <w:rPr>
          <w:bCs/>
          <w:sz w:val="20"/>
        </w:rPr>
        <w:t xml:space="preserve">Paul has technical questions and concerns </w:t>
      </w:r>
      <w:r w:rsidR="00AD4AF4">
        <w:rPr>
          <w:bCs/>
          <w:sz w:val="20"/>
        </w:rPr>
        <w:t>.</w:t>
      </w:r>
    </w:p>
    <w:p w14:paraId="25992638" w14:textId="77777777" w:rsidR="00FD7506" w:rsidRDefault="00FD7506" w:rsidP="002A7B57">
      <w:pPr>
        <w:pStyle w:val="Normal1style"/>
        <w:numPr>
          <w:ilvl w:val="2"/>
          <w:numId w:val="30"/>
        </w:numPr>
        <w:tabs>
          <w:tab w:val="left" w:pos="6120"/>
        </w:tabs>
        <w:spacing w:before="120"/>
        <w:rPr>
          <w:bCs/>
          <w:sz w:val="20"/>
        </w:rPr>
      </w:pPr>
      <w:r w:rsidRPr="00FD7506">
        <w:rPr>
          <w:bCs/>
          <w:sz w:val="20"/>
        </w:rPr>
        <w:t>Discussion on this project will continue, after members have reviewed the technical memo</w:t>
      </w:r>
      <w:r>
        <w:rPr>
          <w:bCs/>
          <w:sz w:val="20"/>
        </w:rPr>
        <w:t xml:space="preserve">. </w:t>
      </w:r>
    </w:p>
    <w:p w14:paraId="4F2D0C4E" w14:textId="0E3DE32E" w:rsidR="00FD7506" w:rsidRDefault="00FD7506" w:rsidP="00FD7506">
      <w:pPr>
        <w:pStyle w:val="Normal1style"/>
        <w:numPr>
          <w:ilvl w:val="3"/>
          <w:numId w:val="30"/>
        </w:numPr>
        <w:tabs>
          <w:tab w:val="left" w:pos="6120"/>
        </w:tabs>
        <w:spacing w:before="120"/>
        <w:rPr>
          <w:bCs/>
          <w:sz w:val="20"/>
        </w:rPr>
      </w:pPr>
      <w:r>
        <w:rPr>
          <w:bCs/>
          <w:sz w:val="20"/>
        </w:rPr>
        <w:t xml:space="preserve">Stacy will send the link to the memo. </w:t>
      </w:r>
    </w:p>
    <w:p w14:paraId="77412331" w14:textId="78C8AD89" w:rsidR="00FD7506" w:rsidRDefault="00FD7506" w:rsidP="00FD7506">
      <w:pPr>
        <w:pStyle w:val="Normal1style"/>
        <w:numPr>
          <w:ilvl w:val="3"/>
          <w:numId w:val="30"/>
        </w:numPr>
        <w:tabs>
          <w:tab w:val="left" w:pos="6120"/>
        </w:tabs>
        <w:spacing w:before="120"/>
        <w:rPr>
          <w:bCs/>
          <w:sz w:val="20"/>
        </w:rPr>
      </w:pPr>
      <w:r>
        <w:rPr>
          <w:bCs/>
          <w:sz w:val="20"/>
        </w:rPr>
        <w:t xml:space="preserve">Paul will share his comments to the memo. </w:t>
      </w:r>
    </w:p>
    <w:p w14:paraId="0726D8B1" w14:textId="1845F74D" w:rsidR="00FD7506" w:rsidRPr="00FD7506" w:rsidRDefault="00FD7506" w:rsidP="00FD7506">
      <w:pPr>
        <w:pStyle w:val="Normal1style"/>
        <w:numPr>
          <w:ilvl w:val="3"/>
          <w:numId w:val="30"/>
        </w:numPr>
        <w:tabs>
          <w:tab w:val="left" w:pos="6120"/>
        </w:tabs>
        <w:spacing w:before="120"/>
        <w:rPr>
          <w:bCs/>
          <w:sz w:val="20"/>
        </w:rPr>
      </w:pPr>
      <w:r>
        <w:rPr>
          <w:bCs/>
          <w:sz w:val="20"/>
        </w:rPr>
        <w:t xml:space="preserve">Paul suggested a deep-dive meeting for this purpose with Mason County, HDR, and Ecology. </w:t>
      </w:r>
    </w:p>
    <w:p w14:paraId="1E9500F1" w14:textId="21976322" w:rsidR="002A7B57" w:rsidRPr="00984157" w:rsidRDefault="002A7B57" w:rsidP="00FD7506">
      <w:pPr>
        <w:pStyle w:val="Normal1style"/>
        <w:numPr>
          <w:ilvl w:val="3"/>
          <w:numId w:val="30"/>
        </w:numPr>
        <w:tabs>
          <w:tab w:val="left" w:pos="6120"/>
        </w:tabs>
        <w:spacing w:before="120"/>
        <w:rPr>
          <w:bCs/>
          <w:sz w:val="20"/>
        </w:rPr>
      </w:pPr>
      <w:r w:rsidRPr="00984157">
        <w:rPr>
          <w:bCs/>
          <w:sz w:val="20"/>
        </w:rPr>
        <w:t xml:space="preserve">Sam </w:t>
      </w:r>
      <w:r w:rsidR="00FD7506" w:rsidRPr="00984157">
        <w:rPr>
          <w:bCs/>
          <w:sz w:val="20"/>
        </w:rPr>
        <w:t>expressed that since</w:t>
      </w:r>
      <w:r w:rsidRPr="00984157">
        <w:rPr>
          <w:bCs/>
          <w:sz w:val="20"/>
        </w:rPr>
        <w:t xml:space="preserve"> this</w:t>
      </w:r>
      <w:r w:rsidR="00FD7506" w:rsidRPr="00984157">
        <w:rPr>
          <w:bCs/>
          <w:sz w:val="20"/>
        </w:rPr>
        <w:t xml:space="preserve"> project</w:t>
      </w:r>
      <w:r w:rsidRPr="00984157">
        <w:rPr>
          <w:bCs/>
          <w:sz w:val="20"/>
        </w:rPr>
        <w:t xml:space="preserve"> is similar to the </w:t>
      </w:r>
      <w:r w:rsidR="00FD7506" w:rsidRPr="00984157">
        <w:rPr>
          <w:bCs/>
          <w:sz w:val="20"/>
        </w:rPr>
        <w:t>Kitsap project</w:t>
      </w:r>
      <w:r w:rsidRPr="00984157">
        <w:rPr>
          <w:bCs/>
          <w:sz w:val="20"/>
        </w:rPr>
        <w:t xml:space="preserve">, </w:t>
      </w:r>
      <w:r w:rsidR="00FD7506" w:rsidRPr="00984157">
        <w:rPr>
          <w:bCs/>
          <w:sz w:val="20"/>
        </w:rPr>
        <w:t xml:space="preserve">a similar approach to both memos could be used. </w:t>
      </w:r>
    </w:p>
    <w:p w14:paraId="6CBE0C05" w14:textId="4B6A2717" w:rsidR="00233D1C" w:rsidRPr="00984157" w:rsidRDefault="00984157" w:rsidP="00984157">
      <w:pPr>
        <w:pStyle w:val="Normal1style"/>
        <w:numPr>
          <w:ilvl w:val="1"/>
          <w:numId w:val="30"/>
        </w:numPr>
        <w:tabs>
          <w:tab w:val="left" w:pos="6120"/>
        </w:tabs>
        <w:spacing w:before="120"/>
        <w:rPr>
          <w:bCs/>
          <w:color w:val="000000" w:themeColor="text1"/>
          <w:sz w:val="20"/>
        </w:rPr>
      </w:pPr>
      <w:r>
        <w:rPr>
          <w:bCs/>
          <w:color w:val="000000" w:themeColor="text1"/>
          <w:sz w:val="20"/>
        </w:rPr>
        <w:t>Stacy, Bob and Sam will connect to internally discuss the Seabeck Widening Project- Phase 2. Alison will also connect with Sam since she has a direct contact to the project sponsor.</w:t>
      </w:r>
    </w:p>
    <w:p w14:paraId="230A6E98" w14:textId="087ED5E2" w:rsidR="00782A05" w:rsidRDefault="003F2511" w:rsidP="00782A05">
      <w:pPr>
        <w:pStyle w:val="Normal1style"/>
        <w:numPr>
          <w:ilvl w:val="0"/>
          <w:numId w:val="30"/>
        </w:numPr>
        <w:tabs>
          <w:tab w:val="left" w:pos="6120"/>
        </w:tabs>
        <w:spacing w:before="120"/>
        <w:rPr>
          <w:bCs/>
          <w:color w:val="000000" w:themeColor="text1"/>
          <w:sz w:val="20"/>
        </w:rPr>
      </w:pPr>
      <w:r>
        <w:rPr>
          <w:bCs/>
          <w:color w:val="000000" w:themeColor="text1"/>
          <w:sz w:val="20"/>
        </w:rPr>
        <w:t>The group brought up g</w:t>
      </w:r>
      <w:r w:rsidR="00782A05">
        <w:rPr>
          <w:bCs/>
          <w:color w:val="000000" w:themeColor="text1"/>
          <w:sz w:val="20"/>
        </w:rPr>
        <w:t>aps an</w:t>
      </w:r>
      <w:r>
        <w:rPr>
          <w:bCs/>
          <w:color w:val="000000" w:themeColor="text1"/>
          <w:sz w:val="20"/>
        </w:rPr>
        <w:t>d additional projects to pursue:</w:t>
      </w:r>
    </w:p>
    <w:p w14:paraId="7D3BA229" w14:textId="24630D32" w:rsidR="00984157" w:rsidRDefault="00984157" w:rsidP="00984157">
      <w:pPr>
        <w:pStyle w:val="Normal1style"/>
        <w:numPr>
          <w:ilvl w:val="1"/>
          <w:numId w:val="30"/>
        </w:numPr>
        <w:tabs>
          <w:tab w:val="left" w:pos="6120"/>
        </w:tabs>
        <w:spacing w:before="120"/>
        <w:rPr>
          <w:bCs/>
          <w:color w:val="000000" w:themeColor="text1"/>
          <w:sz w:val="20"/>
        </w:rPr>
      </w:pPr>
      <w:r>
        <w:rPr>
          <w:bCs/>
          <w:color w:val="000000" w:themeColor="text1"/>
          <w:sz w:val="20"/>
        </w:rPr>
        <w:t>There may be project gaps in the</w:t>
      </w:r>
      <w:r w:rsidRPr="00984157">
        <w:rPr>
          <w:bCs/>
          <w:color w:val="000000" w:themeColor="text1"/>
          <w:sz w:val="20"/>
        </w:rPr>
        <w:t xml:space="preserve"> S</w:t>
      </w:r>
      <w:r>
        <w:rPr>
          <w:bCs/>
          <w:color w:val="000000" w:themeColor="text1"/>
          <w:sz w:val="20"/>
        </w:rPr>
        <w:t xml:space="preserve">outh </w:t>
      </w:r>
      <w:r w:rsidRPr="00984157">
        <w:rPr>
          <w:bCs/>
          <w:color w:val="000000" w:themeColor="text1"/>
          <w:sz w:val="20"/>
        </w:rPr>
        <w:t>S</w:t>
      </w:r>
      <w:r>
        <w:rPr>
          <w:bCs/>
          <w:color w:val="000000" w:themeColor="text1"/>
          <w:sz w:val="20"/>
        </w:rPr>
        <w:t>ound</w:t>
      </w:r>
      <w:r w:rsidRPr="00984157">
        <w:rPr>
          <w:bCs/>
          <w:color w:val="000000" w:themeColor="text1"/>
          <w:sz w:val="20"/>
        </w:rPr>
        <w:t xml:space="preserve"> and S</w:t>
      </w:r>
      <w:r>
        <w:rPr>
          <w:bCs/>
          <w:color w:val="000000" w:themeColor="text1"/>
          <w:sz w:val="20"/>
        </w:rPr>
        <w:t xml:space="preserve">outh </w:t>
      </w:r>
      <w:r w:rsidRPr="00984157">
        <w:rPr>
          <w:bCs/>
          <w:color w:val="000000" w:themeColor="text1"/>
          <w:sz w:val="20"/>
        </w:rPr>
        <w:t>H</w:t>
      </w:r>
      <w:r>
        <w:rPr>
          <w:bCs/>
          <w:color w:val="000000" w:themeColor="text1"/>
          <w:sz w:val="20"/>
        </w:rPr>
        <w:t xml:space="preserve">ood </w:t>
      </w:r>
      <w:r w:rsidRPr="00984157">
        <w:rPr>
          <w:bCs/>
          <w:color w:val="000000" w:themeColor="text1"/>
          <w:sz w:val="20"/>
        </w:rPr>
        <w:t>C</w:t>
      </w:r>
      <w:r>
        <w:rPr>
          <w:bCs/>
          <w:color w:val="000000" w:themeColor="text1"/>
          <w:sz w:val="20"/>
        </w:rPr>
        <w:t>anal subbasins,</w:t>
      </w:r>
      <w:r w:rsidRPr="00984157">
        <w:rPr>
          <w:bCs/>
          <w:color w:val="000000" w:themeColor="text1"/>
          <w:sz w:val="20"/>
        </w:rPr>
        <w:t xml:space="preserve"> if </w:t>
      </w:r>
      <w:r>
        <w:rPr>
          <w:bCs/>
          <w:color w:val="000000" w:themeColor="text1"/>
          <w:sz w:val="20"/>
        </w:rPr>
        <w:t>the Mason County Rooftop Project is excluded</w:t>
      </w:r>
      <w:r w:rsidRPr="00984157">
        <w:rPr>
          <w:bCs/>
          <w:color w:val="000000" w:themeColor="text1"/>
          <w:sz w:val="20"/>
        </w:rPr>
        <w:t>.</w:t>
      </w:r>
    </w:p>
    <w:p w14:paraId="4CC2DB9E" w14:textId="27A0DB77" w:rsidR="00E406CD" w:rsidRPr="00984157" w:rsidRDefault="00E406CD" w:rsidP="00E406CD">
      <w:pPr>
        <w:pStyle w:val="Normal1style"/>
        <w:numPr>
          <w:ilvl w:val="1"/>
          <w:numId w:val="30"/>
        </w:numPr>
        <w:tabs>
          <w:tab w:val="left" w:pos="6120"/>
        </w:tabs>
        <w:spacing w:before="120"/>
        <w:rPr>
          <w:bCs/>
          <w:sz w:val="20"/>
        </w:rPr>
      </w:pPr>
      <w:r w:rsidRPr="00984157">
        <w:rPr>
          <w:bCs/>
          <w:sz w:val="20"/>
        </w:rPr>
        <w:t>Paul</w:t>
      </w:r>
      <w:r w:rsidR="00984157" w:rsidRPr="00984157">
        <w:rPr>
          <w:bCs/>
          <w:sz w:val="20"/>
        </w:rPr>
        <w:t xml:space="preserve"> expressed</w:t>
      </w:r>
      <w:r w:rsidRPr="00984157">
        <w:rPr>
          <w:bCs/>
          <w:sz w:val="20"/>
        </w:rPr>
        <w:t xml:space="preserve"> concerned about </w:t>
      </w:r>
      <w:r w:rsidR="00984157" w:rsidRPr="00984157">
        <w:rPr>
          <w:bCs/>
          <w:sz w:val="20"/>
        </w:rPr>
        <w:t xml:space="preserve">the </w:t>
      </w:r>
      <w:r w:rsidRPr="00984157">
        <w:rPr>
          <w:bCs/>
          <w:sz w:val="20"/>
        </w:rPr>
        <w:t xml:space="preserve">Port Orchard </w:t>
      </w:r>
      <w:r w:rsidR="00984157" w:rsidRPr="00984157">
        <w:rPr>
          <w:bCs/>
          <w:sz w:val="20"/>
        </w:rPr>
        <w:t xml:space="preserve">Airport </w:t>
      </w:r>
      <w:r w:rsidRPr="00984157">
        <w:rPr>
          <w:bCs/>
          <w:sz w:val="20"/>
        </w:rPr>
        <w:t>project; needs land owner outreach</w:t>
      </w:r>
      <w:r w:rsidR="00984157" w:rsidRPr="00984157">
        <w:rPr>
          <w:bCs/>
          <w:sz w:val="20"/>
        </w:rPr>
        <w:t xml:space="preserve">. Stacy or Bob will connect with Kitsap County to discuss a possible old gravel pit disposal location and initial outreach with the airport. </w:t>
      </w:r>
    </w:p>
    <w:p w14:paraId="12FB8169" w14:textId="3AEAD12A" w:rsidR="00984157" w:rsidRPr="003731E1" w:rsidRDefault="0038580F" w:rsidP="003731E1">
      <w:pPr>
        <w:pStyle w:val="Normal1style"/>
        <w:numPr>
          <w:ilvl w:val="1"/>
          <w:numId w:val="30"/>
        </w:numPr>
        <w:tabs>
          <w:tab w:val="left" w:pos="6120"/>
        </w:tabs>
        <w:spacing w:before="120"/>
        <w:rPr>
          <w:bCs/>
          <w:color w:val="4472C4" w:themeColor="accent5"/>
          <w:sz w:val="20"/>
        </w:rPr>
      </w:pPr>
      <w:r w:rsidRPr="003731E1">
        <w:rPr>
          <w:bCs/>
          <w:sz w:val="20"/>
        </w:rPr>
        <w:t xml:space="preserve">Sam and Erik discussed </w:t>
      </w:r>
      <w:r w:rsidR="003731E1" w:rsidRPr="003731E1">
        <w:rPr>
          <w:bCs/>
          <w:sz w:val="20"/>
        </w:rPr>
        <w:t>forest/land rotation projects. These are small projects. But GPC brought up the Dewatto Headwaters Forest project</w:t>
      </w:r>
      <w:r w:rsidR="003731E1">
        <w:rPr>
          <w:bCs/>
          <w:sz w:val="20"/>
        </w:rPr>
        <w:t>, between Trust for Public Lands and Pope/Rainier. This is an e</w:t>
      </w:r>
      <w:r w:rsidR="003731E1" w:rsidRPr="003731E1">
        <w:rPr>
          <w:bCs/>
          <w:sz w:val="20"/>
        </w:rPr>
        <w:t xml:space="preserve">nhancement </w:t>
      </w:r>
      <w:r w:rsidR="003731E1" w:rsidRPr="003731E1">
        <w:rPr>
          <w:bCs/>
          <w:color w:val="000000" w:themeColor="text1"/>
          <w:sz w:val="20"/>
        </w:rPr>
        <w:t>of streamflow opportunit</w:t>
      </w:r>
      <w:r w:rsidR="003731E1">
        <w:rPr>
          <w:bCs/>
          <w:color w:val="000000" w:themeColor="text1"/>
          <w:sz w:val="20"/>
        </w:rPr>
        <w:t>y</w:t>
      </w:r>
      <w:r w:rsidR="003731E1" w:rsidRPr="003731E1">
        <w:rPr>
          <w:bCs/>
          <w:color w:val="000000" w:themeColor="text1"/>
          <w:sz w:val="20"/>
        </w:rPr>
        <w:t xml:space="preserve">. </w:t>
      </w:r>
    </w:p>
    <w:p w14:paraId="38B15950" w14:textId="60C4C20E" w:rsidR="00A5655C" w:rsidRDefault="003731E1" w:rsidP="003731E1">
      <w:pPr>
        <w:pStyle w:val="Normal1style"/>
        <w:numPr>
          <w:ilvl w:val="2"/>
          <w:numId w:val="30"/>
        </w:numPr>
        <w:tabs>
          <w:tab w:val="left" w:pos="6120"/>
        </w:tabs>
        <w:spacing w:before="120"/>
        <w:rPr>
          <w:bCs/>
          <w:color w:val="000000" w:themeColor="text1"/>
          <w:sz w:val="20"/>
        </w:rPr>
      </w:pPr>
      <w:r>
        <w:rPr>
          <w:bCs/>
          <w:color w:val="000000" w:themeColor="text1"/>
          <w:sz w:val="20"/>
        </w:rPr>
        <w:t>Bob shared a resource in the chat:</w:t>
      </w:r>
      <w:r w:rsidR="00A5655C" w:rsidRPr="00A5655C">
        <w:rPr>
          <w:bCs/>
          <w:color w:val="000000" w:themeColor="text1"/>
          <w:sz w:val="20"/>
        </w:rPr>
        <w:t xml:space="preserve"> </w:t>
      </w:r>
      <w:hyperlink r:id="rId13" w:history="1">
        <w:r w:rsidR="00A5655C" w:rsidRPr="004418A2">
          <w:rPr>
            <w:rStyle w:val="Hyperlink"/>
            <w:bCs/>
            <w:sz w:val="20"/>
          </w:rPr>
          <w:t>https://www.tpl.org/our-work/dewatto-headwaters-forest</w:t>
        </w:r>
      </w:hyperlink>
      <w:r w:rsidR="00A5655C">
        <w:rPr>
          <w:bCs/>
          <w:color w:val="000000" w:themeColor="text1"/>
          <w:sz w:val="20"/>
        </w:rPr>
        <w:t xml:space="preserve"> </w:t>
      </w:r>
    </w:p>
    <w:p w14:paraId="77558FC3" w14:textId="4B635B00" w:rsidR="003731E1" w:rsidRDefault="003731E1" w:rsidP="003731E1">
      <w:pPr>
        <w:pStyle w:val="Normal1style"/>
        <w:numPr>
          <w:ilvl w:val="2"/>
          <w:numId w:val="30"/>
        </w:numPr>
        <w:tabs>
          <w:tab w:val="left" w:pos="6120"/>
        </w:tabs>
        <w:spacing w:before="120"/>
        <w:rPr>
          <w:bCs/>
          <w:color w:val="000000" w:themeColor="text1"/>
          <w:sz w:val="20"/>
        </w:rPr>
      </w:pPr>
      <w:r>
        <w:rPr>
          <w:bCs/>
          <w:color w:val="000000" w:themeColor="text1"/>
          <w:sz w:val="20"/>
        </w:rPr>
        <w:t>Stacy and Erik will work on next steps.</w:t>
      </w:r>
    </w:p>
    <w:p w14:paraId="4A3BEF60" w14:textId="77777777" w:rsidR="00D906A2" w:rsidRDefault="00D906A2" w:rsidP="00D906A2">
      <w:pPr>
        <w:pStyle w:val="Normal1style"/>
        <w:numPr>
          <w:ilvl w:val="0"/>
          <w:numId w:val="30"/>
        </w:numPr>
        <w:tabs>
          <w:tab w:val="left" w:pos="6120"/>
        </w:tabs>
        <w:spacing w:before="120"/>
        <w:rPr>
          <w:bCs/>
          <w:color w:val="000000" w:themeColor="text1"/>
          <w:sz w:val="20"/>
        </w:rPr>
      </w:pPr>
      <w:r>
        <w:rPr>
          <w:bCs/>
          <w:color w:val="000000" w:themeColor="text1"/>
          <w:sz w:val="20"/>
        </w:rPr>
        <w:t>The group discussed assigning Offset Benefits to projects:</w:t>
      </w:r>
    </w:p>
    <w:p w14:paraId="785B1F99" w14:textId="77777777" w:rsidR="00D906A2" w:rsidRDefault="00D906A2" w:rsidP="00D906A2">
      <w:pPr>
        <w:pStyle w:val="Normal1style"/>
        <w:numPr>
          <w:ilvl w:val="1"/>
          <w:numId w:val="30"/>
        </w:numPr>
        <w:tabs>
          <w:tab w:val="left" w:pos="6120"/>
        </w:tabs>
        <w:spacing w:before="120"/>
        <w:rPr>
          <w:bCs/>
          <w:color w:val="000000" w:themeColor="text1"/>
          <w:sz w:val="20"/>
        </w:rPr>
      </w:pPr>
      <w:r>
        <w:rPr>
          <w:bCs/>
          <w:color w:val="000000" w:themeColor="text1"/>
          <w:sz w:val="20"/>
        </w:rPr>
        <w:t xml:space="preserve">The Committee needs to determine the offset benefit assigned to each project. </w:t>
      </w:r>
    </w:p>
    <w:p w14:paraId="5AD815BC" w14:textId="77777777" w:rsidR="00D906A2" w:rsidRDefault="00D906A2" w:rsidP="00D906A2">
      <w:pPr>
        <w:pStyle w:val="Normal1style"/>
        <w:numPr>
          <w:ilvl w:val="2"/>
          <w:numId w:val="30"/>
        </w:numPr>
        <w:tabs>
          <w:tab w:val="left" w:pos="6120"/>
        </w:tabs>
        <w:spacing w:before="120"/>
        <w:rPr>
          <w:bCs/>
          <w:color w:val="000000" w:themeColor="text1"/>
          <w:sz w:val="20"/>
        </w:rPr>
      </w:pPr>
      <w:r>
        <w:rPr>
          <w:bCs/>
          <w:color w:val="000000" w:themeColor="text1"/>
          <w:sz w:val="20"/>
        </w:rPr>
        <w:t xml:space="preserve">Paul proposed having a range (by which we would only count the lower end as our offset benefit). </w:t>
      </w:r>
    </w:p>
    <w:p w14:paraId="2EC6AF87" w14:textId="77777777" w:rsidR="00D906A2" w:rsidRDefault="00D906A2" w:rsidP="00D906A2">
      <w:pPr>
        <w:pStyle w:val="Normal1style"/>
        <w:numPr>
          <w:ilvl w:val="2"/>
          <w:numId w:val="30"/>
        </w:numPr>
        <w:tabs>
          <w:tab w:val="left" w:pos="6120"/>
        </w:tabs>
        <w:spacing w:before="120"/>
        <w:rPr>
          <w:bCs/>
          <w:color w:val="000000" w:themeColor="text1"/>
          <w:sz w:val="20"/>
        </w:rPr>
      </w:pPr>
      <w:r>
        <w:rPr>
          <w:bCs/>
          <w:color w:val="000000" w:themeColor="text1"/>
          <w:sz w:val="20"/>
        </w:rPr>
        <w:t xml:space="preserve">Joy mentioned that the current estimates are appropriate to some projects. However, there are projects that may best be suited with a range. </w:t>
      </w:r>
    </w:p>
    <w:p w14:paraId="3DA6FCC5" w14:textId="6745F643" w:rsidR="00D906A2" w:rsidRDefault="00D906A2" w:rsidP="00D906A2">
      <w:pPr>
        <w:pStyle w:val="Normal1style"/>
        <w:numPr>
          <w:ilvl w:val="2"/>
          <w:numId w:val="30"/>
        </w:numPr>
        <w:tabs>
          <w:tab w:val="left" w:pos="6120"/>
        </w:tabs>
        <w:spacing w:before="120"/>
        <w:rPr>
          <w:bCs/>
          <w:color w:val="000000" w:themeColor="text1"/>
          <w:sz w:val="20"/>
        </w:rPr>
      </w:pPr>
      <w:r>
        <w:rPr>
          <w:bCs/>
          <w:color w:val="000000" w:themeColor="text1"/>
          <w:sz w:val="20"/>
        </w:rPr>
        <w:t xml:space="preserve">John Turk suggested that the range is a way to reflect the implementation certainty. The range could capture the assumptions and uncertainty that the project has. </w:t>
      </w:r>
    </w:p>
    <w:p w14:paraId="020564BA" w14:textId="47EEEBEA" w:rsidR="00D906A2" w:rsidRPr="00D906A2" w:rsidRDefault="00D906A2" w:rsidP="00D906A2">
      <w:pPr>
        <w:pStyle w:val="Normal1style"/>
        <w:numPr>
          <w:ilvl w:val="2"/>
          <w:numId w:val="30"/>
        </w:numPr>
        <w:tabs>
          <w:tab w:val="left" w:pos="6120"/>
        </w:tabs>
        <w:spacing w:before="120"/>
        <w:rPr>
          <w:bCs/>
          <w:color w:val="000000" w:themeColor="text1"/>
          <w:sz w:val="20"/>
        </w:rPr>
      </w:pPr>
      <w:r>
        <w:rPr>
          <w:bCs/>
          <w:color w:val="000000" w:themeColor="text1"/>
          <w:sz w:val="20"/>
        </w:rPr>
        <w:lastRenderedPageBreak/>
        <w:t>The subgroup recommends looking at each project individually and assigning an offset benefit range</w:t>
      </w:r>
      <w:r w:rsidR="00AD4AF4">
        <w:rPr>
          <w:bCs/>
          <w:color w:val="000000" w:themeColor="text1"/>
          <w:sz w:val="20"/>
        </w:rPr>
        <w:t xml:space="preserve"> or specific number depending on the justification</w:t>
      </w:r>
      <w:r>
        <w:rPr>
          <w:bCs/>
          <w:color w:val="000000" w:themeColor="text1"/>
          <w:sz w:val="20"/>
        </w:rPr>
        <w:t xml:space="preserve">. </w:t>
      </w:r>
    </w:p>
    <w:p w14:paraId="398FCEE7" w14:textId="77777777" w:rsidR="00F23C4C" w:rsidRDefault="00F23C4C" w:rsidP="00F23C4C">
      <w:pPr>
        <w:pStyle w:val="Normal1style"/>
        <w:tabs>
          <w:tab w:val="left" w:pos="6120"/>
        </w:tabs>
        <w:spacing w:before="120"/>
        <w:rPr>
          <w:bCs/>
          <w:color w:val="000000" w:themeColor="text1"/>
          <w:sz w:val="20"/>
        </w:rPr>
      </w:pPr>
    </w:p>
    <w:p w14:paraId="670DA516" w14:textId="45B362CC" w:rsidR="003B00AD" w:rsidRPr="00EA791E" w:rsidRDefault="00AE7EEE" w:rsidP="00AA182D">
      <w:pPr>
        <w:pStyle w:val="Heading1"/>
        <w:ind w:hanging="180"/>
        <w:rPr>
          <w:sz w:val="24"/>
          <w:szCs w:val="23"/>
        </w:rPr>
      </w:pPr>
      <w:r>
        <w:rPr>
          <w:sz w:val="24"/>
          <w:szCs w:val="23"/>
        </w:rPr>
        <w:t>Habitat Benefit Projects</w:t>
      </w:r>
    </w:p>
    <w:p w14:paraId="5E9E44E2" w14:textId="68A14580" w:rsidR="006E35F6" w:rsidRDefault="00D906A2" w:rsidP="00E74CBB">
      <w:pPr>
        <w:pStyle w:val="Normal1style"/>
        <w:numPr>
          <w:ilvl w:val="0"/>
          <w:numId w:val="27"/>
        </w:numPr>
        <w:tabs>
          <w:tab w:val="left" w:pos="6120"/>
        </w:tabs>
        <w:spacing w:before="120"/>
        <w:rPr>
          <w:bCs/>
          <w:color w:val="000000" w:themeColor="text1"/>
          <w:sz w:val="20"/>
        </w:rPr>
      </w:pPr>
      <w:r>
        <w:rPr>
          <w:bCs/>
          <w:color w:val="000000" w:themeColor="text1"/>
          <w:sz w:val="20"/>
        </w:rPr>
        <w:t>The group discussed the approach for</w:t>
      </w:r>
      <w:r w:rsidR="00782A05">
        <w:rPr>
          <w:bCs/>
          <w:color w:val="000000" w:themeColor="text1"/>
          <w:sz w:val="20"/>
        </w:rPr>
        <w:t xml:space="preserve"> selecting additional</w:t>
      </w:r>
      <w:r w:rsidR="00C2287B">
        <w:rPr>
          <w:bCs/>
          <w:color w:val="000000" w:themeColor="text1"/>
          <w:sz w:val="20"/>
        </w:rPr>
        <w:t xml:space="preserve"> projects to </w:t>
      </w:r>
      <w:r w:rsidR="00E40E95">
        <w:rPr>
          <w:bCs/>
          <w:color w:val="000000" w:themeColor="text1"/>
          <w:sz w:val="20"/>
        </w:rPr>
        <w:t>help achieve NEB</w:t>
      </w:r>
      <w:r>
        <w:rPr>
          <w:bCs/>
          <w:color w:val="000000" w:themeColor="text1"/>
          <w:sz w:val="20"/>
        </w:rPr>
        <w:t>:</w:t>
      </w:r>
    </w:p>
    <w:p w14:paraId="02BC7612" w14:textId="22A74D5A" w:rsidR="00D906A2" w:rsidRDefault="00683796" w:rsidP="00782A05">
      <w:pPr>
        <w:pStyle w:val="Normal1style"/>
        <w:numPr>
          <w:ilvl w:val="1"/>
          <w:numId w:val="27"/>
        </w:numPr>
        <w:tabs>
          <w:tab w:val="left" w:pos="6120"/>
        </w:tabs>
        <w:spacing w:before="120"/>
        <w:rPr>
          <w:bCs/>
          <w:color w:val="000000" w:themeColor="text1"/>
          <w:sz w:val="20"/>
        </w:rPr>
      </w:pPr>
      <w:r>
        <w:rPr>
          <w:bCs/>
          <w:color w:val="000000" w:themeColor="text1"/>
          <w:sz w:val="20"/>
        </w:rPr>
        <w:t xml:space="preserve">At the last meeting, </w:t>
      </w:r>
      <w:r w:rsidR="00D906A2">
        <w:rPr>
          <w:bCs/>
          <w:color w:val="000000" w:themeColor="text1"/>
          <w:sz w:val="20"/>
        </w:rPr>
        <w:t>the group discussed including</w:t>
      </w:r>
      <w:r>
        <w:rPr>
          <w:bCs/>
          <w:color w:val="000000" w:themeColor="text1"/>
          <w:sz w:val="20"/>
        </w:rPr>
        <w:t xml:space="preserve"> projects if they have</w:t>
      </w:r>
      <w:r w:rsidR="00D906A2">
        <w:rPr>
          <w:bCs/>
          <w:color w:val="000000" w:themeColor="text1"/>
          <w:sz w:val="20"/>
        </w:rPr>
        <w:t xml:space="preserve"> a</w:t>
      </w:r>
      <w:r>
        <w:rPr>
          <w:bCs/>
          <w:color w:val="000000" w:themeColor="text1"/>
          <w:sz w:val="20"/>
        </w:rPr>
        <w:t xml:space="preserve"> potential offset value (even if qualitative).</w:t>
      </w:r>
    </w:p>
    <w:p w14:paraId="3C2F2761" w14:textId="780697AA" w:rsidR="00D906A2" w:rsidRDefault="00D906A2" w:rsidP="00782A05">
      <w:pPr>
        <w:pStyle w:val="Normal1style"/>
        <w:numPr>
          <w:ilvl w:val="1"/>
          <w:numId w:val="27"/>
        </w:numPr>
        <w:tabs>
          <w:tab w:val="left" w:pos="6120"/>
        </w:tabs>
        <w:spacing w:before="120"/>
        <w:rPr>
          <w:bCs/>
          <w:color w:val="000000" w:themeColor="text1"/>
          <w:sz w:val="20"/>
        </w:rPr>
      </w:pPr>
      <w:r>
        <w:rPr>
          <w:bCs/>
          <w:color w:val="000000" w:themeColor="text1"/>
          <w:sz w:val="20"/>
        </w:rPr>
        <w:t>Stacy and Bob will conduct an</w:t>
      </w:r>
      <w:r w:rsidR="00683796">
        <w:rPr>
          <w:bCs/>
          <w:color w:val="000000" w:themeColor="text1"/>
          <w:sz w:val="20"/>
        </w:rPr>
        <w:t xml:space="preserve"> initial look for projects </w:t>
      </w:r>
      <w:r>
        <w:rPr>
          <w:bCs/>
          <w:color w:val="000000" w:themeColor="text1"/>
          <w:sz w:val="20"/>
        </w:rPr>
        <w:t xml:space="preserve">that provide a habitat benefit, with streamflow benefits, based on categories provided by the group. </w:t>
      </w:r>
    </w:p>
    <w:p w14:paraId="2FF55663" w14:textId="61C4BE38" w:rsidR="00D906A2" w:rsidRDefault="00AD4AF4" w:rsidP="00D906A2">
      <w:pPr>
        <w:pStyle w:val="Normal1style"/>
        <w:numPr>
          <w:ilvl w:val="2"/>
          <w:numId w:val="27"/>
        </w:numPr>
        <w:tabs>
          <w:tab w:val="left" w:pos="6120"/>
        </w:tabs>
        <w:spacing w:before="120"/>
        <w:rPr>
          <w:bCs/>
          <w:color w:val="000000" w:themeColor="text1"/>
          <w:sz w:val="20"/>
        </w:rPr>
      </w:pPr>
      <w:r>
        <w:rPr>
          <w:bCs/>
          <w:color w:val="000000" w:themeColor="text1"/>
          <w:sz w:val="20"/>
        </w:rPr>
        <w:t>Potential c</w:t>
      </w:r>
      <w:r w:rsidR="00D906A2">
        <w:rPr>
          <w:bCs/>
          <w:color w:val="000000" w:themeColor="text1"/>
          <w:sz w:val="20"/>
        </w:rPr>
        <w:t>ategories include: Wetland Restoration, Riparian Restoration, Floodplain Restoration; PEW Removal; BDA/Beavers</w:t>
      </w:r>
    </w:p>
    <w:p w14:paraId="3BCAB581" w14:textId="251204BF" w:rsidR="00233D1C" w:rsidRPr="00D906A2" w:rsidRDefault="00D906A2" w:rsidP="00D906A2">
      <w:pPr>
        <w:pStyle w:val="Normal1style"/>
        <w:numPr>
          <w:ilvl w:val="1"/>
          <w:numId w:val="27"/>
        </w:numPr>
        <w:tabs>
          <w:tab w:val="left" w:pos="6120"/>
        </w:tabs>
        <w:spacing w:before="120"/>
        <w:rPr>
          <w:bCs/>
          <w:color w:val="000000" w:themeColor="text1"/>
          <w:sz w:val="20"/>
        </w:rPr>
      </w:pPr>
      <w:r>
        <w:rPr>
          <w:bCs/>
          <w:color w:val="000000" w:themeColor="text1"/>
          <w:sz w:val="20"/>
        </w:rPr>
        <w:t>These projects would only be described qualitatively, without quantifying the</w:t>
      </w:r>
      <w:r w:rsidR="00683796">
        <w:rPr>
          <w:bCs/>
          <w:color w:val="000000" w:themeColor="text1"/>
          <w:sz w:val="20"/>
        </w:rPr>
        <w:t>ir offset value.</w:t>
      </w:r>
    </w:p>
    <w:p w14:paraId="116376E6" w14:textId="77777777" w:rsidR="00F23C4C" w:rsidRPr="00F23C4C" w:rsidRDefault="00F23C4C" w:rsidP="00F23C4C"/>
    <w:p w14:paraId="4CA4F326" w14:textId="72A58187" w:rsidR="00AE7EEE" w:rsidRPr="00EA791E" w:rsidRDefault="00AE7EEE" w:rsidP="00AE7EEE">
      <w:pPr>
        <w:pStyle w:val="Heading1"/>
        <w:ind w:hanging="180"/>
        <w:rPr>
          <w:sz w:val="24"/>
          <w:szCs w:val="23"/>
        </w:rPr>
      </w:pPr>
      <w:r>
        <w:rPr>
          <w:sz w:val="24"/>
          <w:szCs w:val="23"/>
        </w:rPr>
        <w:t>Project Inventory Clean Up and Organization</w:t>
      </w:r>
    </w:p>
    <w:p w14:paraId="16E3BFAC" w14:textId="18DC6844" w:rsidR="00AE7EEE" w:rsidRDefault="009456A2" w:rsidP="00AE7EEE">
      <w:pPr>
        <w:pStyle w:val="Normal1style"/>
        <w:numPr>
          <w:ilvl w:val="0"/>
          <w:numId w:val="27"/>
        </w:numPr>
        <w:tabs>
          <w:tab w:val="left" w:pos="6120"/>
        </w:tabs>
        <w:spacing w:before="120"/>
        <w:rPr>
          <w:bCs/>
          <w:color w:val="000000" w:themeColor="text1"/>
          <w:sz w:val="20"/>
        </w:rPr>
      </w:pPr>
      <w:r>
        <w:rPr>
          <w:bCs/>
          <w:color w:val="000000" w:themeColor="text1"/>
          <w:sz w:val="20"/>
        </w:rPr>
        <w:t>The group discussed a</w:t>
      </w:r>
      <w:r w:rsidR="00AE7EEE">
        <w:rPr>
          <w:bCs/>
          <w:color w:val="000000" w:themeColor="text1"/>
          <w:sz w:val="20"/>
        </w:rPr>
        <w:t xml:space="preserve">ny projects of concern or projects recommended for removal from project </w:t>
      </w:r>
      <w:r>
        <w:rPr>
          <w:bCs/>
          <w:color w:val="000000" w:themeColor="text1"/>
          <w:sz w:val="20"/>
        </w:rPr>
        <w:t>inventory:</w:t>
      </w:r>
    </w:p>
    <w:p w14:paraId="4EC32DB7" w14:textId="2BD7FC34" w:rsidR="00782A05" w:rsidRPr="00D3084E" w:rsidRDefault="009456A2" w:rsidP="00782A05">
      <w:pPr>
        <w:pStyle w:val="Normal1style"/>
        <w:numPr>
          <w:ilvl w:val="1"/>
          <w:numId w:val="27"/>
        </w:numPr>
        <w:tabs>
          <w:tab w:val="left" w:pos="6120"/>
        </w:tabs>
        <w:spacing w:before="120"/>
        <w:rPr>
          <w:bCs/>
          <w:sz w:val="20"/>
        </w:rPr>
      </w:pPr>
      <w:r>
        <w:rPr>
          <w:bCs/>
          <w:color w:val="000000" w:themeColor="text1"/>
          <w:sz w:val="20"/>
        </w:rPr>
        <w:t xml:space="preserve">Several members support the removal of </w:t>
      </w:r>
      <w:r w:rsidRPr="00D3084E">
        <w:rPr>
          <w:bCs/>
          <w:sz w:val="20"/>
        </w:rPr>
        <w:t>Culvert/Fish barrier projects</w:t>
      </w:r>
      <w:r w:rsidR="00DE5B3C">
        <w:rPr>
          <w:bCs/>
          <w:sz w:val="20"/>
        </w:rPr>
        <w:t>.</w:t>
      </w:r>
    </w:p>
    <w:p w14:paraId="019F74D6" w14:textId="7EA02B72" w:rsidR="00683796" w:rsidRPr="00D3084E" w:rsidRDefault="00A5655C" w:rsidP="00782A05">
      <w:pPr>
        <w:pStyle w:val="Normal1style"/>
        <w:numPr>
          <w:ilvl w:val="1"/>
          <w:numId w:val="27"/>
        </w:numPr>
        <w:tabs>
          <w:tab w:val="left" w:pos="6120"/>
        </w:tabs>
        <w:spacing w:before="120"/>
        <w:rPr>
          <w:bCs/>
          <w:sz w:val="20"/>
        </w:rPr>
      </w:pPr>
      <w:r w:rsidRPr="00D3084E">
        <w:rPr>
          <w:bCs/>
          <w:sz w:val="20"/>
        </w:rPr>
        <w:t xml:space="preserve">Alison has </w:t>
      </w:r>
      <w:r w:rsidR="009456A2" w:rsidRPr="00D3084E">
        <w:rPr>
          <w:bCs/>
          <w:sz w:val="20"/>
        </w:rPr>
        <w:t xml:space="preserve">concerns about </w:t>
      </w:r>
      <w:r w:rsidRPr="00D3084E">
        <w:rPr>
          <w:bCs/>
          <w:sz w:val="20"/>
        </w:rPr>
        <w:t xml:space="preserve">floodplain projects </w:t>
      </w:r>
      <w:r w:rsidR="009456A2" w:rsidRPr="00D3084E">
        <w:rPr>
          <w:bCs/>
          <w:sz w:val="20"/>
        </w:rPr>
        <w:t xml:space="preserve">that are replacing spawning habitat. </w:t>
      </w:r>
    </w:p>
    <w:p w14:paraId="21685E0C" w14:textId="48CC783E" w:rsidR="009456A2" w:rsidRDefault="009456A2" w:rsidP="00782A05">
      <w:pPr>
        <w:pStyle w:val="Normal1style"/>
        <w:numPr>
          <w:ilvl w:val="1"/>
          <w:numId w:val="27"/>
        </w:numPr>
        <w:tabs>
          <w:tab w:val="left" w:pos="6120"/>
        </w:tabs>
        <w:spacing w:before="120"/>
        <w:rPr>
          <w:bCs/>
          <w:color w:val="000000" w:themeColor="text1"/>
          <w:sz w:val="20"/>
        </w:rPr>
      </w:pPr>
      <w:r w:rsidRPr="00D3084E">
        <w:rPr>
          <w:bCs/>
          <w:sz w:val="20"/>
        </w:rPr>
        <w:t xml:space="preserve">The group agreed to remove projects that are </w:t>
      </w:r>
      <w:r>
        <w:rPr>
          <w:bCs/>
          <w:color w:val="000000" w:themeColor="text1"/>
          <w:sz w:val="20"/>
        </w:rPr>
        <w:t xml:space="preserve">already on another plan or if they are already funded. </w:t>
      </w:r>
    </w:p>
    <w:p w14:paraId="672DC820" w14:textId="5BE78DF2" w:rsidR="00DE5B3C" w:rsidRPr="00DE5B3C" w:rsidRDefault="00DE5B3C" w:rsidP="00782A05">
      <w:pPr>
        <w:pStyle w:val="Normal1style"/>
        <w:numPr>
          <w:ilvl w:val="1"/>
          <w:numId w:val="27"/>
        </w:numPr>
        <w:tabs>
          <w:tab w:val="left" w:pos="6120"/>
        </w:tabs>
        <w:spacing w:before="120"/>
        <w:rPr>
          <w:bCs/>
          <w:color w:val="000000" w:themeColor="text1"/>
          <w:sz w:val="20"/>
        </w:rPr>
      </w:pPr>
      <w:r>
        <w:rPr>
          <w:bCs/>
          <w:sz w:val="20"/>
        </w:rPr>
        <w:t xml:space="preserve">Members should continue flagging </w:t>
      </w:r>
      <w:r w:rsidR="00AD4AF4">
        <w:rPr>
          <w:bCs/>
          <w:sz w:val="20"/>
        </w:rPr>
        <w:t>projects that should be removed, but note that specific issues can also be addressed as project apply for funding or go to contract.</w:t>
      </w:r>
    </w:p>
    <w:p w14:paraId="6781A907" w14:textId="44F1FE91" w:rsidR="00DE5B3C" w:rsidRDefault="00DE5B3C" w:rsidP="00DE5B3C">
      <w:pPr>
        <w:pStyle w:val="Normal1style"/>
        <w:numPr>
          <w:ilvl w:val="0"/>
          <w:numId w:val="27"/>
        </w:numPr>
        <w:tabs>
          <w:tab w:val="left" w:pos="6120"/>
        </w:tabs>
        <w:spacing w:before="120"/>
        <w:rPr>
          <w:bCs/>
          <w:color w:val="000000" w:themeColor="text1"/>
          <w:sz w:val="20"/>
        </w:rPr>
      </w:pPr>
      <w:r>
        <w:rPr>
          <w:bCs/>
          <w:sz w:val="20"/>
        </w:rPr>
        <w:t xml:space="preserve">There was a brief discussion on the types of projects that the Streamflow Restoration Grant Program will fund. It was noted that the Grant Program will not be able to fund all the projects included within the plan. Although the Grant Guidance is re-evaluated for each grant round, this year habitat projects were included and projects within a WRE plan were awarded points. </w:t>
      </w:r>
    </w:p>
    <w:p w14:paraId="630287CE" w14:textId="1EFEFE6A" w:rsidR="00AE7EEE" w:rsidRDefault="009456A2" w:rsidP="00AE7EEE">
      <w:pPr>
        <w:pStyle w:val="Normal1style"/>
        <w:numPr>
          <w:ilvl w:val="0"/>
          <w:numId w:val="27"/>
        </w:numPr>
        <w:tabs>
          <w:tab w:val="left" w:pos="6120"/>
        </w:tabs>
        <w:spacing w:before="120"/>
        <w:rPr>
          <w:bCs/>
          <w:color w:val="000000" w:themeColor="text1"/>
          <w:sz w:val="20"/>
        </w:rPr>
      </w:pPr>
      <w:r>
        <w:rPr>
          <w:bCs/>
          <w:color w:val="000000" w:themeColor="text1"/>
          <w:sz w:val="20"/>
        </w:rPr>
        <w:t>The group begun a discussion on whether and how to</w:t>
      </w:r>
      <w:r w:rsidR="00AE7EEE">
        <w:rPr>
          <w:bCs/>
          <w:color w:val="000000" w:themeColor="text1"/>
          <w:sz w:val="20"/>
        </w:rPr>
        <w:t xml:space="preserve"> prioritize, tier</w:t>
      </w:r>
      <w:r w:rsidR="007B5331">
        <w:rPr>
          <w:bCs/>
          <w:color w:val="000000" w:themeColor="text1"/>
          <w:sz w:val="20"/>
        </w:rPr>
        <w:t xml:space="preserve">, sequence, or organize </w:t>
      </w:r>
      <w:r>
        <w:rPr>
          <w:bCs/>
          <w:color w:val="000000" w:themeColor="text1"/>
          <w:sz w:val="20"/>
        </w:rPr>
        <w:t>projects</w:t>
      </w:r>
    </w:p>
    <w:p w14:paraId="3772E1E7" w14:textId="76459AE5" w:rsidR="009456A2" w:rsidRDefault="009456A2" w:rsidP="009456A2">
      <w:pPr>
        <w:pStyle w:val="Normal1style"/>
        <w:numPr>
          <w:ilvl w:val="1"/>
          <w:numId w:val="27"/>
        </w:numPr>
        <w:tabs>
          <w:tab w:val="left" w:pos="6120"/>
        </w:tabs>
        <w:spacing w:before="120"/>
        <w:rPr>
          <w:bCs/>
          <w:color w:val="000000" w:themeColor="text1"/>
          <w:sz w:val="20"/>
        </w:rPr>
      </w:pPr>
      <w:r>
        <w:rPr>
          <w:bCs/>
          <w:color w:val="000000" w:themeColor="text1"/>
          <w:sz w:val="20"/>
        </w:rPr>
        <w:t xml:space="preserve">The group suggested separating projects into categories that will aid in </w:t>
      </w:r>
      <w:r w:rsidR="00D3084E">
        <w:rPr>
          <w:bCs/>
          <w:color w:val="000000" w:themeColor="text1"/>
          <w:sz w:val="20"/>
        </w:rPr>
        <w:t>determining</w:t>
      </w:r>
      <w:r>
        <w:rPr>
          <w:bCs/>
          <w:color w:val="000000" w:themeColor="text1"/>
          <w:sz w:val="20"/>
        </w:rPr>
        <w:t xml:space="preserve"> </w:t>
      </w:r>
      <w:r w:rsidR="00D3084E">
        <w:rPr>
          <w:bCs/>
          <w:color w:val="000000" w:themeColor="text1"/>
          <w:sz w:val="20"/>
        </w:rPr>
        <w:t>the offset benefit a</w:t>
      </w:r>
      <w:r w:rsidR="00DE5B3C">
        <w:rPr>
          <w:bCs/>
          <w:color w:val="000000" w:themeColor="text1"/>
          <w:sz w:val="20"/>
        </w:rPr>
        <w:t>nd NEB:</w:t>
      </w:r>
    </w:p>
    <w:p w14:paraId="6968C2A3" w14:textId="3A426C2C" w:rsidR="009456A2" w:rsidRDefault="00782A05" w:rsidP="00D3084E">
      <w:pPr>
        <w:pStyle w:val="Normal1style"/>
        <w:numPr>
          <w:ilvl w:val="2"/>
          <w:numId w:val="32"/>
        </w:numPr>
        <w:tabs>
          <w:tab w:val="left" w:pos="6120"/>
        </w:tabs>
        <w:spacing w:before="120"/>
        <w:rPr>
          <w:bCs/>
          <w:color w:val="000000" w:themeColor="text1"/>
          <w:sz w:val="20"/>
        </w:rPr>
      </w:pPr>
      <w:r>
        <w:rPr>
          <w:bCs/>
          <w:color w:val="000000" w:themeColor="text1"/>
          <w:sz w:val="20"/>
        </w:rPr>
        <w:t>offset benefit</w:t>
      </w:r>
      <w:r w:rsidR="009456A2">
        <w:rPr>
          <w:bCs/>
          <w:color w:val="000000" w:themeColor="text1"/>
          <w:sz w:val="20"/>
        </w:rPr>
        <w:t xml:space="preserve"> is quantified</w:t>
      </w:r>
      <w:r>
        <w:rPr>
          <w:bCs/>
          <w:color w:val="000000" w:themeColor="text1"/>
          <w:sz w:val="20"/>
        </w:rPr>
        <w:t xml:space="preserve">, ready to implement; </w:t>
      </w:r>
    </w:p>
    <w:p w14:paraId="59C33A91" w14:textId="213CAB0E" w:rsidR="009456A2" w:rsidRDefault="00782A05" w:rsidP="00D3084E">
      <w:pPr>
        <w:pStyle w:val="Normal1style"/>
        <w:numPr>
          <w:ilvl w:val="2"/>
          <w:numId w:val="32"/>
        </w:numPr>
        <w:tabs>
          <w:tab w:val="left" w:pos="6120"/>
        </w:tabs>
        <w:spacing w:before="120"/>
        <w:rPr>
          <w:bCs/>
          <w:color w:val="000000" w:themeColor="text1"/>
          <w:sz w:val="20"/>
        </w:rPr>
      </w:pPr>
      <w:r>
        <w:rPr>
          <w:bCs/>
          <w:color w:val="000000" w:themeColor="text1"/>
          <w:sz w:val="20"/>
        </w:rPr>
        <w:t xml:space="preserve">good projects, unquantified offset benefit; </w:t>
      </w:r>
    </w:p>
    <w:p w14:paraId="06FD0048" w14:textId="02EEF351" w:rsidR="009456A2" w:rsidRDefault="009456A2" w:rsidP="00D3084E">
      <w:pPr>
        <w:pStyle w:val="Normal1style"/>
        <w:numPr>
          <w:ilvl w:val="2"/>
          <w:numId w:val="32"/>
        </w:numPr>
        <w:tabs>
          <w:tab w:val="left" w:pos="6120"/>
        </w:tabs>
        <w:spacing w:before="120"/>
        <w:rPr>
          <w:bCs/>
          <w:color w:val="000000" w:themeColor="text1"/>
          <w:sz w:val="20"/>
        </w:rPr>
      </w:pPr>
      <w:r>
        <w:rPr>
          <w:bCs/>
          <w:color w:val="000000" w:themeColor="text1"/>
          <w:sz w:val="20"/>
        </w:rPr>
        <w:t>habitat projects</w:t>
      </w:r>
      <w:r w:rsidR="00D3084E">
        <w:rPr>
          <w:bCs/>
          <w:color w:val="000000" w:themeColor="text1"/>
          <w:sz w:val="20"/>
        </w:rPr>
        <w:t>;</w:t>
      </w:r>
    </w:p>
    <w:p w14:paraId="7C405404" w14:textId="3BC5C440" w:rsidR="00782A05" w:rsidRDefault="00782A05" w:rsidP="00D3084E">
      <w:pPr>
        <w:pStyle w:val="Normal1style"/>
        <w:numPr>
          <w:ilvl w:val="2"/>
          <w:numId w:val="32"/>
        </w:numPr>
        <w:tabs>
          <w:tab w:val="left" w:pos="6120"/>
        </w:tabs>
        <w:spacing w:before="120"/>
        <w:rPr>
          <w:bCs/>
          <w:color w:val="000000" w:themeColor="text1"/>
          <w:sz w:val="20"/>
        </w:rPr>
      </w:pPr>
      <w:r>
        <w:rPr>
          <w:bCs/>
          <w:color w:val="000000" w:themeColor="text1"/>
          <w:sz w:val="20"/>
        </w:rPr>
        <w:t>not currently legal,</w:t>
      </w:r>
      <w:r w:rsidR="009456A2">
        <w:rPr>
          <w:bCs/>
          <w:color w:val="000000" w:themeColor="text1"/>
          <w:sz w:val="20"/>
        </w:rPr>
        <w:t xml:space="preserve"> </w:t>
      </w:r>
      <w:r w:rsidR="00DE5B3C">
        <w:rPr>
          <w:bCs/>
          <w:color w:val="000000" w:themeColor="text1"/>
          <w:sz w:val="20"/>
        </w:rPr>
        <w:t>conceptual</w:t>
      </w:r>
      <w:r>
        <w:rPr>
          <w:bCs/>
          <w:color w:val="000000" w:themeColor="text1"/>
          <w:sz w:val="20"/>
        </w:rPr>
        <w:t>.</w:t>
      </w:r>
    </w:p>
    <w:p w14:paraId="1D16F509" w14:textId="1C1DF801" w:rsidR="00A045BD" w:rsidRPr="00DE5B3C" w:rsidRDefault="00A045BD" w:rsidP="00782A05">
      <w:pPr>
        <w:pStyle w:val="Normal1style"/>
        <w:numPr>
          <w:ilvl w:val="1"/>
          <w:numId w:val="27"/>
        </w:numPr>
        <w:tabs>
          <w:tab w:val="left" w:pos="6120"/>
        </w:tabs>
        <w:spacing w:before="120"/>
        <w:rPr>
          <w:bCs/>
          <w:sz w:val="20"/>
        </w:rPr>
      </w:pPr>
      <w:r w:rsidRPr="00DE5B3C">
        <w:rPr>
          <w:bCs/>
          <w:sz w:val="20"/>
        </w:rPr>
        <w:t>Paul</w:t>
      </w:r>
      <w:r w:rsidR="00DE5B3C" w:rsidRPr="00DE5B3C">
        <w:rPr>
          <w:bCs/>
          <w:sz w:val="20"/>
        </w:rPr>
        <w:t xml:space="preserve"> was interested in capturing the uncertainty of projects. For offset projects, that could be captured in the offset range. For the remaining projects, the uncertainty will be qualitatively described. </w:t>
      </w:r>
    </w:p>
    <w:p w14:paraId="1A9038FD" w14:textId="60225CEB" w:rsidR="00F23C4C" w:rsidRPr="00EA791E" w:rsidRDefault="00F23C4C" w:rsidP="00F23C4C">
      <w:pPr>
        <w:pStyle w:val="Normal1style"/>
        <w:tabs>
          <w:tab w:val="left" w:pos="6120"/>
        </w:tabs>
        <w:spacing w:before="120"/>
        <w:rPr>
          <w:bCs/>
          <w:color w:val="000000" w:themeColor="text1"/>
          <w:sz w:val="20"/>
        </w:rPr>
      </w:pPr>
    </w:p>
    <w:p w14:paraId="7E6D11D2" w14:textId="7C52615A" w:rsidR="00912A9B" w:rsidRPr="00EA791E" w:rsidRDefault="00525266" w:rsidP="00AA182D">
      <w:pPr>
        <w:pStyle w:val="Heading1"/>
        <w:ind w:hanging="180"/>
        <w:rPr>
          <w:sz w:val="24"/>
          <w:szCs w:val="23"/>
        </w:rPr>
      </w:pPr>
      <w:r w:rsidRPr="00EA791E">
        <w:rPr>
          <w:sz w:val="24"/>
          <w:szCs w:val="23"/>
        </w:rPr>
        <w:t>Action Items and Next Steps</w:t>
      </w:r>
    </w:p>
    <w:p w14:paraId="05DA85CD" w14:textId="48351393" w:rsidR="002C7D3C" w:rsidRPr="009456A2" w:rsidRDefault="00782A05" w:rsidP="00AA182D">
      <w:pPr>
        <w:pStyle w:val="Normal1style"/>
        <w:numPr>
          <w:ilvl w:val="0"/>
          <w:numId w:val="24"/>
        </w:numPr>
        <w:tabs>
          <w:tab w:val="left" w:pos="6120"/>
        </w:tabs>
        <w:spacing w:before="120"/>
        <w:ind w:hanging="180"/>
        <w:rPr>
          <w:bCs/>
          <w:color w:val="000000" w:themeColor="text1"/>
          <w:sz w:val="20"/>
        </w:rPr>
      </w:pPr>
      <w:r>
        <w:rPr>
          <w:bCs/>
          <w:color w:val="000000" w:themeColor="text1"/>
          <w:sz w:val="20"/>
        </w:rPr>
        <w:t xml:space="preserve">Next </w:t>
      </w:r>
      <w:r w:rsidR="009456A2">
        <w:rPr>
          <w:bCs/>
          <w:color w:val="000000" w:themeColor="text1"/>
          <w:sz w:val="20"/>
        </w:rPr>
        <w:t xml:space="preserve">Committee </w:t>
      </w:r>
      <w:r>
        <w:rPr>
          <w:bCs/>
          <w:color w:val="000000" w:themeColor="text1"/>
          <w:sz w:val="20"/>
        </w:rPr>
        <w:t xml:space="preserve">meeting- </w:t>
      </w:r>
      <w:r w:rsidR="009456A2">
        <w:rPr>
          <w:bCs/>
          <w:color w:val="000000" w:themeColor="text1"/>
          <w:sz w:val="20"/>
        </w:rPr>
        <w:t>October 1</w:t>
      </w:r>
      <w:r w:rsidR="009456A2">
        <w:rPr>
          <w:bCs/>
          <w:color w:val="000000" w:themeColor="text1"/>
          <w:sz w:val="20"/>
          <w:vertAlign w:val="superscript"/>
        </w:rPr>
        <w:t>st</w:t>
      </w:r>
    </w:p>
    <w:p w14:paraId="373CCEE9" w14:textId="721216C0" w:rsidR="009456A2" w:rsidRDefault="009456A2" w:rsidP="00AA182D">
      <w:pPr>
        <w:pStyle w:val="Normal1style"/>
        <w:numPr>
          <w:ilvl w:val="0"/>
          <w:numId w:val="24"/>
        </w:numPr>
        <w:tabs>
          <w:tab w:val="left" w:pos="6120"/>
        </w:tabs>
        <w:spacing w:before="120"/>
        <w:ind w:hanging="180"/>
        <w:rPr>
          <w:bCs/>
          <w:color w:val="000000" w:themeColor="text1"/>
          <w:sz w:val="20"/>
        </w:rPr>
      </w:pPr>
      <w:r>
        <w:rPr>
          <w:bCs/>
          <w:color w:val="000000" w:themeColor="text1"/>
          <w:sz w:val="20"/>
        </w:rPr>
        <w:t>Various members will continue to pursue water offset projects</w:t>
      </w:r>
    </w:p>
    <w:p w14:paraId="5602E5C1" w14:textId="7694F022" w:rsidR="009456A2" w:rsidRDefault="009456A2" w:rsidP="009456A2">
      <w:pPr>
        <w:pStyle w:val="Normal1style"/>
        <w:numPr>
          <w:ilvl w:val="0"/>
          <w:numId w:val="24"/>
        </w:numPr>
        <w:tabs>
          <w:tab w:val="left" w:pos="6120"/>
        </w:tabs>
        <w:spacing w:before="120"/>
        <w:ind w:hanging="180"/>
        <w:rPr>
          <w:bCs/>
          <w:color w:val="000000" w:themeColor="text1"/>
          <w:sz w:val="20"/>
        </w:rPr>
      </w:pPr>
      <w:r w:rsidRPr="009456A2">
        <w:rPr>
          <w:bCs/>
          <w:color w:val="000000" w:themeColor="text1"/>
          <w:sz w:val="20"/>
        </w:rPr>
        <w:t xml:space="preserve">The subgroup recommends looking at each project individually and assigning an offset benefit range. </w:t>
      </w:r>
    </w:p>
    <w:p w14:paraId="6E4CBC05" w14:textId="0E4EA927" w:rsidR="009456A2" w:rsidRPr="000B20D8" w:rsidRDefault="009456A2" w:rsidP="000B20D8">
      <w:pPr>
        <w:pStyle w:val="Normal1style"/>
        <w:numPr>
          <w:ilvl w:val="0"/>
          <w:numId w:val="24"/>
        </w:numPr>
        <w:tabs>
          <w:tab w:val="left" w:pos="6120"/>
        </w:tabs>
        <w:spacing w:before="120"/>
        <w:ind w:hanging="180"/>
        <w:rPr>
          <w:bCs/>
          <w:color w:val="000000" w:themeColor="text1"/>
          <w:sz w:val="20"/>
        </w:rPr>
      </w:pPr>
      <w:r w:rsidRPr="009456A2">
        <w:rPr>
          <w:bCs/>
          <w:color w:val="000000" w:themeColor="text1"/>
          <w:sz w:val="20"/>
        </w:rPr>
        <w:t xml:space="preserve">Stacy and Bob will conduct an initial look for habitat/NEB projects that provide both habitat benefit and streamflow benefits, based on categories provided by the group. </w:t>
      </w:r>
    </w:p>
    <w:p w14:paraId="67B095F5" w14:textId="55080F61" w:rsidR="00E74CBB" w:rsidRDefault="00AD4AF4" w:rsidP="00AD4AF4">
      <w:pPr>
        <w:spacing w:after="160" w:line="259" w:lineRule="auto"/>
        <w:rPr>
          <w:b/>
        </w:rPr>
      </w:pPr>
      <w:bookmarkStart w:id="0" w:name="_GoBack"/>
      <w:bookmarkEnd w:id="0"/>
      <w:r>
        <w:rPr>
          <w:b/>
        </w:rPr>
        <w:t xml:space="preserve"> </w:t>
      </w:r>
    </w:p>
    <w:p w14:paraId="76E463EB" w14:textId="48D2BCC7" w:rsidR="00E17C86" w:rsidRPr="00A056C6" w:rsidRDefault="00E17C86" w:rsidP="003B00AD">
      <w:pPr>
        <w:rPr>
          <w:rFonts w:asciiTheme="minorHAnsi" w:eastAsia="Times New Roman" w:hAnsiTheme="minorHAnsi" w:cstheme="minorHAnsi"/>
          <w:vanish/>
          <w:color w:val="666666"/>
        </w:rPr>
      </w:pPr>
    </w:p>
    <w:sectPr w:rsidR="00E17C86" w:rsidRPr="00A056C6" w:rsidSect="00AA182D">
      <w:type w:val="continuous"/>
      <w:pgSz w:w="12240" w:h="15840"/>
      <w:pgMar w:top="81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1273D" w14:textId="77777777" w:rsidR="00644DD1" w:rsidRDefault="00644DD1" w:rsidP="00E34A0C">
      <w:r>
        <w:separator/>
      </w:r>
    </w:p>
  </w:endnote>
  <w:endnote w:type="continuationSeparator" w:id="0">
    <w:p w14:paraId="4D4EEA84" w14:textId="77777777" w:rsidR="00644DD1" w:rsidRDefault="00644DD1" w:rsidP="00E34A0C">
      <w:r>
        <w:continuationSeparator/>
      </w:r>
    </w:p>
  </w:endnote>
  <w:endnote w:type="continuationNotice" w:id="1">
    <w:p w14:paraId="59027BA9" w14:textId="77777777" w:rsidR="00644DD1" w:rsidRDefault="00644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9210F" w14:textId="77777777" w:rsidR="00644DD1" w:rsidRDefault="00644DD1" w:rsidP="00E34A0C">
      <w:r>
        <w:separator/>
      </w:r>
    </w:p>
  </w:footnote>
  <w:footnote w:type="continuationSeparator" w:id="0">
    <w:p w14:paraId="27946B28" w14:textId="77777777" w:rsidR="00644DD1" w:rsidRDefault="00644DD1" w:rsidP="00E34A0C">
      <w:r>
        <w:continuationSeparator/>
      </w:r>
    </w:p>
  </w:footnote>
  <w:footnote w:type="continuationNotice" w:id="1">
    <w:p w14:paraId="387949F6" w14:textId="77777777" w:rsidR="00644DD1" w:rsidRDefault="00644D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DA4"/>
    <w:multiLevelType w:val="hybridMultilevel"/>
    <w:tmpl w:val="E4CA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42F2"/>
    <w:multiLevelType w:val="hybridMultilevel"/>
    <w:tmpl w:val="F7CCF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26999"/>
    <w:multiLevelType w:val="hybridMultilevel"/>
    <w:tmpl w:val="4162CEFC"/>
    <w:lvl w:ilvl="0" w:tplc="04090001">
      <w:start w:val="1"/>
      <w:numFmt w:val="bullet"/>
      <w:lvlText w:val=""/>
      <w:lvlJc w:val="left"/>
      <w:pPr>
        <w:ind w:left="540" w:hanging="360"/>
      </w:pPr>
      <w:rPr>
        <w:rFonts w:ascii="Symbol" w:hAnsi="Symbol" w:hint="default"/>
      </w:rPr>
    </w:lvl>
    <w:lvl w:ilvl="1" w:tplc="547EF2A6">
      <w:start w:val="1"/>
      <w:numFmt w:val="bullet"/>
      <w:lvlText w:val="o"/>
      <w:lvlJc w:val="left"/>
      <w:pPr>
        <w:ind w:left="1260" w:hanging="360"/>
      </w:pPr>
      <w:rPr>
        <w:rFonts w:ascii="Courier New" w:hAnsi="Courier New" w:cs="Courier New" w:hint="default"/>
        <w:color w:val="auto"/>
      </w:rPr>
    </w:lvl>
    <w:lvl w:ilvl="2" w:tplc="04090005">
      <w:start w:val="1"/>
      <w:numFmt w:val="bullet"/>
      <w:lvlText w:val=""/>
      <w:lvlJc w:val="left"/>
      <w:pPr>
        <w:ind w:left="1980" w:hanging="360"/>
      </w:pPr>
      <w:rPr>
        <w:rFonts w:ascii="Wingdings" w:hAnsi="Wingdings" w:hint="default"/>
      </w:rPr>
    </w:lvl>
    <w:lvl w:ilvl="3" w:tplc="9FCCF25A">
      <w:start w:val="1"/>
      <w:numFmt w:val="bullet"/>
      <w:lvlText w:val=""/>
      <w:lvlJc w:val="left"/>
      <w:pPr>
        <w:ind w:left="2700" w:hanging="360"/>
      </w:pPr>
      <w:rPr>
        <w:rFonts w:ascii="Symbol" w:hAnsi="Symbol" w:hint="default"/>
        <w:color w:val="auto"/>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20FB5"/>
    <w:multiLevelType w:val="hybridMultilevel"/>
    <w:tmpl w:val="7AF4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E3469"/>
    <w:multiLevelType w:val="hybridMultilevel"/>
    <w:tmpl w:val="9660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F411B"/>
    <w:multiLevelType w:val="hybridMultilevel"/>
    <w:tmpl w:val="4A285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F41E7"/>
    <w:multiLevelType w:val="hybridMultilevel"/>
    <w:tmpl w:val="F61C5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B01DF"/>
    <w:multiLevelType w:val="hybridMultilevel"/>
    <w:tmpl w:val="0BCCC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C876DD"/>
    <w:multiLevelType w:val="hybridMultilevel"/>
    <w:tmpl w:val="AC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5"/>
  </w:num>
  <w:num w:numId="3">
    <w:abstractNumId w:val="24"/>
  </w:num>
  <w:num w:numId="4">
    <w:abstractNumId w:val="22"/>
  </w:num>
  <w:num w:numId="5">
    <w:abstractNumId w:val="17"/>
  </w:num>
  <w:num w:numId="6">
    <w:abstractNumId w:val="7"/>
  </w:num>
  <w:num w:numId="7">
    <w:abstractNumId w:val="3"/>
  </w:num>
  <w:num w:numId="8">
    <w:abstractNumId w:val="16"/>
  </w:num>
  <w:num w:numId="9">
    <w:abstractNumId w:val="4"/>
  </w:num>
  <w:num w:numId="10">
    <w:abstractNumId w:val="19"/>
  </w:num>
  <w:num w:numId="11">
    <w:abstractNumId w:val="10"/>
  </w:num>
  <w:num w:numId="12">
    <w:abstractNumId w:val="18"/>
  </w:num>
  <w:num w:numId="13">
    <w:abstractNumId w:val="13"/>
  </w:num>
  <w:num w:numId="14">
    <w:abstractNumId w:val="23"/>
  </w:num>
  <w:num w:numId="15">
    <w:abstractNumId w:val="2"/>
  </w:num>
  <w:num w:numId="16">
    <w:abstractNumId w:val="10"/>
  </w:num>
  <w:num w:numId="17">
    <w:abstractNumId w:val="9"/>
  </w:num>
  <w:num w:numId="18">
    <w:abstractNumId w:val="12"/>
  </w:num>
  <w:num w:numId="19">
    <w:abstractNumId w:val="28"/>
  </w:num>
  <w:num w:numId="20">
    <w:abstractNumId w:val="5"/>
  </w:num>
  <w:num w:numId="21">
    <w:abstractNumId w:val="29"/>
  </w:num>
  <w:num w:numId="22">
    <w:abstractNumId w:val="27"/>
  </w:num>
  <w:num w:numId="23">
    <w:abstractNumId w:val="26"/>
  </w:num>
  <w:num w:numId="24">
    <w:abstractNumId w:val="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4"/>
  </w:num>
  <w:num w:numId="28">
    <w:abstractNumId w:val="2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337F8"/>
    <w:rsid w:val="00042625"/>
    <w:rsid w:val="00060A54"/>
    <w:rsid w:val="0006501C"/>
    <w:rsid w:val="000731A3"/>
    <w:rsid w:val="000952E5"/>
    <w:rsid w:val="000A39F4"/>
    <w:rsid w:val="000A68FB"/>
    <w:rsid w:val="000A732B"/>
    <w:rsid w:val="000B20D8"/>
    <w:rsid w:val="000B45E1"/>
    <w:rsid w:val="000B53FB"/>
    <w:rsid w:val="000B65AA"/>
    <w:rsid w:val="000E6F73"/>
    <w:rsid w:val="000F260A"/>
    <w:rsid w:val="000F3546"/>
    <w:rsid w:val="000F5D72"/>
    <w:rsid w:val="000F6243"/>
    <w:rsid w:val="001010F9"/>
    <w:rsid w:val="00132A9F"/>
    <w:rsid w:val="00135F9A"/>
    <w:rsid w:val="00150AFC"/>
    <w:rsid w:val="00153087"/>
    <w:rsid w:val="00157447"/>
    <w:rsid w:val="001658E1"/>
    <w:rsid w:val="00180809"/>
    <w:rsid w:val="0019587F"/>
    <w:rsid w:val="001A36D9"/>
    <w:rsid w:val="001A6F70"/>
    <w:rsid w:val="001B10D0"/>
    <w:rsid w:val="001B7D00"/>
    <w:rsid w:val="001D2044"/>
    <w:rsid w:val="001F0CFD"/>
    <w:rsid w:val="001F6884"/>
    <w:rsid w:val="001F7A77"/>
    <w:rsid w:val="0020598D"/>
    <w:rsid w:val="00206C04"/>
    <w:rsid w:val="00214A0F"/>
    <w:rsid w:val="00233D1C"/>
    <w:rsid w:val="00246EA3"/>
    <w:rsid w:val="002640CD"/>
    <w:rsid w:val="002861D0"/>
    <w:rsid w:val="002944DD"/>
    <w:rsid w:val="002A7A04"/>
    <w:rsid w:val="002A7B57"/>
    <w:rsid w:val="002B161B"/>
    <w:rsid w:val="002C338A"/>
    <w:rsid w:val="002C5CEA"/>
    <w:rsid w:val="002C6AFE"/>
    <w:rsid w:val="002C7D3C"/>
    <w:rsid w:val="002D0921"/>
    <w:rsid w:val="002D5210"/>
    <w:rsid w:val="002E1A38"/>
    <w:rsid w:val="00300A18"/>
    <w:rsid w:val="00305A68"/>
    <w:rsid w:val="00312A3A"/>
    <w:rsid w:val="00337540"/>
    <w:rsid w:val="00340641"/>
    <w:rsid w:val="00341613"/>
    <w:rsid w:val="0034236B"/>
    <w:rsid w:val="003731E1"/>
    <w:rsid w:val="0037551A"/>
    <w:rsid w:val="00375B5A"/>
    <w:rsid w:val="0037784B"/>
    <w:rsid w:val="00380E32"/>
    <w:rsid w:val="0038580F"/>
    <w:rsid w:val="003B00AD"/>
    <w:rsid w:val="003B49C6"/>
    <w:rsid w:val="003D50FA"/>
    <w:rsid w:val="003D6845"/>
    <w:rsid w:val="003F2511"/>
    <w:rsid w:val="003F397F"/>
    <w:rsid w:val="00403194"/>
    <w:rsid w:val="00411752"/>
    <w:rsid w:val="00424857"/>
    <w:rsid w:val="00426D7F"/>
    <w:rsid w:val="004315F6"/>
    <w:rsid w:val="00432BC4"/>
    <w:rsid w:val="00434E40"/>
    <w:rsid w:val="004369F4"/>
    <w:rsid w:val="0044453B"/>
    <w:rsid w:val="00455ECE"/>
    <w:rsid w:val="00462C88"/>
    <w:rsid w:val="0046467E"/>
    <w:rsid w:val="00467142"/>
    <w:rsid w:val="00484EB7"/>
    <w:rsid w:val="004A215E"/>
    <w:rsid w:val="004A6B13"/>
    <w:rsid w:val="004B4B98"/>
    <w:rsid w:val="004B5763"/>
    <w:rsid w:val="004B5D7C"/>
    <w:rsid w:val="004C1360"/>
    <w:rsid w:val="004D0C95"/>
    <w:rsid w:val="004E0684"/>
    <w:rsid w:val="004E586B"/>
    <w:rsid w:val="004F0620"/>
    <w:rsid w:val="004F7E21"/>
    <w:rsid w:val="00501ED0"/>
    <w:rsid w:val="00505F60"/>
    <w:rsid w:val="00513B7D"/>
    <w:rsid w:val="00516813"/>
    <w:rsid w:val="00525266"/>
    <w:rsid w:val="00526F3D"/>
    <w:rsid w:val="00530495"/>
    <w:rsid w:val="00541CFA"/>
    <w:rsid w:val="0054759B"/>
    <w:rsid w:val="00555A4A"/>
    <w:rsid w:val="00562836"/>
    <w:rsid w:val="00570AE3"/>
    <w:rsid w:val="00570B92"/>
    <w:rsid w:val="00571892"/>
    <w:rsid w:val="005729C2"/>
    <w:rsid w:val="005775F7"/>
    <w:rsid w:val="00593226"/>
    <w:rsid w:val="00597EC0"/>
    <w:rsid w:val="005A5F11"/>
    <w:rsid w:val="005A6B16"/>
    <w:rsid w:val="005C2461"/>
    <w:rsid w:val="005D081E"/>
    <w:rsid w:val="005D31CD"/>
    <w:rsid w:val="005D7636"/>
    <w:rsid w:val="005E2D2C"/>
    <w:rsid w:val="0060181E"/>
    <w:rsid w:val="0060235B"/>
    <w:rsid w:val="00610A24"/>
    <w:rsid w:val="00614913"/>
    <w:rsid w:val="00617B0D"/>
    <w:rsid w:val="00621047"/>
    <w:rsid w:val="00644DD1"/>
    <w:rsid w:val="00652801"/>
    <w:rsid w:val="006551C3"/>
    <w:rsid w:val="0065722A"/>
    <w:rsid w:val="006628DD"/>
    <w:rsid w:val="00672436"/>
    <w:rsid w:val="00675AEC"/>
    <w:rsid w:val="00683796"/>
    <w:rsid w:val="00693725"/>
    <w:rsid w:val="00693E60"/>
    <w:rsid w:val="006A42EF"/>
    <w:rsid w:val="006A6514"/>
    <w:rsid w:val="006B180C"/>
    <w:rsid w:val="006B2C2C"/>
    <w:rsid w:val="006B785A"/>
    <w:rsid w:val="006C1ABA"/>
    <w:rsid w:val="006C7C54"/>
    <w:rsid w:val="006E35F6"/>
    <w:rsid w:val="006E43C3"/>
    <w:rsid w:val="006E5504"/>
    <w:rsid w:val="006F08A4"/>
    <w:rsid w:val="006F760C"/>
    <w:rsid w:val="00702628"/>
    <w:rsid w:val="00720918"/>
    <w:rsid w:val="00724DFD"/>
    <w:rsid w:val="00742EC1"/>
    <w:rsid w:val="00750804"/>
    <w:rsid w:val="00764E63"/>
    <w:rsid w:val="007817D6"/>
    <w:rsid w:val="00782A05"/>
    <w:rsid w:val="0078541A"/>
    <w:rsid w:val="00790551"/>
    <w:rsid w:val="00797D47"/>
    <w:rsid w:val="007A36EA"/>
    <w:rsid w:val="007A3C14"/>
    <w:rsid w:val="007B0BF6"/>
    <w:rsid w:val="007B5331"/>
    <w:rsid w:val="007C44D2"/>
    <w:rsid w:val="007C5CDF"/>
    <w:rsid w:val="007F1C77"/>
    <w:rsid w:val="007F238E"/>
    <w:rsid w:val="007F6DB7"/>
    <w:rsid w:val="007F6F1B"/>
    <w:rsid w:val="008049C4"/>
    <w:rsid w:val="00805AD4"/>
    <w:rsid w:val="00807515"/>
    <w:rsid w:val="0081226A"/>
    <w:rsid w:val="008165EE"/>
    <w:rsid w:val="00832696"/>
    <w:rsid w:val="008340D8"/>
    <w:rsid w:val="00851EA7"/>
    <w:rsid w:val="00865A37"/>
    <w:rsid w:val="00871F5D"/>
    <w:rsid w:val="00873678"/>
    <w:rsid w:val="0087594C"/>
    <w:rsid w:val="0087614C"/>
    <w:rsid w:val="00884249"/>
    <w:rsid w:val="0089148D"/>
    <w:rsid w:val="008A6CF1"/>
    <w:rsid w:val="008C3102"/>
    <w:rsid w:val="008D74B9"/>
    <w:rsid w:val="008E311D"/>
    <w:rsid w:val="008E4582"/>
    <w:rsid w:val="008F27D1"/>
    <w:rsid w:val="008F6C88"/>
    <w:rsid w:val="00906567"/>
    <w:rsid w:val="00906C7D"/>
    <w:rsid w:val="00912A9B"/>
    <w:rsid w:val="00917A64"/>
    <w:rsid w:val="00923FAF"/>
    <w:rsid w:val="00942171"/>
    <w:rsid w:val="009456A2"/>
    <w:rsid w:val="00947AEE"/>
    <w:rsid w:val="00960F9A"/>
    <w:rsid w:val="00962250"/>
    <w:rsid w:val="009641A2"/>
    <w:rsid w:val="0097058B"/>
    <w:rsid w:val="00972FDD"/>
    <w:rsid w:val="00973884"/>
    <w:rsid w:val="009806E0"/>
    <w:rsid w:val="00984157"/>
    <w:rsid w:val="009C1B2A"/>
    <w:rsid w:val="009C6329"/>
    <w:rsid w:val="009D1FF3"/>
    <w:rsid w:val="009D26F5"/>
    <w:rsid w:val="009D3BA5"/>
    <w:rsid w:val="009E4424"/>
    <w:rsid w:val="009E6FC1"/>
    <w:rsid w:val="009F2A73"/>
    <w:rsid w:val="00A0039A"/>
    <w:rsid w:val="00A00FE4"/>
    <w:rsid w:val="00A040DA"/>
    <w:rsid w:val="00A045BD"/>
    <w:rsid w:val="00A056C6"/>
    <w:rsid w:val="00A12565"/>
    <w:rsid w:val="00A327FC"/>
    <w:rsid w:val="00A4747D"/>
    <w:rsid w:val="00A5655C"/>
    <w:rsid w:val="00A97A52"/>
    <w:rsid w:val="00AA182D"/>
    <w:rsid w:val="00AA432F"/>
    <w:rsid w:val="00AC2167"/>
    <w:rsid w:val="00AC732C"/>
    <w:rsid w:val="00AD1996"/>
    <w:rsid w:val="00AD4AF4"/>
    <w:rsid w:val="00AE0CF2"/>
    <w:rsid w:val="00AE7EEE"/>
    <w:rsid w:val="00B15513"/>
    <w:rsid w:val="00B20D6F"/>
    <w:rsid w:val="00B24C97"/>
    <w:rsid w:val="00B26C38"/>
    <w:rsid w:val="00B40ACF"/>
    <w:rsid w:val="00B57ACF"/>
    <w:rsid w:val="00B936D6"/>
    <w:rsid w:val="00BA3DFA"/>
    <w:rsid w:val="00BA44B5"/>
    <w:rsid w:val="00BA4B4F"/>
    <w:rsid w:val="00BA7E30"/>
    <w:rsid w:val="00BC68BC"/>
    <w:rsid w:val="00BC74A2"/>
    <w:rsid w:val="00BD565D"/>
    <w:rsid w:val="00BD631F"/>
    <w:rsid w:val="00BD6E30"/>
    <w:rsid w:val="00BE2638"/>
    <w:rsid w:val="00BE466B"/>
    <w:rsid w:val="00BF3262"/>
    <w:rsid w:val="00BF6D91"/>
    <w:rsid w:val="00C00646"/>
    <w:rsid w:val="00C04FC6"/>
    <w:rsid w:val="00C116A5"/>
    <w:rsid w:val="00C15B46"/>
    <w:rsid w:val="00C2287B"/>
    <w:rsid w:val="00C327D3"/>
    <w:rsid w:val="00C42C72"/>
    <w:rsid w:val="00C513BF"/>
    <w:rsid w:val="00C515BE"/>
    <w:rsid w:val="00C550E1"/>
    <w:rsid w:val="00C556F9"/>
    <w:rsid w:val="00C92DCC"/>
    <w:rsid w:val="00C97690"/>
    <w:rsid w:val="00CA03E7"/>
    <w:rsid w:val="00CB245E"/>
    <w:rsid w:val="00CB4D82"/>
    <w:rsid w:val="00CC184B"/>
    <w:rsid w:val="00CC2ED1"/>
    <w:rsid w:val="00CC46C8"/>
    <w:rsid w:val="00CC7480"/>
    <w:rsid w:val="00CD2E69"/>
    <w:rsid w:val="00CD4B50"/>
    <w:rsid w:val="00CF3536"/>
    <w:rsid w:val="00D0681A"/>
    <w:rsid w:val="00D07BE0"/>
    <w:rsid w:val="00D3084E"/>
    <w:rsid w:val="00D334F9"/>
    <w:rsid w:val="00D376B3"/>
    <w:rsid w:val="00D4168A"/>
    <w:rsid w:val="00D45176"/>
    <w:rsid w:val="00D47C6B"/>
    <w:rsid w:val="00D616A5"/>
    <w:rsid w:val="00D761B7"/>
    <w:rsid w:val="00D906A2"/>
    <w:rsid w:val="00D911E2"/>
    <w:rsid w:val="00D94234"/>
    <w:rsid w:val="00DC1F04"/>
    <w:rsid w:val="00DC6663"/>
    <w:rsid w:val="00DD2E69"/>
    <w:rsid w:val="00DE5B3C"/>
    <w:rsid w:val="00DF5EFF"/>
    <w:rsid w:val="00E04E12"/>
    <w:rsid w:val="00E11CB6"/>
    <w:rsid w:val="00E17C86"/>
    <w:rsid w:val="00E34A0C"/>
    <w:rsid w:val="00E406CD"/>
    <w:rsid w:val="00E40E95"/>
    <w:rsid w:val="00E44394"/>
    <w:rsid w:val="00E47A51"/>
    <w:rsid w:val="00E72DD3"/>
    <w:rsid w:val="00E74CBB"/>
    <w:rsid w:val="00E7786C"/>
    <w:rsid w:val="00E97899"/>
    <w:rsid w:val="00EA70BA"/>
    <w:rsid w:val="00EA791E"/>
    <w:rsid w:val="00EB17FE"/>
    <w:rsid w:val="00EB1CF1"/>
    <w:rsid w:val="00EB75A3"/>
    <w:rsid w:val="00EC0BA4"/>
    <w:rsid w:val="00EC12ED"/>
    <w:rsid w:val="00ED00BC"/>
    <w:rsid w:val="00ED5C2A"/>
    <w:rsid w:val="00EE43AB"/>
    <w:rsid w:val="00EF1BEB"/>
    <w:rsid w:val="00EF400A"/>
    <w:rsid w:val="00F05745"/>
    <w:rsid w:val="00F22383"/>
    <w:rsid w:val="00F23C4C"/>
    <w:rsid w:val="00F52C59"/>
    <w:rsid w:val="00F6234F"/>
    <w:rsid w:val="00F74E2A"/>
    <w:rsid w:val="00F8128A"/>
    <w:rsid w:val="00F8493C"/>
    <w:rsid w:val="00F91E44"/>
    <w:rsid w:val="00FA3390"/>
    <w:rsid w:val="00FB03D6"/>
    <w:rsid w:val="00FB469F"/>
    <w:rsid w:val="00FB4D56"/>
    <w:rsid w:val="00FB7860"/>
    <w:rsid w:val="00FD25D2"/>
    <w:rsid w:val="00FD750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semiHidden/>
    <w:unhideWhenUsed/>
    <w:rsid w:val="007C5CDF"/>
    <w:rPr>
      <w:sz w:val="20"/>
      <w:szCs w:val="20"/>
    </w:rPr>
  </w:style>
  <w:style w:type="character" w:customStyle="1" w:styleId="CommentTextChar">
    <w:name w:val="Comment Text Char"/>
    <w:basedOn w:val="DefaultParagraphFont"/>
    <w:link w:val="CommentText"/>
    <w:uiPriority w:val="99"/>
    <w:semiHidden/>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0947">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00067900">
      <w:bodyDiv w:val="1"/>
      <w:marLeft w:val="0"/>
      <w:marRight w:val="0"/>
      <w:marTop w:val="0"/>
      <w:marBottom w:val="0"/>
      <w:divBdr>
        <w:top w:val="none" w:sz="0" w:space="0" w:color="auto"/>
        <w:left w:val="none" w:sz="0" w:space="0" w:color="auto"/>
        <w:bottom w:val="none" w:sz="0" w:space="0" w:color="auto"/>
        <w:right w:val="none" w:sz="0" w:space="0" w:color="auto"/>
      </w:divBdr>
    </w:div>
    <w:div w:id="944846765">
      <w:bodyDiv w:val="1"/>
      <w:marLeft w:val="0"/>
      <w:marRight w:val="0"/>
      <w:marTop w:val="0"/>
      <w:marBottom w:val="0"/>
      <w:divBdr>
        <w:top w:val="none" w:sz="0" w:space="0" w:color="auto"/>
        <w:left w:val="none" w:sz="0" w:space="0" w:color="auto"/>
        <w:bottom w:val="none" w:sz="0" w:space="0" w:color="auto"/>
        <w:right w:val="none" w:sz="0" w:space="0" w:color="auto"/>
      </w:divBdr>
    </w:div>
    <w:div w:id="1186138460">
      <w:bodyDiv w:val="1"/>
      <w:marLeft w:val="0"/>
      <w:marRight w:val="0"/>
      <w:marTop w:val="0"/>
      <w:marBottom w:val="0"/>
      <w:divBdr>
        <w:top w:val="none" w:sz="0" w:space="0" w:color="auto"/>
        <w:left w:val="none" w:sz="0" w:space="0" w:color="auto"/>
        <w:bottom w:val="none" w:sz="0" w:space="0" w:color="auto"/>
        <w:right w:val="none" w:sz="0" w:space="0" w:color="auto"/>
      </w:divBdr>
    </w:div>
    <w:div w:id="1189683191">
      <w:bodyDiv w:val="1"/>
      <w:marLeft w:val="0"/>
      <w:marRight w:val="0"/>
      <w:marTop w:val="0"/>
      <w:marBottom w:val="0"/>
      <w:divBdr>
        <w:top w:val="none" w:sz="0" w:space="0" w:color="auto"/>
        <w:left w:val="none" w:sz="0" w:space="0" w:color="auto"/>
        <w:bottom w:val="none" w:sz="0" w:space="0" w:color="auto"/>
        <w:right w:val="none" w:sz="0" w:space="0" w:color="auto"/>
      </w:divBdr>
    </w:div>
    <w:div w:id="1827354781">
      <w:bodyDiv w:val="1"/>
      <w:marLeft w:val="0"/>
      <w:marRight w:val="0"/>
      <w:marTop w:val="0"/>
      <w:marBottom w:val="0"/>
      <w:divBdr>
        <w:top w:val="none" w:sz="0" w:space="0" w:color="auto"/>
        <w:left w:val="none" w:sz="0" w:space="0" w:color="auto"/>
        <w:bottom w:val="none" w:sz="0" w:space="0" w:color="auto"/>
        <w:right w:val="none" w:sz="0" w:space="0" w:color="auto"/>
      </w:divBdr>
    </w:div>
    <w:div w:id="191889964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pl.org/our-work/dewatto-headwaters-fore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hive.kitsapsun.com/news/local/mccormick-land-sold-to-new-developer-who-plans-to-start-building-2c620afd-6613-743a-e053-0100007f91f-370028031.html"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_dlc_DocId xmlns="ef268caf-1fb8-457d-9d19-5700d63503a6">Z7ARTAUZ4RFD-1961471117-570</_dlc_DocId>
    <_dlc_DocIdUrl xmlns="ef268caf-1fb8-457d-9d19-5700d63503a6">
      <Url>http://teams/sites/WR/srs/_layouts/15/DocIdRedir.aspx?ID=Z7ARTAUZ4RFD-1961471117-570</Url>
      <Description>Z7ARTAUZ4RFD-1961471117-570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A9A8-8F01-4ACA-B71D-40BCBE77D694}"/>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402A2FB4-EF23-4E64-897A-0A1404B58424}"/>
</file>

<file path=customXml/itemProps5.xml><?xml version="1.0" encoding="utf-8"?>
<ds:datastoreItem xmlns:ds="http://schemas.openxmlformats.org/officeDocument/2006/customXml" ds:itemID="{8C4FCCA7-5DC7-4E95-BCBF-E9F4321F5A99}"/>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Vynne McKinstry, Stacy J. (ECY)</cp:lastModifiedBy>
  <cp:revision>2</cp:revision>
  <cp:lastPrinted>2018-08-22T19:01:00Z</cp:lastPrinted>
  <dcterms:created xsi:type="dcterms:W3CDTF">2020-10-01T23:08:00Z</dcterms:created>
  <dcterms:modified xsi:type="dcterms:W3CDTF">2020-10-01T23:08:00Z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5f19179d-95e1-4c18-90d2-fb364f6308b8</vt:lpwstr>
  </property>
</Properties>
</file>