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9F5E9" w14:textId="470B6806" w:rsidR="006C6859" w:rsidRDefault="005E50E5" w:rsidP="0076087D">
      <w:pPr>
        <w:pStyle w:val="Heading1"/>
        <w:spacing w:before="0" w:after="120"/>
        <w:rPr>
          <w:rStyle w:val="Heading2Char"/>
          <w:color w:val="EA5F14" w:themeColor="accent2"/>
          <w:sz w:val="40"/>
          <w:szCs w:val="40"/>
        </w:rPr>
      </w:pPr>
      <w:bookmarkStart w:id="0" w:name="_Toc19538972"/>
      <w:r>
        <w:rPr>
          <w:rStyle w:val="Heading2Char"/>
          <w:color w:val="EA5F14" w:themeColor="accent2"/>
          <w:sz w:val="40"/>
          <w:szCs w:val="40"/>
        </w:rPr>
        <w:t xml:space="preserve">ACCESSORY DWELLING UNIT </w:t>
      </w:r>
      <w:r w:rsidR="006C6859">
        <w:rPr>
          <w:rStyle w:val="Heading2Char"/>
          <w:color w:val="EA5F14" w:themeColor="accent2"/>
          <w:sz w:val="40"/>
          <w:szCs w:val="40"/>
        </w:rPr>
        <w:t>CHECKLIST</w:t>
      </w:r>
    </w:p>
    <w:p w14:paraId="30807969" w14:textId="3B938BA5" w:rsidR="00AF0C73" w:rsidRDefault="008350E4" w:rsidP="0004236D">
      <w:pPr>
        <w:pStyle w:val="Bodycopy1"/>
        <w:spacing w:after="120"/>
      </w:pPr>
      <w:r>
        <w:t xml:space="preserve">This checklist provides the framework Commerce regional planners </w:t>
      </w:r>
      <w:r w:rsidR="003241CD">
        <w:t xml:space="preserve">and local jurisdictions </w:t>
      </w:r>
      <w:r>
        <w:t xml:space="preserve">will use to review periodic update submissions. </w:t>
      </w:r>
      <w:r w:rsidRPr="009A27C1">
        <w:rPr>
          <w:b/>
        </w:rPr>
        <w:t>This checklist is NOT required to be completed by each jurisdiction</w:t>
      </w:r>
      <w:r w:rsidR="00557F2D">
        <w:rPr>
          <w:b/>
        </w:rPr>
        <w:t>;</w:t>
      </w:r>
      <w:r>
        <w:t xml:space="preserve"> it is an additional tool to help meet the intent of the statute.</w:t>
      </w:r>
    </w:p>
    <w:p w14:paraId="01980EB2" w14:textId="77777777" w:rsidR="00AF652B" w:rsidRDefault="00AF652B" w:rsidP="0076087D">
      <w:pPr>
        <w:pStyle w:val="ListBullet"/>
        <w:numPr>
          <w:ilvl w:val="0"/>
          <w:numId w:val="0"/>
        </w:numPr>
        <w:rPr>
          <w:rStyle w:val="BOLD"/>
          <w:b w:val="0"/>
          <w:bCs/>
          <w:iCs/>
        </w:rPr>
      </w:pPr>
      <w:bookmarkStart w:id="1" w:name="_Toc148359308"/>
      <w:r w:rsidRPr="00AF652B">
        <w:rPr>
          <w:rStyle w:val="BOLD"/>
          <w:b w:val="0"/>
          <w:bCs/>
          <w:iCs/>
        </w:rPr>
        <w:t xml:space="preserve">Allow two ADUs per lot within urban growth areas (UGAs) by six months after the next periodic update due date. </w:t>
      </w:r>
    </w:p>
    <w:p w14:paraId="0D47DF83" w14:textId="77777777" w:rsidR="00AF652B" w:rsidRDefault="00AF652B" w:rsidP="0076087D">
      <w:pPr>
        <w:pStyle w:val="ListBullet"/>
        <w:numPr>
          <w:ilvl w:val="0"/>
          <w:numId w:val="0"/>
        </w:numPr>
        <w:rPr>
          <w:rStyle w:val="BOLD"/>
          <w:b w:val="0"/>
          <w:bCs/>
          <w:iCs/>
        </w:rPr>
      </w:pPr>
    </w:p>
    <w:p w14:paraId="641C0489" w14:textId="69737477" w:rsidR="00AF652B" w:rsidRDefault="00AF652B" w:rsidP="0076087D">
      <w:pPr>
        <w:pStyle w:val="ListBullet"/>
        <w:numPr>
          <w:ilvl w:val="0"/>
          <w:numId w:val="0"/>
        </w:numPr>
        <w:rPr>
          <w:rStyle w:val="BOLD"/>
          <w:b w:val="0"/>
          <w:bCs/>
        </w:rPr>
      </w:pPr>
      <w:r w:rsidRPr="003241CD">
        <w:rPr>
          <w:rStyle w:val="BOLD"/>
          <w:b w:val="0"/>
          <w:bCs/>
          <w:i/>
        </w:rPr>
        <w:t>If a city or county does not amend its rules to be consistent with the law, the statute will "supersede, preempt and invalidate any conflicting local development regulations. HB 1337, passed in 2023</w:t>
      </w:r>
      <w:r w:rsidRPr="003241CD">
        <w:rPr>
          <w:rStyle w:val="BOLD"/>
          <w:b w:val="0"/>
          <w:bCs/>
        </w:rPr>
        <w:t xml:space="preserve">. </w:t>
      </w:r>
    </w:p>
    <w:p w14:paraId="07098E85" w14:textId="77777777" w:rsidR="00AF652B" w:rsidRPr="003241CD" w:rsidRDefault="00AF652B" w:rsidP="0076087D">
      <w:pPr>
        <w:pStyle w:val="ListBullet"/>
        <w:numPr>
          <w:ilvl w:val="0"/>
          <w:numId w:val="0"/>
        </w:numPr>
        <w:rPr>
          <w:rStyle w:val="BOLD"/>
          <w:b w:val="0"/>
          <w:bCs/>
        </w:rPr>
      </w:pPr>
    </w:p>
    <w:p w14:paraId="5E99C047" w14:textId="0796D804" w:rsidR="001A134E" w:rsidRPr="0092750F" w:rsidRDefault="00AF652B" w:rsidP="0076087D">
      <w:pPr>
        <w:pStyle w:val="ListBullet"/>
        <w:numPr>
          <w:ilvl w:val="0"/>
          <w:numId w:val="0"/>
        </w:numPr>
      </w:pPr>
      <w:r w:rsidRPr="003241CD">
        <w:rPr>
          <w:rStyle w:val="BOLD"/>
          <w:b w:val="0"/>
          <w:bCs/>
        </w:rPr>
        <w:t xml:space="preserve">See Commerce’s </w:t>
      </w:r>
      <w:hyperlink r:id="rId12" w:history="1">
        <w:r w:rsidRPr="003241CD">
          <w:rPr>
            <w:rStyle w:val="Hyperlink"/>
            <w:bCs/>
          </w:rPr>
          <w:t>Guidance for Accessory Dwelling Units</w:t>
        </w:r>
      </w:hyperlink>
      <w:r w:rsidRPr="003241CD">
        <w:rPr>
          <w:rStyle w:val="BOLD"/>
          <w:b w:val="0"/>
          <w:bCs/>
        </w:rPr>
        <w:t>.</w:t>
      </w:r>
      <w:r w:rsidR="0076087D">
        <w:rPr>
          <w:rStyle w:val="BOLD"/>
          <w:b w:val="0"/>
          <w:bCs/>
        </w:rPr>
        <w:t xml:space="preserve"> </w:t>
      </w:r>
      <w:r w:rsidR="005F4640" w:rsidRPr="005F4640">
        <w:rPr>
          <w:b/>
        </w:rPr>
        <w:t>Questions</w:t>
      </w:r>
      <w:bookmarkEnd w:id="1"/>
      <w:r w:rsidR="005F4640">
        <w:rPr>
          <w:b/>
        </w:rPr>
        <w:t>?</w:t>
      </w:r>
      <w:r w:rsidR="005F4640" w:rsidRPr="005F4640">
        <w:rPr>
          <w:b/>
        </w:rPr>
        <w:t xml:space="preserve"> </w:t>
      </w:r>
      <w:r w:rsidR="005F4640">
        <w:t xml:space="preserve">Contact </w:t>
      </w:r>
      <w:r w:rsidR="003241CD">
        <w:t>Lilith Vespier</w:t>
      </w:r>
      <w:r w:rsidR="005F4640">
        <w:t xml:space="preserve"> at </w:t>
      </w:r>
      <w:hyperlink r:id="rId13" w:history="1">
        <w:r w:rsidR="003241CD">
          <w:rPr>
            <w:rStyle w:val="Hyperlink"/>
          </w:rPr>
          <w:t>Lilith.Vespier</w:t>
        </w:r>
        <w:r w:rsidR="003241CD" w:rsidRPr="00A366BC">
          <w:rPr>
            <w:rStyle w:val="Hyperlink"/>
          </w:rPr>
          <w:t>@commerce.wa.gov</w:t>
        </w:r>
      </w:hyperlink>
      <w:r w:rsidR="005E50E5">
        <w:t xml:space="preserve"> </w:t>
      </w:r>
      <w:r w:rsidR="005F4640">
        <w:t>360-</w:t>
      </w:r>
      <w:r w:rsidR="003241CD">
        <w:t>890</w:t>
      </w:r>
      <w:r w:rsidR="005E50E5">
        <w:t>-</w:t>
      </w:r>
      <w:r w:rsidR="003241CD">
        <w:t>5100</w:t>
      </w:r>
      <w:r w:rsidR="005F4640">
        <w:t>.</w:t>
      </w:r>
      <w:bookmarkStart w:id="2" w:name="_Section_I:_Comprehensive"/>
      <w:bookmarkStart w:id="3" w:name="_Land_Use_Element"/>
      <w:bookmarkStart w:id="4" w:name="_Housing_Element"/>
      <w:bookmarkStart w:id="5" w:name="_Optional_Elements"/>
      <w:bookmarkStart w:id="6" w:name="_Consistency_is_required"/>
      <w:bookmarkStart w:id="7" w:name="_Zoning_Code_1"/>
      <w:bookmarkStart w:id="8" w:name="_Critical_Areas_1"/>
      <w:bookmarkStart w:id="9" w:name="_Zoning_Code_2"/>
      <w:bookmarkEnd w:id="0"/>
      <w:bookmarkEnd w:id="2"/>
      <w:bookmarkEnd w:id="3"/>
      <w:bookmarkEnd w:id="4"/>
      <w:bookmarkEnd w:id="5"/>
      <w:bookmarkEnd w:id="6"/>
      <w:bookmarkEnd w:id="7"/>
      <w:bookmarkEnd w:id="8"/>
      <w:bookmarkEnd w:id="9"/>
    </w:p>
    <w:tbl>
      <w:tblPr>
        <w:tblStyle w:val="ListTable3-Accent4"/>
        <w:tblpPr w:leftFromText="180" w:rightFromText="180" w:vertAnchor="text" w:horzAnchor="margin" w:tblpY="100"/>
        <w:tblW w:w="14490" w:type="dxa"/>
        <w:tblCellMar>
          <w:left w:w="115" w:type="dxa"/>
          <w:right w:w="115" w:type="dxa"/>
        </w:tblCellMar>
        <w:tblLook w:val="0080" w:firstRow="0" w:lastRow="0" w:firstColumn="1" w:lastColumn="0" w:noHBand="0" w:noVBand="0"/>
      </w:tblPr>
      <w:tblGrid>
        <w:gridCol w:w="8905"/>
        <w:gridCol w:w="1620"/>
        <w:gridCol w:w="3965"/>
      </w:tblGrid>
      <w:tr w:rsidR="0092750F" w:rsidRPr="003241CD" w14:paraId="5294974C" w14:textId="77777777" w:rsidTr="0092750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90" w:type="dxa"/>
            <w:gridSpan w:val="3"/>
            <w:tcBorders>
              <w:right w:val="single" w:sz="4" w:space="0" w:color="9B0059" w:themeColor="accent4"/>
            </w:tcBorders>
            <w:shd w:val="clear" w:color="auto" w:fill="9B0059" w:themeFill="accent4"/>
          </w:tcPr>
          <w:p w14:paraId="2168F53B" w14:textId="77777777" w:rsidR="0092750F" w:rsidRPr="003241CD" w:rsidRDefault="0092750F" w:rsidP="0092750F">
            <w:pPr>
              <w:pStyle w:val="Heading3"/>
              <w:spacing w:before="60" w:after="60"/>
              <w:rPr>
                <w:rStyle w:val="BOLD"/>
                <w:rFonts w:ascii="Roboto Light" w:hAnsi="Roboto Light"/>
                <w:b/>
                <w:bCs w:val="0"/>
                <w:color w:val="FFFFFF" w:themeColor="background1"/>
                <w:sz w:val="22"/>
                <w:szCs w:val="22"/>
              </w:rPr>
            </w:pPr>
            <w:r w:rsidRPr="003241CD">
              <w:rPr>
                <w:rStyle w:val="BOLD"/>
                <w:rFonts w:ascii="Roboto Light" w:hAnsi="Roboto Light"/>
                <w:b/>
                <w:bCs w:val="0"/>
                <w:color w:val="FFFFFF" w:themeColor="background1"/>
              </w:rPr>
              <w:t>Accessory dwelling units (ADU)s</w:t>
            </w:r>
          </w:p>
        </w:tc>
      </w:tr>
      <w:tr w:rsidR="0092750F" w:rsidRPr="003241CD" w14:paraId="5E61197A" w14:textId="77777777" w:rsidTr="00DA70FC">
        <w:trPr>
          <w:trHeight w:val="650"/>
        </w:trPr>
        <w:tc>
          <w:tcPr>
            <w:cnfStyle w:val="001000000000" w:firstRow="0" w:lastRow="0" w:firstColumn="1" w:lastColumn="0" w:oddVBand="0" w:evenVBand="0" w:oddHBand="0" w:evenHBand="0" w:firstRowFirstColumn="0" w:firstRowLastColumn="0" w:lastRowFirstColumn="0" w:lastRowLastColumn="0"/>
            <w:tcW w:w="8905" w:type="dxa"/>
          </w:tcPr>
          <w:p w14:paraId="41674B32" w14:textId="3A5D1102" w:rsidR="003241CD" w:rsidRPr="003241CD" w:rsidRDefault="003241CD" w:rsidP="00DA70FC">
            <w:pPr>
              <w:pStyle w:val="Bodycopy1"/>
              <w:spacing w:before="120" w:after="0"/>
              <w:rPr>
                <w:rStyle w:val="BOLD"/>
                <w:color w:val="555555" w:themeColor="text2"/>
              </w:rPr>
            </w:pPr>
            <w:r w:rsidRPr="003241CD">
              <w:rPr>
                <w:rStyle w:val="BOLD"/>
                <w:color w:val="555555" w:themeColor="text2"/>
              </w:rPr>
              <w:t>Code requirements</w:t>
            </w:r>
          </w:p>
        </w:tc>
        <w:tc>
          <w:tcPr>
            <w:cnfStyle w:val="000010000000" w:firstRow="0" w:lastRow="0" w:firstColumn="0" w:lastColumn="0" w:oddVBand="1" w:evenVBand="0" w:oddHBand="0" w:evenHBand="0" w:firstRowFirstColumn="0" w:firstRowLastColumn="0" w:lastRowFirstColumn="0" w:lastRowLastColumn="0"/>
            <w:tcW w:w="1620" w:type="dxa"/>
          </w:tcPr>
          <w:p w14:paraId="32BC9DF9" w14:textId="77777777" w:rsidR="0092750F" w:rsidRPr="003241CD" w:rsidRDefault="0092750F" w:rsidP="00DA70FC">
            <w:pPr>
              <w:pStyle w:val="Bodycopy1"/>
              <w:spacing w:before="120" w:after="0"/>
              <w:rPr>
                <w:rStyle w:val="BOLD"/>
                <w:b w:val="0"/>
                <w:bCs/>
              </w:rPr>
            </w:pPr>
            <w:r w:rsidRPr="003241CD">
              <w:rPr>
                <w:rStyle w:val="BOLD"/>
                <w:b w:val="0"/>
                <w:bCs/>
              </w:rPr>
              <w:t>Consistent?</w:t>
            </w:r>
          </w:p>
          <w:p w14:paraId="09052703" w14:textId="77777777" w:rsidR="0092750F" w:rsidRPr="003241CD" w:rsidRDefault="0092750F" w:rsidP="00DA70FC">
            <w:pPr>
              <w:pStyle w:val="Bodycopy1"/>
              <w:spacing w:before="120" w:after="0"/>
              <w:rPr>
                <w:bCs/>
              </w:rPr>
            </w:pPr>
            <w:r w:rsidRPr="003241CD">
              <w:rPr>
                <w:rStyle w:val="BOLD"/>
                <w:b w:val="0"/>
                <w:bCs/>
              </w:rPr>
              <w:t>Yes/No</w:t>
            </w:r>
          </w:p>
        </w:tc>
        <w:tc>
          <w:tcPr>
            <w:tcW w:w="3965" w:type="dxa"/>
          </w:tcPr>
          <w:p w14:paraId="25B6517E" w14:textId="345EA982" w:rsidR="0092750F" w:rsidRPr="003241CD" w:rsidRDefault="003241CD" w:rsidP="00DA70FC">
            <w:pPr>
              <w:pStyle w:val="Bodycopy1"/>
              <w:spacing w:before="120" w:after="0"/>
              <w:cnfStyle w:val="000000000000" w:firstRow="0" w:lastRow="0" w:firstColumn="0" w:lastColumn="0" w:oddVBand="0" w:evenVBand="0" w:oddHBand="0" w:evenHBand="0" w:firstRowFirstColumn="0" w:firstRowLastColumn="0" w:lastRowFirstColumn="0" w:lastRowLastColumn="0"/>
              <w:rPr>
                <w:bCs/>
              </w:rPr>
            </w:pPr>
            <w:r w:rsidRPr="003241CD">
              <w:rPr>
                <w:rStyle w:val="BOLD"/>
                <w:b w:val="0"/>
                <w:bCs/>
              </w:rPr>
              <w:t>Comment</w:t>
            </w:r>
          </w:p>
        </w:tc>
      </w:tr>
      <w:tr w:rsidR="0092750F" w:rsidRPr="003241CD" w14:paraId="6E270F40" w14:textId="77777777" w:rsidTr="00760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5" w:type="dxa"/>
          </w:tcPr>
          <w:p w14:paraId="05ACCB3C" w14:textId="56D51A44" w:rsidR="0092750F" w:rsidRPr="00AF652B" w:rsidRDefault="0092750F" w:rsidP="0076087D">
            <w:pPr>
              <w:pStyle w:val="Bodycopy1"/>
              <w:numPr>
                <w:ilvl w:val="0"/>
                <w:numId w:val="43"/>
              </w:numPr>
              <w:spacing w:before="120" w:after="120"/>
              <w:rPr>
                <w:rStyle w:val="BOLD"/>
                <w:color w:val="555555" w:themeColor="text2"/>
              </w:rPr>
            </w:pPr>
            <w:r w:rsidRPr="003241CD">
              <w:rPr>
                <w:rStyle w:val="BOLD"/>
                <w:color w:val="555555" w:themeColor="text2"/>
              </w:rPr>
              <w:t>ADU</w:t>
            </w:r>
            <w:r w:rsidR="005C514D">
              <w:rPr>
                <w:rStyle w:val="BOLD"/>
                <w:color w:val="555555" w:themeColor="text2"/>
              </w:rPr>
              <w:t xml:space="preserve"> means</w:t>
            </w:r>
            <w:r w:rsidRPr="003241CD">
              <w:rPr>
                <w:rStyle w:val="BOLD"/>
                <w:color w:val="555555" w:themeColor="text2"/>
              </w:rPr>
              <w:t xml:space="preserve"> </w:t>
            </w:r>
            <w:r w:rsidRPr="003241CD">
              <w:rPr>
                <w:rStyle w:val="BOLD"/>
                <w:i/>
                <w:color w:val="555555" w:themeColor="text2"/>
              </w:rPr>
              <w:t>a dwelling unit located on the same lot as a single-family housing unit, duplex, triplex, townhome or other housing unit</w:t>
            </w:r>
            <w:r w:rsidRPr="003241CD">
              <w:rPr>
                <w:rStyle w:val="BOLD"/>
                <w:color w:val="555555" w:themeColor="text2"/>
              </w:rPr>
              <w:t xml:space="preserve">. </w:t>
            </w:r>
            <w:hyperlink r:id="rId14" w:history="1">
              <w:r w:rsidRPr="003241CD">
                <w:rPr>
                  <w:rStyle w:val="Hyperlink"/>
                  <w:b w:val="0"/>
                </w:rPr>
                <w:t>RCW 36.70A.696</w:t>
              </w:r>
            </w:hyperlink>
            <w:r w:rsidRPr="003241CD">
              <w:rPr>
                <w:rStyle w:val="Hyperlink"/>
                <w:b w:val="0"/>
              </w:rPr>
              <w:t>(6)</w:t>
            </w:r>
          </w:p>
        </w:tc>
        <w:tc>
          <w:tcPr>
            <w:cnfStyle w:val="000010000000" w:firstRow="0" w:lastRow="0" w:firstColumn="0" w:lastColumn="0" w:oddVBand="1" w:evenVBand="0" w:oddHBand="0" w:evenHBand="0" w:firstRowFirstColumn="0" w:firstRowLastColumn="0" w:lastRowFirstColumn="0" w:lastRowLastColumn="0"/>
            <w:tcW w:w="1620" w:type="dxa"/>
          </w:tcPr>
          <w:p w14:paraId="50FD65B5" w14:textId="77777777" w:rsidR="0092750F" w:rsidRPr="003241CD" w:rsidRDefault="0092750F" w:rsidP="00AF652B">
            <w:pPr>
              <w:pStyle w:val="Bodycopy1"/>
              <w:jc w:val="center"/>
              <w:rPr>
                <w:rStyle w:val="BOLD"/>
                <w:b w:val="0"/>
                <w:bCs/>
              </w:rPr>
            </w:pPr>
          </w:p>
        </w:tc>
        <w:tc>
          <w:tcPr>
            <w:tcW w:w="3965" w:type="dxa"/>
          </w:tcPr>
          <w:p w14:paraId="2433B157" w14:textId="77777777" w:rsidR="0092750F" w:rsidRPr="003241CD" w:rsidRDefault="0092750F" w:rsidP="003241CD">
            <w:pPr>
              <w:pStyle w:val="Bodycopy1"/>
              <w:cnfStyle w:val="000000100000" w:firstRow="0" w:lastRow="0" w:firstColumn="0" w:lastColumn="0" w:oddVBand="0" w:evenVBand="0" w:oddHBand="1" w:evenHBand="0" w:firstRowFirstColumn="0" w:firstRowLastColumn="0" w:lastRowFirstColumn="0" w:lastRowLastColumn="0"/>
              <w:rPr>
                <w:bCs/>
              </w:rPr>
            </w:pPr>
          </w:p>
        </w:tc>
      </w:tr>
      <w:tr w:rsidR="00AF652B" w:rsidRPr="003241CD" w14:paraId="315B57C4" w14:textId="77777777" w:rsidTr="0076087D">
        <w:tc>
          <w:tcPr>
            <w:cnfStyle w:val="001000000000" w:firstRow="0" w:lastRow="0" w:firstColumn="1" w:lastColumn="0" w:oddVBand="0" w:evenVBand="0" w:oddHBand="0" w:evenHBand="0" w:firstRowFirstColumn="0" w:firstRowLastColumn="0" w:lastRowFirstColumn="0" w:lastRowLastColumn="0"/>
            <w:tcW w:w="8905" w:type="dxa"/>
          </w:tcPr>
          <w:p w14:paraId="557093F4" w14:textId="485D8515" w:rsidR="00AF652B" w:rsidRPr="003241CD" w:rsidRDefault="00AF652B" w:rsidP="0076087D">
            <w:pPr>
              <w:pStyle w:val="Bodycopy1"/>
              <w:numPr>
                <w:ilvl w:val="0"/>
                <w:numId w:val="43"/>
              </w:numPr>
              <w:spacing w:before="120" w:after="120"/>
              <w:rPr>
                <w:rStyle w:val="BOLD"/>
                <w:b/>
                <w:bCs w:val="0"/>
                <w:color w:val="555555" w:themeColor="text2"/>
              </w:rPr>
            </w:pPr>
            <w:r w:rsidRPr="003241CD">
              <w:rPr>
                <w:rStyle w:val="BOLD"/>
                <w:color w:val="555555" w:themeColor="text2"/>
              </w:rPr>
              <w:t xml:space="preserve">Dwelling unit </w:t>
            </w:r>
            <w:r w:rsidR="005C514D">
              <w:rPr>
                <w:rStyle w:val="BOLD"/>
                <w:color w:val="555555" w:themeColor="text2"/>
              </w:rPr>
              <w:t>means</w:t>
            </w:r>
            <w:r w:rsidRPr="003241CD">
              <w:rPr>
                <w:rStyle w:val="BOLD"/>
                <w:color w:val="555555" w:themeColor="text2"/>
              </w:rPr>
              <w:t xml:space="preserve"> </w:t>
            </w:r>
            <w:r w:rsidRPr="003241CD">
              <w:rPr>
                <w:rStyle w:val="BOLD"/>
                <w:i/>
                <w:color w:val="555555" w:themeColor="text2"/>
              </w:rPr>
              <w:t>a residential living unit that provides complete independent living facilities for one or more persons and that includes permanent provisions for living, sleeping, eating, cooking and sanitation</w:t>
            </w:r>
            <w:r w:rsidRPr="003241CD">
              <w:rPr>
                <w:rStyle w:val="BOLD"/>
                <w:color w:val="555555" w:themeColor="text2"/>
              </w:rPr>
              <w:t xml:space="preserve">. </w:t>
            </w:r>
            <w:hyperlink r:id="rId15" w:history="1">
              <w:r w:rsidRPr="003241CD">
                <w:rPr>
                  <w:rStyle w:val="Hyperlink"/>
                  <w:b w:val="0"/>
                </w:rPr>
                <w:t>RCW 36.70A.696</w:t>
              </w:r>
            </w:hyperlink>
            <w:r w:rsidRPr="003241CD">
              <w:rPr>
                <w:rStyle w:val="Hyperlink"/>
                <w:b w:val="0"/>
              </w:rPr>
              <w:t>(1)</w:t>
            </w:r>
          </w:p>
        </w:tc>
        <w:tc>
          <w:tcPr>
            <w:cnfStyle w:val="000010000000" w:firstRow="0" w:lastRow="0" w:firstColumn="0" w:lastColumn="0" w:oddVBand="1" w:evenVBand="0" w:oddHBand="0" w:evenHBand="0" w:firstRowFirstColumn="0" w:firstRowLastColumn="0" w:lastRowFirstColumn="0" w:lastRowLastColumn="0"/>
            <w:tcW w:w="1620" w:type="dxa"/>
          </w:tcPr>
          <w:p w14:paraId="5AE8D560" w14:textId="77777777" w:rsidR="00AF652B" w:rsidRPr="003241CD" w:rsidRDefault="00AF652B" w:rsidP="00AF652B">
            <w:pPr>
              <w:pStyle w:val="Bodycopy1"/>
              <w:jc w:val="center"/>
              <w:rPr>
                <w:rStyle w:val="BOLD"/>
                <w:b w:val="0"/>
                <w:bCs/>
              </w:rPr>
            </w:pPr>
          </w:p>
        </w:tc>
        <w:tc>
          <w:tcPr>
            <w:tcW w:w="3965" w:type="dxa"/>
          </w:tcPr>
          <w:p w14:paraId="314EA6A2" w14:textId="77777777" w:rsidR="00AF652B" w:rsidRPr="003241CD" w:rsidRDefault="00AF652B" w:rsidP="003241CD">
            <w:pPr>
              <w:pStyle w:val="Bodycopy1"/>
              <w:cnfStyle w:val="000000000000" w:firstRow="0" w:lastRow="0" w:firstColumn="0" w:lastColumn="0" w:oddVBand="0" w:evenVBand="0" w:oddHBand="0" w:evenHBand="0" w:firstRowFirstColumn="0" w:firstRowLastColumn="0" w:lastRowFirstColumn="0" w:lastRowLastColumn="0"/>
              <w:rPr>
                <w:bCs/>
              </w:rPr>
            </w:pPr>
          </w:p>
        </w:tc>
      </w:tr>
      <w:tr w:rsidR="00AF652B" w:rsidRPr="003241CD" w14:paraId="59A6158F" w14:textId="77777777" w:rsidTr="00760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5" w:type="dxa"/>
          </w:tcPr>
          <w:p w14:paraId="4822FFF7" w14:textId="2442D13F" w:rsidR="00AF652B" w:rsidRPr="003241CD" w:rsidRDefault="00D75B3E" w:rsidP="0076087D">
            <w:pPr>
              <w:pStyle w:val="Bodycopy1"/>
              <w:numPr>
                <w:ilvl w:val="0"/>
                <w:numId w:val="43"/>
              </w:numPr>
              <w:spacing w:before="120" w:after="120"/>
              <w:rPr>
                <w:rStyle w:val="BOLD"/>
                <w:b/>
                <w:bCs w:val="0"/>
                <w:color w:val="555555" w:themeColor="text2"/>
              </w:rPr>
            </w:pPr>
            <w:r>
              <w:rPr>
                <w:rStyle w:val="BOLD"/>
                <w:color w:val="555555" w:themeColor="text2"/>
              </w:rPr>
              <w:t>[WITHIN UGAs]</w:t>
            </w:r>
            <w:r w:rsidR="00AF652B" w:rsidRPr="003241CD">
              <w:rPr>
                <w:rStyle w:val="BOLD"/>
                <w:color w:val="555555" w:themeColor="text2"/>
              </w:rPr>
              <w:t xml:space="preserve"> </w:t>
            </w:r>
            <w:r w:rsidR="005C514D">
              <w:rPr>
                <w:rStyle w:val="BOLD"/>
                <w:color w:val="555555" w:themeColor="text2"/>
              </w:rPr>
              <w:t>A</w:t>
            </w:r>
            <w:r w:rsidR="00AF652B" w:rsidRPr="003241CD">
              <w:rPr>
                <w:rStyle w:val="BOLD"/>
                <w:color w:val="555555" w:themeColor="text2"/>
              </w:rPr>
              <w:t>llow</w:t>
            </w:r>
            <w:r w:rsidR="005C514D">
              <w:rPr>
                <w:rStyle w:val="BOLD"/>
                <w:color w:val="555555" w:themeColor="text2"/>
              </w:rPr>
              <w:t>s</w:t>
            </w:r>
            <w:r w:rsidR="00AF652B" w:rsidRPr="003241CD">
              <w:rPr>
                <w:rStyle w:val="BOLD"/>
                <w:color w:val="555555" w:themeColor="text2"/>
              </w:rPr>
              <w:t xml:space="preserve"> </w:t>
            </w:r>
            <w:r w:rsidR="005C514D">
              <w:rPr>
                <w:rStyle w:val="BOLD"/>
                <w:color w:val="555555" w:themeColor="text2"/>
              </w:rPr>
              <w:t>at least</w:t>
            </w:r>
            <w:r w:rsidR="00AF652B" w:rsidRPr="003241CD">
              <w:rPr>
                <w:rStyle w:val="BOLD"/>
                <w:color w:val="555555" w:themeColor="text2"/>
              </w:rPr>
              <w:t xml:space="preserve"> two ADUs on all lots that meet the minimum lot size in zoning districts that allow for single-family homes. </w:t>
            </w:r>
            <w:r w:rsidR="00AF652B" w:rsidRPr="003241CD">
              <w:rPr>
                <w:b w:val="0"/>
              </w:rPr>
              <w:t xml:space="preserve"> </w:t>
            </w:r>
            <w:hyperlink r:id="rId16" w:history="1">
              <w:r w:rsidR="00AF652B" w:rsidRPr="003241CD">
                <w:rPr>
                  <w:rStyle w:val="Hyperlink"/>
                  <w:b w:val="0"/>
                </w:rPr>
                <w:t>RCW 36.70A.681(1)(c)</w:t>
              </w:r>
            </w:hyperlink>
          </w:p>
        </w:tc>
        <w:tc>
          <w:tcPr>
            <w:cnfStyle w:val="000010000000" w:firstRow="0" w:lastRow="0" w:firstColumn="0" w:lastColumn="0" w:oddVBand="1" w:evenVBand="0" w:oddHBand="0" w:evenHBand="0" w:firstRowFirstColumn="0" w:firstRowLastColumn="0" w:lastRowFirstColumn="0" w:lastRowLastColumn="0"/>
            <w:tcW w:w="1620" w:type="dxa"/>
          </w:tcPr>
          <w:p w14:paraId="01C288F8" w14:textId="77777777" w:rsidR="00AF652B" w:rsidRPr="003241CD" w:rsidRDefault="00AF652B" w:rsidP="00AF652B">
            <w:pPr>
              <w:pStyle w:val="Bodycopy1"/>
              <w:jc w:val="center"/>
              <w:rPr>
                <w:rStyle w:val="BOLD"/>
                <w:b w:val="0"/>
                <w:bCs/>
              </w:rPr>
            </w:pPr>
          </w:p>
        </w:tc>
        <w:tc>
          <w:tcPr>
            <w:tcW w:w="3965" w:type="dxa"/>
          </w:tcPr>
          <w:p w14:paraId="1F0D3B3B" w14:textId="77777777" w:rsidR="00AF652B" w:rsidRPr="003241CD" w:rsidRDefault="00AF652B" w:rsidP="003241CD">
            <w:pPr>
              <w:pStyle w:val="Bodycopy1"/>
              <w:cnfStyle w:val="000000100000" w:firstRow="0" w:lastRow="0" w:firstColumn="0" w:lastColumn="0" w:oddVBand="0" w:evenVBand="0" w:oddHBand="1" w:evenHBand="0" w:firstRowFirstColumn="0" w:firstRowLastColumn="0" w:lastRowFirstColumn="0" w:lastRowLastColumn="0"/>
              <w:rPr>
                <w:bCs/>
              </w:rPr>
            </w:pPr>
          </w:p>
        </w:tc>
      </w:tr>
      <w:tr w:rsidR="0092750F" w:rsidRPr="003241CD" w14:paraId="413442D0" w14:textId="77777777" w:rsidTr="0076087D">
        <w:tc>
          <w:tcPr>
            <w:cnfStyle w:val="001000000000" w:firstRow="0" w:lastRow="0" w:firstColumn="1" w:lastColumn="0" w:oddVBand="0" w:evenVBand="0" w:oddHBand="0" w:evenHBand="0" w:firstRowFirstColumn="0" w:firstRowLastColumn="0" w:lastRowFirstColumn="0" w:lastRowLastColumn="0"/>
            <w:tcW w:w="8905" w:type="dxa"/>
          </w:tcPr>
          <w:p w14:paraId="6B80F060" w14:textId="32622119" w:rsidR="0092750F" w:rsidRPr="003241CD" w:rsidRDefault="005C514D" w:rsidP="0076087D">
            <w:pPr>
              <w:pStyle w:val="Bodycopy1"/>
              <w:numPr>
                <w:ilvl w:val="0"/>
                <w:numId w:val="43"/>
              </w:numPr>
              <w:spacing w:before="120" w:after="120"/>
              <w:rPr>
                <w:rStyle w:val="BOLD"/>
                <w:color w:val="555555" w:themeColor="text2"/>
              </w:rPr>
            </w:pPr>
            <w:r>
              <w:rPr>
                <w:rStyle w:val="BOLD"/>
                <w:color w:val="555555" w:themeColor="text2"/>
              </w:rPr>
              <w:t>Allows ADUs in the following configurations</w:t>
            </w:r>
            <w:r w:rsidR="00D75B3E">
              <w:rPr>
                <w:rStyle w:val="BOLD"/>
                <w:color w:val="555555" w:themeColor="text2"/>
              </w:rPr>
              <w:t xml:space="preserve"> and conditions</w:t>
            </w:r>
            <w:r>
              <w:rPr>
                <w:rStyle w:val="BOLD"/>
                <w:color w:val="555555" w:themeColor="text2"/>
              </w:rPr>
              <w:t xml:space="preserve">: </w:t>
            </w:r>
          </w:p>
          <w:p w14:paraId="4C9282E4" w14:textId="1C29CDB9" w:rsidR="0092750F" w:rsidRPr="003241CD" w:rsidRDefault="0092750F" w:rsidP="0076087D">
            <w:pPr>
              <w:pStyle w:val="Bodycopy1"/>
              <w:numPr>
                <w:ilvl w:val="0"/>
                <w:numId w:val="44"/>
              </w:numPr>
              <w:spacing w:before="120" w:after="120"/>
              <w:rPr>
                <w:rStyle w:val="BOLD"/>
                <w:color w:val="555555" w:themeColor="text2"/>
              </w:rPr>
            </w:pPr>
            <w:r w:rsidRPr="003241CD">
              <w:rPr>
                <w:rStyle w:val="BOLD"/>
                <w:color w:val="555555" w:themeColor="text2"/>
              </w:rPr>
              <w:t>Two attached ADUs such as unit in a basement, attic, or garage;</w:t>
            </w:r>
            <w:r w:rsidR="0076087D">
              <w:rPr>
                <w:rStyle w:val="BOLD"/>
                <w:color w:val="555555" w:themeColor="text2"/>
              </w:rPr>
              <w:t xml:space="preserve"> or</w:t>
            </w:r>
          </w:p>
          <w:p w14:paraId="2BB453F3" w14:textId="77777777" w:rsidR="0092750F" w:rsidRPr="003241CD" w:rsidRDefault="0092750F" w:rsidP="0076087D">
            <w:pPr>
              <w:pStyle w:val="Bodycopy1"/>
              <w:numPr>
                <w:ilvl w:val="0"/>
                <w:numId w:val="44"/>
              </w:numPr>
              <w:spacing w:before="120" w:after="120"/>
              <w:rPr>
                <w:rStyle w:val="BOLD"/>
                <w:color w:val="555555" w:themeColor="text2"/>
              </w:rPr>
            </w:pPr>
            <w:r w:rsidRPr="003241CD">
              <w:rPr>
                <w:rStyle w:val="BOLD"/>
                <w:color w:val="555555" w:themeColor="text2"/>
              </w:rPr>
              <w:lastRenderedPageBreak/>
              <w:t>One attached ADU and one detached ADU; or</w:t>
            </w:r>
          </w:p>
          <w:p w14:paraId="6A9BF3E8" w14:textId="77777777" w:rsidR="0092750F" w:rsidRPr="007B565B" w:rsidRDefault="0092750F" w:rsidP="0076087D">
            <w:pPr>
              <w:pStyle w:val="Bodycopy1"/>
              <w:numPr>
                <w:ilvl w:val="0"/>
                <w:numId w:val="44"/>
              </w:numPr>
              <w:spacing w:before="120" w:after="120"/>
              <w:rPr>
                <w:rStyle w:val="BOLD"/>
                <w:color w:val="555555" w:themeColor="text2"/>
              </w:rPr>
            </w:pPr>
            <w:r w:rsidRPr="003241CD">
              <w:rPr>
                <w:rStyle w:val="BOLD"/>
                <w:color w:val="555555" w:themeColor="text2"/>
              </w:rPr>
              <w:t>Two detached ADUs, which may be comprised of either one or two detached structures</w:t>
            </w:r>
          </w:p>
          <w:p w14:paraId="55420686" w14:textId="0C543D55" w:rsidR="007B565B" w:rsidRPr="003241CD" w:rsidRDefault="007B565B" w:rsidP="007B565B">
            <w:pPr>
              <w:pStyle w:val="Bodycopy1"/>
              <w:spacing w:before="120" w:after="120"/>
              <w:ind w:left="420"/>
              <w:rPr>
                <w:rStyle w:val="BOLD"/>
                <w:color w:val="555555" w:themeColor="text2"/>
              </w:rPr>
            </w:pPr>
            <w:r>
              <w:rPr>
                <w:rStyle w:val="BOLD"/>
                <w:color w:val="555555" w:themeColor="text2"/>
              </w:rPr>
              <w:t xml:space="preserve">Exception: </w:t>
            </w:r>
            <w:r w:rsidRPr="007B565B">
              <w:rPr>
                <w:b w:val="0"/>
                <w:color w:val="555555" w:themeColor="text2"/>
              </w:rPr>
              <w:t>cities and counties may impose a limit of two accessory dwelling units, in addition to the principal unit, on a residential lot of 2,000 square feet or less.</w:t>
            </w:r>
            <w:r>
              <w:rPr>
                <w:b w:val="0"/>
                <w:color w:val="555555" w:themeColor="text2"/>
              </w:rPr>
              <w:t xml:space="preserve"> </w:t>
            </w:r>
            <w:hyperlink r:id="rId17" w:history="1">
              <w:r w:rsidRPr="003241CD">
                <w:rPr>
                  <w:rStyle w:val="Hyperlink"/>
                  <w:b w:val="0"/>
                </w:rPr>
                <w:t>RCW 36.70A.681(</w:t>
              </w:r>
              <w:r>
                <w:rPr>
                  <w:rStyle w:val="Hyperlink"/>
                  <w:b w:val="0"/>
                </w:rPr>
                <w:t>3</w:t>
              </w:r>
              <w:r w:rsidRPr="003241CD">
                <w:rPr>
                  <w:rStyle w:val="Hyperlink"/>
                  <w:b w:val="0"/>
                </w:rPr>
                <w:t>)</w:t>
              </w:r>
            </w:hyperlink>
          </w:p>
        </w:tc>
        <w:tc>
          <w:tcPr>
            <w:cnfStyle w:val="000010000000" w:firstRow="0" w:lastRow="0" w:firstColumn="0" w:lastColumn="0" w:oddVBand="1" w:evenVBand="0" w:oddHBand="0" w:evenHBand="0" w:firstRowFirstColumn="0" w:firstRowLastColumn="0" w:lastRowFirstColumn="0" w:lastRowLastColumn="0"/>
            <w:tcW w:w="1620" w:type="dxa"/>
          </w:tcPr>
          <w:p w14:paraId="61013219" w14:textId="77777777" w:rsidR="0092750F" w:rsidRPr="003241CD" w:rsidRDefault="0092750F" w:rsidP="0092750F">
            <w:pPr>
              <w:pStyle w:val="Bodycopy1"/>
              <w:spacing w:after="0"/>
              <w:jc w:val="center"/>
              <w:rPr>
                <w:rStyle w:val="BOLD"/>
                <w:b w:val="0"/>
                <w:bCs/>
              </w:rPr>
            </w:pPr>
          </w:p>
        </w:tc>
        <w:tc>
          <w:tcPr>
            <w:tcW w:w="3965" w:type="dxa"/>
          </w:tcPr>
          <w:p w14:paraId="05EBC6BF" w14:textId="77777777" w:rsidR="0092750F" w:rsidRPr="003241CD" w:rsidRDefault="0092750F" w:rsidP="00AF652B">
            <w:pPr>
              <w:pStyle w:val="Bodycopy1"/>
              <w:spacing w:after="120"/>
              <w:cnfStyle w:val="000000000000" w:firstRow="0" w:lastRow="0" w:firstColumn="0" w:lastColumn="0" w:oddVBand="0" w:evenVBand="0" w:oddHBand="0" w:evenHBand="0" w:firstRowFirstColumn="0" w:firstRowLastColumn="0" w:lastRowFirstColumn="0" w:lastRowLastColumn="0"/>
              <w:rPr>
                <w:bCs/>
              </w:rPr>
            </w:pPr>
          </w:p>
        </w:tc>
      </w:tr>
      <w:tr w:rsidR="008A7ADE" w:rsidRPr="003241CD" w14:paraId="78AED6FF" w14:textId="77777777" w:rsidTr="00760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5" w:type="dxa"/>
          </w:tcPr>
          <w:p w14:paraId="11D7EBBB" w14:textId="5A3EF853" w:rsidR="008A7ADE" w:rsidRPr="003241CD" w:rsidDel="005C514D" w:rsidRDefault="0076087D" w:rsidP="0076087D">
            <w:pPr>
              <w:pStyle w:val="Bodycopy1"/>
              <w:numPr>
                <w:ilvl w:val="0"/>
                <w:numId w:val="43"/>
              </w:numPr>
              <w:spacing w:before="120" w:after="120"/>
              <w:rPr>
                <w:rStyle w:val="BOLD"/>
                <w:color w:val="555555" w:themeColor="text2"/>
              </w:rPr>
            </w:pPr>
            <w:r>
              <w:rPr>
                <w:rStyle w:val="BOLD"/>
                <w:color w:val="555555" w:themeColor="text2"/>
              </w:rPr>
              <w:t>Allows</w:t>
            </w:r>
            <w:r w:rsidR="008A7ADE">
              <w:rPr>
                <w:rStyle w:val="BOLD"/>
                <w:color w:val="555555" w:themeColor="text2"/>
              </w:rPr>
              <w:t xml:space="preserve"> c</w:t>
            </w:r>
            <w:r w:rsidR="008A7ADE" w:rsidRPr="003241CD">
              <w:rPr>
                <w:rStyle w:val="BOLD"/>
                <w:color w:val="555555" w:themeColor="text2"/>
              </w:rPr>
              <w:t xml:space="preserve">onversion of an existing structure, such as a detached garage. </w:t>
            </w:r>
            <w:hyperlink r:id="rId18" w:history="1">
              <w:r w:rsidR="008A7ADE" w:rsidRPr="003241CD">
                <w:rPr>
                  <w:rStyle w:val="Hyperlink"/>
                  <w:b w:val="0"/>
                </w:rPr>
                <w:t>RCW 36.70A.681(1)(j)</w:t>
              </w:r>
            </w:hyperlink>
          </w:p>
        </w:tc>
        <w:tc>
          <w:tcPr>
            <w:cnfStyle w:val="000010000000" w:firstRow="0" w:lastRow="0" w:firstColumn="0" w:lastColumn="0" w:oddVBand="1" w:evenVBand="0" w:oddHBand="0" w:evenHBand="0" w:firstRowFirstColumn="0" w:firstRowLastColumn="0" w:lastRowFirstColumn="0" w:lastRowLastColumn="0"/>
            <w:tcW w:w="1620" w:type="dxa"/>
          </w:tcPr>
          <w:p w14:paraId="237B309D" w14:textId="77777777" w:rsidR="008A7ADE" w:rsidRPr="003241CD" w:rsidRDefault="008A7ADE" w:rsidP="0092750F">
            <w:pPr>
              <w:pStyle w:val="Bodycopy1"/>
              <w:spacing w:after="0"/>
              <w:jc w:val="center"/>
              <w:rPr>
                <w:rStyle w:val="BOLD"/>
                <w:b w:val="0"/>
                <w:bCs/>
              </w:rPr>
            </w:pPr>
          </w:p>
        </w:tc>
        <w:tc>
          <w:tcPr>
            <w:tcW w:w="3965" w:type="dxa"/>
          </w:tcPr>
          <w:p w14:paraId="4804BC0B" w14:textId="77777777" w:rsidR="008A7ADE" w:rsidRPr="003241CD" w:rsidRDefault="008A7ADE" w:rsidP="00AF652B">
            <w:pPr>
              <w:pStyle w:val="Bodycopy1"/>
              <w:spacing w:after="120"/>
              <w:cnfStyle w:val="000000100000" w:firstRow="0" w:lastRow="0" w:firstColumn="0" w:lastColumn="0" w:oddVBand="0" w:evenVBand="0" w:oddHBand="1" w:evenHBand="0" w:firstRowFirstColumn="0" w:firstRowLastColumn="0" w:lastRowFirstColumn="0" w:lastRowLastColumn="0"/>
              <w:rPr>
                <w:bCs/>
              </w:rPr>
            </w:pPr>
          </w:p>
        </w:tc>
      </w:tr>
      <w:tr w:rsidR="00AF652B" w:rsidRPr="003241CD" w14:paraId="65F81B9A" w14:textId="77777777" w:rsidTr="0076087D">
        <w:tc>
          <w:tcPr>
            <w:cnfStyle w:val="001000000000" w:firstRow="0" w:lastRow="0" w:firstColumn="1" w:lastColumn="0" w:oddVBand="0" w:evenVBand="0" w:oddHBand="0" w:evenHBand="0" w:firstRowFirstColumn="0" w:firstRowLastColumn="0" w:lastRowFirstColumn="0" w:lastRowLastColumn="0"/>
            <w:tcW w:w="8905" w:type="dxa"/>
          </w:tcPr>
          <w:p w14:paraId="109D870F" w14:textId="397471FC" w:rsidR="00AF652B" w:rsidRPr="003241CD" w:rsidRDefault="005C514D" w:rsidP="0076087D">
            <w:pPr>
              <w:pStyle w:val="Bodycopy1"/>
              <w:numPr>
                <w:ilvl w:val="0"/>
                <w:numId w:val="43"/>
              </w:numPr>
              <w:spacing w:before="120" w:after="120"/>
              <w:rPr>
                <w:rStyle w:val="BOLD"/>
                <w:b/>
                <w:bCs w:val="0"/>
                <w:color w:val="555555" w:themeColor="text2"/>
              </w:rPr>
            </w:pPr>
            <w:r>
              <w:rPr>
                <w:rStyle w:val="BOLD"/>
                <w:color w:val="555555" w:themeColor="text2"/>
              </w:rPr>
              <w:t>Does not allow</w:t>
            </w:r>
            <w:r w:rsidR="00AF652B" w:rsidRPr="003241CD">
              <w:rPr>
                <w:rStyle w:val="BOLD"/>
                <w:color w:val="555555" w:themeColor="text2"/>
              </w:rPr>
              <w:t xml:space="preserve"> ADUs in locations where development is restricted under other laws, rules, or ordinances due to physical proximity to on-site sewage system infrastructure, critical areas or other unsuitable physical characteristics of a property. </w:t>
            </w:r>
            <w:hyperlink r:id="rId19" w:history="1">
              <w:r w:rsidR="00AF652B" w:rsidRPr="003241CD">
                <w:rPr>
                  <w:rStyle w:val="Hyperlink"/>
                  <w:b w:val="0"/>
                </w:rPr>
                <w:t>RCW 36.70A.680(4&amp;5)</w:t>
              </w:r>
            </w:hyperlink>
            <w:r w:rsidR="00AF652B" w:rsidRPr="003241CD">
              <w:rPr>
                <w:b w:val="0"/>
                <w:color w:val="555555" w:themeColor="text2"/>
              </w:rPr>
              <w:t xml:space="preserve"> and </w:t>
            </w:r>
            <w:hyperlink r:id="rId20" w:history="1">
              <w:r w:rsidR="00AF652B" w:rsidRPr="003241CD">
                <w:rPr>
                  <w:rStyle w:val="Hyperlink"/>
                  <w:b w:val="0"/>
                </w:rPr>
                <w:t>RCW 36.70A.681</w:t>
              </w:r>
            </w:hyperlink>
          </w:p>
        </w:tc>
        <w:tc>
          <w:tcPr>
            <w:cnfStyle w:val="000010000000" w:firstRow="0" w:lastRow="0" w:firstColumn="0" w:lastColumn="0" w:oddVBand="1" w:evenVBand="0" w:oddHBand="0" w:evenHBand="0" w:firstRowFirstColumn="0" w:firstRowLastColumn="0" w:lastRowFirstColumn="0" w:lastRowLastColumn="0"/>
            <w:tcW w:w="1620" w:type="dxa"/>
          </w:tcPr>
          <w:p w14:paraId="06530B31" w14:textId="77777777" w:rsidR="00AF652B" w:rsidRPr="003241CD" w:rsidRDefault="00AF652B" w:rsidP="0092750F">
            <w:pPr>
              <w:pStyle w:val="Bodycopy1"/>
              <w:spacing w:after="0"/>
              <w:jc w:val="center"/>
              <w:rPr>
                <w:rStyle w:val="BOLD"/>
                <w:b w:val="0"/>
                <w:bCs/>
              </w:rPr>
            </w:pPr>
          </w:p>
        </w:tc>
        <w:tc>
          <w:tcPr>
            <w:tcW w:w="3965" w:type="dxa"/>
          </w:tcPr>
          <w:p w14:paraId="3AE107E1" w14:textId="77777777" w:rsidR="00334C7D" w:rsidRPr="003241CD" w:rsidRDefault="00334C7D" w:rsidP="00AF652B">
            <w:pPr>
              <w:pStyle w:val="Bodycopy1"/>
              <w:spacing w:after="120"/>
              <w:cnfStyle w:val="000000000000" w:firstRow="0" w:lastRow="0" w:firstColumn="0" w:lastColumn="0" w:oddVBand="0" w:evenVBand="0" w:oddHBand="0" w:evenHBand="0" w:firstRowFirstColumn="0" w:firstRowLastColumn="0" w:lastRowFirstColumn="0" w:lastRowLastColumn="0"/>
              <w:rPr>
                <w:bCs/>
              </w:rPr>
            </w:pPr>
          </w:p>
        </w:tc>
      </w:tr>
      <w:tr w:rsidR="00334C7D" w:rsidRPr="003241CD" w14:paraId="2E80B47E" w14:textId="77777777" w:rsidTr="00760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5" w:type="dxa"/>
          </w:tcPr>
          <w:p w14:paraId="49C225FA" w14:textId="6C53FE41" w:rsidR="00334C7D" w:rsidRPr="003241CD" w:rsidRDefault="00D75B3E" w:rsidP="0076087D">
            <w:pPr>
              <w:pStyle w:val="Bodycopy1"/>
              <w:numPr>
                <w:ilvl w:val="0"/>
                <w:numId w:val="43"/>
              </w:numPr>
              <w:spacing w:before="120" w:after="120"/>
              <w:rPr>
                <w:rStyle w:val="BOLD"/>
                <w:b/>
                <w:bCs w:val="0"/>
                <w:color w:val="555555" w:themeColor="text2"/>
              </w:rPr>
            </w:pPr>
            <w:r>
              <w:rPr>
                <w:rStyle w:val="BOLD"/>
                <w:color w:val="555555" w:themeColor="text2"/>
              </w:rPr>
              <w:t xml:space="preserve">[WITHIN UGAs] </w:t>
            </w:r>
            <w:r w:rsidR="005C514D">
              <w:rPr>
                <w:rStyle w:val="BOLD"/>
                <w:color w:val="555555" w:themeColor="text2"/>
              </w:rPr>
              <w:t>Allows</w:t>
            </w:r>
            <w:r w:rsidR="00334C7D" w:rsidRPr="00AF652B">
              <w:rPr>
                <w:rStyle w:val="BOLD"/>
                <w:color w:val="555555" w:themeColor="text2"/>
              </w:rPr>
              <w:t xml:space="preserve"> a gross floor area of at least 1,000 square feet</w:t>
            </w:r>
            <w:r>
              <w:rPr>
                <w:rStyle w:val="BOLD"/>
                <w:color w:val="555555" w:themeColor="text2"/>
              </w:rPr>
              <w:t xml:space="preserve">. </w:t>
            </w:r>
            <w:hyperlink r:id="rId21" w:history="1">
              <w:r w:rsidR="00334C7D" w:rsidRPr="00AF652B">
                <w:rPr>
                  <w:rStyle w:val="Hyperlink"/>
                  <w:b w:val="0"/>
                  <w:bCs w:val="0"/>
                </w:rPr>
                <w:t>RCW 36.70A.681(1)(f)</w:t>
              </w:r>
            </w:hyperlink>
          </w:p>
        </w:tc>
        <w:tc>
          <w:tcPr>
            <w:cnfStyle w:val="000010000000" w:firstRow="0" w:lastRow="0" w:firstColumn="0" w:lastColumn="0" w:oddVBand="1" w:evenVBand="0" w:oddHBand="0" w:evenHBand="0" w:firstRowFirstColumn="0" w:firstRowLastColumn="0" w:lastRowFirstColumn="0" w:lastRowLastColumn="0"/>
            <w:tcW w:w="1620" w:type="dxa"/>
          </w:tcPr>
          <w:p w14:paraId="3837C7E1" w14:textId="77777777" w:rsidR="00334C7D" w:rsidRPr="003241CD" w:rsidRDefault="00334C7D" w:rsidP="0092750F">
            <w:pPr>
              <w:pStyle w:val="Bodycopy1"/>
              <w:spacing w:after="0"/>
              <w:jc w:val="center"/>
              <w:rPr>
                <w:rStyle w:val="BOLD"/>
                <w:b w:val="0"/>
                <w:bCs/>
              </w:rPr>
            </w:pPr>
          </w:p>
        </w:tc>
        <w:tc>
          <w:tcPr>
            <w:tcW w:w="3965" w:type="dxa"/>
          </w:tcPr>
          <w:p w14:paraId="4EFBD755" w14:textId="77777777" w:rsidR="00334C7D" w:rsidRPr="003241CD" w:rsidRDefault="00334C7D" w:rsidP="00AF652B">
            <w:pPr>
              <w:pStyle w:val="Bodycopy1"/>
              <w:spacing w:after="120"/>
              <w:cnfStyle w:val="000000100000" w:firstRow="0" w:lastRow="0" w:firstColumn="0" w:lastColumn="0" w:oddVBand="0" w:evenVBand="0" w:oddHBand="1" w:evenHBand="0" w:firstRowFirstColumn="0" w:firstRowLastColumn="0" w:lastRowFirstColumn="0" w:lastRowLastColumn="0"/>
              <w:rPr>
                <w:bCs/>
              </w:rPr>
            </w:pPr>
          </w:p>
        </w:tc>
      </w:tr>
      <w:tr w:rsidR="00334C7D" w:rsidRPr="003241CD" w14:paraId="60E1F536" w14:textId="77777777" w:rsidTr="0076087D">
        <w:tc>
          <w:tcPr>
            <w:cnfStyle w:val="001000000000" w:firstRow="0" w:lastRow="0" w:firstColumn="1" w:lastColumn="0" w:oddVBand="0" w:evenVBand="0" w:oddHBand="0" w:evenHBand="0" w:firstRowFirstColumn="0" w:firstRowLastColumn="0" w:lastRowFirstColumn="0" w:lastRowLastColumn="0"/>
            <w:tcW w:w="8905" w:type="dxa"/>
          </w:tcPr>
          <w:p w14:paraId="45BD81D7" w14:textId="31333ADF" w:rsidR="005C514D" w:rsidRPr="0076087D" w:rsidRDefault="005C514D" w:rsidP="0076087D">
            <w:pPr>
              <w:pStyle w:val="Bodycopy1"/>
              <w:numPr>
                <w:ilvl w:val="0"/>
                <w:numId w:val="43"/>
              </w:numPr>
              <w:spacing w:before="120" w:after="120"/>
              <w:rPr>
                <w:rStyle w:val="BOLD"/>
                <w:color w:val="555555" w:themeColor="text2"/>
              </w:rPr>
            </w:pPr>
            <w:r>
              <w:rPr>
                <w:rStyle w:val="BOLD"/>
                <w:color w:val="555555" w:themeColor="text2"/>
              </w:rPr>
              <w:t>R</w:t>
            </w:r>
            <w:r w:rsidR="00334C7D" w:rsidRPr="00AF652B">
              <w:rPr>
                <w:rStyle w:val="BOLD"/>
                <w:color w:val="555555" w:themeColor="text2"/>
              </w:rPr>
              <w:t xml:space="preserve">oof height limits on an ADU </w:t>
            </w:r>
            <w:r>
              <w:rPr>
                <w:rStyle w:val="BOLD"/>
                <w:color w:val="555555" w:themeColor="text2"/>
              </w:rPr>
              <w:t xml:space="preserve">are greater than or equal to </w:t>
            </w:r>
            <w:r w:rsidR="00334C7D" w:rsidRPr="00AF652B">
              <w:rPr>
                <w:rStyle w:val="BOLD"/>
                <w:color w:val="555555" w:themeColor="text2"/>
              </w:rPr>
              <w:t>24 feet</w:t>
            </w:r>
            <w:r>
              <w:rPr>
                <w:rStyle w:val="BOLD"/>
                <w:color w:val="555555" w:themeColor="text2"/>
              </w:rPr>
              <w:t xml:space="preserve">. </w:t>
            </w:r>
          </w:p>
          <w:p w14:paraId="581C1D79" w14:textId="0CA98854" w:rsidR="00334C7D" w:rsidRPr="00AF652B" w:rsidRDefault="005C514D" w:rsidP="0076087D">
            <w:pPr>
              <w:pStyle w:val="Bodycopy1"/>
              <w:spacing w:before="120" w:after="120"/>
              <w:ind w:left="360"/>
              <w:rPr>
                <w:rStyle w:val="BOLD"/>
                <w:b/>
                <w:bCs w:val="0"/>
                <w:color w:val="555555" w:themeColor="text2"/>
              </w:rPr>
            </w:pPr>
            <w:r>
              <w:rPr>
                <w:rStyle w:val="BOLD"/>
                <w:color w:val="555555" w:themeColor="text2"/>
              </w:rPr>
              <w:t>Exception: when</w:t>
            </w:r>
            <w:r w:rsidR="00334C7D" w:rsidRPr="00AF652B">
              <w:rPr>
                <w:rStyle w:val="BOLD"/>
                <w:color w:val="555555" w:themeColor="text2"/>
              </w:rPr>
              <w:t xml:space="preserve"> the height limitation on the principal unit is less than 24 feet</w:t>
            </w:r>
            <w:r>
              <w:rPr>
                <w:rStyle w:val="BOLD"/>
                <w:color w:val="555555" w:themeColor="text2"/>
              </w:rPr>
              <w:t xml:space="preserve">. In this case, </w:t>
            </w:r>
            <w:r w:rsidR="00334C7D" w:rsidRPr="00AF652B">
              <w:rPr>
                <w:rStyle w:val="BOLD"/>
                <w:color w:val="555555" w:themeColor="text2"/>
              </w:rPr>
              <w:t xml:space="preserve">a city or county may not </w:t>
            </w:r>
            <w:r>
              <w:rPr>
                <w:rStyle w:val="BOLD"/>
                <w:color w:val="555555" w:themeColor="text2"/>
              </w:rPr>
              <w:t>require the</w:t>
            </w:r>
            <w:r w:rsidRPr="00AF652B">
              <w:rPr>
                <w:rStyle w:val="BOLD"/>
                <w:color w:val="555555" w:themeColor="text2"/>
              </w:rPr>
              <w:t xml:space="preserve"> </w:t>
            </w:r>
            <w:r w:rsidR="00334C7D" w:rsidRPr="00AF652B">
              <w:rPr>
                <w:rStyle w:val="BOLD"/>
                <w:color w:val="555555" w:themeColor="text2"/>
              </w:rPr>
              <w:t xml:space="preserve">roof height limitation </w:t>
            </w:r>
            <w:r>
              <w:rPr>
                <w:rStyle w:val="BOLD"/>
                <w:color w:val="555555" w:themeColor="text2"/>
              </w:rPr>
              <w:t xml:space="preserve">for an </w:t>
            </w:r>
            <w:r w:rsidR="00334C7D" w:rsidRPr="00AF652B">
              <w:rPr>
                <w:rStyle w:val="BOLD"/>
                <w:color w:val="555555" w:themeColor="text2"/>
              </w:rPr>
              <w:t xml:space="preserve">ADU </w:t>
            </w:r>
            <w:r>
              <w:rPr>
                <w:rStyle w:val="BOLD"/>
                <w:color w:val="555555" w:themeColor="text2"/>
              </w:rPr>
              <w:t>to be</w:t>
            </w:r>
            <w:r w:rsidR="00334C7D" w:rsidRPr="00AF652B">
              <w:rPr>
                <w:rStyle w:val="BOLD"/>
                <w:color w:val="555555" w:themeColor="text2"/>
              </w:rPr>
              <w:t xml:space="preserve"> less than the height limit </w:t>
            </w:r>
            <w:r>
              <w:rPr>
                <w:rStyle w:val="BOLD"/>
                <w:color w:val="555555" w:themeColor="text2"/>
              </w:rPr>
              <w:t>for</w:t>
            </w:r>
            <w:r w:rsidR="00334C7D" w:rsidRPr="00AF652B">
              <w:rPr>
                <w:rStyle w:val="BOLD"/>
                <w:color w:val="555555" w:themeColor="text2"/>
              </w:rPr>
              <w:t xml:space="preserve"> the principal unit. </w:t>
            </w:r>
            <w:hyperlink r:id="rId22" w:history="1">
              <w:r w:rsidR="00334C7D" w:rsidRPr="00AF652B">
                <w:rPr>
                  <w:rStyle w:val="Hyperlink"/>
                  <w:b w:val="0"/>
                  <w:bCs w:val="0"/>
                </w:rPr>
                <w:t>RCW 36.70A.681(1)(g)</w:t>
              </w:r>
            </w:hyperlink>
          </w:p>
        </w:tc>
        <w:tc>
          <w:tcPr>
            <w:cnfStyle w:val="000010000000" w:firstRow="0" w:lastRow="0" w:firstColumn="0" w:lastColumn="0" w:oddVBand="1" w:evenVBand="0" w:oddHBand="0" w:evenHBand="0" w:firstRowFirstColumn="0" w:firstRowLastColumn="0" w:lastRowFirstColumn="0" w:lastRowLastColumn="0"/>
            <w:tcW w:w="1620" w:type="dxa"/>
          </w:tcPr>
          <w:p w14:paraId="49A37DD4" w14:textId="77777777" w:rsidR="00334C7D" w:rsidRPr="003241CD" w:rsidRDefault="00334C7D" w:rsidP="0092750F">
            <w:pPr>
              <w:pStyle w:val="Bodycopy1"/>
              <w:spacing w:after="0"/>
              <w:jc w:val="center"/>
              <w:rPr>
                <w:rStyle w:val="BOLD"/>
                <w:b w:val="0"/>
                <w:bCs/>
              </w:rPr>
            </w:pPr>
          </w:p>
        </w:tc>
        <w:tc>
          <w:tcPr>
            <w:tcW w:w="3965" w:type="dxa"/>
          </w:tcPr>
          <w:p w14:paraId="201F03D0" w14:textId="77777777" w:rsidR="00334C7D" w:rsidRPr="003241CD" w:rsidRDefault="00334C7D" w:rsidP="00AF652B">
            <w:pPr>
              <w:pStyle w:val="Bodycopy1"/>
              <w:spacing w:after="120"/>
              <w:cnfStyle w:val="000000000000" w:firstRow="0" w:lastRow="0" w:firstColumn="0" w:lastColumn="0" w:oddVBand="0" w:evenVBand="0" w:oddHBand="0" w:evenHBand="0" w:firstRowFirstColumn="0" w:firstRowLastColumn="0" w:lastRowFirstColumn="0" w:lastRowLastColumn="0"/>
              <w:rPr>
                <w:bCs/>
              </w:rPr>
            </w:pPr>
          </w:p>
        </w:tc>
      </w:tr>
      <w:tr w:rsidR="00334C7D" w:rsidRPr="003241CD" w14:paraId="0E6FD7F9" w14:textId="77777777" w:rsidTr="00760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5" w:type="dxa"/>
          </w:tcPr>
          <w:p w14:paraId="77C1E412" w14:textId="79D8A537" w:rsidR="00334C7D" w:rsidRPr="00AF652B" w:rsidRDefault="005C514D" w:rsidP="0076087D">
            <w:pPr>
              <w:pStyle w:val="Bodycopy1"/>
              <w:numPr>
                <w:ilvl w:val="0"/>
                <w:numId w:val="43"/>
              </w:numPr>
              <w:spacing w:before="120" w:after="120"/>
              <w:rPr>
                <w:rStyle w:val="BOLD"/>
                <w:color w:val="555555" w:themeColor="text2"/>
              </w:rPr>
            </w:pPr>
            <w:r>
              <w:rPr>
                <w:rStyle w:val="BOLD"/>
                <w:color w:val="555555" w:themeColor="text2"/>
              </w:rPr>
              <w:t xml:space="preserve">Requirements for setbacks, </w:t>
            </w:r>
            <w:r w:rsidR="00334C7D" w:rsidRPr="00AF652B">
              <w:rPr>
                <w:rStyle w:val="BOLD"/>
                <w:color w:val="555555" w:themeColor="text2"/>
              </w:rPr>
              <w:t xml:space="preserve">yard coverage limits, tree retention mandates, restrictions on entry door locations, aesthetic requirements, or requirements for design review </w:t>
            </w:r>
            <w:r>
              <w:rPr>
                <w:rStyle w:val="BOLD"/>
                <w:color w:val="555555" w:themeColor="text2"/>
              </w:rPr>
              <w:t xml:space="preserve">are not more restrictive </w:t>
            </w:r>
            <w:r w:rsidR="00334C7D" w:rsidRPr="00AF652B">
              <w:rPr>
                <w:rStyle w:val="BOLD"/>
                <w:color w:val="555555" w:themeColor="text2"/>
              </w:rPr>
              <w:t xml:space="preserve">for ADUs than those for principal units. </w:t>
            </w:r>
            <w:hyperlink r:id="rId23" w:history="1">
              <w:r w:rsidR="00334C7D" w:rsidRPr="00AF652B">
                <w:rPr>
                  <w:rStyle w:val="Hyperlink"/>
                  <w:b w:val="0"/>
                  <w:bCs w:val="0"/>
                </w:rPr>
                <w:t>RCW 36.70A.681(1)(h)</w:t>
              </w:r>
            </w:hyperlink>
          </w:p>
        </w:tc>
        <w:tc>
          <w:tcPr>
            <w:cnfStyle w:val="000010000000" w:firstRow="0" w:lastRow="0" w:firstColumn="0" w:lastColumn="0" w:oddVBand="1" w:evenVBand="0" w:oddHBand="0" w:evenHBand="0" w:firstRowFirstColumn="0" w:firstRowLastColumn="0" w:lastRowFirstColumn="0" w:lastRowLastColumn="0"/>
            <w:tcW w:w="1620" w:type="dxa"/>
          </w:tcPr>
          <w:p w14:paraId="6457895D" w14:textId="77777777" w:rsidR="00334C7D" w:rsidRPr="003241CD" w:rsidRDefault="00334C7D" w:rsidP="0092750F">
            <w:pPr>
              <w:pStyle w:val="Bodycopy1"/>
              <w:spacing w:after="0"/>
              <w:jc w:val="center"/>
              <w:rPr>
                <w:rStyle w:val="BOLD"/>
                <w:b w:val="0"/>
                <w:bCs/>
              </w:rPr>
            </w:pPr>
          </w:p>
        </w:tc>
        <w:tc>
          <w:tcPr>
            <w:tcW w:w="3965" w:type="dxa"/>
          </w:tcPr>
          <w:p w14:paraId="0D3D9452" w14:textId="77777777" w:rsidR="00334C7D" w:rsidRPr="003241CD" w:rsidRDefault="00334C7D" w:rsidP="00AF652B">
            <w:pPr>
              <w:pStyle w:val="Bodycopy1"/>
              <w:spacing w:after="120"/>
              <w:cnfStyle w:val="000000100000" w:firstRow="0" w:lastRow="0" w:firstColumn="0" w:lastColumn="0" w:oddVBand="0" w:evenVBand="0" w:oddHBand="1" w:evenHBand="0" w:firstRowFirstColumn="0" w:firstRowLastColumn="0" w:lastRowFirstColumn="0" w:lastRowLastColumn="0"/>
              <w:rPr>
                <w:bCs/>
              </w:rPr>
            </w:pPr>
          </w:p>
        </w:tc>
      </w:tr>
      <w:tr w:rsidR="00334C7D" w:rsidRPr="003241CD" w14:paraId="1CFAAE6C" w14:textId="77777777" w:rsidTr="0076087D">
        <w:tc>
          <w:tcPr>
            <w:cnfStyle w:val="001000000000" w:firstRow="0" w:lastRow="0" w:firstColumn="1" w:lastColumn="0" w:oddVBand="0" w:evenVBand="0" w:oddHBand="0" w:evenHBand="0" w:firstRowFirstColumn="0" w:firstRowLastColumn="0" w:lastRowFirstColumn="0" w:lastRowLastColumn="0"/>
            <w:tcW w:w="8905" w:type="dxa"/>
          </w:tcPr>
          <w:p w14:paraId="54EBEA5C" w14:textId="51A1E78B" w:rsidR="005C514D" w:rsidRPr="0076087D" w:rsidRDefault="005C514D" w:rsidP="0076087D">
            <w:pPr>
              <w:pStyle w:val="Bodycopy1"/>
              <w:numPr>
                <w:ilvl w:val="0"/>
                <w:numId w:val="43"/>
              </w:numPr>
              <w:spacing w:before="120" w:after="120"/>
              <w:rPr>
                <w:rStyle w:val="BOLD"/>
                <w:color w:val="555555" w:themeColor="text2"/>
              </w:rPr>
            </w:pPr>
            <w:r>
              <w:rPr>
                <w:rStyle w:val="BOLD"/>
                <w:color w:val="555555" w:themeColor="text2"/>
              </w:rPr>
              <w:t>Allows</w:t>
            </w:r>
            <w:r w:rsidR="00334C7D" w:rsidRPr="00AF652B">
              <w:rPr>
                <w:rStyle w:val="BOLD"/>
                <w:color w:val="555555" w:themeColor="text2"/>
              </w:rPr>
              <w:t xml:space="preserve"> detached ADUs to be sited at a lot line if the lot line abuts a public alley</w:t>
            </w:r>
            <w:r>
              <w:rPr>
                <w:rStyle w:val="BOLD"/>
                <w:color w:val="555555" w:themeColor="text2"/>
              </w:rPr>
              <w:t xml:space="preserve">. </w:t>
            </w:r>
          </w:p>
          <w:p w14:paraId="249D69D9" w14:textId="4696F95B" w:rsidR="00334C7D" w:rsidRPr="00AF652B" w:rsidRDefault="005C514D" w:rsidP="0076087D">
            <w:pPr>
              <w:pStyle w:val="Bodycopy1"/>
              <w:spacing w:before="120" w:after="120"/>
              <w:ind w:left="360"/>
              <w:rPr>
                <w:rStyle w:val="BOLD"/>
                <w:b/>
                <w:bCs w:val="0"/>
                <w:color w:val="555555" w:themeColor="text2"/>
              </w:rPr>
            </w:pPr>
            <w:r>
              <w:rPr>
                <w:rStyle w:val="BOLD"/>
                <w:color w:val="555555" w:themeColor="text2"/>
              </w:rPr>
              <w:t>Exception: if</w:t>
            </w:r>
            <w:r w:rsidR="00334C7D" w:rsidRPr="00AF652B">
              <w:rPr>
                <w:rStyle w:val="BOLD"/>
                <w:color w:val="555555" w:themeColor="text2"/>
              </w:rPr>
              <w:t xml:space="preserve"> the city or county routinely plows snow on the public alley. </w:t>
            </w:r>
            <w:hyperlink r:id="rId24" w:history="1">
              <w:r w:rsidR="00334C7D" w:rsidRPr="00AF652B">
                <w:rPr>
                  <w:rStyle w:val="Hyperlink"/>
                  <w:b w:val="0"/>
                  <w:bCs w:val="0"/>
                </w:rPr>
                <w:t>RCW 36.70A.681(1)(i)</w:t>
              </w:r>
            </w:hyperlink>
          </w:p>
        </w:tc>
        <w:tc>
          <w:tcPr>
            <w:cnfStyle w:val="000010000000" w:firstRow="0" w:lastRow="0" w:firstColumn="0" w:lastColumn="0" w:oddVBand="1" w:evenVBand="0" w:oddHBand="0" w:evenHBand="0" w:firstRowFirstColumn="0" w:firstRowLastColumn="0" w:lastRowFirstColumn="0" w:lastRowLastColumn="0"/>
            <w:tcW w:w="1620" w:type="dxa"/>
          </w:tcPr>
          <w:p w14:paraId="45F28146" w14:textId="77777777" w:rsidR="00334C7D" w:rsidRPr="003241CD" w:rsidRDefault="00334C7D" w:rsidP="0092750F">
            <w:pPr>
              <w:pStyle w:val="Bodycopy1"/>
              <w:spacing w:after="0"/>
              <w:jc w:val="center"/>
              <w:rPr>
                <w:rStyle w:val="BOLD"/>
                <w:b w:val="0"/>
                <w:bCs/>
              </w:rPr>
            </w:pPr>
          </w:p>
        </w:tc>
        <w:tc>
          <w:tcPr>
            <w:tcW w:w="3965" w:type="dxa"/>
          </w:tcPr>
          <w:p w14:paraId="0356334C" w14:textId="77777777" w:rsidR="00334C7D" w:rsidRPr="003241CD" w:rsidRDefault="00334C7D" w:rsidP="00AF652B">
            <w:pPr>
              <w:pStyle w:val="Bodycopy1"/>
              <w:spacing w:after="120"/>
              <w:cnfStyle w:val="000000000000" w:firstRow="0" w:lastRow="0" w:firstColumn="0" w:lastColumn="0" w:oddVBand="0" w:evenVBand="0" w:oddHBand="0" w:evenHBand="0" w:firstRowFirstColumn="0" w:firstRowLastColumn="0" w:lastRowFirstColumn="0" w:lastRowLastColumn="0"/>
              <w:rPr>
                <w:bCs/>
              </w:rPr>
            </w:pPr>
          </w:p>
        </w:tc>
      </w:tr>
      <w:tr w:rsidR="00334C7D" w:rsidRPr="003241CD" w14:paraId="0333A8A3" w14:textId="77777777" w:rsidTr="00760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5" w:type="dxa"/>
          </w:tcPr>
          <w:p w14:paraId="07DDD039" w14:textId="464FE4E3" w:rsidR="00D75B3E" w:rsidRPr="00D75B3E" w:rsidRDefault="00D75B3E" w:rsidP="0076087D">
            <w:pPr>
              <w:pStyle w:val="Bodycopy1"/>
              <w:numPr>
                <w:ilvl w:val="0"/>
                <w:numId w:val="43"/>
              </w:numPr>
              <w:spacing w:before="120" w:after="120"/>
              <w:rPr>
                <w:b w:val="0"/>
                <w:color w:val="555555" w:themeColor="text2"/>
              </w:rPr>
            </w:pPr>
            <w:r>
              <w:rPr>
                <w:rStyle w:val="BOLD"/>
                <w:color w:val="555555" w:themeColor="text2"/>
              </w:rPr>
              <w:lastRenderedPageBreak/>
              <w:t>[</w:t>
            </w:r>
            <w:r w:rsidR="00334C7D" w:rsidRPr="00AF652B">
              <w:rPr>
                <w:rStyle w:val="BOLD"/>
                <w:color w:val="555555" w:themeColor="text2"/>
              </w:rPr>
              <w:t>W</w:t>
            </w:r>
            <w:r>
              <w:rPr>
                <w:rStyle w:val="BOLD"/>
                <w:color w:val="555555" w:themeColor="text2"/>
              </w:rPr>
              <w:t>ITHIN</w:t>
            </w:r>
            <w:r w:rsidR="00334C7D" w:rsidRPr="00AF652B">
              <w:rPr>
                <w:rStyle w:val="BOLD"/>
                <w:color w:val="555555" w:themeColor="text2"/>
              </w:rPr>
              <w:t xml:space="preserve"> UGAs</w:t>
            </w:r>
            <w:r>
              <w:rPr>
                <w:rStyle w:val="BOLD"/>
                <w:color w:val="555555" w:themeColor="text2"/>
              </w:rPr>
              <w:t xml:space="preserve">] Does not </w:t>
            </w:r>
            <w:r w:rsidR="00334C7D" w:rsidRPr="00AF652B">
              <w:rPr>
                <w:rStyle w:val="BOLD"/>
                <w:color w:val="555555" w:themeColor="text2"/>
              </w:rPr>
              <w:t xml:space="preserve">require owner occupancy, unless used for short term rentals. </w:t>
            </w:r>
            <w:hyperlink r:id="rId25" w:history="1">
              <w:r w:rsidR="00334C7D" w:rsidRPr="00AF652B">
                <w:rPr>
                  <w:rStyle w:val="Hyperlink"/>
                  <w:b w:val="0"/>
                  <w:bCs w:val="0"/>
                </w:rPr>
                <w:t>RCW 36.70A.680(5)(a)</w:t>
              </w:r>
            </w:hyperlink>
            <w:r w:rsidR="00334C7D" w:rsidRPr="00AF652B">
              <w:rPr>
                <w:color w:val="555555" w:themeColor="text2"/>
              </w:rPr>
              <w:t xml:space="preserve">  </w:t>
            </w:r>
          </w:p>
          <w:p w14:paraId="38081A00" w14:textId="253BE165" w:rsidR="00334C7D" w:rsidRPr="00DA70FC" w:rsidRDefault="00D75B3E" w:rsidP="00DA70FC">
            <w:pPr>
              <w:pStyle w:val="Bodycopy1"/>
              <w:spacing w:before="120" w:after="120"/>
              <w:ind w:left="720"/>
              <w:rPr>
                <w:rStyle w:val="BOLD"/>
                <w:b/>
                <w:bCs w:val="0"/>
                <w:i/>
                <w:iCs/>
                <w:color w:val="555555" w:themeColor="text2"/>
              </w:rPr>
            </w:pPr>
            <w:r w:rsidRPr="00DA70FC">
              <w:rPr>
                <w:rStyle w:val="BOLD"/>
                <w:i/>
                <w:iCs/>
                <w:color w:val="555555" w:themeColor="text2"/>
              </w:rPr>
              <w:t>Note:</w:t>
            </w:r>
            <w:r w:rsidRPr="00DA70FC">
              <w:rPr>
                <w:i/>
                <w:iCs/>
              </w:rPr>
              <w:t xml:space="preserve"> </w:t>
            </w:r>
            <w:hyperlink r:id="rId26" w:history="1">
              <w:r w:rsidR="00334C7D" w:rsidRPr="00DA70FC">
                <w:rPr>
                  <w:rStyle w:val="Hyperlink"/>
                  <w:b w:val="0"/>
                  <w:bCs w:val="0"/>
                  <w:i/>
                  <w:iCs/>
                </w:rPr>
                <w:t>RCW 36.70A.696(9)</w:t>
              </w:r>
            </w:hyperlink>
            <w:r w:rsidR="00334C7D" w:rsidRPr="00DA70FC">
              <w:rPr>
                <w:rStyle w:val="BOLD"/>
                <w:i/>
                <w:iCs/>
                <w:color w:val="555555" w:themeColor="text2"/>
              </w:rPr>
              <w:t xml:space="preserve"> defines owner as any person who has at least 50% ownership in a property on which an ADU is located.</w:t>
            </w:r>
          </w:p>
        </w:tc>
        <w:tc>
          <w:tcPr>
            <w:cnfStyle w:val="000010000000" w:firstRow="0" w:lastRow="0" w:firstColumn="0" w:lastColumn="0" w:oddVBand="1" w:evenVBand="0" w:oddHBand="0" w:evenHBand="0" w:firstRowFirstColumn="0" w:firstRowLastColumn="0" w:lastRowFirstColumn="0" w:lastRowLastColumn="0"/>
            <w:tcW w:w="1620" w:type="dxa"/>
          </w:tcPr>
          <w:p w14:paraId="29DA49D1" w14:textId="77777777" w:rsidR="00334C7D" w:rsidRPr="003241CD" w:rsidRDefault="00334C7D" w:rsidP="0092750F">
            <w:pPr>
              <w:pStyle w:val="Bodycopy1"/>
              <w:spacing w:after="0"/>
              <w:jc w:val="center"/>
              <w:rPr>
                <w:rStyle w:val="BOLD"/>
                <w:b w:val="0"/>
                <w:bCs/>
              </w:rPr>
            </w:pPr>
          </w:p>
        </w:tc>
        <w:tc>
          <w:tcPr>
            <w:tcW w:w="3965" w:type="dxa"/>
          </w:tcPr>
          <w:p w14:paraId="364EAC45" w14:textId="77777777" w:rsidR="00334C7D" w:rsidRPr="003241CD" w:rsidRDefault="00334C7D" w:rsidP="00AF652B">
            <w:pPr>
              <w:pStyle w:val="Bodycopy1"/>
              <w:spacing w:after="120"/>
              <w:cnfStyle w:val="000000100000" w:firstRow="0" w:lastRow="0" w:firstColumn="0" w:lastColumn="0" w:oddVBand="0" w:evenVBand="0" w:oddHBand="1" w:evenHBand="0" w:firstRowFirstColumn="0" w:firstRowLastColumn="0" w:lastRowFirstColumn="0" w:lastRowLastColumn="0"/>
              <w:rPr>
                <w:bCs/>
              </w:rPr>
            </w:pPr>
          </w:p>
        </w:tc>
      </w:tr>
      <w:tr w:rsidR="00334C7D" w:rsidRPr="003241CD" w14:paraId="30AE57FA" w14:textId="77777777" w:rsidTr="0076087D">
        <w:tc>
          <w:tcPr>
            <w:cnfStyle w:val="001000000000" w:firstRow="0" w:lastRow="0" w:firstColumn="1" w:lastColumn="0" w:oddVBand="0" w:evenVBand="0" w:oddHBand="0" w:evenHBand="0" w:firstRowFirstColumn="0" w:firstRowLastColumn="0" w:lastRowFirstColumn="0" w:lastRowLastColumn="0"/>
            <w:tcW w:w="8905" w:type="dxa"/>
          </w:tcPr>
          <w:p w14:paraId="29433D10" w14:textId="020CB8E7" w:rsidR="00334C7D" w:rsidRPr="00AF652B" w:rsidRDefault="00D75B3E" w:rsidP="0076087D">
            <w:pPr>
              <w:pStyle w:val="Bodycopy1"/>
              <w:numPr>
                <w:ilvl w:val="0"/>
                <w:numId w:val="43"/>
              </w:numPr>
              <w:spacing w:before="120" w:after="120"/>
              <w:rPr>
                <w:rStyle w:val="BOLD"/>
                <w:color w:val="555555" w:themeColor="text2"/>
              </w:rPr>
            </w:pPr>
            <w:r>
              <w:rPr>
                <w:rStyle w:val="BOLD"/>
                <w:color w:val="555555" w:themeColor="text2"/>
              </w:rPr>
              <w:t>A</w:t>
            </w:r>
            <w:r w:rsidR="00334C7D" w:rsidRPr="00AF652B">
              <w:rPr>
                <w:rStyle w:val="BOLD"/>
                <w:color w:val="555555" w:themeColor="text2"/>
              </w:rPr>
              <w:t>llow</w:t>
            </w:r>
            <w:r>
              <w:rPr>
                <w:rStyle w:val="BOLD"/>
                <w:color w:val="555555" w:themeColor="text2"/>
              </w:rPr>
              <w:t>s</w:t>
            </w:r>
            <w:r w:rsidR="00334C7D" w:rsidRPr="00AF652B">
              <w:rPr>
                <w:rStyle w:val="BOLD"/>
                <w:color w:val="555555" w:themeColor="text2"/>
              </w:rPr>
              <w:t xml:space="preserve"> sale by condominium</w:t>
            </w:r>
            <w:r>
              <w:rPr>
                <w:rStyle w:val="BOLD"/>
                <w:color w:val="555555" w:themeColor="text2"/>
              </w:rPr>
              <w:t>.</w:t>
            </w:r>
            <w:r w:rsidR="00334C7D" w:rsidRPr="00AF652B">
              <w:rPr>
                <w:rStyle w:val="BOLD"/>
                <w:color w:val="555555" w:themeColor="text2"/>
              </w:rPr>
              <w:t xml:space="preserve"> </w:t>
            </w:r>
            <w:hyperlink r:id="rId27" w:history="1">
              <w:r w:rsidR="00334C7D" w:rsidRPr="00AF652B">
                <w:rPr>
                  <w:rStyle w:val="Hyperlink"/>
                  <w:b w:val="0"/>
                  <w:bCs w:val="0"/>
                </w:rPr>
                <w:t>RCW 36.70A.681(1)(k)</w:t>
              </w:r>
            </w:hyperlink>
          </w:p>
        </w:tc>
        <w:tc>
          <w:tcPr>
            <w:cnfStyle w:val="000010000000" w:firstRow="0" w:lastRow="0" w:firstColumn="0" w:lastColumn="0" w:oddVBand="1" w:evenVBand="0" w:oddHBand="0" w:evenHBand="0" w:firstRowFirstColumn="0" w:firstRowLastColumn="0" w:lastRowFirstColumn="0" w:lastRowLastColumn="0"/>
            <w:tcW w:w="1620" w:type="dxa"/>
          </w:tcPr>
          <w:p w14:paraId="138A5E64" w14:textId="77777777" w:rsidR="00334C7D" w:rsidRPr="003241CD" w:rsidRDefault="00334C7D" w:rsidP="0092750F">
            <w:pPr>
              <w:pStyle w:val="Bodycopy1"/>
              <w:spacing w:after="0"/>
              <w:jc w:val="center"/>
              <w:rPr>
                <w:rStyle w:val="BOLD"/>
                <w:b w:val="0"/>
                <w:bCs/>
              </w:rPr>
            </w:pPr>
          </w:p>
        </w:tc>
        <w:tc>
          <w:tcPr>
            <w:tcW w:w="3965" w:type="dxa"/>
          </w:tcPr>
          <w:p w14:paraId="3E53D20F" w14:textId="77777777" w:rsidR="00334C7D" w:rsidRPr="003241CD" w:rsidRDefault="00334C7D" w:rsidP="00AF652B">
            <w:pPr>
              <w:pStyle w:val="Bodycopy1"/>
              <w:spacing w:after="120"/>
              <w:cnfStyle w:val="000000000000" w:firstRow="0" w:lastRow="0" w:firstColumn="0" w:lastColumn="0" w:oddVBand="0" w:evenVBand="0" w:oddHBand="0" w:evenHBand="0" w:firstRowFirstColumn="0" w:firstRowLastColumn="0" w:lastRowFirstColumn="0" w:lastRowLastColumn="0"/>
              <w:rPr>
                <w:bCs/>
              </w:rPr>
            </w:pPr>
          </w:p>
        </w:tc>
      </w:tr>
      <w:tr w:rsidR="00334C7D" w:rsidRPr="003241CD" w14:paraId="46DE7A5B" w14:textId="77777777" w:rsidTr="00760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5" w:type="dxa"/>
          </w:tcPr>
          <w:p w14:paraId="2F038230" w14:textId="3D1E20A1" w:rsidR="00334C7D" w:rsidRPr="00AF652B" w:rsidRDefault="00334C7D" w:rsidP="0076087D">
            <w:pPr>
              <w:pStyle w:val="Bodycopy1"/>
              <w:numPr>
                <w:ilvl w:val="0"/>
                <w:numId w:val="43"/>
              </w:numPr>
              <w:spacing w:before="120" w:after="120"/>
              <w:rPr>
                <w:rStyle w:val="BOLD"/>
                <w:color w:val="555555" w:themeColor="text2"/>
              </w:rPr>
            </w:pPr>
            <w:r w:rsidRPr="00AF652B">
              <w:rPr>
                <w:rStyle w:val="BOLD"/>
                <w:color w:val="555555" w:themeColor="text2"/>
              </w:rPr>
              <w:t>Parking limits:</w:t>
            </w:r>
          </w:p>
          <w:p w14:paraId="25B779BD" w14:textId="0C3F4FF9" w:rsidR="00334C7D" w:rsidRDefault="00D75B3E" w:rsidP="0076087D">
            <w:pPr>
              <w:pStyle w:val="Bodycopy1"/>
              <w:spacing w:before="120" w:after="120"/>
              <w:ind w:left="360"/>
              <w:rPr>
                <w:rStyle w:val="Hyperlink"/>
                <w:b w:val="0"/>
                <w:bCs w:val="0"/>
              </w:rPr>
            </w:pPr>
            <w:r>
              <w:rPr>
                <w:rStyle w:val="BOLD"/>
                <w:color w:val="555555" w:themeColor="text2"/>
              </w:rPr>
              <w:t>Does not require</w:t>
            </w:r>
            <w:r w:rsidR="00334C7D" w:rsidRPr="00AF652B">
              <w:rPr>
                <w:rStyle w:val="BOLD"/>
                <w:color w:val="555555" w:themeColor="text2"/>
              </w:rPr>
              <w:t xml:space="preserve"> off street parking within one-half mile of a major transit stop. </w:t>
            </w:r>
            <w:hyperlink r:id="rId28" w:history="1">
              <w:r w:rsidR="00334C7D" w:rsidRPr="00AF652B">
                <w:rPr>
                  <w:rStyle w:val="Hyperlink"/>
                  <w:b w:val="0"/>
                  <w:bCs w:val="0"/>
                </w:rPr>
                <w:t>RCW 36.70A.681(2)(a)(i)</w:t>
              </w:r>
            </w:hyperlink>
          </w:p>
          <w:p w14:paraId="153369A1" w14:textId="11183E61" w:rsidR="003174F1" w:rsidRPr="0076087D" w:rsidRDefault="003174F1" w:rsidP="0076087D">
            <w:pPr>
              <w:pStyle w:val="Bodycopy1"/>
              <w:spacing w:before="120" w:after="120"/>
              <w:rPr>
                <w:rStyle w:val="Hyperlink"/>
                <w:b w:val="0"/>
                <w:color w:val="171717" w:themeColor="background2" w:themeShade="1A"/>
                <w:u w:val="none"/>
              </w:rPr>
            </w:pPr>
            <w:r w:rsidRPr="0076087D">
              <w:rPr>
                <w:rStyle w:val="Hyperlink"/>
                <w:b w:val="0"/>
                <w:color w:val="171717" w:themeColor="background2" w:themeShade="1A"/>
                <w:u w:val="none"/>
              </w:rPr>
              <w:t xml:space="preserve">Exceptions: </w:t>
            </w:r>
          </w:p>
          <w:p w14:paraId="11E37819" w14:textId="77777777" w:rsidR="003174F1" w:rsidRPr="0076087D" w:rsidRDefault="003174F1" w:rsidP="0076087D">
            <w:pPr>
              <w:pStyle w:val="ListParagraph"/>
              <w:numPr>
                <w:ilvl w:val="0"/>
                <w:numId w:val="25"/>
              </w:numPr>
              <w:spacing w:before="120" w:after="120"/>
              <w:contextualSpacing w:val="0"/>
              <w:rPr>
                <w:rStyle w:val="Hyperlink"/>
                <w:b w:val="0"/>
                <w:color w:val="171717" w:themeColor="background2" w:themeShade="1A"/>
                <w:sz w:val="22"/>
                <w:u w:val="none"/>
              </w:rPr>
            </w:pPr>
            <w:r w:rsidRPr="0076087D">
              <w:rPr>
                <w:rStyle w:val="Hyperlink"/>
                <w:b w:val="0"/>
                <w:color w:val="171717" w:themeColor="background2" w:themeShade="1A"/>
                <w:sz w:val="22"/>
                <w:u w:val="none"/>
              </w:rPr>
              <w:t>If an empirical parking study showing that meeting these requirements would be significantly less safe to pedestrians, drivers</w:t>
            </w:r>
            <w:r w:rsidRPr="0076087D">
              <w:rPr>
                <w:b w:val="0"/>
                <w:color w:val="171717" w:themeColor="background2" w:themeShade="1A"/>
                <w:sz w:val="22"/>
              </w:rPr>
              <w:t xml:space="preserve"> etc. </w:t>
            </w:r>
            <w:r w:rsidRPr="0076087D">
              <w:rPr>
                <w:rStyle w:val="Hyperlink"/>
                <w:b w:val="0"/>
                <w:color w:val="171717" w:themeColor="background2" w:themeShade="1A"/>
                <w:sz w:val="22"/>
                <w:u w:val="none"/>
              </w:rPr>
              <w:t xml:space="preserve">is certified by Commerce. </w:t>
            </w:r>
            <w:hyperlink r:id="rId29" w:history="1">
              <w:r w:rsidRPr="0076087D">
                <w:rPr>
                  <w:rStyle w:val="Hyperlink"/>
                  <w:b w:val="0"/>
                  <w:bCs w:val="0"/>
                  <w:sz w:val="22"/>
                </w:rPr>
                <w:t>RCW 36.70A.681(2)(b)(i)</w:t>
              </w:r>
            </w:hyperlink>
          </w:p>
          <w:p w14:paraId="6D298045" w14:textId="46A0622F" w:rsidR="003174F1" w:rsidRPr="0076087D" w:rsidRDefault="003174F1" w:rsidP="0076087D">
            <w:pPr>
              <w:pStyle w:val="ListParagraph"/>
              <w:numPr>
                <w:ilvl w:val="0"/>
                <w:numId w:val="25"/>
              </w:numPr>
              <w:spacing w:before="120" w:after="120"/>
              <w:contextualSpacing w:val="0"/>
              <w:rPr>
                <w:rStyle w:val="BOLD"/>
                <w:color w:val="171717" w:themeColor="background2" w:themeShade="1A"/>
                <w:sz w:val="20"/>
                <w:szCs w:val="20"/>
              </w:rPr>
            </w:pPr>
            <w:r w:rsidRPr="0076087D">
              <w:rPr>
                <w:rStyle w:val="BOLD"/>
                <w:color w:val="171717" w:themeColor="background2" w:themeShade="1A"/>
                <w:sz w:val="22"/>
              </w:rPr>
              <w:t xml:space="preserve">Areas within a one-mile radius of Seattle-Tacoma International Airport. </w:t>
            </w:r>
            <w:hyperlink r:id="rId30" w:history="1">
              <w:r w:rsidRPr="0076087D">
                <w:rPr>
                  <w:rStyle w:val="Hyperlink"/>
                  <w:b w:val="0"/>
                  <w:bCs w:val="0"/>
                  <w:sz w:val="22"/>
                </w:rPr>
                <w:t>RCW 36.70A.681(2)(b)(ii)</w:t>
              </w:r>
            </w:hyperlink>
          </w:p>
        </w:tc>
        <w:tc>
          <w:tcPr>
            <w:cnfStyle w:val="000010000000" w:firstRow="0" w:lastRow="0" w:firstColumn="0" w:lastColumn="0" w:oddVBand="1" w:evenVBand="0" w:oddHBand="0" w:evenHBand="0" w:firstRowFirstColumn="0" w:firstRowLastColumn="0" w:lastRowFirstColumn="0" w:lastRowLastColumn="0"/>
            <w:tcW w:w="1620" w:type="dxa"/>
          </w:tcPr>
          <w:p w14:paraId="6C2ABC4B" w14:textId="77777777" w:rsidR="00334C7D" w:rsidRPr="003241CD" w:rsidRDefault="00334C7D" w:rsidP="0092750F">
            <w:pPr>
              <w:pStyle w:val="Bodycopy1"/>
              <w:spacing w:after="0"/>
              <w:jc w:val="center"/>
              <w:rPr>
                <w:rStyle w:val="BOLD"/>
                <w:b w:val="0"/>
                <w:bCs/>
              </w:rPr>
            </w:pPr>
          </w:p>
        </w:tc>
        <w:tc>
          <w:tcPr>
            <w:tcW w:w="3965" w:type="dxa"/>
          </w:tcPr>
          <w:p w14:paraId="3E86725F" w14:textId="77777777" w:rsidR="00334C7D" w:rsidRPr="003241CD" w:rsidRDefault="00334C7D" w:rsidP="00AF652B">
            <w:pPr>
              <w:pStyle w:val="Bodycopy1"/>
              <w:spacing w:after="120"/>
              <w:cnfStyle w:val="000000100000" w:firstRow="0" w:lastRow="0" w:firstColumn="0" w:lastColumn="0" w:oddVBand="0" w:evenVBand="0" w:oddHBand="1" w:evenHBand="0" w:firstRowFirstColumn="0" w:firstRowLastColumn="0" w:lastRowFirstColumn="0" w:lastRowLastColumn="0"/>
              <w:rPr>
                <w:bCs/>
              </w:rPr>
            </w:pPr>
          </w:p>
        </w:tc>
      </w:tr>
      <w:tr w:rsidR="00334C7D" w:rsidRPr="003241CD" w14:paraId="09E234A2" w14:textId="77777777" w:rsidTr="0076087D">
        <w:tc>
          <w:tcPr>
            <w:cnfStyle w:val="001000000000" w:firstRow="0" w:lastRow="0" w:firstColumn="1" w:lastColumn="0" w:oddVBand="0" w:evenVBand="0" w:oddHBand="0" w:evenHBand="0" w:firstRowFirstColumn="0" w:firstRowLastColumn="0" w:lastRowFirstColumn="0" w:lastRowLastColumn="0"/>
            <w:tcW w:w="8905" w:type="dxa"/>
          </w:tcPr>
          <w:p w14:paraId="74423397" w14:textId="77777777" w:rsidR="00334C7D" w:rsidRPr="00AF652B" w:rsidRDefault="00334C7D" w:rsidP="0076087D">
            <w:pPr>
              <w:pStyle w:val="Bodycopy1"/>
              <w:numPr>
                <w:ilvl w:val="0"/>
                <w:numId w:val="43"/>
              </w:numPr>
              <w:spacing w:before="120" w:after="120"/>
              <w:rPr>
                <w:rStyle w:val="BOLD"/>
                <w:color w:val="555555" w:themeColor="text2"/>
              </w:rPr>
            </w:pPr>
            <w:r>
              <w:rPr>
                <w:rStyle w:val="BOLD"/>
                <w:color w:val="555555" w:themeColor="text2"/>
              </w:rPr>
              <w:t xml:space="preserve">Parking based on lot size: </w:t>
            </w:r>
          </w:p>
          <w:p w14:paraId="63DB3A3F" w14:textId="36AA4B6B" w:rsidR="00334C7D" w:rsidRDefault="003174F1" w:rsidP="0076087D">
            <w:pPr>
              <w:pStyle w:val="Bodycopy1"/>
              <w:spacing w:before="120" w:after="120"/>
              <w:ind w:left="360"/>
              <w:rPr>
                <w:rStyle w:val="Hyperlink"/>
                <w:b w:val="0"/>
                <w:bCs w:val="0"/>
              </w:rPr>
            </w:pPr>
            <w:bookmarkStart w:id="10" w:name="_Hlk187311230"/>
            <w:r>
              <w:rPr>
                <w:rStyle w:val="BOLD"/>
                <w:color w:val="555555" w:themeColor="text2"/>
              </w:rPr>
              <w:t xml:space="preserve">Does not require more than </w:t>
            </w:r>
            <w:r w:rsidRPr="00AF652B">
              <w:rPr>
                <w:rStyle w:val="BOLD"/>
                <w:color w:val="555555" w:themeColor="text2"/>
              </w:rPr>
              <w:t xml:space="preserve">one off-street parking space </w:t>
            </w:r>
            <w:r>
              <w:rPr>
                <w:rStyle w:val="BOLD"/>
                <w:color w:val="555555" w:themeColor="text2"/>
              </w:rPr>
              <w:t>per ADU o</w:t>
            </w:r>
            <w:r w:rsidR="00334C7D" w:rsidRPr="00AF652B">
              <w:rPr>
                <w:rStyle w:val="BOLD"/>
                <w:color w:val="555555" w:themeColor="text2"/>
              </w:rPr>
              <w:t xml:space="preserve">n lots equal to or smaller than 6,000 square feet before any zero lot line subdivisions or lot splits. </w:t>
            </w:r>
            <w:hyperlink r:id="rId31" w:history="1">
              <w:r w:rsidR="00334C7D" w:rsidRPr="00AF652B">
                <w:rPr>
                  <w:rStyle w:val="Hyperlink"/>
                  <w:b w:val="0"/>
                  <w:bCs w:val="0"/>
                </w:rPr>
                <w:t>RCW 36.70A.681(2)(a)(ii)</w:t>
              </w:r>
            </w:hyperlink>
            <w:bookmarkEnd w:id="10"/>
          </w:p>
          <w:p w14:paraId="0368F5A8" w14:textId="77777777" w:rsidR="007B565B" w:rsidRPr="0076087D" w:rsidRDefault="007B565B" w:rsidP="007B565B">
            <w:pPr>
              <w:pStyle w:val="Bodycopy1"/>
              <w:numPr>
                <w:ilvl w:val="0"/>
                <w:numId w:val="43"/>
              </w:numPr>
              <w:spacing w:before="120" w:after="120"/>
              <w:rPr>
                <w:rStyle w:val="Hyperlink"/>
                <w:b w:val="0"/>
                <w:color w:val="555555" w:themeColor="text2"/>
                <w:u w:val="none"/>
              </w:rPr>
            </w:pPr>
            <w:r w:rsidRPr="003174F1">
              <w:rPr>
                <w:rStyle w:val="BOLD"/>
                <w:color w:val="555555" w:themeColor="text2"/>
              </w:rPr>
              <w:t xml:space="preserve">Does not require more than two off-street parking spaces per ADU on lots greater than 6,000 square feet before any zero lot line subdivisions or lot splits. </w:t>
            </w:r>
            <w:hyperlink r:id="rId32" w:history="1">
              <w:r w:rsidRPr="00AF652B">
                <w:rPr>
                  <w:rStyle w:val="Hyperlink"/>
                  <w:b w:val="0"/>
                  <w:bCs w:val="0"/>
                </w:rPr>
                <w:t>RCW 36.70A.681(2)(a)(iii)</w:t>
              </w:r>
            </w:hyperlink>
          </w:p>
          <w:p w14:paraId="4FE91636" w14:textId="0AD4FA47" w:rsidR="003174F1" w:rsidRPr="0076087D" w:rsidRDefault="003174F1" w:rsidP="0076087D">
            <w:pPr>
              <w:pStyle w:val="Bodycopy1"/>
              <w:spacing w:before="120" w:after="120"/>
              <w:rPr>
                <w:rStyle w:val="Hyperlink"/>
                <w:b w:val="0"/>
                <w:color w:val="171717" w:themeColor="background2" w:themeShade="1A"/>
                <w:u w:val="none"/>
              </w:rPr>
            </w:pPr>
            <w:r w:rsidRPr="0076087D">
              <w:rPr>
                <w:rStyle w:val="Hyperlink"/>
                <w:b w:val="0"/>
                <w:color w:val="171717" w:themeColor="background2" w:themeShade="1A"/>
                <w:u w:val="none"/>
              </w:rPr>
              <w:t xml:space="preserve">Exceptions: </w:t>
            </w:r>
          </w:p>
          <w:p w14:paraId="43493CE4" w14:textId="77777777" w:rsidR="003174F1" w:rsidRPr="0076087D" w:rsidRDefault="003174F1" w:rsidP="0076087D">
            <w:pPr>
              <w:pStyle w:val="ListParagraph"/>
              <w:numPr>
                <w:ilvl w:val="0"/>
                <w:numId w:val="25"/>
              </w:numPr>
              <w:spacing w:before="120" w:after="120"/>
              <w:contextualSpacing w:val="0"/>
              <w:rPr>
                <w:rStyle w:val="Hyperlink"/>
                <w:b w:val="0"/>
                <w:color w:val="171717" w:themeColor="background2" w:themeShade="1A"/>
                <w:sz w:val="22"/>
                <w:u w:val="none"/>
              </w:rPr>
            </w:pPr>
            <w:r w:rsidRPr="0076087D">
              <w:rPr>
                <w:rStyle w:val="Hyperlink"/>
                <w:b w:val="0"/>
                <w:color w:val="171717" w:themeColor="background2" w:themeShade="1A"/>
                <w:sz w:val="22"/>
                <w:u w:val="none"/>
              </w:rPr>
              <w:t>If an empirical parking study showing that meeting these requirements would be significantly less safe to pedestrians, drivers</w:t>
            </w:r>
            <w:r w:rsidRPr="0076087D">
              <w:rPr>
                <w:b w:val="0"/>
                <w:color w:val="171717" w:themeColor="background2" w:themeShade="1A"/>
                <w:sz w:val="22"/>
              </w:rPr>
              <w:t xml:space="preserve"> etc. </w:t>
            </w:r>
            <w:r w:rsidRPr="0076087D">
              <w:rPr>
                <w:rStyle w:val="Hyperlink"/>
                <w:b w:val="0"/>
                <w:color w:val="171717" w:themeColor="background2" w:themeShade="1A"/>
                <w:sz w:val="22"/>
                <w:u w:val="none"/>
              </w:rPr>
              <w:t xml:space="preserve">is certified by Commerce. </w:t>
            </w:r>
            <w:hyperlink r:id="rId33" w:history="1">
              <w:r w:rsidRPr="0076087D">
                <w:rPr>
                  <w:rStyle w:val="Hyperlink"/>
                  <w:b w:val="0"/>
                  <w:bCs w:val="0"/>
                  <w:sz w:val="22"/>
                </w:rPr>
                <w:t>RCW 36.70A.681(2)(b)(i)</w:t>
              </w:r>
            </w:hyperlink>
          </w:p>
          <w:p w14:paraId="6D226D21" w14:textId="268E7C74" w:rsidR="003174F1" w:rsidRPr="0076087D" w:rsidRDefault="003174F1" w:rsidP="0076087D">
            <w:pPr>
              <w:pStyle w:val="ListParagraph"/>
              <w:numPr>
                <w:ilvl w:val="0"/>
                <w:numId w:val="25"/>
              </w:numPr>
              <w:spacing w:before="120" w:after="120"/>
              <w:contextualSpacing w:val="0"/>
              <w:rPr>
                <w:rStyle w:val="BOLD"/>
                <w:color w:val="171717" w:themeColor="background2" w:themeShade="1A"/>
                <w:sz w:val="20"/>
                <w:szCs w:val="20"/>
              </w:rPr>
            </w:pPr>
            <w:r w:rsidRPr="0076087D">
              <w:rPr>
                <w:rStyle w:val="BOLD"/>
                <w:color w:val="171717" w:themeColor="background2" w:themeShade="1A"/>
                <w:sz w:val="22"/>
              </w:rPr>
              <w:lastRenderedPageBreak/>
              <w:t xml:space="preserve">Areas within a one-mile radius of Seattle-Tacoma International Airport. </w:t>
            </w:r>
            <w:hyperlink r:id="rId34" w:history="1">
              <w:r w:rsidRPr="0076087D">
                <w:rPr>
                  <w:rStyle w:val="Hyperlink"/>
                  <w:b w:val="0"/>
                  <w:bCs w:val="0"/>
                  <w:sz w:val="22"/>
                </w:rPr>
                <w:t>RCW 36.70A.681(2)(b)(ii)</w:t>
              </w:r>
            </w:hyperlink>
          </w:p>
        </w:tc>
        <w:tc>
          <w:tcPr>
            <w:cnfStyle w:val="000010000000" w:firstRow="0" w:lastRow="0" w:firstColumn="0" w:lastColumn="0" w:oddVBand="1" w:evenVBand="0" w:oddHBand="0" w:evenHBand="0" w:firstRowFirstColumn="0" w:firstRowLastColumn="0" w:lastRowFirstColumn="0" w:lastRowLastColumn="0"/>
            <w:tcW w:w="1620" w:type="dxa"/>
          </w:tcPr>
          <w:p w14:paraId="5CC16EDE" w14:textId="77777777" w:rsidR="00334C7D" w:rsidRPr="003241CD" w:rsidRDefault="00334C7D" w:rsidP="0092750F">
            <w:pPr>
              <w:pStyle w:val="Bodycopy1"/>
              <w:spacing w:after="0"/>
              <w:jc w:val="center"/>
              <w:rPr>
                <w:rStyle w:val="BOLD"/>
                <w:b w:val="0"/>
                <w:bCs/>
              </w:rPr>
            </w:pPr>
          </w:p>
        </w:tc>
        <w:tc>
          <w:tcPr>
            <w:tcW w:w="3965" w:type="dxa"/>
          </w:tcPr>
          <w:p w14:paraId="03C724FA" w14:textId="77777777" w:rsidR="00334C7D" w:rsidRPr="003241CD" w:rsidRDefault="00334C7D" w:rsidP="00AF652B">
            <w:pPr>
              <w:pStyle w:val="Bodycopy1"/>
              <w:spacing w:after="120"/>
              <w:cnfStyle w:val="000000000000" w:firstRow="0" w:lastRow="0" w:firstColumn="0" w:lastColumn="0" w:oddVBand="0" w:evenVBand="0" w:oddHBand="0" w:evenHBand="0" w:firstRowFirstColumn="0" w:firstRowLastColumn="0" w:lastRowFirstColumn="0" w:lastRowLastColumn="0"/>
              <w:rPr>
                <w:bCs/>
              </w:rPr>
            </w:pPr>
          </w:p>
        </w:tc>
      </w:tr>
      <w:tr w:rsidR="00334C7D" w:rsidRPr="003241CD" w14:paraId="3EFF4FA2" w14:textId="77777777" w:rsidTr="00760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5" w:type="dxa"/>
          </w:tcPr>
          <w:p w14:paraId="7580928E" w14:textId="657C4647" w:rsidR="00334C7D" w:rsidRPr="00AF652B" w:rsidRDefault="00334C7D" w:rsidP="0076087D">
            <w:pPr>
              <w:pStyle w:val="Bodycopy1"/>
              <w:numPr>
                <w:ilvl w:val="0"/>
                <w:numId w:val="43"/>
              </w:numPr>
              <w:spacing w:before="120" w:after="120"/>
              <w:rPr>
                <w:rStyle w:val="BOLD"/>
                <w:color w:val="555555" w:themeColor="text2"/>
              </w:rPr>
            </w:pPr>
            <w:r w:rsidRPr="00334C7D">
              <w:rPr>
                <w:rStyle w:val="BOLD"/>
                <w:color w:val="555555" w:themeColor="text2"/>
              </w:rPr>
              <w:t xml:space="preserve">Impact fees on the construction of accessory dwelling units are </w:t>
            </w:r>
            <w:r w:rsidR="003174F1">
              <w:rPr>
                <w:rStyle w:val="BOLD"/>
                <w:color w:val="555555" w:themeColor="text2"/>
              </w:rPr>
              <w:t>less than or equal to</w:t>
            </w:r>
            <w:r w:rsidRPr="00334C7D">
              <w:rPr>
                <w:rStyle w:val="BOLD"/>
                <w:color w:val="555555" w:themeColor="text2"/>
              </w:rPr>
              <w:t xml:space="preserve"> 50 percent of the impact fees that would be imposed on the principal unit. </w:t>
            </w:r>
            <w:hyperlink r:id="rId35" w:history="1">
              <w:r w:rsidRPr="00334C7D">
                <w:rPr>
                  <w:rStyle w:val="Hyperlink"/>
                  <w:b w:val="0"/>
                  <w:bCs w:val="0"/>
                </w:rPr>
                <w:t>RCW 36.70A.681(1)(a)</w:t>
              </w:r>
            </w:hyperlink>
          </w:p>
        </w:tc>
        <w:tc>
          <w:tcPr>
            <w:cnfStyle w:val="000010000000" w:firstRow="0" w:lastRow="0" w:firstColumn="0" w:lastColumn="0" w:oddVBand="1" w:evenVBand="0" w:oddHBand="0" w:evenHBand="0" w:firstRowFirstColumn="0" w:firstRowLastColumn="0" w:lastRowFirstColumn="0" w:lastRowLastColumn="0"/>
            <w:tcW w:w="1620" w:type="dxa"/>
          </w:tcPr>
          <w:p w14:paraId="60835921" w14:textId="77777777" w:rsidR="00334C7D" w:rsidRPr="003241CD" w:rsidRDefault="00334C7D" w:rsidP="0092750F">
            <w:pPr>
              <w:pStyle w:val="Bodycopy1"/>
              <w:spacing w:after="0"/>
              <w:jc w:val="center"/>
              <w:rPr>
                <w:rStyle w:val="BOLD"/>
                <w:b w:val="0"/>
                <w:bCs/>
              </w:rPr>
            </w:pPr>
          </w:p>
        </w:tc>
        <w:tc>
          <w:tcPr>
            <w:tcW w:w="3965" w:type="dxa"/>
          </w:tcPr>
          <w:p w14:paraId="29FF3775" w14:textId="77777777" w:rsidR="00334C7D" w:rsidRPr="003241CD" w:rsidRDefault="00334C7D" w:rsidP="00AF652B">
            <w:pPr>
              <w:pStyle w:val="Bodycopy1"/>
              <w:spacing w:after="120"/>
              <w:cnfStyle w:val="000000100000" w:firstRow="0" w:lastRow="0" w:firstColumn="0" w:lastColumn="0" w:oddVBand="0" w:evenVBand="0" w:oddHBand="1" w:evenHBand="0" w:firstRowFirstColumn="0" w:firstRowLastColumn="0" w:lastRowFirstColumn="0" w:lastRowLastColumn="0"/>
              <w:rPr>
                <w:bCs/>
              </w:rPr>
            </w:pPr>
          </w:p>
        </w:tc>
      </w:tr>
    </w:tbl>
    <w:p w14:paraId="7A12ED52" w14:textId="5AC3D2FF" w:rsidR="0092750F" w:rsidRPr="00334C7D" w:rsidRDefault="0092750F" w:rsidP="00DA70FC"/>
    <w:sectPr w:rsidR="0092750F" w:rsidRPr="00334C7D" w:rsidSect="0076087D">
      <w:headerReference w:type="even" r:id="rId36"/>
      <w:footerReference w:type="even" r:id="rId37"/>
      <w:footerReference w:type="default" r:id="rId38"/>
      <w:headerReference w:type="first" r:id="rId39"/>
      <w:footerReference w:type="first" r:id="rId40"/>
      <w:pgSz w:w="15840" w:h="12240" w:orient="landscape" w:code="1"/>
      <w:pgMar w:top="1620" w:right="720" w:bottom="1260" w:left="720" w:header="432"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D14015" w14:textId="77777777" w:rsidR="00EA0374" w:rsidRPr="00A7765E" w:rsidRDefault="00EA0374" w:rsidP="000A4439">
      <w:pPr>
        <w:rPr>
          <w:color w:val="6E767D" w:themeColor="accent5"/>
        </w:rPr>
      </w:pPr>
      <w:r w:rsidRPr="00A7765E">
        <w:rPr>
          <w:color w:val="6E767D" w:themeColor="accent5"/>
        </w:rPr>
        <w:separator/>
      </w:r>
    </w:p>
  </w:endnote>
  <w:endnote w:type="continuationSeparator" w:id="0">
    <w:p w14:paraId="7E338F3B" w14:textId="77777777" w:rsidR="00EA0374" w:rsidRPr="000A4439" w:rsidRDefault="00EA0374" w:rsidP="000A4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panose1 w:val="02000000000000000000"/>
    <w:charset w:val="00"/>
    <w:family w:val="auto"/>
    <w:pitch w:val="variable"/>
    <w:sig w:usb0="E0000AFF" w:usb1="5000217F" w:usb2="00000021" w:usb3="00000000" w:csb0="0000019F" w:csb1="00000000"/>
    <w:embedRegular r:id="rId1" w:fontKey="{6258BBCE-A1EE-4327-BA7A-9A0328AAB888}"/>
    <w:embedBold r:id="rId2" w:fontKey="{01542776-8FAD-4E47-91E9-058464FA6CD4}"/>
    <w:embedItalic r:id="rId3" w:fontKey="{801ACB12-321A-4CFF-971A-BD407A6DC90F}"/>
    <w:embedBoldItalic r:id="rId4" w:fontKey="{50865996-C855-466F-9CD9-5CE28200B59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3594D1DB-BE7F-423E-9D76-3F3105ED19CA}"/>
    <w:embedBold r:id="rId6" w:fontKey="{58404AA0-984E-4768-8CC9-88B1A8F76B6E}"/>
    <w:embedItalic r:id="rId7" w:fontKey="{B30FAC5A-3E80-43D4-A8F3-F93499459938}"/>
    <w:embedBoldItalic r:id="rId8" w:fontKey="{8A5C6B41-26D3-433A-972E-A696C8566689}"/>
  </w:font>
  <w:font w:name="Roboto Light">
    <w:altName w:val="Times New Roman"/>
    <w:panose1 w:val="02000000000000000000"/>
    <w:charset w:val="00"/>
    <w:family w:val="auto"/>
    <w:pitch w:val="variable"/>
    <w:sig w:usb0="E00002FF" w:usb1="5000205B" w:usb2="00000020" w:usb3="00000000" w:csb0="0000019F" w:csb1="00000000"/>
    <w:embedRegular r:id="rId9" w:fontKey="{8A7BF821-279B-40AE-A660-299CCC806FAA}"/>
    <w:embedBold r:id="rId10" w:fontKey="{5ADC2C60-59CF-455E-9559-72660B75A2BE}"/>
  </w:font>
  <w:font w:name="Segoe UI">
    <w:panose1 w:val="020B0502040204020203"/>
    <w:charset w:val="00"/>
    <w:family w:val="swiss"/>
    <w:pitch w:val="variable"/>
    <w:sig w:usb0="E4002EFF" w:usb1="C000E47F" w:usb2="00000009" w:usb3="00000000" w:csb0="000001FF" w:csb1="00000000"/>
    <w:embedRegular r:id="rId11" w:fontKey="{E2501910-CBC4-43F3-B64E-EDC8057D1D0A}"/>
  </w:font>
  <w:font w:name="Abril Fatface">
    <w:altName w:val="Times New Roman"/>
    <w:panose1 w:val="02000503000000020003"/>
    <w:charset w:val="00"/>
    <w:family w:val="auto"/>
    <w:pitch w:val="variable"/>
    <w:sig w:usb0="A00000A7" w:usb1="5000205B" w:usb2="00000000" w:usb3="00000000" w:csb0="00000093" w:csb1="00000000"/>
    <w:embedRegular r:id="rId12" w:fontKey="{07EAA61C-816B-425F-8C2F-7F398F4ABAA0}"/>
  </w:font>
  <w:font w:name="Wingdings 2">
    <w:panose1 w:val="05020102010507070707"/>
    <w:charset w:val="02"/>
    <w:family w:val="decorative"/>
    <w:pitch w:val="variable"/>
    <w:sig w:usb0="00000000" w:usb1="10000000" w:usb2="00000000" w:usb3="00000000" w:csb0="80000000" w:csb1="00000000"/>
  </w:font>
  <w:font w:name="Wingdings 3">
    <w:panose1 w:val="050401020108070707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13" w:fontKey="{0AC8F143-48BB-410A-B6EE-D0118836DB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57CFA" w14:textId="77777777" w:rsidR="00326D09" w:rsidRDefault="00326D09">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8C1A2" w14:textId="183B783D" w:rsidR="00326D09" w:rsidRPr="00F57F42" w:rsidRDefault="00961473" w:rsidP="003C00C5">
    <w:pPr>
      <w:pStyle w:val="Footer"/>
    </w:pPr>
    <w:r>
      <w:rPr>
        <w:sz w:val="20"/>
        <w:szCs w:val="20"/>
      </w:rPr>
      <w:t>ACCESSORY DWELLING UNIT</w:t>
    </w:r>
    <w:r w:rsidR="00326D09">
      <w:rPr>
        <w:sz w:val="20"/>
        <w:szCs w:val="20"/>
      </w:rPr>
      <w:t xml:space="preserve"> </w:t>
    </w:r>
    <w:r w:rsidR="00326D09" w:rsidRPr="003C00C5">
      <w:rPr>
        <w:sz w:val="20"/>
        <w:szCs w:val="20"/>
      </w:rPr>
      <w:t>CHECK</w:t>
    </w:r>
    <w:r w:rsidR="00326D09">
      <w:rPr>
        <w:sz w:val="20"/>
        <w:szCs w:val="20"/>
      </w:rPr>
      <w:t xml:space="preserve">LIST </w:t>
    </w:r>
    <w:r w:rsidR="00334C7D">
      <w:rPr>
        <w:sz w:val="20"/>
        <w:szCs w:val="20"/>
      </w:rPr>
      <w:t>JANUARY 2025</w:t>
    </w:r>
    <w:r w:rsidR="00326D09">
      <w:tab/>
    </w:r>
    <w:r w:rsidR="00326D09">
      <w:tab/>
    </w:r>
    <w:r w:rsidR="00326D09">
      <w:tab/>
    </w:r>
    <w:r w:rsidR="00326D09">
      <w:tab/>
    </w:r>
    <w:r w:rsidR="00326D09">
      <w:tab/>
    </w:r>
    <w:r w:rsidR="00326D09">
      <w:tab/>
    </w:r>
    <w:sdt>
      <w:sdtPr>
        <w:id w:val="-1459019469"/>
        <w:docPartObj>
          <w:docPartGallery w:val="Page Numbers (Bottom of Page)"/>
          <w:docPartUnique/>
        </w:docPartObj>
      </w:sdtPr>
      <w:sdtEndPr>
        <w:rPr>
          <w:noProof/>
        </w:rPr>
      </w:sdtEndPr>
      <w:sdtContent>
        <w:r w:rsidR="00326D09">
          <w:fldChar w:fldCharType="begin"/>
        </w:r>
        <w:r w:rsidR="00326D09">
          <w:instrText xml:space="preserve"> PAGE   \* MERGEFORMAT </w:instrText>
        </w:r>
        <w:r w:rsidR="00326D09">
          <w:fldChar w:fldCharType="separate"/>
        </w:r>
        <w:r w:rsidR="00356450">
          <w:rPr>
            <w:noProof/>
          </w:rPr>
          <w:t>2</w:t>
        </w:r>
        <w:r w:rsidR="00326D09">
          <w:rPr>
            <w:noProof/>
          </w:rPr>
          <w:fldChar w:fldCharType="end"/>
        </w:r>
      </w:sdtContent>
    </w:sdt>
    <w:r w:rsidR="00326D09">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3DA88" w14:textId="28C8950C" w:rsidR="00326D09" w:rsidRDefault="0092750F" w:rsidP="008A7C8B">
    <w:pPr>
      <w:pStyle w:val="Bodycopy1"/>
    </w:pPr>
    <w:r w:rsidRPr="0092750F">
      <w:t>ACCES</w:t>
    </w:r>
    <w:r>
      <w:t xml:space="preserve">SORY DWELLING UNIT CHECKLIST </w:t>
    </w:r>
    <w:r w:rsidR="00334C7D">
      <w:t>JANUARY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4F0F88" w14:textId="77777777" w:rsidR="00EA0374" w:rsidRPr="00A60AB0" w:rsidRDefault="00EA0374" w:rsidP="0052277D">
      <w:pPr>
        <w:pStyle w:val="Bodycopy1"/>
      </w:pPr>
      <w:r w:rsidRPr="00A60AB0">
        <w:separator/>
      </w:r>
    </w:p>
  </w:footnote>
  <w:footnote w:type="continuationSeparator" w:id="0">
    <w:p w14:paraId="17781F6A" w14:textId="77777777" w:rsidR="00EA0374" w:rsidRPr="000A4439" w:rsidRDefault="00EA0374" w:rsidP="000A4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3CDC9" w14:textId="77777777" w:rsidR="00326D09" w:rsidRDefault="00326D09">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EE4BB" w14:textId="64C1FD16" w:rsidR="00326D09" w:rsidRDefault="00326D09" w:rsidP="00C34EB5">
    <w:pPr>
      <w:spacing w:after="0" w:line="240" w:lineRule="auto"/>
    </w:pPr>
    <w:r>
      <w:rPr>
        <w:noProof/>
      </w:rPr>
      <mc:AlternateContent>
        <mc:Choice Requires="wpg">
          <w:drawing>
            <wp:anchor distT="0" distB="0" distL="114300" distR="114300" simplePos="0" relativeHeight="251659264" behindDoc="0" locked="0" layoutInCell="1" allowOverlap="1" wp14:anchorId="4416FE94" wp14:editId="591F7E87">
              <wp:simplePos x="0" y="0"/>
              <wp:positionH relativeFrom="margin">
                <wp:posOffset>0</wp:posOffset>
              </wp:positionH>
              <wp:positionV relativeFrom="paragraph">
                <wp:posOffset>1905</wp:posOffset>
              </wp:positionV>
              <wp:extent cx="9243060" cy="1143000"/>
              <wp:effectExtent l="0" t="0" r="0" b="0"/>
              <wp:wrapTopAndBottom/>
              <wp:docPr id="27" name="Group 27"/>
              <wp:cNvGraphicFramePr/>
              <a:graphic xmlns:a="http://schemas.openxmlformats.org/drawingml/2006/main">
                <a:graphicData uri="http://schemas.microsoft.com/office/word/2010/wordprocessingGroup">
                  <wpg:wgp>
                    <wpg:cNvGrpSpPr/>
                    <wpg:grpSpPr>
                      <a:xfrm>
                        <a:off x="0" y="0"/>
                        <a:ext cx="9243060" cy="1143000"/>
                        <a:chOff x="155598" y="-19050"/>
                        <a:chExt cx="9243060" cy="1143000"/>
                      </a:xfrm>
                    </wpg:grpSpPr>
                    <wpg:grpSp>
                      <wpg:cNvPr id="28" name="Group 28"/>
                      <wpg:cNvGrpSpPr/>
                      <wpg:grpSpPr>
                        <a:xfrm>
                          <a:off x="155598" y="-19050"/>
                          <a:ext cx="9243060" cy="1143000"/>
                          <a:chOff x="155598" y="-19050"/>
                          <a:chExt cx="9243060" cy="1143000"/>
                        </a:xfrm>
                      </wpg:grpSpPr>
                      <wps:wsp>
                        <wps:cNvPr id="29" name="Header BG fill"/>
                        <wps:cNvSpPr/>
                        <wps:spPr>
                          <a:xfrm>
                            <a:off x="155598" y="-19050"/>
                            <a:ext cx="9243060" cy="1143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67145" y="339437"/>
                            <a:ext cx="1638300" cy="463550"/>
                          </a:xfrm>
                          <a:prstGeom prst="rect">
                            <a:avLst/>
                          </a:prstGeom>
                          <a:noFill/>
                          <a:ln>
                            <a:noFill/>
                          </a:ln>
                        </pic:spPr>
                      </pic:pic>
                    </wpg:grpSp>
                    <wpg:grpSp>
                      <wpg:cNvPr id="31" name="Group 31"/>
                      <wpg:cNvGrpSpPr/>
                      <wpg:grpSpPr>
                        <a:xfrm>
                          <a:off x="6419850" y="438150"/>
                          <a:ext cx="2522220" cy="457200"/>
                          <a:chOff x="1915072" y="38100"/>
                          <a:chExt cx="2522941" cy="457200"/>
                        </a:xfrm>
                      </wpg:grpSpPr>
                      <wps:wsp>
                        <wps:cNvPr id="32" name="Text Box 32"/>
                        <wps:cNvSpPr txBox="1"/>
                        <wps:spPr>
                          <a:xfrm>
                            <a:off x="2151895" y="44678"/>
                            <a:ext cx="2286118" cy="438912"/>
                          </a:xfrm>
                          <a:prstGeom prst="rect">
                            <a:avLst/>
                          </a:prstGeom>
                          <a:noFill/>
                          <a:ln w="6350">
                            <a:noFill/>
                          </a:ln>
                        </wps:spPr>
                        <wps:txbx>
                          <w:txbxContent>
                            <w:p w14:paraId="7539FC83" w14:textId="77777777" w:rsidR="00326D09" w:rsidRDefault="00326D09" w:rsidP="00492648">
                              <w:pPr>
                                <w:pStyle w:val="ProgramNameWhite"/>
                              </w:pPr>
                              <w:r>
                                <w:t>LOCAL GOVERNMENT DIVISION</w:t>
                              </w:r>
                            </w:p>
                            <w:p w14:paraId="4C992E9E" w14:textId="77777777" w:rsidR="00326D09" w:rsidRPr="000410E9" w:rsidRDefault="00326D09" w:rsidP="00492648">
                              <w:pPr>
                                <w:pStyle w:val="ProgramNameWhite"/>
                              </w:pPr>
                              <w:r>
                                <w:t>GROWTH MANAGEMENT SERVICES</w:t>
                              </w:r>
                            </w:p>
                          </w:txbxContent>
                        </wps:txbx>
                        <wps:bodyPr rot="0" spcFirstLastPara="0" vertOverflow="overflow" horzOverflow="overflow" vert="horz" wrap="square" lIns="0" tIns="0" rIns="0" bIns="18288" numCol="1" spcCol="0" rtlCol="0" fromWordArt="0" anchor="b" anchorCtr="0" forceAA="0" compatLnSpc="1">
                          <a:prstTxWarp prst="textNoShape">
                            <a:avLst/>
                          </a:prstTxWarp>
                          <a:noAutofit/>
                        </wps:bodyPr>
                      </wps:wsp>
                      <wps:wsp>
                        <wps:cNvPr id="33" name="Rectangle 33"/>
                        <wps:cNvSpPr/>
                        <wps:spPr>
                          <a:xfrm>
                            <a:off x="1915072" y="38100"/>
                            <a:ext cx="4572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4416FE94" id="Group 27" o:spid="_x0000_s1026" style="position:absolute;margin-left:0;margin-top:.15pt;width:727.8pt;height:90pt;z-index:251659264;mso-position-horizontal-relative:margin;mso-width-relative:margin" coordorigin="1555,-190" coordsize="92430,114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">
              <v:group id="Group 28" o:spid="_x0000_s1027" style="position:absolute;left:1555;top:-190;width:92431;height:11429" coordorigin="1555,-190" coordsize="92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Header BG fill" o:spid="_x0000_s1028" style="position:absolute;left:1555;top:-190;width:92431;height:1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" fillcolor="#0a82a0 [3209]"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9" type="#_x0000_t75" style="position:absolute;left:3671;top:3394;width:16383;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">
                  <v:imagedata r:id="rId2" o:title=""/>
                </v:shape>
              </v:group>
              <v:group id="Group 31" o:spid="_x0000_s1030" style="position:absolute;left:64198;top:4381;width:25222;height:4572" coordorigin="19150,381" coordsize="25229,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202" coordsize="21600,21600" o:spt="202" path="m,l,21600r21600,l21600,xe">
                  <v:stroke joinstyle="miter"/>
                  <v:path gradientshapeok="t" o:connecttype="rect"/>
                </v:shapetype>
                <v:shape id="Text Box 32" o:spid="_x0000_s1031" type="#_x0000_t202" style="position:absolute;left:21518;top:446;width:22862;height:43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" filled="f" stroked="f" strokeweight=".5pt">
                  <v:textbox inset="0,0,0,1.44pt">
                    <w:txbxContent>
                      <w:p w14:paraId="7539FC83" w14:textId="77777777" w:rsidR="00326D09" w:rsidRDefault="00326D09" w:rsidP="00492648">
                        <w:pPr>
                          <w:pStyle w:val="ProgramNameWhite"/>
                        </w:pPr>
                        <w:r>
                          <w:t>LOCAL GOVERNMENT DIVISION</w:t>
                        </w:r>
                      </w:p>
                      <w:p w14:paraId="4C992E9E" w14:textId="77777777" w:rsidR="00326D09" w:rsidRPr="000410E9" w:rsidRDefault="00326D09" w:rsidP="00492648">
                        <w:pPr>
                          <w:pStyle w:val="ProgramNameWhite"/>
                        </w:pPr>
                        <w:r>
                          <w:t>GROWTH MANAGEMENT SERVICES</w:t>
                        </w:r>
                      </w:p>
                    </w:txbxContent>
                  </v:textbox>
                </v:shape>
                <v:rect id="Rectangle 33" o:spid="_x0000_s1032" style="position:absolute;left:19150;top:381;width:45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" fillcolor="white [3212]" stroked="f" strokeweight="1pt"/>
              </v:group>
              <w10:wrap type="topAndBottom"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75pt;height:30pt" o:bullet="t">
        <v:imagedata r:id="rId1" o:title="Bullet_Custom1"/>
      </v:shape>
    </w:pict>
  </w:numPicBullet>
  <w:numPicBullet w:numPicBulletId="1">
    <w:pict>
      <v:shape id="_x0000_i1027" type="#_x0000_t75" style="width:15pt;height:15pt" o:bullet="t">
        <v:imagedata r:id="rId2" o:title="Bullet_Custom-01"/>
      </v:shape>
    </w:pict>
  </w:numPicBullet>
  <w:abstractNum w:abstractNumId="0" w15:restartNumberingAfterBreak="0">
    <w:nsid w:val="FFFFFF80"/>
    <w:multiLevelType w:val="singleLevel"/>
    <w:tmpl w:val="0B446B0E"/>
    <w:lvl w:ilvl="0">
      <w:start w:val="1"/>
      <w:numFmt w:val="bullet"/>
      <w:pStyle w:val="ListBullet5"/>
      <w:lvlText w:val=""/>
      <w:lvlJc w:val="left"/>
      <w:pPr>
        <w:ind w:left="1800" w:hanging="360"/>
      </w:pPr>
      <w:rPr>
        <w:rFonts w:ascii="Symbol" w:hAnsi="Symbol" w:hint="default"/>
      </w:rPr>
    </w:lvl>
  </w:abstractNum>
  <w:abstractNum w:abstractNumId="1" w15:restartNumberingAfterBreak="0">
    <w:nsid w:val="FFFFFF81"/>
    <w:multiLevelType w:val="singleLevel"/>
    <w:tmpl w:val="C15A42E0"/>
    <w:lvl w:ilvl="0">
      <w:start w:val="1"/>
      <w:numFmt w:val="bullet"/>
      <w:pStyle w:val="ListBullet4"/>
      <w:lvlText w:val=""/>
      <w:lvlJc w:val="left"/>
      <w:pPr>
        <w:ind w:left="1440" w:hanging="360"/>
      </w:pPr>
      <w:rPr>
        <w:rFonts w:ascii="Symbol" w:hAnsi="Symbol" w:hint="default"/>
        <w:color w:val="EA5F14" w:themeColor="accent2"/>
      </w:rPr>
    </w:lvl>
  </w:abstractNum>
  <w:abstractNum w:abstractNumId="2" w15:restartNumberingAfterBreak="0">
    <w:nsid w:val="FFFFFF82"/>
    <w:multiLevelType w:val="singleLevel"/>
    <w:tmpl w:val="BF6AE9F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5DBA22CA"/>
    <w:lvl w:ilvl="0">
      <w:start w:val="1"/>
      <w:numFmt w:val="bullet"/>
      <w:pStyle w:val="ListBullet2"/>
      <w:lvlText w:val=""/>
      <w:lvlJc w:val="left"/>
      <w:pPr>
        <w:ind w:left="720" w:hanging="360"/>
      </w:pPr>
      <w:rPr>
        <w:rFonts w:ascii="Symbol" w:hAnsi="Symbol" w:hint="default"/>
        <w:color w:val="EA5F14" w:themeColor="accent2"/>
        <w:sz w:val="20"/>
        <w:szCs w:val="20"/>
      </w:rPr>
    </w:lvl>
  </w:abstractNum>
  <w:abstractNum w:abstractNumId="4" w15:restartNumberingAfterBreak="0">
    <w:nsid w:val="FFFFFF89"/>
    <w:multiLevelType w:val="singleLevel"/>
    <w:tmpl w:val="94C4BED2"/>
    <w:lvl w:ilvl="0">
      <w:start w:val="1"/>
      <w:numFmt w:val="bullet"/>
      <w:pStyle w:val="ListBullet"/>
      <w:lvlText w:val=""/>
      <w:lvlPicBulletId w:val="1"/>
      <w:lvlJc w:val="left"/>
      <w:pPr>
        <w:ind w:left="360" w:hanging="360"/>
      </w:pPr>
      <w:rPr>
        <w:rFonts w:ascii="Symbol" w:hAnsi="Symbol" w:hint="default"/>
        <w:color w:val="auto"/>
        <w:sz w:val="20"/>
        <w:szCs w:val="20"/>
      </w:rPr>
    </w:lvl>
  </w:abstractNum>
  <w:abstractNum w:abstractNumId="5" w15:restartNumberingAfterBreak="0">
    <w:nsid w:val="00C24E2E"/>
    <w:multiLevelType w:val="hybridMultilevel"/>
    <w:tmpl w:val="1C88E802"/>
    <w:lvl w:ilvl="0" w:tplc="04090001">
      <w:start w:val="1"/>
      <w:numFmt w:val="bullet"/>
      <w:lvlText w:val=""/>
      <w:lvlJc w:val="left"/>
      <w:pPr>
        <w:ind w:left="805" w:hanging="360"/>
      </w:pPr>
      <w:rPr>
        <w:rFonts w:ascii="Symbol" w:hAnsi="Symbol" w:hint="default"/>
      </w:rPr>
    </w:lvl>
    <w:lvl w:ilvl="1" w:tplc="04090003" w:tentative="1">
      <w:start w:val="1"/>
      <w:numFmt w:val="bullet"/>
      <w:lvlText w:val="o"/>
      <w:lvlJc w:val="left"/>
      <w:pPr>
        <w:ind w:left="1525" w:hanging="360"/>
      </w:pPr>
      <w:rPr>
        <w:rFonts w:ascii="Courier New" w:hAnsi="Courier New" w:cs="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cs="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cs="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6" w15:restartNumberingAfterBreak="0">
    <w:nsid w:val="01A415B8"/>
    <w:multiLevelType w:val="multilevel"/>
    <w:tmpl w:val="0409001D"/>
    <w:styleLink w:val="ListNumberAlpha1"/>
    <w:lvl w:ilvl="0">
      <w:start w:val="1"/>
      <w:numFmt w:val="decimal"/>
      <w:lvlText w:val="%1)"/>
      <w:lvlJc w:val="left"/>
      <w:pPr>
        <w:ind w:left="360" w:hanging="360"/>
      </w:pPr>
      <w:rPr>
        <w:color w:val="EA5F14" w:themeColor="accent2"/>
      </w:rPr>
    </w:lvl>
    <w:lvl w:ilvl="1">
      <w:start w:val="1"/>
      <w:numFmt w:val="lowerLetter"/>
      <w:lvlText w:val="%2)"/>
      <w:lvlJc w:val="left"/>
      <w:pPr>
        <w:ind w:left="720" w:hanging="360"/>
      </w:pPr>
      <w:rPr>
        <w:color w:val="555555" w:themeColor="text2"/>
      </w:rPr>
    </w:lvl>
    <w:lvl w:ilvl="2">
      <w:start w:val="1"/>
      <w:numFmt w:val="lowerRoman"/>
      <w:lvlText w:val="%3)"/>
      <w:lvlJc w:val="left"/>
      <w:pPr>
        <w:ind w:left="1080" w:hanging="360"/>
      </w:pPr>
      <w:rPr>
        <w:color w:val="555555" w:themeColor="text2"/>
      </w:rPr>
    </w:lvl>
    <w:lvl w:ilvl="3">
      <w:start w:val="1"/>
      <w:numFmt w:val="decimal"/>
      <w:lvlText w:val="(%4)"/>
      <w:lvlJc w:val="left"/>
      <w:pPr>
        <w:ind w:left="1440" w:hanging="360"/>
      </w:pPr>
      <w:rPr>
        <w:color w:val="EA5F14" w:themeColor="accent2"/>
      </w:rPr>
    </w:lvl>
    <w:lvl w:ilvl="4">
      <w:start w:val="1"/>
      <w:numFmt w:val="lowerLetter"/>
      <w:lvlText w:val="(%5)"/>
      <w:lvlJc w:val="left"/>
      <w:pPr>
        <w:ind w:left="1800" w:hanging="360"/>
      </w:pPr>
      <w:rPr>
        <w:color w:val="555555" w:themeColor="text2"/>
      </w:rPr>
    </w:lvl>
    <w:lvl w:ilvl="5">
      <w:start w:val="1"/>
      <w:numFmt w:val="lowerRoman"/>
      <w:lvlText w:val="(%6)"/>
      <w:lvlJc w:val="left"/>
      <w:pPr>
        <w:ind w:left="2160" w:hanging="360"/>
      </w:pPr>
      <w:rPr>
        <w:color w:val="555555" w:themeColor="text2"/>
      </w:rPr>
    </w:lvl>
    <w:lvl w:ilvl="6">
      <w:start w:val="1"/>
      <w:numFmt w:val="decimal"/>
      <w:lvlText w:val="%7."/>
      <w:lvlJc w:val="left"/>
      <w:pPr>
        <w:ind w:left="2520" w:hanging="360"/>
      </w:pPr>
      <w:rPr>
        <w:color w:val="EA5F14" w:themeColor="accent2"/>
      </w:rPr>
    </w:lvl>
    <w:lvl w:ilvl="7">
      <w:start w:val="1"/>
      <w:numFmt w:val="lowerLetter"/>
      <w:lvlText w:val="%8."/>
      <w:lvlJc w:val="left"/>
      <w:pPr>
        <w:ind w:left="2880" w:hanging="360"/>
      </w:pPr>
      <w:rPr>
        <w:color w:val="555555" w:themeColor="text2"/>
      </w:rPr>
    </w:lvl>
    <w:lvl w:ilvl="8">
      <w:start w:val="1"/>
      <w:numFmt w:val="lowerRoman"/>
      <w:lvlText w:val="%9."/>
      <w:lvlJc w:val="left"/>
      <w:pPr>
        <w:ind w:left="3240" w:hanging="360"/>
      </w:pPr>
      <w:rPr>
        <w:color w:val="555555" w:themeColor="text2"/>
      </w:rPr>
    </w:lvl>
  </w:abstractNum>
  <w:abstractNum w:abstractNumId="7" w15:restartNumberingAfterBreak="0">
    <w:nsid w:val="083228DE"/>
    <w:multiLevelType w:val="hybridMultilevel"/>
    <w:tmpl w:val="F036D790"/>
    <w:lvl w:ilvl="0" w:tplc="A7306C46">
      <w:start w:val="1"/>
      <w:numFmt w:val="lowerLetter"/>
      <w:lvlText w:val="%1."/>
      <w:lvlJc w:val="left"/>
      <w:pPr>
        <w:ind w:left="805" w:hanging="360"/>
      </w:pPr>
      <w:rPr>
        <w:rFonts w:hint="default"/>
      </w:rPr>
    </w:lvl>
    <w:lvl w:ilvl="1" w:tplc="04090019" w:tentative="1">
      <w:start w:val="1"/>
      <w:numFmt w:val="lowerLetter"/>
      <w:lvlText w:val="%2."/>
      <w:lvlJc w:val="left"/>
      <w:pPr>
        <w:ind w:left="1525" w:hanging="360"/>
      </w:pPr>
    </w:lvl>
    <w:lvl w:ilvl="2" w:tplc="0409001B" w:tentative="1">
      <w:start w:val="1"/>
      <w:numFmt w:val="lowerRoman"/>
      <w:lvlText w:val="%3."/>
      <w:lvlJc w:val="right"/>
      <w:pPr>
        <w:ind w:left="2245" w:hanging="180"/>
      </w:pPr>
    </w:lvl>
    <w:lvl w:ilvl="3" w:tplc="0409000F" w:tentative="1">
      <w:start w:val="1"/>
      <w:numFmt w:val="decimal"/>
      <w:lvlText w:val="%4."/>
      <w:lvlJc w:val="left"/>
      <w:pPr>
        <w:ind w:left="2965" w:hanging="360"/>
      </w:pPr>
    </w:lvl>
    <w:lvl w:ilvl="4" w:tplc="04090019" w:tentative="1">
      <w:start w:val="1"/>
      <w:numFmt w:val="lowerLetter"/>
      <w:lvlText w:val="%5."/>
      <w:lvlJc w:val="left"/>
      <w:pPr>
        <w:ind w:left="3685" w:hanging="360"/>
      </w:pPr>
    </w:lvl>
    <w:lvl w:ilvl="5" w:tplc="0409001B" w:tentative="1">
      <w:start w:val="1"/>
      <w:numFmt w:val="lowerRoman"/>
      <w:lvlText w:val="%6."/>
      <w:lvlJc w:val="right"/>
      <w:pPr>
        <w:ind w:left="4405" w:hanging="180"/>
      </w:pPr>
    </w:lvl>
    <w:lvl w:ilvl="6" w:tplc="0409000F" w:tentative="1">
      <w:start w:val="1"/>
      <w:numFmt w:val="decimal"/>
      <w:lvlText w:val="%7."/>
      <w:lvlJc w:val="left"/>
      <w:pPr>
        <w:ind w:left="5125" w:hanging="360"/>
      </w:pPr>
    </w:lvl>
    <w:lvl w:ilvl="7" w:tplc="04090019" w:tentative="1">
      <w:start w:val="1"/>
      <w:numFmt w:val="lowerLetter"/>
      <w:lvlText w:val="%8."/>
      <w:lvlJc w:val="left"/>
      <w:pPr>
        <w:ind w:left="5845" w:hanging="360"/>
      </w:pPr>
    </w:lvl>
    <w:lvl w:ilvl="8" w:tplc="0409001B" w:tentative="1">
      <w:start w:val="1"/>
      <w:numFmt w:val="lowerRoman"/>
      <w:lvlText w:val="%9."/>
      <w:lvlJc w:val="right"/>
      <w:pPr>
        <w:ind w:left="6565" w:hanging="180"/>
      </w:pPr>
    </w:lvl>
  </w:abstractNum>
  <w:abstractNum w:abstractNumId="8" w15:restartNumberingAfterBreak="0">
    <w:nsid w:val="09E6681E"/>
    <w:multiLevelType w:val="hybridMultilevel"/>
    <w:tmpl w:val="A6885650"/>
    <w:lvl w:ilvl="0" w:tplc="6910FD26">
      <w:start w:val="1"/>
      <w:numFmt w:val="lowerLetter"/>
      <w:lvlText w:val="%1."/>
      <w:lvlJc w:val="left"/>
      <w:pPr>
        <w:ind w:left="360" w:hanging="360"/>
      </w:pPr>
      <w:rPr>
        <w:b w:val="0"/>
        <w:bCs/>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BB72AF1"/>
    <w:multiLevelType w:val="hybridMultilevel"/>
    <w:tmpl w:val="31FCFFA8"/>
    <w:lvl w:ilvl="0" w:tplc="A7306C46">
      <w:start w:val="1"/>
      <w:numFmt w:val="lowerLetter"/>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0" w15:restartNumberingAfterBreak="0">
    <w:nsid w:val="0C4D230A"/>
    <w:multiLevelType w:val="hybridMultilevel"/>
    <w:tmpl w:val="E01ACA82"/>
    <w:lvl w:ilvl="0" w:tplc="D80E3ABE">
      <w:start w:val="1"/>
      <w:numFmt w:val="bullet"/>
      <w:lvlText w:val=""/>
      <w:lvlJc w:val="left"/>
      <w:pPr>
        <w:ind w:left="720" w:hanging="360"/>
      </w:pPr>
      <w:rPr>
        <w:rFonts w:ascii="Symbol" w:hAnsi="Symbol" w:hint="default"/>
        <w:color w:val="EA5F14"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381D57"/>
    <w:multiLevelType w:val="hybridMultilevel"/>
    <w:tmpl w:val="AB72A4D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2" w15:restartNumberingAfterBreak="0">
    <w:nsid w:val="199B72F8"/>
    <w:multiLevelType w:val="hybridMultilevel"/>
    <w:tmpl w:val="CBF88DEE"/>
    <w:lvl w:ilvl="0" w:tplc="4306A1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B50F47"/>
    <w:multiLevelType w:val="multilevel"/>
    <w:tmpl w:val="998AE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1917FCB"/>
    <w:multiLevelType w:val="hybridMultilevel"/>
    <w:tmpl w:val="1EB42C3C"/>
    <w:lvl w:ilvl="0" w:tplc="4260D856">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5" w15:restartNumberingAfterBreak="0">
    <w:nsid w:val="23E36974"/>
    <w:multiLevelType w:val="hybridMultilevel"/>
    <w:tmpl w:val="36BE5EAC"/>
    <w:lvl w:ilvl="0" w:tplc="A7306C46">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6" w15:restartNumberingAfterBreak="0">
    <w:nsid w:val="240519B5"/>
    <w:multiLevelType w:val="multilevel"/>
    <w:tmpl w:val="E8B04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46C7C61"/>
    <w:multiLevelType w:val="hybridMultilevel"/>
    <w:tmpl w:val="C9FEC22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4D25467"/>
    <w:multiLevelType w:val="hybridMultilevel"/>
    <w:tmpl w:val="DCDA3AD0"/>
    <w:lvl w:ilvl="0" w:tplc="D80E3ABE">
      <w:start w:val="1"/>
      <w:numFmt w:val="bullet"/>
      <w:lvlText w:val=""/>
      <w:lvlJc w:val="left"/>
      <w:pPr>
        <w:ind w:left="936" w:hanging="360"/>
      </w:pPr>
      <w:rPr>
        <w:rFonts w:ascii="Symbol" w:hAnsi="Symbol" w:hint="default"/>
        <w:color w:val="EA5F14" w:themeColor="accent2"/>
      </w:rPr>
    </w:lvl>
    <w:lvl w:ilvl="1" w:tplc="04090003" w:tentative="1">
      <w:start w:val="1"/>
      <w:numFmt w:val="bullet"/>
      <w:lvlText w:val="o"/>
      <w:lvlJc w:val="left"/>
      <w:pPr>
        <w:ind w:left="1461" w:hanging="360"/>
      </w:pPr>
      <w:rPr>
        <w:rFonts w:ascii="Courier New" w:hAnsi="Courier New" w:cs="Courier New" w:hint="default"/>
      </w:rPr>
    </w:lvl>
    <w:lvl w:ilvl="2" w:tplc="04090005" w:tentative="1">
      <w:start w:val="1"/>
      <w:numFmt w:val="bullet"/>
      <w:lvlText w:val=""/>
      <w:lvlJc w:val="left"/>
      <w:pPr>
        <w:ind w:left="2181" w:hanging="360"/>
      </w:pPr>
      <w:rPr>
        <w:rFonts w:ascii="Wingdings" w:hAnsi="Wingdings" w:hint="default"/>
      </w:rPr>
    </w:lvl>
    <w:lvl w:ilvl="3" w:tplc="04090001" w:tentative="1">
      <w:start w:val="1"/>
      <w:numFmt w:val="bullet"/>
      <w:lvlText w:val=""/>
      <w:lvlJc w:val="left"/>
      <w:pPr>
        <w:ind w:left="2901" w:hanging="360"/>
      </w:pPr>
      <w:rPr>
        <w:rFonts w:ascii="Symbol" w:hAnsi="Symbol" w:hint="default"/>
      </w:rPr>
    </w:lvl>
    <w:lvl w:ilvl="4" w:tplc="04090003" w:tentative="1">
      <w:start w:val="1"/>
      <w:numFmt w:val="bullet"/>
      <w:lvlText w:val="o"/>
      <w:lvlJc w:val="left"/>
      <w:pPr>
        <w:ind w:left="3621" w:hanging="360"/>
      </w:pPr>
      <w:rPr>
        <w:rFonts w:ascii="Courier New" w:hAnsi="Courier New" w:cs="Courier New" w:hint="default"/>
      </w:rPr>
    </w:lvl>
    <w:lvl w:ilvl="5" w:tplc="04090005" w:tentative="1">
      <w:start w:val="1"/>
      <w:numFmt w:val="bullet"/>
      <w:lvlText w:val=""/>
      <w:lvlJc w:val="left"/>
      <w:pPr>
        <w:ind w:left="4341" w:hanging="360"/>
      </w:pPr>
      <w:rPr>
        <w:rFonts w:ascii="Wingdings" w:hAnsi="Wingdings" w:hint="default"/>
      </w:rPr>
    </w:lvl>
    <w:lvl w:ilvl="6" w:tplc="04090001" w:tentative="1">
      <w:start w:val="1"/>
      <w:numFmt w:val="bullet"/>
      <w:lvlText w:val=""/>
      <w:lvlJc w:val="left"/>
      <w:pPr>
        <w:ind w:left="5061" w:hanging="360"/>
      </w:pPr>
      <w:rPr>
        <w:rFonts w:ascii="Symbol" w:hAnsi="Symbol" w:hint="default"/>
      </w:rPr>
    </w:lvl>
    <w:lvl w:ilvl="7" w:tplc="04090003" w:tentative="1">
      <w:start w:val="1"/>
      <w:numFmt w:val="bullet"/>
      <w:lvlText w:val="o"/>
      <w:lvlJc w:val="left"/>
      <w:pPr>
        <w:ind w:left="5781" w:hanging="360"/>
      </w:pPr>
      <w:rPr>
        <w:rFonts w:ascii="Courier New" w:hAnsi="Courier New" w:cs="Courier New" w:hint="default"/>
      </w:rPr>
    </w:lvl>
    <w:lvl w:ilvl="8" w:tplc="04090005" w:tentative="1">
      <w:start w:val="1"/>
      <w:numFmt w:val="bullet"/>
      <w:lvlText w:val=""/>
      <w:lvlJc w:val="left"/>
      <w:pPr>
        <w:ind w:left="6501" w:hanging="360"/>
      </w:pPr>
      <w:rPr>
        <w:rFonts w:ascii="Wingdings" w:hAnsi="Wingdings" w:hint="default"/>
      </w:rPr>
    </w:lvl>
  </w:abstractNum>
  <w:abstractNum w:abstractNumId="19" w15:restartNumberingAfterBreak="0">
    <w:nsid w:val="26A07386"/>
    <w:multiLevelType w:val="hybridMultilevel"/>
    <w:tmpl w:val="14240F1C"/>
    <w:lvl w:ilvl="0" w:tplc="A7306C4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6E253D2"/>
    <w:multiLevelType w:val="hybridMultilevel"/>
    <w:tmpl w:val="E402A022"/>
    <w:lvl w:ilvl="0" w:tplc="A7306C46">
      <w:start w:val="1"/>
      <w:numFmt w:val="lowerLetter"/>
      <w:lvlText w:val="%1."/>
      <w:lvlJc w:val="left"/>
      <w:pPr>
        <w:ind w:left="741" w:hanging="360"/>
      </w:pPr>
      <w:rPr>
        <w:rFonts w:hint="default"/>
      </w:rPr>
    </w:lvl>
    <w:lvl w:ilvl="1" w:tplc="04090019" w:tentative="1">
      <w:start w:val="1"/>
      <w:numFmt w:val="lowerLetter"/>
      <w:lvlText w:val="%2."/>
      <w:lvlJc w:val="left"/>
      <w:pPr>
        <w:ind w:left="1461" w:hanging="360"/>
      </w:pPr>
    </w:lvl>
    <w:lvl w:ilvl="2" w:tplc="0409001B" w:tentative="1">
      <w:start w:val="1"/>
      <w:numFmt w:val="lowerRoman"/>
      <w:lvlText w:val="%3."/>
      <w:lvlJc w:val="right"/>
      <w:pPr>
        <w:ind w:left="2181" w:hanging="180"/>
      </w:pPr>
    </w:lvl>
    <w:lvl w:ilvl="3" w:tplc="0409000F" w:tentative="1">
      <w:start w:val="1"/>
      <w:numFmt w:val="decimal"/>
      <w:lvlText w:val="%4."/>
      <w:lvlJc w:val="left"/>
      <w:pPr>
        <w:ind w:left="2901" w:hanging="360"/>
      </w:pPr>
    </w:lvl>
    <w:lvl w:ilvl="4" w:tplc="04090019" w:tentative="1">
      <w:start w:val="1"/>
      <w:numFmt w:val="lowerLetter"/>
      <w:lvlText w:val="%5."/>
      <w:lvlJc w:val="left"/>
      <w:pPr>
        <w:ind w:left="3621" w:hanging="360"/>
      </w:pPr>
    </w:lvl>
    <w:lvl w:ilvl="5" w:tplc="0409001B" w:tentative="1">
      <w:start w:val="1"/>
      <w:numFmt w:val="lowerRoman"/>
      <w:lvlText w:val="%6."/>
      <w:lvlJc w:val="right"/>
      <w:pPr>
        <w:ind w:left="4341" w:hanging="180"/>
      </w:pPr>
    </w:lvl>
    <w:lvl w:ilvl="6" w:tplc="0409000F" w:tentative="1">
      <w:start w:val="1"/>
      <w:numFmt w:val="decimal"/>
      <w:lvlText w:val="%7."/>
      <w:lvlJc w:val="left"/>
      <w:pPr>
        <w:ind w:left="5061" w:hanging="360"/>
      </w:pPr>
    </w:lvl>
    <w:lvl w:ilvl="7" w:tplc="04090019" w:tentative="1">
      <w:start w:val="1"/>
      <w:numFmt w:val="lowerLetter"/>
      <w:lvlText w:val="%8."/>
      <w:lvlJc w:val="left"/>
      <w:pPr>
        <w:ind w:left="5781" w:hanging="360"/>
      </w:pPr>
    </w:lvl>
    <w:lvl w:ilvl="8" w:tplc="0409001B" w:tentative="1">
      <w:start w:val="1"/>
      <w:numFmt w:val="lowerRoman"/>
      <w:lvlText w:val="%9."/>
      <w:lvlJc w:val="right"/>
      <w:pPr>
        <w:ind w:left="6501" w:hanging="180"/>
      </w:pPr>
    </w:lvl>
  </w:abstractNum>
  <w:abstractNum w:abstractNumId="21" w15:restartNumberingAfterBreak="0">
    <w:nsid w:val="29542DAB"/>
    <w:multiLevelType w:val="hybridMultilevel"/>
    <w:tmpl w:val="1BE45E64"/>
    <w:lvl w:ilvl="0" w:tplc="A7306C46">
      <w:start w:val="1"/>
      <w:numFmt w:val="lowerLetter"/>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2" w15:restartNumberingAfterBreak="0">
    <w:nsid w:val="2B256155"/>
    <w:multiLevelType w:val="hybridMultilevel"/>
    <w:tmpl w:val="AD96C1AA"/>
    <w:lvl w:ilvl="0" w:tplc="D80E3ABE">
      <w:start w:val="1"/>
      <w:numFmt w:val="bullet"/>
      <w:lvlText w:val=""/>
      <w:lvlJc w:val="left"/>
      <w:pPr>
        <w:ind w:left="915" w:hanging="360"/>
      </w:pPr>
      <w:rPr>
        <w:rFonts w:ascii="Symbol" w:hAnsi="Symbol" w:hint="default"/>
        <w:color w:val="EA5F14" w:themeColor="accent2"/>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23" w15:restartNumberingAfterBreak="0">
    <w:nsid w:val="2BB31E66"/>
    <w:multiLevelType w:val="hybridMultilevel"/>
    <w:tmpl w:val="E6C4A5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A84B38"/>
    <w:multiLevelType w:val="hybridMultilevel"/>
    <w:tmpl w:val="D270A132"/>
    <w:lvl w:ilvl="0" w:tplc="D80E3ABE">
      <w:start w:val="1"/>
      <w:numFmt w:val="bullet"/>
      <w:lvlText w:val=""/>
      <w:lvlJc w:val="left"/>
      <w:pPr>
        <w:ind w:left="720" w:hanging="360"/>
      </w:pPr>
      <w:rPr>
        <w:rFonts w:ascii="Symbol" w:hAnsi="Symbol" w:hint="default"/>
        <w:color w:val="EA5F14"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4C2E3E"/>
    <w:multiLevelType w:val="multilevel"/>
    <w:tmpl w:val="8850C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B514A90"/>
    <w:multiLevelType w:val="multilevel"/>
    <w:tmpl w:val="18AAA60C"/>
    <w:styleLink w:val="ListNumberAlpha2"/>
    <w:lvl w:ilvl="0">
      <w:start w:val="1"/>
      <w:numFmt w:val="decimal"/>
      <w:lvlText w:val="%1."/>
      <w:lvlJc w:val="left"/>
      <w:pPr>
        <w:ind w:left="720" w:hanging="360"/>
      </w:pPr>
      <w:rPr>
        <w:color w:val="EA5F14" w:themeColor="accent2"/>
      </w:rPr>
    </w:lvl>
    <w:lvl w:ilvl="1">
      <w:start w:val="1"/>
      <w:numFmt w:val="lowerLetter"/>
      <w:lvlText w:val="%2."/>
      <w:lvlJc w:val="left"/>
      <w:pPr>
        <w:ind w:left="1440" w:hanging="360"/>
      </w:pPr>
      <w:rPr>
        <w:color w:val="555555" w:themeColor="text2"/>
      </w:rPr>
    </w:lvl>
    <w:lvl w:ilvl="2">
      <w:start w:val="1"/>
      <w:numFmt w:val="lowerRoman"/>
      <w:lvlText w:val="%3."/>
      <w:lvlJc w:val="right"/>
      <w:pPr>
        <w:ind w:left="2160" w:hanging="180"/>
      </w:pPr>
      <w:rPr>
        <w:color w:val="555555" w:themeColor="text2"/>
      </w:rPr>
    </w:lvl>
    <w:lvl w:ilvl="3">
      <w:start w:val="1"/>
      <w:numFmt w:val="decimal"/>
      <w:lvlText w:val="%4."/>
      <w:lvlJc w:val="left"/>
      <w:pPr>
        <w:ind w:left="2880" w:hanging="360"/>
      </w:pPr>
      <w:rPr>
        <w:color w:val="EA5F14" w:themeColor="accent2"/>
      </w:rPr>
    </w:lvl>
    <w:lvl w:ilvl="4">
      <w:start w:val="1"/>
      <w:numFmt w:val="lowerLetter"/>
      <w:lvlText w:val="%5."/>
      <w:lvlJc w:val="left"/>
      <w:pPr>
        <w:ind w:left="3600" w:hanging="360"/>
      </w:pPr>
      <w:rPr>
        <w:color w:val="555555" w:themeColor="text2"/>
      </w:rPr>
    </w:lvl>
    <w:lvl w:ilvl="5">
      <w:start w:val="1"/>
      <w:numFmt w:val="lowerRoman"/>
      <w:lvlText w:val="%6."/>
      <w:lvlJc w:val="right"/>
      <w:pPr>
        <w:ind w:left="4320" w:hanging="180"/>
      </w:pPr>
      <w:rPr>
        <w:color w:val="555555" w:themeColor="text2"/>
      </w:rPr>
    </w:lvl>
    <w:lvl w:ilvl="6">
      <w:start w:val="1"/>
      <w:numFmt w:val="decimal"/>
      <w:lvlText w:val="%7."/>
      <w:lvlJc w:val="left"/>
      <w:pPr>
        <w:ind w:left="5040" w:hanging="360"/>
      </w:pPr>
      <w:rPr>
        <w:color w:val="EA5F14" w:themeColor="accent2"/>
      </w:rPr>
    </w:lvl>
    <w:lvl w:ilvl="7">
      <w:start w:val="1"/>
      <w:numFmt w:val="lowerLetter"/>
      <w:lvlText w:val="%8."/>
      <w:lvlJc w:val="left"/>
      <w:pPr>
        <w:ind w:left="5760" w:hanging="360"/>
      </w:pPr>
      <w:rPr>
        <w:color w:val="555555" w:themeColor="text2"/>
      </w:rPr>
    </w:lvl>
    <w:lvl w:ilvl="8">
      <w:start w:val="1"/>
      <w:numFmt w:val="lowerRoman"/>
      <w:lvlText w:val="%9."/>
      <w:lvlJc w:val="right"/>
      <w:pPr>
        <w:ind w:left="6480" w:hanging="180"/>
      </w:pPr>
      <w:rPr>
        <w:color w:val="555555" w:themeColor="text2"/>
      </w:rPr>
    </w:lvl>
  </w:abstractNum>
  <w:abstractNum w:abstractNumId="27" w15:restartNumberingAfterBreak="0">
    <w:nsid w:val="3D0F2446"/>
    <w:multiLevelType w:val="multilevel"/>
    <w:tmpl w:val="104C7478"/>
    <w:styleLink w:val="NumberedList"/>
    <w:lvl w:ilvl="0">
      <w:start w:val="1"/>
      <w:numFmt w:val="decimal"/>
      <w:lvlText w:val="%1."/>
      <w:lvlJc w:val="left"/>
      <w:pPr>
        <w:ind w:left="360" w:hanging="360"/>
      </w:pPr>
      <w:rPr>
        <w:rFonts w:ascii="Roboto" w:hAnsi="Roboto" w:hint="default"/>
        <w:color w:val="EA5F14" w:themeColor="accent2"/>
      </w:rPr>
    </w:lvl>
    <w:lvl w:ilvl="1">
      <w:start w:val="1"/>
      <w:numFmt w:val="decimal"/>
      <w:lvlText w:val="%1.%2."/>
      <w:lvlJc w:val="left"/>
      <w:pPr>
        <w:ind w:left="792" w:hanging="432"/>
      </w:pPr>
      <w:rPr>
        <w:rFonts w:hint="default"/>
        <w:color w:val="EA5F14" w:themeColor="accent2"/>
      </w:rPr>
    </w:lvl>
    <w:lvl w:ilvl="2">
      <w:start w:val="1"/>
      <w:numFmt w:val="decimal"/>
      <w:lvlText w:val="%1.%2.%3."/>
      <w:lvlJc w:val="left"/>
      <w:pPr>
        <w:ind w:left="1224" w:hanging="504"/>
      </w:pPr>
      <w:rPr>
        <w:rFonts w:hint="default"/>
        <w:color w:val="EA5F14" w:themeColor="accent2"/>
      </w:rPr>
    </w:lvl>
    <w:lvl w:ilvl="3">
      <w:start w:val="1"/>
      <w:numFmt w:val="decimal"/>
      <w:lvlText w:val="%1.%2.%3.%4."/>
      <w:lvlJc w:val="left"/>
      <w:pPr>
        <w:ind w:left="1728" w:hanging="648"/>
      </w:pPr>
      <w:rPr>
        <w:rFonts w:hint="default"/>
        <w:color w:val="EA5F14" w:themeColor="accent2"/>
      </w:rPr>
    </w:lvl>
    <w:lvl w:ilvl="4">
      <w:start w:val="1"/>
      <w:numFmt w:val="decimal"/>
      <w:lvlText w:val="%1.%2.%3.%4.%5."/>
      <w:lvlJc w:val="left"/>
      <w:pPr>
        <w:ind w:left="2232" w:hanging="792"/>
      </w:pPr>
      <w:rPr>
        <w:rFonts w:hint="default"/>
        <w:color w:val="EA5F14" w:themeColor="accent2"/>
      </w:rPr>
    </w:lvl>
    <w:lvl w:ilvl="5">
      <w:start w:val="1"/>
      <w:numFmt w:val="decimal"/>
      <w:lvlText w:val="%1.%2.%3.%4.%5.%6."/>
      <w:lvlJc w:val="left"/>
      <w:pPr>
        <w:ind w:left="2736" w:hanging="936"/>
      </w:pPr>
      <w:rPr>
        <w:rFonts w:hint="default"/>
        <w:color w:val="EA5F14" w:themeColor="accent2"/>
      </w:rPr>
    </w:lvl>
    <w:lvl w:ilvl="6">
      <w:start w:val="1"/>
      <w:numFmt w:val="decimal"/>
      <w:lvlText w:val="%1.%2.%3.%4.%5.%6.%7."/>
      <w:lvlJc w:val="left"/>
      <w:pPr>
        <w:ind w:left="3240" w:hanging="1080"/>
      </w:pPr>
      <w:rPr>
        <w:rFonts w:hint="default"/>
        <w:color w:val="EA5F14" w:themeColor="accent2"/>
      </w:rPr>
    </w:lvl>
    <w:lvl w:ilvl="7">
      <w:start w:val="1"/>
      <w:numFmt w:val="decimal"/>
      <w:lvlText w:val="%1.%2.%3.%4.%5.%6.%7.%8."/>
      <w:lvlJc w:val="left"/>
      <w:pPr>
        <w:ind w:left="3744" w:hanging="1224"/>
      </w:pPr>
      <w:rPr>
        <w:rFonts w:hint="default"/>
        <w:color w:val="EA5F14" w:themeColor="accent2"/>
      </w:rPr>
    </w:lvl>
    <w:lvl w:ilvl="8">
      <w:start w:val="1"/>
      <w:numFmt w:val="decimal"/>
      <w:lvlText w:val="%1.%2.%3.%4.%5.%6.%7.%8.%9."/>
      <w:lvlJc w:val="left"/>
      <w:pPr>
        <w:ind w:left="4320" w:hanging="1440"/>
      </w:pPr>
      <w:rPr>
        <w:rFonts w:hint="default"/>
        <w:color w:val="EA5F14" w:themeColor="accent2"/>
      </w:rPr>
    </w:lvl>
  </w:abstractNum>
  <w:abstractNum w:abstractNumId="28" w15:restartNumberingAfterBreak="0">
    <w:nsid w:val="40827860"/>
    <w:multiLevelType w:val="hybridMultilevel"/>
    <w:tmpl w:val="AAE20A16"/>
    <w:lvl w:ilvl="0" w:tplc="4C140B2C">
      <w:start w:val="1"/>
      <w:numFmt w:val="bullet"/>
      <w:lvlText w:val=""/>
      <w:lvlJc w:val="left"/>
      <w:pPr>
        <w:ind w:left="91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B45943"/>
    <w:multiLevelType w:val="multilevel"/>
    <w:tmpl w:val="38407432"/>
    <w:styleLink w:val="COMMBullets"/>
    <w:lvl w:ilvl="0">
      <w:start w:val="1"/>
      <w:numFmt w:val="bullet"/>
      <w:lvlText w:val=""/>
      <w:lvlPicBulletId w:val="0"/>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EA5F14" w:themeColor="accent2"/>
      </w:rPr>
    </w:lvl>
    <w:lvl w:ilvl="2">
      <w:start w:val="1"/>
      <w:numFmt w:val="bullet"/>
      <w:lvlText w:val=""/>
      <w:lvlJc w:val="left"/>
      <w:pPr>
        <w:ind w:left="1080" w:hanging="360"/>
      </w:pPr>
      <w:rPr>
        <w:rFonts w:ascii="Symbol" w:hAnsi="Symbol" w:hint="default"/>
        <w:color w:val="6E767D" w:themeColor="accent5"/>
      </w:rPr>
    </w:lvl>
    <w:lvl w:ilvl="3">
      <w:start w:val="1"/>
      <w:numFmt w:val="bullet"/>
      <w:lvlText w:val="o"/>
      <w:lvlJc w:val="left"/>
      <w:pPr>
        <w:ind w:left="1440" w:hanging="360"/>
      </w:pPr>
      <w:rPr>
        <w:rFonts w:ascii="Symbol" w:hAnsi="Symbol" w:hint="default"/>
        <w:color w:val="EA5F14" w:themeColor="accent2"/>
      </w:rPr>
    </w:lvl>
    <w:lvl w:ilvl="4">
      <w:start w:val="1"/>
      <w:numFmt w:val="bullet"/>
      <w:lvlText w:val="o"/>
      <w:lvlJc w:val="left"/>
      <w:pPr>
        <w:ind w:left="1800" w:hanging="360"/>
      </w:pPr>
      <w:rPr>
        <w:rFonts w:ascii="Courier New" w:hAnsi="Courier New" w:hint="default"/>
        <w:color w:val="6E767D" w:themeColor="accent5"/>
      </w:rPr>
    </w:lvl>
    <w:lvl w:ilvl="5">
      <w:start w:val="1"/>
      <w:numFmt w:val="bullet"/>
      <w:lvlText w:val=""/>
      <w:lvlJc w:val="left"/>
      <w:pPr>
        <w:ind w:left="2160" w:hanging="360"/>
      </w:pPr>
      <w:rPr>
        <w:rFonts w:ascii="Wingdings" w:hAnsi="Wingdings" w:hint="default"/>
        <w:color w:val="6E767D" w:themeColor="accent5"/>
      </w:rPr>
    </w:lvl>
    <w:lvl w:ilvl="6">
      <w:start w:val="1"/>
      <w:numFmt w:val="bullet"/>
      <w:lvlText w:val=""/>
      <w:lvlJc w:val="left"/>
      <w:pPr>
        <w:ind w:left="2520" w:hanging="360"/>
      </w:pPr>
      <w:rPr>
        <w:rFonts w:ascii="Symbol" w:hAnsi="Symbol" w:hint="default"/>
        <w:color w:val="6E767D" w:themeColor="accent5"/>
      </w:rPr>
    </w:lvl>
    <w:lvl w:ilvl="7">
      <w:start w:val="1"/>
      <w:numFmt w:val="bullet"/>
      <w:lvlText w:val="o"/>
      <w:lvlJc w:val="left"/>
      <w:pPr>
        <w:ind w:left="2880" w:hanging="360"/>
      </w:pPr>
      <w:rPr>
        <w:rFonts w:ascii="Courier New" w:hAnsi="Courier New" w:hint="default"/>
        <w:color w:val="6E767D" w:themeColor="accent5"/>
      </w:rPr>
    </w:lvl>
    <w:lvl w:ilvl="8">
      <w:start w:val="1"/>
      <w:numFmt w:val="bullet"/>
      <w:lvlText w:val=""/>
      <w:lvlJc w:val="left"/>
      <w:pPr>
        <w:ind w:left="3240" w:hanging="360"/>
      </w:pPr>
      <w:rPr>
        <w:rFonts w:ascii="Wingdings" w:hAnsi="Wingdings" w:hint="default"/>
        <w:color w:val="6E767D" w:themeColor="accent5"/>
      </w:rPr>
    </w:lvl>
  </w:abstractNum>
  <w:abstractNum w:abstractNumId="30" w15:restartNumberingAfterBreak="0">
    <w:nsid w:val="432A7333"/>
    <w:multiLevelType w:val="hybridMultilevel"/>
    <w:tmpl w:val="5F5A56F8"/>
    <w:lvl w:ilvl="0" w:tplc="D80E3ABE">
      <w:start w:val="1"/>
      <w:numFmt w:val="bullet"/>
      <w:lvlText w:val=""/>
      <w:lvlJc w:val="left"/>
      <w:pPr>
        <w:ind w:left="720" w:hanging="360"/>
      </w:pPr>
      <w:rPr>
        <w:rFonts w:ascii="Symbol" w:hAnsi="Symbol" w:hint="default"/>
        <w:color w:val="EA5F14"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E53C02"/>
    <w:multiLevelType w:val="hybridMultilevel"/>
    <w:tmpl w:val="06DA5316"/>
    <w:lvl w:ilvl="0" w:tplc="46F47794">
      <w:start w:val="1"/>
      <w:numFmt w:val="lowerLetter"/>
      <w:lvlText w:val="%1."/>
      <w:lvlJc w:val="left"/>
      <w:pPr>
        <w:ind w:left="422" w:hanging="360"/>
      </w:pPr>
      <w:rPr>
        <w:rFonts w:hint="default"/>
      </w:rPr>
    </w:lvl>
    <w:lvl w:ilvl="1" w:tplc="04090019" w:tentative="1">
      <w:start w:val="1"/>
      <w:numFmt w:val="lowerLetter"/>
      <w:lvlText w:val="%2."/>
      <w:lvlJc w:val="left"/>
      <w:pPr>
        <w:ind w:left="1142" w:hanging="360"/>
      </w:pPr>
    </w:lvl>
    <w:lvl w:ilvl="2" w:tplc="0409001B" w:tentative="1">
      <w:start w:val="1"/>
      <w:numFmt w:val="lowerRoman"/>
      <w:lvlText w:val="%3."/>
      <w:lvlJc w:val="right"/>
      <w:pPr>
        <w:ind w:left="1862" w:hanging="180"/>
      </w:pPr>
    </w:lvl>
    <w:lvl w:ilvl="3" w:tplc="0409000F" w:tentative="1">
      <w:start w:val="1"/>
      <w:numFmt w:val="decimal"/>
      <w:lvlText w:val="%4."/>
      <w:lvlJc w:val="left"/>
      <w:pPr>
        <w:ind w:left="2582" w:hanging="360"/>
      </w:pPr>
    </w:lvl>
    <w:lvl w:ilvl="4" w:tplc="04090019" w:tentative="1">
      <w:start w:val="1"/>
      <w:numFmt w:val="lowerLetter"/>
      <w:lvlText w:val="%5."/>
      <w:lvlJc w:val="left"/>
      <w:pPr>
        <w:ind w:left="3302" w:hanging="360"/>
      </w:pPr>
    </w:lvl>
    <w:lvl w:ilvl="5" w:tplc="0409001B" w:tentative="1">
      <w:start w:val="1"/>
      <w:numFmt w:val="lowerRoman"/>
      <w:lvlText w:val="%6."/>
      <w:lvlJc w:val="right"/>
      <w:pPr>
        <w:ind w:left="4022" w:hanging="180"/>
      </w:pPr>
    </w:lvl>
    <w:lvl w:ilvl="6" w:tplc="0409000F" w:tentative="1">
      <w:start w:val="1"/>
      <w:numFmt w:val="decimal"/>
      <w:lvlText w:val="%7."/>
      <w:lvlJc w:val="left"/>
      <w:pPr>
        <w:ind w:left="4742" w:hanging="360"/>
      </w:pPr>
    </w:lvl>
    <w:lvl w:ilvl="7" w:tplc="04090019" w:tentative="1">
      <w:start w:val="1"/>
      <w:numFmt w:val="lowerLetter"/>
      <w:lvlText w:val="%8."/>
      <w:lvlJc w:val="left"/>
      <w:pPr>
        <w:ind w:left="5462" w:hanging="360"/>
      </w:pPr>
    </w:lvl>
    <w:lvl w:ilvl="8" w:tplc="0409001B" w:tentative="1">
      <w:start w:val="1"/>
      <w:numFmt w:val="lowerRoman"/>
      <w:lvlText w:val="%9."/>
      <w:lvlJc w:val="right"/>
      <w:pPr>
        <w:ind w:left="6182" w:hanging="180"/>
      </w:pPr>
    </w:lvl>
  </w:abstractNum>
  <w:abstractNum w:abstractNumId="32" w15:restartNumberingAfterBreak="0">
    <w:nsid w:val="453A1448"/>
    <w:multiLevelType w:val="multilevel"/>
    <w:tmpl w:val="9E964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BC9346D"/>
    <w:multiLevelType w:val="hybridMultilevel"/>
    <w:tmpl w:val="823CC85E"/>
    <w:lvl w:ilvl="0" w:tplc="A7306C4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0977F92"/>
    <w:multiLevelType w:val="hybridMultilevel"/>
    <w:tmpl w:val="BA48D02A"/>
    <w:lvl w:ilvl="0" w:tplc="D80E3ABE">
      <w:start w:val="1"/>
      <w:numFmt w:val="bullet"/>
      <w:lvlText w:val=""/>
      <w:lvlJc w:val="left"/>
      <w:pPr>
        <w:ind w:left="720" w:hanging="360"/>
      </w:pPr>
      <w:rPr>
        <w:rFonts w:ascii="Symbol" w:hAnsi="Symbol" w:hint="default"/>
        <w:color w:val="EA5F14"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810E88"/>
    <w:multiLevelType w:val="hybridMultilevel"/>
    <w:tmpl w:val="538EC8D2"/>
    <w:lvl w:ilvl="0" w:tplc="D80E3ABE">
      <w:start w:val="1"/>
      <w:numFmt w:val="bullet"/>
      <w:lvlText w:val=""/>
      <w:lvlJc w:val="left"/>
      <w:pPr>
        <w:ind w:left="971" w:hanging="360"/>
      </w:pPr>
      <w:rPr>
        <w:rFonts w:ascii="Symbol" w:hAnsi="Symbol" w:hint="default"/>
        <w:color w:val="EA5F14" w:themeColor="accent2"/>
      </w:rPr>
    </w:lvl>
    <w:lvl w:ilvl="1" w:tplc="04090003" w:tentative="1">
      <w:start w:val="1"/>
      <w:numFmt w:val="bullet"/>
      <w:lvlText w:val="o"/>
      <w:lvlJc w:val="left"/>
      <w:pPr>
        <w:ind w:left="1691" w:hanging="360"/>
      </w:pPr>
      <w:rPr>
        <w:rFonts w:ascii="Courier New" w:hAnsi="Courier New" w:cs="Courier New" w:hint="default"/>
      </w:rPr>
    </w:lvl>
    <w:lvl w:ilvl="2" w:tplc="04090005" w:tentative="1">
      <w:start w:val="1"/>
      <w:numFmt w:val="bullet"/>
      <w:lvlText w:val=""/>
      <w:lvlJc w:val="left"/>
      <w:pPr>
        <w:ind w:left="2411" w:hanging="360"/>
      </w:pPr>
      <w:rPr>
        <w:rFonts w:ascii="Wingdings" w:hAnsi="Wingdings" w:hint="default"/>
      </w:rPr>
    </w:lvl>
    <w:lvl w:ilvl="3" w:tplc="04090001" w:tentative="1">
      <w:start w:val="1"/>
      <w:numFmt w:val="bullet"/>
      <w:lvlText w:val=""/>
      <w:lvlJc w:val="left"/>
      <w:pPr>
        <w:ind w:left="3131" w:hanging="360"/>
      </w:pPr>
      <w:rPr>
        <w:rFonts w:ascii="Symbol" w:hAnsi="Symbol" w:hint="default"/>
      </w:rPr>
    </w:lvl>
    <w:lvl w:ilvl="4" w:tplc="04090003" w:tentative="1">
      <w:start w:val="1"/>
      <w:numFmt w:val="bullet"/>
      <w:lvlText w:val="o"/>
      <w:lvlJc w:val="left"/>
      <w:pPr>
        <w:ind w:left="3851" w:hanging="360"/>
      </w:pPr>
      <w:rPr>
        <w:rFonts w:ascii="Courier New" w:hAnsi="Courier New" w:cs="Courier New" w:hint="default"/>
      </w:rPr>
    </w:lvl>
    <w:lvl w:ilvl="5" w:tplc="04090005" w:tentative="1">
      <w:start w:val="1"/>
      <w:numFmt w:val="bullet"/>
      <w:lvlText w:val=""/>
      <w:lvlJc w:val="left"/>
      <w:pPr>
        <w:ind w:left="4571" w:hanging="360"/>
      </w:pPr>
      <w:rPr>
        <w:rFonts w:ascii="Wingdings" w:hAnsi="Wingdings" w:hint="default"/>
      </w:rPr>
    </w:lvl>
    <w:lvl w:ilvl="6" w:tplc="04090001" w:tentative="1">
      <w:start w:val="1"/>
      <w:numFmt w:val="bullet"/>
      <w:lvlText w:val=""/>
      <w:lvlJc w:val="left"/>
      <w:pPr>
        <w:ind w:left="5291" w:hanging="360"/>
      </w:pPr>
      <w:rPr>
        <w:rFonts w:ascii="Symbol" w:hAnsi="Symbol" w:hint="default"/>
      </w:rPr>
    </w:lvl>
    <w:lvl w:ilvl="7" w:tplc="04090003" w:tentative="1">
      <w:start w:val="1"/>
      <w:numFmt w:val="bullet"/>
      <w:lvlText w:val="o"/>
      <w:lvlJc w:val="left"/>
      <w:pPr>
        <w:ind w:left="6011" w:hanging="360"/>
      </w:pPr>
      <w:rPr>
        <w:rFonts w:ascii="Courier New" w:hAnsi="Courier New" w:cs="Courier New" w:hint="default"/>
      </w:rPr>
    </w:lvl>
    <w:lvl w:ilvl="8" w:tplc="04090005" w:tentative="1">
      <w:start w:val="1"/>
      <w:numFmt w:val="bullet"/>
      <w:lvlText w:val=""/>
      <w:lvlJc w:val="left"/>
      <w:pPr>
        <w:ind w:left="6731" w:hanging="360"/>
      </w:pPr>
      <w:rPr>
        <w:rFonts w:ascii="Wingdings" w:hAnsi="Wingdings" w:hint="default"/>
      </w:rPr>
    </w:lvl>
  </w:abstractNum>
  <w:abstractNum w:abstractNumId="36" w15:restartNumberingAfterBreak="0">
    <w:nsid w:val="53327B6A"/>
    <w:multiLevelType w:val="hybridMultilevel"/>
    <w:tmpl w:val="E82A4AB0"/>
    <w:lvl w:ilvl="0" w:tplc="7270C798">
      <w:start w:val="1"/>
      <w:numFmt w:val="bullet"/>
      <w:pStyle w:val="ListBulletWhite"/>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230B0C"/>
    <w:multiLevelType w:val="hybridMultilevel"/>
    <w:tmpl w:val="DC428700"/>
    <w:lvl w:ilvl="0" w:tplc="04090001">
      <w:start w:val="1"/>
      <w:numFmt w:val="bullet"/>
      <w:lvlText w:val=""/>
      <w:lvlJc w:val="left"/>
      <w:pPr>
        <w:ind w:left="1052" w:hanging="360"/>
      </w:pPr>
      <w:rPr>
        <w:rFonts w:ascii="Symbol" w:hAnsi="Symbol" w:hint="default"/>
      </w:rPr>
    </w:lvl>
    <w:lvl w:ilvl="1" w:tplc="04090003" w:tentative="1">
      <w:start w:val="1"/>
      <w:numFmt w:val="bullet"/>
      <w:lvlText w:val="o"/>
      <w:lvlJc w:val="left"/>
      <w:pPr>
        <w:ind w:left="1772" w:hanging="360"/>
      </w:pPr>
      <w:rPr>
        <w:rFonts w:ascii="Courier New" w:hAnsi="Courier New" w:cs="Courier New" w:hint="default"/>
      </w:rPr>
    </w:lvl>
    <w:lvl w:ilvl="2" w:tplc="04090005" w:tentative="1">
      <w:start w:val="1"/>
      <w:numFmt w:val="bullet"/>
      <w:lvlText w:val=""/>
      <w:lvlJc w:val="left"/>
      <w:pPr>
        <w:ind w:left="2492" w:hanging="360"/>
      </w:pPr>
      <w:rPr>
        <w:rFonts w:ascii="Wingdings" w:hAnsi="Wingdings" w:hint="default"/>
      </w:rPr>
    </w:lvl>
    <w:lvl w:ilvl="3" w:tplc="04090001" w:tentative="1">
      <w:start w:val="1"/>
      <w:numFmt w:val="bullet"/>
      <w:lvlText w:val=""/>
      <w:lvlJc w:val="left"/>
      <w:pPr>
        <w:ind w:left="3212" w:hanging="360"/>
      </w:pPr>
      <w:rPr>
        <w:rFonts w:ascii="Symbol" w:hAnsi="Symbol" w:hint="default"/>
      </w:rPr>
    </w:lvl>
    <w:lvl w:ilvl="4" w:tplc="04090003" w:tentative="1">
      <w:start w:val="1"/>
      <w:numFmt w:val="bullet"/>
      <w:lvlText w:val="o"/>
      <w:lvlJc w:val="left"/>
      <w:pPr>
        <w:ind w:left="3932" w:hanging="360"/>
      </w:pPr>
      <w:rPr>
        <w:rFonts w:ascii="Courier New" w:hAnsi="Courier New" w:cs="Courier New" w:hint="default"/>
      </w:rPr>
    </w:lvl>
    <w:lvl w:ilvl="5" w:tplc="04090005" w:tentative="1">
      <w:start w:val="1"/>
      <w:numFmt w:val="bullet"/>
      <w:lvlText w:val=""/>
      <w:lvlJc w:val="left"/>
      <w:pPr>
        <w:ind w:left="4652" w:hanging="360"/>
      </w:pPr>
      <w:rPr>
        <w:rFonts w:ascii="Wingdings" w:hAnsi="Wingdings" w:hint="default"/>
      </w:rPr>
    </w:lvl>
    <w:lvl w:ilvl="6" w:tplc="04090001" w:tentative="1">
      <w:start w:val="1"/>
      <w:numFmt w:val="bullet"/>
      <w:lvlText w:val=""/>
      <w:lvlJc w:val="left"/>
      <w:pPr>
        <w:ind w:left="5372" w:hanging="360"/>
      </w:pPr>
      <w:rPr>
        <w:rFonts w:ascii="Symbol" w:hAnsi="Symbol" w:hint="default"/>
      </w:rPr>
    </w:lvl>
    <w:lvl w:ilvl="7" w:tplc="04090003" w:tentative="1">
      <w:start w:val="1"/>
      <w:numFmt w:val="bullet"/>
      <w:lvlText w:val="o"/>
      <w:lvlJc w:val="left"/>
      <w:pPr>
        <w:ind w:left="6092" w:hanging="360"/>
      </w:pPr>
      <w:rPr>
        <w:rFonts w:ascii="Courier New" w:hAnsi="Courier New" w:cs="Courier New" w:hint="default"/>
      </w:rPr>
    </w:lvl>
    <w:lvl w:ilvl="8" w:tplc="04090005" w:tentative="1">
      <w:start w:val="1"/>
      <w:numFmt w:val="bullet"/>
      <w:lvlText w:val=""/>
      <w:lvlJc w:val="left"/>
      <w:pPr>
        <w:ind w:left="6812" w:hanging="360"/>
      </w:pPr>
      <w:rPr>
        <w:rFonts w:ascii="Wingdings" w:hAnsi="Wingdings" w:hint="default"/>
      </w:rPr>
    </w:lvl>
  </w:abstractNum>
  <w:abstractNum w:abstractNumId="38" w15:restartNumberingAfterBreak="0">
    <w:nsid w:val="5BD309BA"/>
    <w:multiLevelType w:val="hybridMultilevel"/>
    <w:tmpl w:val="C7209F66"/>
    <w:lvl w:ilvl="0" w:tplc="B4DAA90A">
      <w:start w:val="1"/>
      <w:numFmt w:val="bullet"/>
      <w:lvlText w:val="•"/>
      <w:lvlJc w:val="left"/>
      <w:pPr>
        <w:tabs>
          <w:tab w:val="num" w:pos="720"/>
        </w:tabs>
        <w:ind w:left="720" w:hanging="360"/>
      </w:pPr>
      <w:rPr>
        <w:rFonts w:ascii="Arial" w:hAnsi="Arial" w:hint="default"/>
      </w:rPr>
    </w:lvl>
    <w:lvl w:ilvl="1" w:tplc="86A85664" w:tentative="1">
      <w:start w:val="1"/>
      <w:numFmt w:val="bullet"/>
      <w:lvlText w:val="•"/>
      <w:lvlJc w:val="left"/>
      <w:pPr>
        <w:tabs>
          <w:tab w:val="num" w:pos="1440"/>
        </w:tabs>
        <w:ind w:left="1440" w:hanging="360"/>
      </w:pPr>
      <w:rPr>
        <w:rFonts w:ascii="Arial" w:hAnsi="Arial" w:hint="default"/>
      </w:rPr>
    </w:lvl>
    <w:lvl w:ilvl="2" w:tplc="D2A82FE8" w:tentative="1">
      <w:start w:val="1"/>
      <w:numFmt w:val="bullet"/>
      <w:lvlText w:val="•"/>
      <w:lvlJc w:val="left"/>
      <w:pPr>
        <w:tabs>
          <w:tab w:val="num" w:pos="2160"/>
        </w:tabs>
        <w:ind w:left="2160" w:hanging="360"/>
      </w:pPr>
      <w:rPr>
        <w:rFonts w:ascii="Arial" w:hAnsi="Arial" w:hint="default"/>
      </w:rPr>
    </w:lvl>
    <w:lvl w:ilvl="3" w:tplc="3BF0F2F8" w:tentative="1">
      <w:start w:val="1"/>
      <w:numFmt w:val="bullet"/>
      <w:lvlText w:val="•"/>
      <w:lvlJc w:val="left"/>
      <w:pPr>
        <w:tabs>
          <w:tab w:val="num" w:pos="2880"/>
        </w:tabs>
        <w:ind w:left="2880" w:hanging="360"/>
      </w:pPr>
      <w:rPr>
        <w:rFonts w:ascii="Arial" w:hAnsi="Arial" w:hint="default"/>
      </w:rPr>
    </w:lvl>
    <w:lvl w:ilvl="4" w:tplc="9D2E9CDE" w:tentative="1">
      <w:start w:val="1"/>
      <w:numFmt w:val="bullet"/>
      <w:lvlText w:val="•"/>
      <w:lvlJc w:val="left"/>
      <w:pPr>
        <w:tabs>
          <w:tab w:val="num" w:pos="3600"/>
        </w:tabs>
        <w:ind w:left="3600" w:hanging="360"/>
      </w:pPr>
      <w:rPr>
        <w:rFonts w:ascii="Arial" w:hAnsi="Arial" w:hint="default"/>
      </w:rPr>
    </w:lvl>
    <w:lvl w:ilvl="5" w:tplc="5FB4DB78" w:tentative="1">
      <w:start w:val="1"/>
      <w:numFmt w:val="bullet"/>
      <w:lvlText w:val="•"/>
      <w:lvlJc w:val="left"/>
      <w:pPr>
        <w:tabs>
          <w:tab w:val="num" w:pos="4320"/>
        </w:tabs>
        <w:ind w:left="4320" w:hanging="360"/>
      </w:pPr>
      <w:rPr>
        <w:rFonts w:ascii="Arial" w:hAnsi="Arial" w:hint="default"/>
      </w:rPr>
    </w:lvl>
    <w:lvl w:ilvl="6" w:tplc="2534AC04" w:tentative="1">
      <w:start w:val="1"/>
      <w:numFmt w:val="bullet"/>
      <w:lvlText w:val="•"/>
      <w:lvlJc w:val="left"/>
      <w:pPr>
        <w:tabs>
          <w:tab w:val="num" w:pos="5040"/>
        </w:tabs>
        <w:ind w:left="5040" w:hanging="360"/>
      </w:pPr>
      <w:rPr>
        <w:rFonts w:ascii="Arial" w:hAnsi="Arial" w:hint="default"/>
      </w:rPr>
    </w:lvl>
    <w:lvl w:ilvl="7" w:tplc="ABA8F3F4" w:tentative="1">
      <w:start w:val="1"/>
      <w:numFmt w:val="bullet"/>
      <w:lvlText w:val="•"/>
      <w:lvlJc w:val="left"/>
      <w:pPr>
        <w:tabs>
          <w:tab w:val="num" w:pos="5760"/>
        </w:tabs>
        <w:ind w:left="5760" w:hanging="360"/>
      </w:pPr>
      <w:rPr>
        <w:rFonts w:ascii="Arial" w:hAnsi="Arial" w:hint="default"/>
      </w:rPr>
    </w:lvl>
    <w:lvl w:ilvl="8" w:tplc="6A7CAD1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F9B7DA7"/>
    <w:multiLevelType w:val="multilevel"/>
    <w:tmpl w:val="6750D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11230AE"/>
    <w:multiLevelType w:val="multilevel"/>
    <w:tmpl w:val="DDB64250"/>
    <w:styleLink w:val="OrangeCircle"/>
    <w:lvl w:ilvl="0">
      <w:start w:val="1"/>
      <w:numFmt w:val="bullet"/>
      <w:pStyle w:val="CircleOrange"/>
      <w:lvlText w:val=""/>
      <w:lvlPicBulletId w:val="0"/>
      <w:lvlJc w:val="left"/>
      <w:pPr>
        <w:ind w:left="576" w:hanging="576"/>
      </w:pPr>
      <w:rPr>
        <w:rFonts w:ascii="Symbol" w:hAnsi="Symbol" w:hint="default"/>
        <w:color w:val="auto"/>
        <w:position w:val="-3"/>
        <w:sz w:val="34"/>
      </w:rPr>
    </w:lvl>
    <w:lvl w:ilvl="1">
      <w:start w:val="1"/>
      <w:numFmt w:val="bullet"/>
      <w:lvlText w:val=""/>
      <w:lvlPicBulletId w:val="0"/>
      <w:lvlJc w:val="left"/>
      <w:pPr>
        <w:ind w:left="576" w:hanging="576"/>
      </w:pPr>
      <w:rPr>
        <w:rFonts w:ascii="Symbol" w:hAnsi="Symbol" w:hint="default"/>
        <w:color w:val="auto"/>
        <w:position w:val="-3"/>
        <w:sz w:val="34"/>
      </w:rPr>
    </w:lvl>
    <w:lvl w:ilvl="2">
      <w:start w:val="1"/>
      <w:numFmt w:val="bullet"/>
      <w:lvlText w:val=""/>
      <w:lvlPicBulletId w:val="0"/>
      <w:lvlJc w:val="left"/>
      <w:pPr>
        <w:ind w:left="576" w:hanging="576"/>
      </w:pPr>
      <w:rPr>
        <w:rFonts w:ascii="Symbol" w:hAnsi="Symbol" w:hint="default"/>
        <w:color w:val="auto"/>
        <w:position w:val="-3"/>
        <w:sz w:val="34"/>
      </w:rPr>
    </w:lvl>
    <w:lvl w:ilvl="3">
      <w:start w:val="1"/>
      <w:numFmt w:val="bullet"/>
      <w:lvlText w:val=""/>
      <w:lvlPicBulletId w:val="0"/>
      <w:lvlJc w:val="left"/>
      <w:pPr>
        <w:ind w:left="576" w:hanging="576"/>
      </w:pPr>
      <w:rPr>
        <w:rFonts w:ascii="Symbol" w:hAnsi="Symbol" w:hint="default"/>
        <w:color w:val="auto"/>
        <w:position w:val="-3"/>
        <w:sz w:val="34"/>
      </w:rPr>
    </w:lvl>
    <w:lvl w:ilvl="4">
      <w:start w:val="1"/>
      <w:numFmt w:val="bullet"/>
      <w:lvlText w:val=""/>
      <w:lvlPicBulletId w:val="0"/>
      <w:lvlJc w:val="left"/>
      <w:pPr>
        <w:ind w:left="576" w:hanging="576"/>
      </w:pPr>
      <w:rPr>
        <w:rFonts w:ascii="Symbol" w:hAnsi="Symbol" w:hint="default"/>
        <w:color w:val="auto"/>
        <w:position w:val="-3"/>
        <w:sz w:val="34"/>
      </w:rPr>
    </w:lvl>
    <w:lvl w:ilvl="5">
      <w:start w:val="1"/>
      <w:numFmt w:val="bullet"/>
      <w:lvlText w:val=""/>
      <w:lvlPicBulletId w:val="0"/>
      <w:lvlJc w:val="left"/>
      <w:pPr>
        <w:ind w:left="576" w:hanging="576"/>
      </w:pPr>
      <w:rPr>
        <w:rFonts w:ascii="Symbol" w:hAnsi="Symbol" w:hint="default"/>
        <w:color w:val="auto"/>
        <w:position w:val="-3"/>
        <w:sz w:val="34"/>
      </w:rPr>
    </w:lvl>
    <w:lvl w:ilvl="6">
      <w:start w:val="1"/>
      <w:numFmt w:val="bullet"/>
      <w:lvlText w:val=""/>
      <w:lvlPicBulletId w:val="0"/>
      <w:lvlJc w:val="left"/>
      <w:pPr>
        <w:ind w:left="576" w:hanging="576"/>
      </w:pPr>
      <w:rPr>
        <w:rFonts w:ascii="Symbol" w:hAnsi="Symbol" w:hint="default"/>
        <w:color w:val="auto"/>
        <w:position w:val="-3"/>
        <w:sz w:val="34"/>
      </w:rPr>
    </w:lvl>
    <w:lvl w:ilvl="7">
      <w:start w:val="1"/>
      <w:numFmt w:val="bullet"/>
      <w:lvlText w:val=""/>
      <w:lvlPicBulletId w:val="0"/>
      <w:lvlJc w:val="left"/>
      <w:pPr>
        <w:ind w:left="576" w:hanging="576"/>
      </w:pPr>
      <w:rPr>
        <w:rFonts w:ascii="Symbol" w:hAnsi="Symbol" w:hint="default"/>
        <w:color w:val="auto"/>
        <w:position w:val="-3"/>
        <w:sz w:val="34"/>
      </w:rPr>
    </w:lvl>
    <w:lvl w:ilvl="8">
      <w:start w:val="1"/>
      <w:numFmt w:val="bullet"/>
      <w:lvlText w:val=""/>
      <w:lvlPicBulletId w:val="0"/>
      <w:lvlJc w:val="left"/>
      <w:pPr>
        <w:ind w:left="576" w:hanging="576"/>
      </w:pPr>
      <w:rPr>
        <w:rFonts w:ascii="Symbol" w:hAnsi="Symbol" w:hint="default"/>
        <w:color w:val="auto"/>
        <w:position w:val="-3"/>
        <w:sz w:val="34"/>
      </w:rPr>
    </w:lvl>
  </w:abstractNum>
  <w:abstractNum w:abstractNumId="41" w15:restartNumberingAfterBreak="0">
    <w:nsid w:val="65F82DF4"/>
    <w:multiLevelType w:val="hybridMultilevel"/>
    <w:tmpl w:val="634E2D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9E7588"/>
    <w:multiLevelType w:val="hybridMultilevel"/>
    <w:tmpl w:val="721863C2"/>
    <w:lvl w:ilvl="0" w:tplc="D80E3ABE">
      <w:start w:val="1"/>
      <w:numFmt w:val="bullet"/>
      <w:lvlText w:val=""/>
      <w:lvlJc w:val="left"/>
      <w:pPr>
        <w:ind w:left="945" w:hanging="360"/>
      </w:pPr>
      <w:rPr>
        <w:rFonts w:ascii="Symbol" w:hAnsi="Symbol" w:hint="default"/>
        <w:color w:val="EA5F14" w:themeColor="accent2"/>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43" w15:restartNumberingAfterBreak="0">
    <w:nsid w:val="7EFF4522"/>
    <w:multiLevelType w:val="multilevel"/>
    <w:tmpl w:val="DDB64250"/>
    <w:numStyleLink w:val="OrangeCircle"/>
  </w:abstractNum>
  <w:num w:numId="1" w16cid:durableId="2018147322">
    <w:abstractNumId w:val="4"/>
  </w:num>
  <w:num w:numId="2" w16cid:durableId="534780605">
    <w:abstractNumId w:val="3"/>
  </w:num>
  <w:num w:numId="3" w16cid:durableId="933509967">
    <w:abstractNumId w:val="2"/>
  </w:num>
  <w:num w:numId="4" w16cid:durableId="13457760">
    <w:abstractNumId w:val="27"/>
  </w:num>
  <w:num w:numId="5" w16cid:durableId="507528616">
    <w:abstractNumId w:val="29"/>
  </w:num>
  <w:num w:numId="6" w16cid:durableId="405688720">
    <w:abstractNumId w:val="40"/>
  </w:num>
  <w:num w:numId="7" w16cid:durableId="541014942">
    <w:abstractNumId w:val="43"/>
  </w:num>
  <w:num w:numId="8" w16cid:durableId="134765007">
    <w:abstractNumId w:val="1"/>
  </w:num>
  <w:num w:numId="9" w16cid:durableId="579562288">
    <w:abstractNumId w:val="0"/>
  </w:num>
  <w:num w:numId="10" w16cid:durableId="1797134646">
    <w:abstractNumId w:val="6"/>
  </w:num>
  <w:num w:numId="11" w16cid:durableId="638654031">
    <w:abstractNumId w:val="26"/>
  </w:num>
  <w:num w:numId="12" w16cid:durableId="1807164136">
    <w:abstractNumId w:val="36"/>
  </w:num>
  <w:num w:numId="13" w16cid:durableId="1532299369">
    <w:abstractNumId w:val="42"/>
  </w:num>
  <w:num w:numId="14" w16cid:durableId="316152599">
    <w:abstractNumId w:val="35"/>
  </w:num>
  <w:num w:numId="15" w16cid:durableId="1755007444">
    <w:abstractNumId w:val="22"/>
  </w:num>
  <w:num w:numId="16" w16cid:durableId="751199039">
    <w:abstractNumId w:val="30"/>
  </w:num>
  <w:num w:numId="17" w16cid:durableId="2077048647">
    <w:abstractNumId w:val="34"/>
  </w:num>
  <w:num w:numId="18" w16cid:durableId="48968384">
    <w:abstractNumId w:val="24"/>
  </w:num>
  <w:num w:numId="19" w16cid:durableId="1915629731">
    <w:abstractNumId w:val="10"/>
  </w:num>
  <w:num w:numId="20" w16cid:durableId="1884751808">
    <w:abstractNumId w:val="41"/>
  </w:num>
  <w:num w:numId="21" w16cid:durableId="1538395121">
    <w:abstractNumId w:val="15"/>
  </w:num>
  <w:num w:numId="22" w16cid:durableId="631636959">
    <w:abstractNumId w:val="14"/>
  </w:num>
  <w:num w:numId="23" w16cid:durableId="643508345">
    <w:abstractNumId w:val="11"/>
  </w:num>
  <w:num w:numId="24" w16cid:durableId="1790927635">
    <w:abstractNumId w:val="5"/>
  </w:num>
  <w:num w:numId="25" w16cid:durableId="1383482073">
    <w:abstractNumId w:val="28"/>
  </w:num>
  <w:num w:numId="26" w16cid:durableId="630789986">
    <w:abstractNumId w:val="18"/>
  </w:num>
  <w:num w:numId="27" w16cid:durableId="1060709908">
    <w:abstractNumId w:val="32"/>
  </w:num>
  <w:num w:numId="28" w16cid:durableId="348219495">
    <w:abstractNumId w:val="16"/>
  </w:num>
  <w:num w:numId="29" w16cid:durableId="608968718">
    <w:abstractNumId w:val="25"/>
  </w:num>
  <w:num w:numId="30" w16cid:durableId="950208922">
    <w:abstractNumId w:val="31"/>
  </w:num>
  <w:num w:numId="31" w16cid:durableId="207111990">
    <w:abstractNumId w:val="12"/>
  </w:num>
  <w:num w:numId="32" w16cid:durableId="611133360">
    <w:abstractNumId w:val="23"/>
  </w:num>
  <w:num w:numId="33" w16cid:durableId="1269389198">
    <w:abstractNumId w:val="17"/>
  </w:num>
  <w:num w:numId="34" w16cid:durableId="1844124124">
    <w:abstractNumId w:val="20"/>
  </w:num>
  <w:num w:numId="35" w16cid:durableId="1542747219">
    <w:abstractNumId w:val="7"/>
  </w:num>
  <w:num w:numId="36" w16cid:durableId="666976101">
    <w:abstractNumId w:val="21"/>
  </w:num>
  <w:num w:numId="37" w16cid:durableId="869413300">
    <w:abstractNumId w:val="39"/>
  </w:num>
  <w:num w:numId="38" w16cid:durableId="760414715">
    <w:abstractNumId w:val="13"/>
  </w:num>
  <w:num w:numId="39" w16cid:durableId="1680699276">
    <w:abstractNumId w:val="33"/>
  </w:num>
  <w:num w:numId="40" w16cid:durableId="1573271316">
    <w:abstractNumId w:val="9"/>
  </w:num>
  <w:num w:numId="41" w16cid:durableId="610865530">
    <w:abstractNumId w:val="38"/>
  </w:num>
  <w:num w:numId="42" w16cid:durableId="808090415">
    <w:abstractNumId w:val="19"/>
  </w:num>
  <w:num w:numId="43" w16cid:durableId="1295718267">
    <w:abstractNumId w:val="8"/>
  </w:num>
  <w:num w:numId="44" w16cid:durableId="215432921">
    <w:abstractNumId w:val="3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formatting="1" w:enforcement="0"/>
  <w:styleLockTheme/>
  <w:styleLockQFSet/>
  <w:defaultTabStop w:val="720"/>
  <w:defaultTableStyle w:val="COMMTableBLU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49A"/>
    <w:rsid w:val="000005D9"/>
    <w:rsid w:val="00002563"/>
    <w:rsid w:val="00005D4C"/>
    <w:rsid w:val="0001059B"/>
    <w:rsid w:val="00014AEF"/>
    <w:rsid w:val="00014BB7"/>
    <w:rsid w:val="00015998"/>
    <w:rsid w:val="000168D0"/>
    <w:rsid w:val="00021F6C"/>
    <w:rsid w:val="00022068"/>
    <w:rsid w:val="0002372F"/>
    <w:rsid w:val="000244CB"/>
    <w:rsid w:val="00025A0B"/>
    <w:rsid w:val="00030083"/>
    <w:rsid w:val="00033DDB"/>
    <w:rsid w:val="0003536C"/>
    <w:rsid w:val="000404DB"/>
    <w:rsid w:val="000420C9"/>
    <w:rsid w:val="0004236D"/>
    <w:rsid w:val="0005053D"/>
    <w:rsid w:val="000516D1"/>
    <w:rsid w:val="00051C3C"/>
    <w:rsid w:val="00053086"/>
    <w:rsid w:val="00053588"/>
    <w:rsid w:val="00057204"/>
    <w:rsid w:val="00057368"/>
    <w:rsid w:val="00057B7F"/>
    <w:rsid w:val="00057BB2"/>
    <w:rsid w:val="00060470"/>
    <w:rsid w:val="000606FA"/>
    <w:rsid w:val="00061044"/>
    <w:rsid w:val="00061ECA"/>
    <w:rsid w:val="00063F63"/>
    <w:rsid w:val="000660DA"/>
    <w:rsid w:val="00066CAF"/>
    <w:rsid w:val="00067719"/>
    <w:rsid w:val="00070685"/>
    <w:rsid w:val="00070E16"/>
    <w:rsid w:val="0007319D"/>
    <w:rsid w:val="000736D0"/>
    <w:rsid w:val="00074FA4"/>
    <w:rsid w:val="0007535D"/>
    <w:rsid w:val="00080BC8"/>
    <w:rsid w:val="00081835"/>
    <w:rsid w:val="000819E8"/>
    <w:rsid w:val="000837BB"/>
    <w:rsid w:val="00085838"/>
    <w:rsid w:val="00092125"/>
    <w:rsid w:val="00093F4F"/>
    <w:rsid w:val="00096418"/>
    <w:rsid w:val="000978DD"/>
    <w:rsid w:val="000A1E99"/>
    <w:rsid w:val="000A3800"/>
    <w:rsid w:val="000A3B79"/>
    <w:rsid w:val="000A4156"/>
    <w:rsid w:val="000A4439"/>
    <w:rsid w:val="000A6A13"/>
    <w:rsid w:val="000B2718"/>
    <w:rsid w:val="000B4D18"/>
    <w:rsid w:val="000B7675"/>
    <w:rsid w:val="000C09AE"/>
    <w:rsid w:val="000C2945"/>
    <w:rsid w:val="000C29CD"/>
    <w:rsid w:val="000C34E9"/>
    <w:rsid w:val="000C3839"/>
    <w:rsid w:val="000C44AD"/>
    <w:rsid w:val="000C6E16"/>
    <w:rsid w:val="000D10D5"/>
    <w:rsid w:val="000D121B"/>
    <w:rsid w:val="000D4E2D"/>
    <w:rsid w:val="000D523D"/>
    <w:rsid w:val="000D73DF"/>
    <w:rsid w:val="000E2111"/>
    <w:rsid w:val="000E4A67"/>
    <w:rsid w:val="000E7975"/>
    <w:rsid w:val="000F04CB"/>
    <w:rsid w:val="000F0839"/>
    <w:rsid w:val="000F1135"/>
    <w:rsid w:val="000F60F9"/>
    <w:rsid w:val="000F7B3D"/>
    <w:rsid w:val="00100BDF"/>
    <w:rsid w:val="00101F48"/>
    <w:rsid w:val="00102575"/>
    <w:rsid w:val="001036E5"/>
    <w:rsid w:val="00106749"/>
    <w:rsid w:val="0010675A"/>
    <w:rsid w:val="001075BA"/>
    <w:rsid w:val="001076CB"/>
    <w:rsid w:val="00107937"/>
    <w:rsid w:val="001107DE"/>
    <w:rsid w:val="001122F9"/>
    <w:rsid w:val="0011404A"/>
    <w:rsid w:val="0011457E"/>
    <w:rsid w:val="0011522C"/>
    <w:rsid w:val="001153FF"/>
    <w:rsid w:val="00115961"/>
    <w:rsid w:val="001213E7"/>
    <w:rsid w:val="0012522D"/>
    <w:rsid w:val="00130B96"/>
    <w:rsid w:val="001357DE"/>
    <w:rsid w:val="0013685B"/>
    <w:rsid w:val="001376D8"/>
    <w:rsid w:val="00140E4F"/>
    <w:rsid w:val="001415AA"/>
    <w:rsid w:val="0014439C"/>
    <w:rsid w:val="00144C8E"/>
    <w:rsid w:val="001460C6"/>
    <w:rsid w:val="0015152D"/>
    <w:rsid w:val="00153DC4"/>
    <w:rsid w:val="00155BAB"/>
    <w:rsid w:val="00157751"/>
    <w:rsid w:val="00157E81"/>
    <w:rsid w:val="00160342"/>
    <w:rsid w:val="0016201B"/>
    <w:rsid w:val="00163FE1"/>
    <w:rsid w:val="00167FC0"/>
    <w:rsid w:val="00177A12"/>
    <w:rsid w:val="00177CD5"/>
    <w:rsid w:val="00182335"/>
    <w:rsid w:val="00182424"/>
    <w:rsid w:val="00185A85"/>
    <w:rsid w:val="00191563"/>
    <w:rsid w:val="00192ABD"/>
    <w:rsid w:val="00196531"/>
    <w:rsid w:val="001A0C6D"/>
    <w:rsid w:val="001A0DDB"/>
    <w:rsid w:val="001A134E"/>
    <w:rsid w:val="001A3AC1"/>
    <w:rsid w:val="001A43E4"/>
    <w:rsid w:val="001A49E4"/>
    <w:rsid w:val="001A4FCB"/>
    <w:rsid w:val="001A4FCE"/>
    <w:rsid w:val="001B2959"/>
    <w:rsid w:val="001C445B"/>
    <w:rsid w:val="001C4BCE"/>
    <w:rsid w:val="001C7D39"/>
    <w:rsid w:val="001D0661"/>
    <w:rsid w:val="001D1D55"/>
    <w:rsid w:val="001D1F13"/>
    <w:rsid w:val="001D33F6"/>
    <w:rsid w:val="001D531D"/>
    <w:rsid w:val="001D5F0A"/>
    <w:rsid w:val="001D713D"/>
    <w:rsid w:val="001E29A4"/>
    <w:rsid w:val="001E2F55"/>
    <w:rsid w:val="001E41C4"/>
    <w:rsid w:val="001E560B"/>
    <w:rsid w:val="001E5DC7"/>
    <w:rsid w:val="001E7909"/>
    <w:rsid w:val="001F3976"/>
    <w:rsid w:val="001F3D29"/>
    <w:rsid w:val="001F649D"/>
    <w:rsid w:val="00201225"/>
    <w:rsid w:val="00202279"/>
    <w:rsid w:val="00203AE1"/>
    <w:rsid w:val="00205BC2"/>
    <w:rsid w:val="00206856"/>
    <w:rsid w:val="002174C2"/>
    <w:rsid w:val="00221F4C"/>
    <w:rsid w:val="00223E1E"/>
    <w:rsid w:val="00223F45"/>
    <w:rsid w:val="00224304"/>
    <w:rsid w:val="002245D6"/>
    <w:rsid w:val="002316D7"/>
    <w:rsid w:val="0023220C"/>
    <w:rsid w:val="00232FEC"/>
    <w:rsid w:val="00236E32"/>
    <w:rsid w:val="00237396"/>
    <w:rsid w:val="00237CEA"/>
    <w:rsid w:val="002439D9"/>
    <w:rsid w:val="00243B6E"/>
    <w:rsid w:val="00243DDC"/>
    <w:rsid w:val="0024585A"/>
    <w:rsid w:val="00246A7A"/>
    <w:rsid w:val="00247284"/>
    <w:rsid w:val="00247677"/>
    <w:rsid w:val="00255089"/>
    <w:rsid w:val="0025522C"/>
    <w:rsid w:val="00255CA6"/>
    <w:rsid w:val="00256E16"/>
    <w:rsid w:val="0026282D"/>
    <w:rsid w:val="00266068"/>
    <w:rsid w:val="00271430"/>
    <w:rsid w:val="002725AA"/>
    <w:rsid w:val="002741A1"/>
    <w:rsid w:val="00275B8F"/>
    <w:rsid w:val="002833E3"/>
    <w:rsid w:val="00284D1D"/>
    <w:rsid w:val="002859FF"/>
    <w:rsid w:val="00286044"/>
    <w:rsid w:val="00286FD7"/>
    <w:rsid w:val="002874F5"/>
    <w:rsid w:val="0029604E"/>
    <w:rsid w:val="002977E4"/>
    <w:rsid w:val="002A3593"/>
    <w:rsid w:val="002A3C89"/>
    <w:rsid w:val="002A47D5"/>
    <w:rsid w:val="002A504C"/>
    <w:rsid w:val="002A5B25"/>
    <w:rsid w:val="002A6783"/>
    <w:rsid w:val="002A6B0B"/>
    <w:rsid w:val="002A6D7A"/>
    <w:rsid w:val="002A763E"/>
    <w:rsid w:val="002B29BC"/>
    <w:rsid w:val="002B36C5"/>
    <w:rsid w:val="002B622B"/>
    <w:rsid w:val="002B6957"/>
    <w:rsid w:val="002C07F0"/>
    <w:rsid w:val="002C43C1"/>
    <w:rsid w:val="002C604C"/>
    <w:rsid w:val="002D0998"/>
    <w:rsid w:val="002D1D51"/>
    <w:rsid w:val="002D50B4"/>
    <w:rsid w:val="002D5B68"/>
    <w:rsid w:val="002D61E6"/>
    <w:rsid w:val="002D68B5"/>
    <w:rsid w:val="002D68D2"/>
    <w:rsid w:val="002D6924"/>
    <w:rsid w:val="002E13CF"/>
    <w:rsid w:val="002E56AF"/>
    <w:rsid w:val="002E70C3"/>
    <w:rsid w:val="002F0729"/>
    <w:rsid w:val="002F2D41"/>
    <w:rsid w:val="002F61C0"/>
    <w:rsid w:val="0030037F"/>
    <w:rsid w:val="0030267F"/>
    <w:rsid w:val="00302B4C"/>
    <w:rsid w:val="0030301B"/>
    <w:rsid w:val="00303300"/>
    <w:rsid w:val="0030404B"/>
    <w:rsid w:val="00304561"/>
    <w:rsid w:val="003050FA"/>
    <w:rsid w:val="0030564E"/>
    <w:rsid w:val="0031362B"/>
    <w:rsid w:val="00313D19"/>
    <w:rsid w:val="003174F1"/>
    <w:rsid w:val="0031774E"/>
    <w:rsid w:val="00323186"/>
    <w:rsid w:val="003241CD"/>
    <w:rsid w:val="003246BF"/>
    <w:rsid w:val="0032505D"/>
    <w:rsid w:val="00326D09"/>
    <w:rsid w:val="00327112"/>
    <w:rsid w:val="003301D8"/>
    <w:rsid w:val="00330A32"/>
    <w:rsid w:val="00333E72"/>
    <w:rsid w:val="00334C7D"/>
    <w:rsid w:val="0033501C"/>
    <w:rsid w:val="003354C9"/>
    <w:rsid w:val="0033594B"/>
    <w:rsid w:val="00336C45"/>
    <w:rsid w:val="00340061"/>
    <w:rsid w:val="00344056"/>
    <w:rsid w:val="00344302"/>
    <w:rsid w:val="00344846"/>
    <w:rsid w:val="0034549C"/>
    <w:rsid w:val="00350511"/>
    <w:rsid w:val="00350C45"/>
    <w:rsid w:val="00350EE0"/>
    <w:rsid w:val="003534F1"/>
    <w:rsid w:val="00355CA2"/>
    <w:rsid w:val="00356450"/>
    <w:rsid w:val="003573BA"/>
    <w:rsid w:val="00361738"/>
    <w:rsid w:val="00362AF8"/>
    <w:rsid w:val="00362BDA"/>
    <w:rsid w:val="003634B4"/>
    <w:rsid w:val="00364703"/>
    <w:rsid w:val="0036558F"/>
    <w:rsid w:val="0037063B"/>
    <w:rsid w:val="00372D4F"/>
    <w:rsid w:val="00375112"/>
    <w:rsid w:val="003755CB"/>
    <w:rsid w:val="0038088A"/>
    <w:rsid w:val="0038155C"/>
    <w:rsid w:val="00382AEF"/>
    <w:rsid w:val="00385983"/>
    <w:rsid w:val="00386603"/>
    <w:rsid w:val="00386C34"/>
    <w:rsid w:val="003873F6"/>
    <w:rsid w:val="00387C62"/>
    <w:rsid w:val="00387D21"/>
    <w:rsid w:val="00391C2E"/>
    <w:rsid w:val="00392291"/>
    <w:rsid w:val="00393C46"/>
    <w:rsid w:val="00394629"/>
    <w:rsid w:val="003965F1"/>
    <w:rsid w:val="00396960"/>
    <w:rsid w:val="003A0A63"/>
    <w:rsid w:val="003A0BF0"/>
    <w:rsid w:val="003A0D2E"/>
    <w:rsid w:val="003A2740"/>
    <w:rsid w:val="003A3F02"/>
    <w:rsid w:val="003A74D8"/>
    <w:rsid w:val="003B48DA"/>
    <w:rsid w:val="003B4BFD"/>
    <w:rsid w:val="003B792A"/>
    <w:rsid w:val="003C00C5"/>
    <w:rsid w:val="003C0346"/>
    <w:rsid w:val="003C2053"/>
    <w:rsid w:val="003C22CD"/>
    <w:rsid w:val="003C5284"/>
    <w:rsid w:val="003C537C"/>
    <w:rsid w:val="003C6647"/>
    <w:rsid w:val="003C69D5"/>
    <w:rsid w:val="003C7221"/>
    <w:rsid w:val="003D1A90"/>
    <w:rsid w:val="003D1D1F"/>
    <w:rsid w:val="003D36F0"/>
    <w:rsid w:val="003D4F78"/>
    <w:rsid w:val="003E047B"/>
    <w:rsid w:val="003E097C"/>
    <w:rsid w:val="003E36E7"/>
    <w:rsid w:val="003E4D2C"/>
    <w:rsid w:val="003E53DF"/>
    <w:rsid w:val="003E7291"/>
    <w:rsid w:val="003F48FF"/>
    <w:rsid w:val="003F50E0"/>
    <w:rsid w:val="003F514E"/>
    <w:rsid w:val="003F5FC3"/>
    <w:rsid w:val="00401634"/>
    <w:rsid w:val="004016AA"/>
    <w:rsid w:val="0040232B"/>
    <w:rsid w:val="00403749"/>
    <w:rsid w:val="0040577E"/>
    <w:rsid w:val="00412FDC"/>
    <w:rsid w:val="00414276"/>
    <w:rsid w:val="0041557E"/>
    <w:rsid w:val="004155CF"/>
    <w:rsid w:val="00417104"/>
    <w:rsid w:val="004178A4"/>
    <w:rsid w:val="00420896"/>
    <w:rsid w:val="004220FF"/>
    <w:rsid w:val="0042248E"/>
    <w:rsid w:val="004226C5"/>
    <w:rsid w:val="00423226"/>
    <w:rsid w:val="004233B3"/>
    <w:rsid w:val="00423505"/>
    <w:rsid w:val="0042495D"/>
    <w:rsid w:val="004259C8"/>
    <w:rsid w:val="00426761"/>
    <w:rsid w:val="00427214"/>
    <w:rsid w:val="00427616"/>
    <w:rsid w:val="00432203"/>
    <w:rsid w:val="00432246"/>
    <w:rsid w:val="00432528"/>
    <w:rsid w:val="00434B9B"/>
    <w:rsid w:val="0043734E"/>
    <w:rsid w:val="0044028F"/>
    <w:rsid w:val="0044232E"/>
    <w:rsid w:val="00447293"/>
    <w:rsid w:val="00447E29"/>
    <w:rsid w:val="004500C7"/>
    <w:rsid w:val="0045413C"/>
    <w:rsid w:val="00457E86"/>
    <w:rsid w:val="00462E30"/>
    <w:rsid w:val="00465FE3"/>
    <w:rsid w:val="004663B1"/>
    <w:rsid w:val="0047012D"/>
    <w:rsid w:val="004704B3"/>
    <w:rsid w:val="0047116B"/>
    <w:rsid w:val="00471628"/>
    <w:rsid w:val="00471F38"/>
    <w:rsid w:val="00474AD3"/>
    <w:rsid w:val="00475793"/>
    <w:rsid w:val="0047592F"/>
    <w:rsid w:val="00477B80"/>
    <w:rsid w:val="004822AF"/>
    <w:rsid w:val="00482A15"/>
    <w:rsid w:val="00482C4F"/>
    <w:rsid w:val="004834C3"/>
    <w:rsid w:val="00484669"/>
    <w:rsid w:val="004902FC"/>
    <w:rsid w:val="00492648"/>
    <w:rsid w:val="00496D4A"/>
    <w:rsid w:val="00496F79"/>
    <w:rsid w:val="00497191"/>
    <w:rsid w:val="004A1B51"/>
    <w:rsid w:val="004A2AA1"/>
    <w:rsid w:val="004B024C"/>
    <w:rsid w:val="004B2930"/>
    <w:rsid w:val="004B3408"/>
    <w:rsid w:val="004B6196"/>
    <w:rsid w:val="004C0D07"/>
    <w:rsid w:val="004C1D94"/>
    <w:rsid w:val="004C4249"/>
    <w:rsid w:val="004C4A08"/>
    <w:rsid w:val="004C6A9D"/>
    <w:rsid w:val="004D204F"/>
    <w:rsid w:val="004D3551"/>
    <w:rsid w:val="004D4838"/>
    <w:rsid w:val="004D4927"/>
    <w:rsid w:val="004D4BB7"/>
    <w:rsid w:val="004D75DF"/>
    <w:rsid w:val="004E4A93"/>
    <w:rsid w:val="004E7B09"/>
    <w:rsid w:val="004F0324"/>
    <w:rsid w:val="004F078B"/>
    <w:rsid w:val="004F1806"/>
    <w:rsid w:val="004F1F17"/>
    <w:rsid w:val="004F2ABA"/>
    <w:rsid w:val="004F3935"/>
    <w:rsid w:val="004F4539"/>
    <w:rsid w:val="004F48D7"/>
    <w:rsid w:val="004F5D32"/>
    <w:rsid w:val="004F7557"/>
    <w:rsid w:val="00500671"/>
    <w:rsid w:val="00500F72"/>
    <w:rsid w:val="005026F6"/>
    <w:rsid w:val="0050513E"/>
    <w:rsid w:val="00505A41"/>
    <w:rsid w:val="00507C75"/>
    <w:rsid w:val="00507CF0"/>
    <w:rsid w:val="00511963"/>
    <w:rsid w:val="0051533A"/>
    <w:rsid w:val="00516681"/>
    <w:rsid w:val="005179C6"/>
    <w:rsid w:val="005205BF"/>
    <w:rsid w:val="005205D8"/>
    <w:rsid w:val="005221D4"/>
    <w:rsid w:val="0052277D"/>
    <w:rsid w:val="00523B1A"/>
    <w:rsid w:val="005268F0"/>
    <w:rsid w:val="00526F5E"/>
    <w:rsid w:val="00526F78"/>
    <w:rsid w:val="0053102C"/>
    <w:rsid w:val="005317C1"/>
    <w:rsid w:val="00532F9F"/>
    <w:rsid w:val="005333C7"/>
    <w:rsid w:val="0053374F"/>
    <w:rsid w:val="005344B7"/>
    <w:rsid w:val="00534B7E"/>
    <w:rsid w:val="00534DF8"/>
    <w:rsid w:val="005372D9"/>
    <w:rsid w:val="00537A6A"/>
    <w:rsid w:val="005419DB"/>
    <w:rsid w:val="005437DF"/>
    <w:rsid w:val="005441BD"/>
    <w:rsid w:val="005446CA"/>
    <w:rsid w:val="00544A34"/>
    <w:rsid w:val="005451BD"/>
    <w:rsid w:val="005467F0"/>
    <w:rsid w:val="00547485"/>
    <w:rsid w:val="00555099"/>
    <w:rsid w:val="00557F2D"/>
    <w:rsid w:val="00560053"/>
    <w:rsid w:val="005601DE"/>
    <w:rsid w:val="005607FF"/>
    <w:rsid w:val="00562CC4"/>
    <w:rsid w:val="00562E7B"/>
    <w:rsid w:val="005645C7"/>
    <w:rsid w:val="005655BA"/>
    <w:rsid w:val="0056635B"/>
    <w:rsid w:val="00567FEF"/>
    <w:rsid w:val="005700B9"/>
    <w:rsid w:val="0057051F"/>
    <w:rsid w:val="0057104D"/>
    <w:rsid w:val="005733B1"/>
    <w:rsid w:val="0057340E"/>
    <w:rsid w:val="00574B4F"/>
    <w:rsid w:val="00582AB5"/>
    <w:rsid w:val="005833A2"/>
    <w:rsid w:val="00583B21"/>
    <w:rsid w:val="00586DBC"/>
    <w:rsid w:val="0059195C"/>
    <w:rsid w:val="00591B65"/>
    <w:rsid w:val="00591F4A"/>
    <w:rsid w:val="0059221D"/>
    <w:rsid w:val="005953E7"/>
    <w:rsid w:val="00597069"/>
    <w:rsid w:val="005A37A2"/>
    <w:rsid w:val="005A3D99"/>
    <w:rsid w:val="005A5EA2"/>
    <w:rsid w:val="005A7030"/>
    <w:rsid w:val="005A722E"/>
    <w:rsid w:val="005B17F3"/>
    <w:rsid w:val="005B1953"/>
    <w:rsid w:val="005B4D47"/>
    <w:rsid w:val="005B5DF7"/>
    <w:rsid w:val="005B61E6"/>
    <w:rsid w:val="005B77DD"/>
    <w:rsid w:val="005C195C"/>
    <w:rsid w:val="005C3D9C"/>
    <w:rsid w:val="005C48C8"/>
    <w:rsid w:val="005C514D"/>
    <w:rsid w:val="005C58F1"/>
    <w:rsid w:val="005C6677"/>
    <w:rsid w:val="005C7F00"/>
    <w:rsid w:val="005D2BBF"/>
    <w:rsid w:val="005D6771"/>
    <w:rsid w:val="005D6C01"/>
    <w:rsid w:val="005D74A6"/>
    <w:rsid w:val="005E50E5"/>
    <w:rsid w:val="005E6D33"/>
    <w:rsid w:val="005E74CD"/>
    <w:rsid w:val="005E7883"/>
    <w:rsid w:val="005F02FD"/>
    <w:rsid w:val="005F06F1"/>
    <w:rsid w:val="005F0C6E"/>
    <w:rsid w:val="005F0CCC"/>
    <w:rsid w:val="005F1197"/>
    <w:rsid w:val="005F17F4"/>
    <w:rsid w:val="005F2755"/>
    <w:rsid w:val="005F4217"/>
    <w:rsid w:val="005F4264"/>
    <w:rsid w:val="005F4640"/>
    <w:rsid w:val="005F5706"/>
    <w:rsid w:val="005F67A6"/>
    <w:rsid w:val="00601B84"/>
    <w:rsid w:val="006026D7"/>
    <w:rsid w:val="00603447"/>
    <w:rsid w:val="00603C7D"/>
    <w:rsid w:val="006068BE"/>
    <w:rsid w:val="006070C7"/>
    <w:rsid w:val="00607868"/>
    <w:rsid w:val="00607D45"/>
    <w:rsid w:val="00610165"/>
    <w:rsid w:val="00610A12"/>
    <w:rsid w:val="006118FA"/>
    <w:rsid w:val="006145F4"/>
    <w:rsid w:val="00615947"/>
    <w:rsid w:val="00620AE0"/>
    <w:rsid w:val="006238BB"/>
    <w:rsid w:val="00624B00"/>
    <w:rsid w:val="00625544"/>
    <w:rsid w:val="00625B75"/>
    <w:rsid w:val="00625C88"/>
    <w:rsid w:val="00626829"/>
    <w:rsid w:val="006349F9"/>
    <w:rsid w:val="00637E8B"/>
    <w:rsid w:val="00643239"/>
    <w:rsid w:val="0064341D"/>
    <w:rsid w:val="006447DE"/>
    <w:rsid w:val="0064653A"/>
    <w:rsid w:val="006466FD"/>
    <w:rsid w:val="00652076"/>
    <w:rsid w:val="00653AFE"/>
    <w:rsid w:val="0065567F"/>
    <w:rsid w:val="006556CC"/>
    <w:rsid w:val="00656509"/>
    <w:rsid w:val="00657481"/>
    <w:rsid w:val="00657F91"/>
    <w:rsid w:val="00660217"/>
    <w:rsid w:val="00661163"/>
    <w:rsid w:val="006617C2"/>
    <w:rsid w:val="006648E5"/>
    <w:rsid w:val="00665837"/>
    <w:rsid w:val="00666921"/>
    <w:rsid w:val="0066692F"/>
    <w:rsid w:val="00667B62"/>
    <w:rsid w:val="00667F59"/>
    <w:rsid w:val="0067145A"/>
    <w:rsid w:val="00672DD1"/>
    <w:rsid w:val="0067681C"/>
    <w:rsid w:val="006830E0"/>
    <w:rsid w:val="00684090"/>
    <w:rsid w:val="00684236"/>
    <w:rsid w:val="00685473"/>
    <w:rsid w:val="00685891"/>
    <w:rsid w:val="00687ED3"/>
    <w:rsid w:val="00690A21"/>
    <w:rsid w:val="00690C89"/>
    <w:rsid w:val="006923C0"/>
    <w:rsid w:val="00694DD2"/>
    <w:rsid w:val="006A3298"/>
    <w:rsid w:val="006A4FAC"/>
    <w:rsid w:val="006A511B"/>
    <w:rsid w:val="006A5837"/>
    <w:rsid w:val="006A622D"/>
    <w:rsid w:val="006A6FD0"/>
    <w:rsid w:val="006B2E91"/>
    <w:rsid w:val="006B3278"/>
    <w:rsid w:val="006B426B"/>
    <w:rsid w:val="006B4BF9"/>
    <w:rsid w:val="006B558B"/>
    <w:rsid w:val="006B5A3C"/>
    <w:rsid w:val="006C477D"/>
    <w:rsid w:val="006C67BE"/>
    <w:rsid w:val="006C6859"/>
    <w:rsid w:val="006C7903"/>
    <w:rsid w:val="006D1BB5"/>
    <w:rsid w:val="006D3B1E"/>
    <w:rsid w:val="006D6B79"/>
    <w:rsid w:val="006D6B8C"/>
    <w:rsid w:val="006E035D"/>
    <w:rsid w:val="006E13F7"/>
    <w:rsid w:val="006E1C79"/>
    <w:rsid w:val="006E2920"/>
    <w:rsid w:val="006E42B7"/>
    <w:rsid w:val="006E54D6"/>
    <w:rsid w:val="006E5B28"/>
    <w:rsid w:val="006E601E"/>
    <w:rsid w:val="006E68AB"/>
    <w:rsid w:val="006F0823"/>
    <w:rsid w:val="006F1C28"/>
    <w:rsid w:val="006F2332"/>
    <w:rsid w:val="006F4538"/>
    <w:rsid w:val="006F470F"/>
    <w:rsid w:val="006F4AFF"/>
    <w:rsid w:val="006F6414"/>
    <w:rsid w:val="007020C9"/>
    <w:rsid w:val="00702E10"/>
    <w:rsid w:val="0070362B"/>
    <w:rsid w:val="007045ED"/>
    <w:rsid w:val="00707C22"/>
    <w:rsid w:val="007100BE"/>
    <w:rsid w:val="007108B4"/>
    <w:rsid w:val="0071093C"/>
    <w:rsid w:val="007119B0"/>
    <w:rsid w:val="00711BDC"/>
    <w:rsid w:val="00711E70"/>
    <w:rsid w:val="00714DFA"/>
    <w:rsid w:val="00716652"/>
    <w:rsid w:val="00721163"/>
    <w:rsid w:val="007220BE"/>
    <w:rsid w:val="00723362"/>
    <w:rsid w:val="00724CDD"/>
    <w:rsid w:val="00726834"/>
    <w:rsid w:val="00731413"/>
    <w:rsid w:val="007316B7"/>
    <w:rsid w:val="0073419D"/>
    <w:rsid w:val="00734E78"/>
    <w:rsid w:val="00735CFB"/>
    <w:rsid w:val="00736045"/>
    <w:rsid w:val="00736744"/>
    <w:rsid w:val="0073745C"/>
    <w:rsid w:val="00742845"/>
    <w:rsid w:val="0074435B"/>
    <w:rsid w:val="007457DA"/>
    <w:rsid w:val="00747EB7"/>
    <w:rsid w:val="0075137E"/>
    <w:rsid w:val="00751D30"/>
    <w:rsid w:val="00753758"/>
    <w:rsid w:val="00755E67"/>
    <w:rsid w:val="0076063D"/>
    <w:rsid w:val="0076087D"/>
    <w:rsid w:val="007614C5"/>
    <w:rsid w:val="007616BC"/>
    <w:rsid w:val="00761E7B"/>
    <w:rsid w:val="0076242A"/>
    <w:rsid w:val="007631D5"/>
    <w:rsid w:val="007640EC"/>
    <w:rsid w:val="00773372"/>
    <w:rsid w:val="00773989"/>
    <w:rsid w:val="00774863"/>
    <w:rsid w:val="00775DFB"/>
    <w:rsid w:val="00776A29"/>
    <w:rsid w:val="0077784E"/>
    <w:rsid w:val="00783AD2"/>
    <w:rsid w:val="00785C87"/>
    <w:rsid w:val="00787642"/>
    <w:rsid w:val="007876ED"/>
    <w:rsid w:val="00790589"/>
    <w:rsid w:val="00790CD8"/>
    <w:rsid w:val="00790EE2"/>
    <w:rsid w:val="00791B38"/>
    <w:rsid w:val="007920C3"/>
    <w:rsid w:val="007935BD"/>
    <w:rsid w:val="00794396"/>
    <w:rsid w:val="00796331"/>
    <w:rsid w:val="00797955"/>
    <w:rsid w:val="00797B42"/>
    <w:rsid w:val="007A05CD"/>
    <w:rsid w:val="007A1BCA"/>
    <w:rsid w:val="007A48E3"/>
    <w:rsid w:val="007A5678"/>
    <w:rsid w:val="007A5AC2"/>
    <w:rsid w:val="007A6975"/>
    <w:rsid w:val="007A770C"/>
    <w:rsid w:val="007B048F"/>
    <w:rsid w:val="007B1B6E"/>
    <w:rsid w:val="007B1C09"/>
    <w:rsid w:val="007B4FAF"/>
    <w:rsid w:val="007B565B"/>
    <w:rsid w:val="007B7590"/>
    <w:rsid w:val="007B780C"/>
    <w:rsid w:val="007B7BF1"/>
    <w:rsid w:val="007C0D8B"/>
    <w:rsid w:val="007C3408"/>
    <w:rsid w:val="007C50A7"/>
    <w:rsid w:val="007C576C"/>
    <w:rsid w:val="007D029E"/>
    <w:rsid w:val="007D0C4C"/>
    <w:rsid w:val="007D4FE2"/>
    <w:rsid w:val="007D64B6"/>
    <w:rsid w:val="007D7941"/>
    <w:rsid w:val="007E0018"/>
    <w:rsid w:val="007E1376"/>
    <w:rsid w:val="007E1F70"/>
    <w:rsid w:val="007E3EEC"/>
    <w:rsid w:val="007E6FCE"/>
    <w:rsid w:val="007F0185"/>
    <w:rsid w:val="007F06AA"/>
    <w:rsid w:val="007F0AFE"/>
    <w:rsid w:val="007F27B4"/>
    <w:rsid w:val="008025D0"/>
    <w:rsid w:val="00802CD9"/>
    <w:rsid w:val="008048E9"/>
    <w:rsid w:val="00812EAC"/>
    <w:rsid w:val="0081428C"/>
    <w:rsid w:val="008146DF"/>
    <w:rsid w:val="008147A2"/>
    <w:rsid w:val="0081523B"/>
    <w:rsid w:val="00820AB0"/>
    <w:rsid w:val="00820F84"/>
    <w:rsid w:val="008213E0"/>
    <w:rsid w:val="008239CD"/>
    <w:rsid w:val="00824B09"/>
    <w:rsid w:val="008262AC"/>
    <w:rsid w:val="0082775B"/>
    <w:rsid w:val="0083114A"/>
    <w:rsid w:val="00832369"/>
    <w:rsid w:val="0083286D"/>
    <w:rsid w:val="008350E4"/>
    <w:rsid w:val="008402E4"/>
    <w:rsid w:val="00840B4A"/>
    <w:rsid w:val="00841AAC"/>
    <w:rsid w:val="00842392"/>
    <w:rsid w:val="00844321"/>
    <w:rsid w:val="00845853"/>
    <w:rsid w:val="00846565"/>
    <w:rsid w:val="00847EAD"/>
    <w:rsid w:val="00851BA9"/>
    <w:rsid w:val="00851FED"/>
    <w:rsid w:val="00852B8E"/>
    <w:rsid w:val="00854CD3"/>
    <w:rsid w:val="00860DA6"/>
    <w:rsid w:val="008649F5"/>
    <w:rsid w:val="008649FE"/>
    <w:rsid w:val="008667C6"/>
    <w:rsid w:val="00874AB2"/>
    <w:rsid w:val="00874C23"/>
    <w:rsid w:val="00875072"/>
    <w:rsid w:val="008819DB"/>
    <w:rsid w:val="00882CBF"/>
    <w:rsid w:val="00883600"/>
    <w:rsid w:val="00885652"/>
    <w:rsid w:val="0088572B"/>
    <w:rsid w:val="00887522"/>
    <w:rsid w:val="00887662"/>
    <w:rsid w:val="00890E26"/>
    <w:rsid w:val="00891A6F"/>
    <w:rsid w:val="00893B9B"/>
    <w:rsid w:val="008941FA"/>
    <w:rsid w:val="00895C0F"/>
    <w:rsid w:val="00896893"/>
    <w:rsid w:val="00896B04"/>
    <w:rsid w:val="008A1A30"/>
    <w:rsid w:val="008A21CC"/>
    <w:rsid w:val="008A4F57"/>
    <w:rsid w:val="008A51CC"/>
    <w:rsid w:val="008A7ADE"/>
    <w:rsid w:val="008A7B34"/>
    <w:rsid w:val="008A7C8B"/>
    <w:rsid w:val="008B04B1"/>
    <w:rsid w:val="008B11AD"/>
    <w:rsid w:val="008B2C6C"/>
    <w:rsid w:val="008B3369"/>
    <w:rsid w:val="008B6029"/>
    <w:rsid w:val="008B6B96"/>
    <w:rsid w:val="008B7351"/>
    <w:rsid w:val="008C00B1"/>
    <w:rsid w:val="008C09C9"/>
    <w:rsid w:val="008C13F7"/>
    <w:rsid w:val="008C5FB6"/>
    <w:rsid w:val="008D4761"/>
    <w:rsid w:val="008D752A"/>
    <w:rsid w:val="008D7A02"/>
    <w:rsid w:val="008D7EC7"/>
    <w:rsid w:val="008E0E38"/>
    <w:rsid w:val="008E40FA"/>
    <w:rsid w:val="008E7BDA"/>
    <w:rsid w:val="008F0286"/>
    <w:rsid w:val="008F03D0"/>
    <w:rsid w:val="008F1103"/>
    <w:rsid w:val="008F458E"/>
    <w:rsid w:val="008F4670"/>
    <w:rsid w:val="008F7C79"/>
    <w:rsid w:val="009053A9"/>
    <w:rsid w:val="0090592C"/>
    <w:rsid w:val="009104B2"/>
    <w:rsid w:val="00910956"/>
    <w:rsid w:val="009116DF"/>
    <w:rsid w:val="00911B02"/>
    <w:rsid w:val="009166D0"/>
    <w:rsid w:val="009204AD"/>
    <w:rsid w:val="00922F13"/>
    <w:rsid w:val="00923FDE"/>
    <w:rsid w:val="00924282"/>
    <w:rsid w:val="00925297"/>
    <w:rsid w:val="00926636"/>
    <w:rsid w:val="00927183"/>
    <w:rsid w:val="0092750F"/>
    <w:rsid w:val="00927AB6"/>
    <w:rsid w:val="009300BD"/>
    <w:rsid w:val="009311E6"/>
    <w:rsid w:val="0093201A"/>
    <w:rsid w:val="00932F68"/>
    <w:rsid w:val="009331C7"/>
    <w:rsid w:val="0093345C"/>
    <w:rsid w:val="0093559A"/>
    <w:rsid w:val="00936013"/>
    <w:rsid w:val="00936C31"/>
    <w:rsid w:val="0093775E"/>
    <w:rsid w:val="009404DC"/>
    <w:rsid w:val="009410B8"/>
    <w:rsid w:val="00941535"/>
    <w:rsid w:val="00942102"/>
    <w:rsid w:val="0094339F"/>
    <w:rsid w:val="00954BE5"/>
    <w:rsid w:val="009553CD"/>
    <w:rsid w:val="00961473"/>
    <w:rsid w:val="009627CB"/>
    <w:rsid w:val="00962BC8"/>
    <w:rsid w:val="00963023"/>
    <w:rsid w:val="00963335"/>
    <w:rsid w:val="00963A6A"/>
    <w:rsid w:val="009640CE"/>
    <w:rsid w:val="0096445C"/>
    <w:rsid w:val="0096564C"/>
    <w:rsid w:val="00965C42"/>
    <w:rsid w:val="0097082A"/>
    <w:rsid w:val="0097173E"/>
    <w:rsid w:val="00972463"/>
    <w:rsid w:val="009736E6"/>
    <w:rsid w:val="00975639"/>
    <w:rsid w:val="00975756"/>
    <w:rsid w:val="0097610B"/>
    <w:rsid w:val="00977CAD"/>
    <w:rsid w:val="00977FE2"/>
    <w:rsid w:val="00981596"/>
    <w:rsid w:val="009824F1"/>
    <w:rsid w:val="00984C31"/>
    <w:rsid w:val="00986400"/>
    <w:rsid w:val="00986BFB"/>
    <w:rsid w:val="00990E00"/>
    <w:rsid w:val="00992A76"/>
    <w:rsid w:val="00992C2A"/>
    <w:rsid w:val="00993045"/>
    <w:rsid w:val="00993FC6"/>
    <w:rsid w:val="00994F88"/>
    <w:rsid w:val="00995945"/>
    <w:rsid w:val="00996E96"/>
    <w:rsid w:val="009A2357"/>
    <w:rsid w:val="009A27C1"/>
    <w:rsid w:val="009A37DE"/>
    <w:rsid w:val="009A4478"/>
    <w:rsid w:val="009A498D"/>
    <w:rsid w:val="009A5362"/>
    <w:rsid w:val="009B2230"/>
    <w:rsid w:val="009B2B24"/>
    <w:rsid w:val="009B4689"/>
    <w:rsid w:val="009B4BA3"/>
    <w:rsid w:val="009C1137"/>
    <w:rsid w:val="009C382A"/>
    <w:rsid w:val="009C3D75"/>
    <w:rsid w:val="009C4DBC"/>
    <w:rsid w:val="009D05E0"/>
    <w:rsid w:val="009D0B96"/>
    <w:rsid w:val="009D464F"/>
    <w:rsid w:val="009D488A"/>
    <w:rsid w:val="009D5051"/>
    <w:rsid w:val="009D6B60"/>
    <w:rsid w:val="009D6D77"/>
    <w:rsid w:val="009D7960"/>
    <w:rsid w:val="009E099D"/>
    <w:rsid w:val="009E4279"/>
    <w:rsid w:val="009E4DA8"/>
    <w:rsid w:val="009E4EED"/>
    <w:rsid w:val="009E501C"/>
    <w:rsid w:val="009E5C01"/>
    <w:rsid w:val="009E643C"/>
    <w:rsid w:val="009E70D2"/>
    <w:rsid w:val="009E777A"/>
    <w:rsid w:val="009F1EBD"/>
    <w:rsid w:val="009F2907"/>
    <w:rsid w:val="009F39E8"/>
    <w:rsid w:val="009F5C49"/>
    <w:rsid w:val="009F71FB"/>
    <w:rsid w:val="00A00BF7"/>
    <w:rsid w:val="00A03779"/>
    <w:rsid w:val="00A06BEF"/>
    <w:rsid w:val="00A104C3"/>
    <w:rsid w:val="00A10885"/>
    <w:rsid w:val="00A10CBC"/>
    <w:rsid w:val="00A13CAB"/>
    <w:rsid w:val="00A145AD"/>
    <w:rsid w:val="00A164AB"/>
    <w:rsid w:val="00A17C08"/>
    <w:rsid w:val="00A20D57"/>
    <w:rsid w:val="00A2272E"/>
    <w:rsid w:val="00A272FA"/>
    <w:rsid w:val="00A31DF3"/>
    <w:rsid w:val="00A32908"/>
    <w:rsid w:val="00A34264"/>
    <w:rsid w:val="00A34A61"/>
    <w:rsid w:val="00A37020"/>
    <w:rsid w:val="00A3721C"/>
    <w:rsid w:val="00A41966"/>
    <w:rsid w:val="00A420E2"/>
    <w:rsid w:val="00A44C97"/>
    <w:rsid w:val="00A4663F"/>
    <w:rsid w:val="00A50C5C"/>
    <w:rsid w:val="00A53EDD"/>
    <w:rsid w:val="00A55043"/>
    <w:rsid w:val="00A55CA1"/>
    <w:rsid w:val="00A56159"/>
    <w:rsid w:val="00A609E2"/>
    <w:rsid w:val="00A60AB0"/>
    <w:rsid w:val="00A65A11"/>
    <w:rsid w:val="00A6606C"/>
    <w:rsid w:val="00A66D0E"/>
    <w:rsid w:val="00A726CE"/>
    <w:rsid w:val="00A74319"/>
    <w:rsid w:val="00A748FE"/>
    <w:rsid w:val="00A75E16"/>
    <w:rsid w:val="00A7765E"/>
    <w:rsid w:val="00A779C4"/>
    <w:rsid w:val="00A80FDC"/>
    <w:rsid w:val="00A82458"/>
    <w:rsid w:val="00A8249A"/>
    <w:rsid w:val="00A82BF5"/>
    <w:rsid w:val="00A83730"/>
    <w:rsid w:val="00A85D54"/>
    <w:rsid w:val="00A92ECE"/>
    <w:rsid w:val="00A9600A"/>
    <w:rsid w:val="00A97213"/>
    <w:rsid w:val="00AA1136"/>
    <w:rsid w:val="00AA1E1B"/>
    <w:rsid w:val="00AA1F13"/>
    <w:rsid w:val="00AA2E9D"/>
    <w:rsid w:val="00AA348B"/>
    <w:rsid w:val="00AA55C2"/>
    <w:rsid w:val="00AA590E"/>
    <w:rsid w:val="00AA63A8"/>
    <w:rsid w:val="00AA64E0"/>
    <w:rsid w:val="00AA7BF2"/>
    <w:rsid w:val="00AB186B"/>
    <w:rsid w:val="00AB1B23"/>
    <w:rsid w:val="00AB1B80"/>
    <w:rsid w:val="00AB2801"/>
    <w:rsid w:val="00AB2DB0"/>
    <w:rsid w:val="00AB306E"/>
    <w:rsid w:val="00AB5677"/>
    <w:rsid w:val="00AB57D6"/>
    <w:rsid w:val="00AB5A7C"/>
    <w:rsid w:val="00AB5C73"/>
    <w:rsid w:val="00AB5DA7"/>
    <w:rsid w:val="00AB5FB0"/>
    <w:rsid w:val="00AB6608"/>
    <w:rsid w:val="00AB760B"/>
    <w:rsid w:val="00AB7CCD"/>
    <w:rsid w:val="00AC0507"/>
    <w:rsid w:val="00AC349A"/>
    <w:rsid w:val="00AC4812"/>
    <w:rsid w:val="00AC6DB4"/>
    <w:rsid w:val="00AD29DC"/>
    <w:rsid w:val="00AD344E"/>
    <w:rsid w:val="00AD3D6D"/>
    <w:rsid w:val="00AD6390"/>
    <w:rsid w:val="00AD6E78"/>
    <w:rsid w:val="00AE3453"/>
    <w:rsid w:val="00AE3D2E"/>
    <w:rsid w:val="00AE4E76"/>
    <w:rsid w:val="00AE6CB8"/>
    <w:rsid w:val="00AE7642"/>
    <w:rsid w:val="00AE7E6E"/>
    <w:rsid w:val="00AF0C73"/>
    <w:rsid w:val="00AF0FE5"/>
    <w:rsid w:val="00AF1243"/>
    <w:rsid w:val="00AF28E2"/>
    <w:rsid w:val="00AF302C"/>
    <w:rsid w:val="00AF4514"/>
    <w:rsid w:val="00AF4B1C"/>
    <w:rsid w:val="00AF5B2E"/>
    <w:rsid w:val="00AF5D2C"/>
    <w:rsid w:val="00AF652B"/>
    <w:rsid w:val="00AF665D"/>
    <w:rsid w:val="00B00CAD"/>
    <w:rsid w:val="00B02BEA"/>
    <w:rsid w:val="00B075FC"/>
    <w:rsid w:val="00B07712"/>
    <w:rsid w:val="00B07DE5"/>
    <w:rsid w:val="00B11171"/>
    <w:rsid w:val="00B1197A"/>
    <w:rsid w:val="00B1328D"/>
    <w:rsid w:val="00B136AC"/>
    <w:rsid w:val="00B137CD"/>
    <w:rsid w:val="00B14C7D"/>
    <w:rsid w:val="00B15350"/>
    <w:rsid w:val="00B17235"/>
    <w:rsid w:val="00B22606"/>
    <w:rsid w:val="00B23DD6"/>
    <w:rsid w:val="00B25A40"/>
    <w:rsid w:val="00B25FE8"/>
    <w:rsid w:val="00B275EE"/>
    <w:rsid w:val="00B3093F"/>
    <w:rsid w:val="00B3231B"/>
    <w:rsid w:val="00B325CB"/>
    <w:rsid w:val="00B35182"/>
    <w:rsid w:val="00B35883"/>
    <w:rsid w:val="00B3608E"/>
    <w:rsid w:val="00B37DC1"/>
    <w:rsid w:val="00B41765"/>
    <w:rsid w:val="00B432F3"/>
    <w:rsid w:val="00B4337A"/>
    <w:rsid w:val="00B47ED4"/>
    <w:rsid w:val="00B50FA5"/>
    <w:rsid w:val="00B534C7"/>
    <w:rsid w:val="00B547E2"/>
    <w:rsid w:val="00B55B44"/>
    <w:rsid w:val="00B56C81"/>
    <w:rsid w:val="00B57F13"/>
    <w:rsid w:val="00B61554"/>
    <w:rsid w:val="00B61EBF"/>
    <w:rsid w:val="00B63133"/>
    <w:rsid w:val="00B64E53"/>
    <w:rsid w:val="00B674B7"/>
    <w:rsid w:val="00B709D7"/>
    <w:rsid w:val="00B715CE"/>
    <w:rsid w:val="00B72132"/>
    <w:rsid w:val="00B72FCE"/>
    <w:rsid w:val="00B757B7"/>
    <w:rsid w:val="00B81569"/>
    <w:rsid w:val="00B82390"/>
    <w:rsid w:val="00B86238"/>
    <w:rsid w:val="00B87029"/>
    <w:rsid w:val="00B96CB6"/>
    <w:rsid w:val="00B96E1C"/>
    <w:rsid w:val="00BA1256"/>
    <w:rsid w:val="00BA1277"/>
    <w:rsid w:val="00BA6CA8"/>
    <w:rsid w:val="00BB1B86"/>
    <w:rsid w:val="00BB27EC"/>
    <w:rsid w:val="00BB7F0A"/>
    <w:rsid w:val="00BC3101"/>
    <w:rsid w:val="00BC4BBE"/>
    <w:rsid w:val="00BC68B5"/>
    <w:rsid w:val="00BC756D"/>
    <w:rsid w:val="00BD1DA6"/>
    <w:rsid w:val="00BD2F52"/>
    <w:rsid w:val="00BD4358"/>
    <w:rsid w:val="00BD4AC2"/>
    <w:rsid w:val="00BD4CED"/>
    <w:rsid w:val="00BD5400"/>
    <w:rsid w:val="00BD62FB"/>
    <w:rsid w:val="00BE090A"/>
    <w:rsid w:val="00BE3285"/>
    <w:rsid w:val="00BE56C1"/>
    <w:rsid w:val="00BF1E9E"/>
    <w:rsid w:val="00BF2CB2"/>
    <w:rsid w:val="00BF354E"/>
    <w:rsid w:val="00BF3710"/>
    <w:rsid w:val="00BF4C13"/>
    <w:rsid w:val="00C00841"/>
    <w:rsid w:val="00C0206A"/>
    <w:rsid w:val="00C028CB"/>
    <w:rsid w:val="00C06545"/>
    <w:rsid w:val="00C077C3"/>
    <w:rsid w:val="00C10EFA"/>
    <w:rsid w:val="00C20E79"/>
    <w:rsid w:val="00C2132D"/>
    <w:rsid w:val="00C22510"/>
    <w:rsid w:val="00C2470A"/>
    <w:rsid w:val="00C24C06"/>
    <w:rsid w:val="00C3338B"/>
    <w:rsid w:val="00C3346B"/>
    <w:rsid w:val="00C34EB5"/>
    <w:rsid w:val="00C369B4"/>
    <w:rsid w:val="00C374C9"/>
    <w:rsid w:val="00C427A9"/>
    <w:rsid w:val="00C430FE"/>
    <w:rsid w:val="00C43D83"/>
    <w:rsid w:val="00C44306"/>
    <w:rsid w:val="00C450DF"/>
    <w:rsid w:val="00C46CBA"/>
    <w:rsid w:val="00C51464"/>
    <w:rsid w:val="00C52AF8"/>
    <w:rsid w:val="00C5441D"/>
    <w:rsid w:val="00C54AF8"/>
    <w:rsid w:val="00C63DEB"/>
    <w:rsid w:val="00C64ABC"/>
    <w:rsid w:val="00C651CD"/>
    <w:rsid w:val="00C66790"/>
    <w:rsid w:val="00C7032C"/>
    <w:rsid w:val="00C71B43"/>
    <w:rsid w:val="00C72418"/>
    <w:rsid w:val="00C72AC0"/>
    <w:rsid w:val="00C736B0"/>
    <w:rsid w:val="00C74FFA"/>
    <w:rsid w:val="00C751A6"/>
    <w:rsid w:val="00C810B8"/>
    <w:rsid w:val="00C8605C"/>
    <w:rsid w:val="00C86C25"/>
    <w:rsid w:val="00C87712"/>
    <w:rsid w:val="00C922D6"/>
    <w:rsid w:val="00C92C94"/>
    <w:rsid w:val="00C94984"/>
    <w:rsid w:val="00CA1222"/>
    <w:rsid w:val="00CA1863"/>
    <w:rsid w:val="00CA1ED8"/>
    <w:rsid w:val="00CA4125"/>
    <w:rsid w:val="00CA43D8"/>
    <w:rsid w:val="00CA44AF"/>
    <w:rsid w:val="00CA5CF8"/>
    <w:rsid w:val="00CA5FE9"/>
    <w:rsid w:val="00CB1448"/>
    <w:rsid w:val="00CB2611"/>
    <w:rsid w:val="00CB4156"/>
    <w:rsid w:val="00CB5F66"/>
    <w:rsid w:val="00CC1F86"/>
    <w:rsid w:val="00CC22A9"/>
    <w:rsid w:val="00CD2E3D"/>
    <w:rsid w:val="00CD4CC5"/>
    <w:rsid w:val="00CD5B40"/>
    <w:rsid w:val="00CE03B4"/>
    <w:rsid w:val="00CE03BE"/>
    <w:rsid w:val="00CE14A9"/>
    <w:rsid w:val="00CE1C34"/>
    <w:rsid w:val="00CE4EC8"/>
    <w:rsid w:val="00CE4EEA"/>
    <w:rsid w:val="00CE5D0D"/>
    <w:rsid w:val="00CF3E80"/>
    <w:rsid w:val="00CF52CB"/>
    <w:rsid w:val="00CF71D0"/>
    <w:rsid w:val="00D04B80"/>
    <w:rsid w:val="00D05950"/>
    <w:rsid w:val="00D05F9F"/>
    <w:rsid w:val="00D076A5"/>
    <w:rsid w:val="00D11794"/>
    <w:rsid w:val="00D12146"/>
    <w:rsid w:val="00D14E9D"/>
    <w:rsid w:val="00D1617C"/>
    <w:rsid w:val="00D165A9"/>
    <w:rsid w:val="00D2214A"/>
    <w:rsid w:val="00D24C1C"/>
    <w:rsid w:val="00D26CCC"/>
    <w:rsid w:val="00D27EC4"/>
    <w:rsid w:val="00D312E5"/>
    <w:rsid w:val="00D31B49"/>
    <w:rsid w:val="00D32E11"/>
    <w:rsid w:val="00D33360"/>
    <w:rsid w:val="00D33EDF"/>
    <w:rsid w:val="00D35190"/>
    <w:rsid w:val="00D361CA"/>
    <w:rsid w:val="00D36325"/>
    <w:rsid w:val="00D36D3B"/>
    <w:rsid w:val="00D40E52"/>
    <w:rsid w:val="00D429E3"/>
    <w:rsid w:val="00D43D37"/>
    <w:rsid w:val="00D446D0"/>
    <w:rsid w:val="00D4471C"/>
    <w:rsid w:val="00D45FAE"/>
    <w:rsid w:val="00D4730E"/>
    <w:rsid w:val="00D477AF"/>
    <w:rsid w:val="00D47DEA"/>
    <w:rsid w:val="00D51B3D"/>
    <w:rsid w:val="00D51F04"/>
    <w:rsid w:val="00D51F46"/>
    <w:rsid w:val="00D56813"/>
    <w:rsid w:val="00D608BA"/>
    <w:rsid w:val="00D61181"/>
    <w:rsid w:val="00D61D4E"/>
    <w:rsid w:val="00D64841"/>
    <w:rsid w:val="00D65573"/>
    <w:rsid w:val="00D658B9"/>
    <w:rsid w:val="00D66FFE"/>
    <w:rsid w:val="00D676FA"/>
    <w:rsid w:val="00D712BB"/>
    <w:rsid w:val="00D7222E"/>
    <w:rsid w:val="00D73491"/>
    <w:rsid w:val="00D7540C"/>
    <w:rsid w:val="00D75B3E"/>
    <w:rsid w:val="00D75D1B"/>
    <w:rsid w:val="00D76326"/>
    <w:rsid w:val="00D76352"/>
    <w:rsid w:val="00D76596"/>
    <w:rsid w:val="00D76F2A"/>
    <w:rsid w:val="00D77827"/>
    <w:rsid w:val="00D80DC4"/>
    <w:rsid w:val="00D81041"/>
    <w:rsid w:val="00D841AF"/>
    <w:rsid w:val="00D86053"/>
    <w:rsid w:val="00D910C7"/>
    <w:rsid w:val="00D91F11"/>
    <w:rsid w:val="00D9229E"/>
    <w:rsid w:val="00D92746"/>
    <w:rsid w:val="00D92AA2"/>
    <w:rsid w:val="00D93A04"/>
    <w:rsid w:val="00D940BC"/>
    <w:rsid w:val="00D9686E"/>
    <w:rsid w:val="00DA33AA"/>
    <w:rsid w:val="00DA5071"/>
    <w:rsid w:val="00DA57F2"/>
    <w:rsid w:val="00DA70FC"/>
    <w:rsid w:val="00DA78CD"/>
    <w:rsid w:val="00DB053D"/>
    <w:rsid w:val="00DB16B0"/>
    <w:rsid w:val="00DB3861"/>
    <w:rsid w:val="00DB3B7A"/>
    <w:rsid w:val="00DB496B"/>
    <w:rsid w:val="00DB687A"/>
    <w:rsid w:val="00DB7A44"/>
    <w:rsid w:val="00DB7B04"/>
    <w:rsid w:val="00DC0E70"/>
    <w:rsid w:val="00DC1978"/>
    <w:rsid w:val="00DC1E74"/>
    <w:rsid w:val="00DC2733"/>
    <w:rsid w:val="00DD3241"/>
    <w:rsid w:val="00DD4448"/>
    <w:rsid w:val="00DD52D9"/>
    <w:rsid w:val="00DF118D"/>
    <w:rsid w:val="00DF1AF3"/>
    <w:rsid w:val="00DF1CDA"/>
    <w:rsid w:val="00DF25AC"/>
    <w:rsid w:val="00DF2C94"/>
    <w:rsid w:val="00DF3207"/>
    <w:rsid w:val="00DF44AB"/>
    <w:rsid w:val="00DF791B"/>
    <w:rsid w:val="00E0054F"/>
    <w:rsid w:val="00E04455"/>
    <w:rsid w:val="00E050C3"/>
    <w:rsid w:val="00E07646"/>
    <w:rsid w:val="00E0774B"/>
    <w:rsid w:val="00E07986"/>
    <w:rsid w:val="00E07B77"/>
    <w:rsid w:val="00E104CA"/>
    <w:rsid w:val="00E11376"/>
    <w:rsid w:val="00E1394D"/>
    <w:rsid w:val="00E16631"/>
    <w:rsid w:val="00E171FB"/>
    <w:rsid w:val="00E17E49"/>
    <w:rsid w:val="00E2085E"/>
    <w:rsid w:val="00E208B1"/>
    <w:rsid w:val="00E21B3D"/>
    <w:rsid w:val="00E22425"/>
    <w:rsid w:val="00E25830"/>
    <w:rsid w:val="00E3129F"/>
    <w:rsid w:val="00E3218B"/>
    <w:rsid w:val="00E3448E"/>
    <w:rsid w:val="00E37E77"/>
    <w:rsid w:val="00E40041"/>
    <w:rsid w:val="00E41087"/>
    <w:rsid w:val="00E41736"/>
    <w:rsid w:val="00E42C2B"/>
    <w:rsid w:val="00E478C9"/>
    <w:rsid w:val="00E5318D"/>
    <w:rsid w:val="00E54D68"/>
    <w:rsid w:val="00E550AB"/>
    <w:rsid w:val="00E56903"/>
    <w:rsid w:val="00E606D0"/>
    <w:rsid w:val="00E60F22"/>
    <w:rsid w:val="00E6386B"/>
    <w:rsid w:val="00E65551"/>
    <w:rsid w:val="00E662E2"/>
    <w:rsid w:val="00E66B02"/>
    <w:rsid w:val="00E67BF5"/>
    <w:rsid w:val="00E73363"/>
    <w:rsid w:val="00E76715"/>
    <w:rsid w:val="00E77687"/>
    <w:rsid w:val="00E80624"/>
    <w:rsid w:val="00E82BA0"/>
    <w:rsid w:val="00E8463B"/>
    <w:rsid w:val="00E8502C"/>
    <w:rsid w:val="00E86C17"/>
    <w:rsid w:val="00E90BF7"/>
    <w:rsid w:val="00E9327A"/>
    <w:rsid w:val="00E93D35"/>
    <w:rsid w:val="00E940EB"/>
    <w:rsid w:val="00E962C3"/>
    <w:rsid w:val="00EA0374"/>
    <w:rsid w:val="00EA3D59"/>
    <w:rsid w:val="00EA498B"/>
    <w:rsid w:val="00EA5A83"/>
    <w:rsid w:val="00EA6400"/>
    <w:rsid w:val="00EA65ED"/>
    <w:rsid w:val="00EB5D3C"/>
    <w:rsid w:val="00EB6333"/>
    <w:rsid w:val="00EC0FE7"/>
    <w:rsid w:val="00EC1547"/>
    <w:rsid w:val="00EC31F0"/>
    <w:rsid w:val="00EC49EF"/>
    <w:rsid w:val="00EC518D"/>
    <w:rsid w:val="00EC5B01"/>
    <w:rsid w:val="00EC61CF"/>
    <w:rsid w:val="00ED12F6"/>
    <w:rsid w:val="00ED1494"/>
    <w:rsid w:val="00ED1867"/>
    <w:rsid w:val="00ED2523"/>
    <w:rsid w:val="00ED5369"/>
    <w:rsid w:val="00ED7DC3"/>
    <w:rsid w:val="00EE20FA"/>
    <w:rsid w:val="00EE47BF"/>
    <w:rsid w:val="00EE6DE0"/>
    <w:rsid w:val="00EE717E"/>
    <w:rsid w:val="00EE72BB"/>
    <w:rsid w:val="00EF06AB"/>
    <w:rsid w:val="00EF2F51"/>
    <w:rsid w:val="00EF5DA6"/>
    <w:rsid w:val="00EF6B1D"/>
    <w:rsid w:val="00F0154C"/>
    <w:rsid w:val="00F06317"/>
    <w:rsid w:val="00F119FF"/>
    <w:rsid w:val="00F11C0E"/>
    <w:rsid w:val="00F12240"/>
    <w:rsid w:val="00F12D72"/>
    <w:rsid w:val="00F13343"/>
    <w:rsid w:val="00F133B8"/>
    <w:rsid w:val="00F14A26"/>
    <w:rsid w:val="00F1526F"/>
    <w:rsid w:val="00F169C9"/>
    <w:rsid w:val="00F23688"/>
    <w:rsid w:val="00F24B9B"/>
    <w:rsid w:val="00F26487"/>
    <w:rsid w:val="00F3223B"/>
    <w:rsid w:val="00F33157"/>
    <w:rsid w:val="00F36AD3"/>
    <w:rsid w:val="00F36B95"/>
    <w:rsid w:val="00F40529"/>
    <w:rsid w:val="00F42130"/>
    <w:rsid w:val="00F433A6"/>
    <w:rsid w:val="00F44E5D"/>
    <w:rsid w:val="00F468B2"/>
    <w:rsid w:val="00F47E2F"/>
    <w:rsid w:val="00F50C67"/>
    <w:rsid w:val="00F53B04"/>
    <w:rsid w:val="00F5530B"/>
    <w:rsid w:val="00F56BEC"/>
    <w:rsid w:val="00F57DFB"/>
    <w:rsid w:val="00F57F42"/>
    <w:rsid w:val="00F60E89"/>
    <w:rsid w:val="00F62E6B"/>
    <w:rsid w:val="00F63805"/>
    <w:rsid w:val="00F64D3E"/>
    <w:rsid w:val="00F66E09"/>
    <w:rsid w:val="00F67D04"/>
    <w:rsid w:val="00F701CD"/>
    <w:rsid w:val="00F70C27"/>
    <w:rsid w:val="00F70E3F"/>
    <w:rsid w:val="00F7288A"/>
    <w:rsid w:val="00F72D2F"/>
    <w:rsid w:val="00F741F3"/>
    <w:rsid w:val="00F74774"/>
    <w:rsid w:val="00F84283"/>
    <w:rsid w:val="00F86769"/>
    <w:rsid w:val="00F87753"/>
    <w:rsid w:val="00F91B84"/>
    <w:rsid w:val="00F9258F"/>
    <w:rsid w:val="00F92A21"/>
    <w:rsid w:val="00F932CC"/>
    <w:rsid w:val="00F943AA"/>
    <w:rsid w:val="00F96037"/>
    <w:rsid w:val="00FA0130"/>
    <w:rsid w:val="00FA1AE1"/>
    <w:rsid w:val="00FA24BC"/>
    <w:rsid w:val="00FA4EE7"/>
    <w:rsid w:val="00FA7592"/>
    <w:rsid w:val="00FB0A36"/>
    <w:rsid w:val="00FB0BA5"/>
    <w:rsid w:val="00FB1ABC"/>
    <w:rsid w:val="00FB284D"/>
    <w:rsid w:val="00FB2F04"/>
    <w:rsid w:val="00FB3233"/>
    <w:rsid w:val="00FB5BB4"/>
    <w:rsid w:val="00FB6735"/>
    <w:rsid w:val="00FC1BBE"/>
    <w:rsid w:val="00FC1CC4"/>
    <w:rsid w:val="00FC36B6"/>
    <w:rsid w:val="00FC38C2"/>
    <w:rsid w:val="00FC40F2"/>
    <w:rsid w:val="00FC54A3"/>
    <w:rsid w:val="00FD2BEF"/>
    <w:rsid w:val="00FD3C08"/>
    <w:rsid w:val="00FD5050"/>
    <w:rsid w:val="00FD5A1C"/>
    <w:rsid w:val="00FD6888"/>
    <w:rsid w:val="00FE04C1"/>
    <w:rsid w:val="00FE2D9D"/>
    <w:rsid w:val="00FE43F8"/>
    <w:rsid w:val="00FE6050"/>
    <w:rsid w:val="00FE75DF"/>
    <w:rsid w:val="00FF0A9D"/>
    <w:rsid w:val="00FF3432"/>
    <w:rsid w:val="00FF4AB8"/>
    <w:rsid w:val="00FF7BA6"/>
    <w:rsid w:val="00FF7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EF8F1C"/>
  <w14:discardImageEditingData/>
  <w14:defaultImageDpi w14:val="330"/>
  <w15:chartTrackingRefBased/>
  <w15:docId w15:val="{77741FE9-C33B-4574-AB9B-5DA890C59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Theme="minorHAnsi" w:hAnsi="Roboto" w:cstheme="minorBidi"/>
        <w:color w:val="FF2AA3" w:themeColor="accent4" w:themeTint="99"/>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13" w:qFormat="1"/>
    <w:lsdException w:name="heading 1" w:locked="0" w:uiPriority="1" w:qFormat="1"/>
    <w:lsdException w:name="heading 2" w:locked="0" w:semiHidden="1" w:uiPriority="1" w:unhideWhenUsed="1" w:qFormat="1"/>
    <w:lsdException w:name="heading 3" w:locked="0" w:semiHidden="1" w:uiPriority="1" w:unhideWhenUsed="1" w:qFormat="1"/>
    <w:lsdException w:name="heading 4" w:locked="0" w:semiHidden="1" w:uiPriority="9"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10" w:unhideWhenUsed="1" w:qFormat="1"/>
    <w:lsdException w:name="List Bullet 3" w:locked="0" w:semiHidden="1" w:uiPriority="10" w:unhideWhenUsed="1" w:qFormat="1"/>
    <w:lsdException w:name="List Bullet 4" w:locked="0" w:uiPriority="10"/>
    <w:lsdException w:name="List Bullet 5" w:locked="0" w:uiPriority="1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13"/>
    <w:unhideWhenUsed/>
    <w:qFormat/>
    <w:rsid w:val="00C810B8"/>
  </w:style>
  <w:style w:type="paragraph" w:styleId="Heading1">
    <w:name w:val="heading 1"/>
    <w:next w:val="Bodycopy1"/>
    <w:link w:val="Heading1Char"/>
    <w:uiPriority w:val="1"/>
    <w:qFormat/>
    <w:rsid w:val="000B7675"/>
    <w:pPr>
      <w:keepNext/>
      <w:spacing w:before="360" w:after="0"/>
      <w:outlineLvl w:val="0"/>
    </w:pPr>
    <w:rPr>
      <w:rFonts w:ascii="Roboto Light" w:hAnsi="Roboto Light"/>
      <w:color w:val="EA5F14" w:themeColor="accent2"/>
      <w:sz w:val="44"/>
      <w:szCs w:val="44"/>
    </w:rPr>
  </w:style>
  <w:style w:type="paragraph" w:styleId="Heading2">
    <w:name w:val="heading 2"/>
    <w:next w:val="Bodycopy1"/>
    <w:link w:val="Heading2Char"/>
    <w:uiPriority w:val="1"/>
    <w:qFormat/>
    <w:rsid w:val="000B7675"/>
    <w:pPr>
      <w:keepNext/>
      <w:spacing w:before="160" w:after="0"/>
      <w:outlineLvl w:val="1"/>
    </w:pPr>
    <w:rPr>
      <w:rFonts w:ascii="Roboto Light" w:hAnsi="Roboto Light"/>
      <w:color w:val="555555" w:themeColor="text1"/>
      <w:sz w:val="36"/>
      <w:szCs w:val="44"/>
    </w:rPr>
  </w:style>
  <w:style w:type="paragraph" w:styleId="Heading3">
    <w:name w:val="heading 3"/>
    <w:next w:val="Bodycopy1"/>
    <w:link w:val="Heading3Char"/>
    <w:uiPriority w:val="1"/>
    <w:qFormat/>
    <w:rsid w:val="000B7675"/>
    <w:pPr>
      <w:keepNext/>
      <w:spacing w:before="160" w:after="0"/>
      <w:outlineLvl w:val="2"/>
    </w:pPr>
    <w:rPr>
      <w:color w:val="00ADD6"/>
      <w:sz w:val="32"/>
      <w:szCs w:val="32"/>
    </w:rPr>
  </w:style>
  <w:style w:type="paragraph" w:styleId="Heading4">
    <w:name w:val="heading 4"/>
    <w:basedOn w:val="Normal"/>
    <w:next w:val="Normal"/>
    <w:link w:val="Heading4Char"/>
    <w:uiPriority w:val="1"/>
    <w:qFormat/>
    <w:rsid w:val="00925297"/>
    <w:pPr>
      <w:keepNext/>
      <w:keepLines/>
      <w:spacing w:before="40" w:after="0"/>
      <w:outlineLvl w:val="3"/>
    </w:pPr>
    <w:rPr>
      <w:rFonts w:eastAsiaTheme="majorEastAsia" w:cstheme="majorBidi"/>
      <w:b/>
      <w:iCs/>
      <w:color w:val="EA5F14" w:themeColor="accent2"/>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locked/>
    <w:rsid w:val="007B4FAF"/>
    <w:pPr>
      <w:spacing w:after="0" w:line="240" w:lineRule="auto"/>
    </w:pPr>
    <w:rPr>
      <w:rFonts w:ascii="Segoe UI" w:hAnsi="Segoe UI" w:cs="Segoe UI"/>
      <w:color w:val="EA5F14" w:themeColor="accent2"/>
      <w:sz w:val="18"/>
      <w:szCs w:val="18"/>
    </w:rPr>
  </w:style>
  <w:style w:type="character" w:customStyle="1" w:styleId="BalloonTextChar">
    <w:name w:val="Balloon Text Char"/>
    <w:basedOn w:val="DefaultParagraphFont"/>
    <w:link w:val="BalloonText"/>
    <w:uiPriority w:val="99"/>
    <w:semiHidden/>
    <w:rsid w:val="007B4FAF"/>
    <w:rPr>
      <w:rFonts w:ascii="Segoe UI" w:hAnsi="Segoe UI" w:cs="Segoe UI"/>
      <w:color w:val="EA5F14" w:themeColor="accent2"/>
      <w:sz w:val="18"/>
      <w:szCs w:val="18"/>
    </w:rPr>
  </w:style>
  <w:style w:type="paragraph" w:customStyle="1" w:styleId="Bodycopy1">
    <w:name w:val="Body copy 1"/>
    <w:link w:val="Bodycopy1Char"/>
    <w:uiPriority w:val="2"/>
    <w:qFormat/>
    <w:rsid w:val="00E0054F"/>
    <w:pPr>
      <w:spacing w:after="240"/>
    </w:pPr>
    <w:rPr>
      <w:color w:val="555555" w:themeColor="text1"/>
    </w:rPr>
  </w:style>
  <w:style w:type="character" w:customStyle="1" w:styleId="Bodycopy1Char">
    <w:name w:val="Body copy 1 Char"/>
    <w:basedOn w:val="DefaultParagraphFont"/>
    <w:link w:val="Bodycopy1"/>
    <w:uiPriority w:val="2"/>
    <w:rsid w:val="00E0054F"/>
    <w:rPr>
      <w:color w:val="555555" w:themeColor="text1"/>
    </w:rPr>
  </w:style>
  <w:style w:type="paragraph" w:customStyle="1" w:styleId="Bodycopy1White">
    <w:name w:val="Body copy 1 (White)"/>
    <w:basedOn w:val="Bodycopy1"/>
    <w:link w:val="Bodycopy1WhiteChar"/>
    <w:uiPriority w:val="2"/>
    <w:qFormat/>
    <w:rsid w:val="007B4FAF"/>
    <w:rPr>
      <w:color w:val="FFFFFF" w:themeColor="background1"/>
    </w:rPr>
  </w:style>
  <w:style w:type="character" w:customStyle="1" w:styleId="Bodycopy1WhiteChar">
    <w:name w:val="Body copy 1 (White) Char"/>
    <w:basedOn w:val="Bodycopy1Char"/>
    <w:link w:val="Bodycopy1White"/>
    <w:uiPriority w:val="2"/>
    <w:rsid w:val="007B4FAF"/>
    <w:rPr>
      <w:rFonts w:ascii="Roboto" w:hAnsi="Roboto"/>
      <w:color w:val="FFFFFF" w:themeColor="background1"/>
      <w:szCs w:val="24"/>
    </w:rPr>
  </w:style>
  <w:style w:type="paragraph" w:customStyle="1" w:styleId="Bodycopy2">
    <w:name w:val="Body copy 2"/>
    <w:link w:val="Bodycopy2Char"/>
    <w:uiPriority w:val="2"/>
    <w:qFormat/>
    <w:rsid w:val="00471628"/>
    <w:rPr>
      <w:color w:val="555555" w:themeColor="text1"/>
      <w:sz w:val="20"/>
      <w:szCs w:val="20"/>
    </w:rPr>
  </w:style>
  <w:style w:type="character" w:customStyle="1" w:styleId="Bodycopy2Char">
    <w:name w:val="Body copy 2 Char"/>
    <w:basedOn w:val="DefaultParagraphFont"/>
    <w:link w:val="Bodycopy2"/>
    <w:uiPriority w:val="2"/>
    <w:rsid w:val="00471628"/>
    <w:rPr>
      <w:color w:val="555555" w:themeColor="text1"/>
      <w:sz w:val="20"/>
      <w:szCs w:val="20"/>
    </w:rPr>
  </w:style>
  <w:style w:type="paragraph" w:customStyle="1" w:styleId="Bodycopy2White">
    <w:name w:val="Body copy 2 (White)"/>
    <w:basedOn w:val="Bodycopy2"/>
    <w:link w:val="Bodycopy2WhiteChar"/>
    <w:uiPriority w:val="2"/>
    <w:qFormat/>
    <w:rsid w:val="007B4FAF"/>
    <w:rPr>
      <w:color w:val="FFFFFF" w:themeColor="background1"/>
    </w:rPr>
  </w:style>
  <w:style w:type="character" w:customStyle="1" w:styleId="Bodycopy2WhiteChar">
    <w:name w:val="Body copy 2 (White) Char"/>
    <w:basedOn w:val="Bodycopy2Char"/>
    <w:link w:val="Bodycopy2White"/>
    <w:uiPriority w:val="2"/>
    <w:rsid w:val="007B4FAF"/>
    <w:rPr>
      <w:rFonts w:ascii="Roboto" w:hAnsi="Roboto"/>
      <w:color w:val="FFFFFF" w:themeColor="background1"/>
      <w:sz w:val="20"/>
      <w:szCs w:val="20"/>
    </w:rPr>
  </w:style>
  <w:style w:type="character" w:customStyle="1" w:styleId="BOLD">
    <w:name w:val="BOLD"/>
    <w:uiPriority w:val="6"/>
    <w:qFormat/>
    <w:rsid w:val="007B4FAF"/>
    <w:rPr>
      <w:b/>
    </w:rPr>
  </w:style>
  <w:style w:type="character" w:customStyle="1" w:styleId="BOLDITALIC">
    <w:name w:val="BOLD ITALIC"/>
    <w:uiPriority w:val="6"/>
    <w:qFormat/>
    <w:rsid w:val="007B4FAF"/>
    <w:rPr>
      <w:b/>
      <w:i/>
    </w:rPr>
  </w:style>
  <w:style w:type="paragraph" w:customStyle="1" w:styleId="BylineSourceFootnotes">
    <w:name w:val="Byline/Source/Footnotes"/>
    <w:uiPriority w:val="5"/>
    <w:qFormat/>
    <w:rsid w:val="000F04CB"/>
    <w:pPr>
      <w:spacing w:before="200"/>
    </w:pPr>
    <w:rPr>
      <w:color w:val="555555" w:themeColor="text2"/>
      <w:sz w:val="16"/>
    </w:rPr>
  </w:style>
  <w:style w:type="paragraph" w:customStyle="1" w:styleId="BylineSourceFootnotesWhite">
    <w:name w:val="Byline/Source/Footnotes (White)"/>
    <w:link w:val="BylineSourceFootnotesWhiteChar"/>
    <w:uiPriority w:val="5"/>
    <w:qFormat/>
    <w:rsid w:val="007B4FAF"/>
    <w:rPr>
      <w:color w:val="FFFFFF" w:themeColor="background1"/>
      <w:sz w:val="16"/>
      <w:szCs w:val="16"/>
    </w:rPr>
  </w:style>
  <w:style w:type="character" w:customStyle="1" w:styleId="BylineSourceFootnotesWhiteChar">
    <w:name w:val="Byline/Source/Footnotes (White) Char"/>
    <w:basedOn w:val="DefaultParagraphFont"/>
    <w:link w:val="BylineSourceFootnotesWhite"/>
    <w:uiPriority w:val="5"/>
    <w:rsid w:val="007B4FAF"/>
    <w:rPr>
      <w:rFonts w:ascii="Roboto" w:hAnsi="Roboto"/>
      <w:color w:val="FFFFFF" w:themeColor="background1"/>
      <w:sz w:val="16"/>
      <w:szCs w:val="16"/>
    </w:rPr>
  </w:style>
  <w:style w:type="table" w:customStyle="1" w:styleId="COMMTableBLUE">
    <w:name w:val="COMM Table (BLUE)"/>
    <w:basedOn w:val="TableNormal"/>
    <w:uiPriority w:val="99"/>
    <w:rsid w:val="0041557E"/>
    <w:pPr>
      <w:widowControl w:val="0"/>
      <w:spacing w:after="0" w:line="240" w:lineRule="auto"/>
      <w:mirrorIndents/>
    </w:pPr>
    <w:rPr>
      <w:color w:val="555555" w:themeColor="text1"/>
      <w:sz w:val="20"/>
    </w:rPr>
    <w:tblPr>
      <w:tblStyleRowBandSize w:val="1"/>
      <w:tblStyleColBandSize w:val="1"/>
      <w:tblBorders>
        <w:left w:val="single" w:sz="4" w:space="0" w:color="CFCFCF" w:themeColor="background2" w:themeShade="E6"/>
        <w:bottom w:val="single" w:sz="4" w:space="0" w:color="CFCFCF" w:themeColor="background2" w:themeShade="E6"/>
        <w:right w:val="single" w:sz="4" w:space="0" w:color="CFCFCF" w:themeColor="background2" w:themeShade="E6"/>
      </w:tblBorders>
    </w:tblPr>
    <w:trPr>
      <w:cantSplit/>
    </w:tr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bottom w:val="nil"/>
          <w:right w:val="single" w:sz="4" w:space="0" w:color="CFCFCF" w:themeColor="background2" w:themeShade="E6"/>
          <w:insideH w:val="nil"/>
          <w:insideV w:val="single" w:sz="4" w:space="0" w:color="FFFFFF" w:themeColor="background1"/>
          <w:tl2br w:val="nil"/>
          <w:tr2bl w:val="nil"/>
        </w:tcBorders>
        <w:shd w:val="clear" w:color="auto" w:fill="0A82A0" w:themeFill="accent6"/>
        <w:vAlign w:val="bottom"/>
      </w:tcPr>
    </w:tblStylePr>
    <w:tblStylePr w:type="lastRow">
      <w:rPr>
        <w:b w:val="0"/>
      </w:rPr>
      <w:tblPr/>
      <w:tcPr>
        <w:tcBorders>
          <w:top w:val="single" w:sz="18" w:space="0" w:color="0A82A0" w:themeColor="accent6"/>
          <w:left w:val="nil"/>
          <w:bottom w:val="single" w:sz="8" w:space="0" w:color="0A82A0" w:themeColor="accent6"/>
          <w:right w:val="nil"/>
          <w:insideH w:val="nil"/>
          <w:insideV w:val="nil"/>
        </w:tcBorders>
      </w:tcPr>
    </w:tblStylePr>
    <w:tblStylePr w:type="firstCol">
      <w:rPr>
        <w:rFonts w:ascii="Roboto" w:hAnsi="Roboto"/>
        <w:color w:val="0A82A0" w:themeColor="accent6"/>
        <w:sz w:val="20"/>
      </w:rPr>
      <w:tblPr/>
      <w:tcPr>
        <w:tcBorders>
          <w:insideH w:val="single" w:sz="4" w:space="0" w:color="C4C8CB" w:themeColor="accent5" w:themeTint="66"/>
        </w:tcBorders>
        <w:vAlign w:val="center"/>
      </w:tcPr>
    </w:tblStylePr>
    <w:tblStylePr w:type="lastCol">
      <w:tblPr/>
      <w:tcPr>
        <w:vAlign w:val="center"/>
      </w:tcPr>
    </w:tblStylePr>
    <w:tblStylePr w:type="band1Vert">
      <w:tblPr/>
      <w:tcPr>
        <w:tcBorders>
          <w:insideH w:val="single" w:sz="4" w:space="0" w:color="C4C8CB" w:themeColor="accent5" w:themeTint="66"/>
        </w:tcBorders>
        <w:vAlign w:val="center"/>
      </w:tcPr>
    </w:tblStylePr>
    <w:tblStylePr w:type="band2Vert">
      <w:tblPr>
        <w:tblCellMar>
          <w:top w:w="144" w:type="dxa"/>
          <w:left w:w="144" w:type="dxa"/>
          <w:bottom w:w="144" w:type="dxa"/>
          <w:right w:w="144" w:type="dxa"/>
        </w:tblCellMar>
      </w:tblPr>
      <w:tcPr>
        <w:tcBorders>
          <w:insideH w:val="single" w:sz="4" w:space="0" w:color="C4C8CB" w:themeColor="accent5" w:themeTint="66"/>
        </w:tcBorders>
        <w:vAlign w:val="center"/>
      </w:tcPr>
    </w:tblStylePr>
    <w:tblStylePr w:type="band1Horz">
      <w:tblPr/>
      <w:tcPr>
        <w:tcBorders>
          <w:insideV w:val="single" w:sz="12" w:space="0" w:color="0A82A0" w:themeColor="accent6"/>
        </w:tcBorders>
      </w:tcPr>
    </w:tblStylePr>
    <w:tblStylePr w:type="band2Horz">
      <w:tblPr/>
      <w:tcPr>
        <w:tcBorders>
          <w:insideV w:val="single" w:sz="12" w:space="0" w:color="0A82A0" w:themeColor="accent6"/>
        </w:tcBorders>
      </w:tcPr>
    </w:tblStylePr>
  </w:style>
  <w:style w:type="paragraph" w:customStyle="1" w:styleId="TableContentAlignCentered">
    <w:name w:val="Table Content (Align Centered)"/>
    <w:basedOn w:val="Normal"/>
    <w:uiPriority w:val="7"/>
    <w:qFormat/>
    <w:rsid w:val="0093201A"/>
    <w:pPr>
      <w:jc w:val="center"/>
    </w:pPr>
    <w:rPr>
      <w:color w:val="555555" w:themeColor="text1"/>
    </w:rPr>
  </w:style>
  <w:style w:type="table" w:customStyle="1" w:styleId="COMMTableORANGE">
    <w:name w:val="COMM Table (ORANGE)"/>
    <w:basedOn w:val="TableNormal"/>
    <w:uiPriority w:val="99"/>
    <w:rsid w:val="0041557E"/>
    <w:pPr>
      <w:spacing w:after="0" w:line="240" w:lineRule="auto"/>
    </w:pPr>
    <w:rPr>
      <w:color w:val="555555" w:themeColor="text1"/>
      <w:sz w:val="20"/>
    </w:rPr>
    <w:tblPr>
      <w:tblStyleRowBandSize w:val="1"/>
      <w:tblStyleColBandSize w:val="1"/>
      <w:tblBorders>
        <w:left w:val="single" w:sz="4" w:space="0" w:color="CFCFCF" w:themeColor="background2" w:themeShade="E6"/>
        <w:bottom w:val="single" w:sz="4" w:space="0" w:color="CFCFCF" w:themeColor="background2" w:themeShade="E6"/>
        <w:right w:val="single" w:sz="4" w:space="0" w:color="CFCFCF" w:themeColor="background2" w:themeShade="E6"/>
      </w:tblBorders>
      <w:tblCellMar>
        <w:top w:w="144" w:type="dxa"/>
        <w:left w:w="144" w:type="dxa"/>
        <w:bottom w:w="144" w:type="dxa"/>
        <w:right w:w="144" w:type="dxa"/>
      </w:tblCellMar>
    </w:tblPr>
    <w:trPr>
      <w:cantSplit/>
    </w:tr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right w:val="single" w:sz="4" w:space="0" w:color="CFCFCF" w:themeColor="background2" w:themeShade="E6"/>
          <w:insideV w:val="single" w:sz="4" w:space="0" w:color="FFFFFF" w:themeColor="background1"/>
        </w:tcBorders>
        <w:shd w:val="clear" w:color="auto" w:fill="EA5F14" w:themeFill="accent2"/>
        <w:vAlign w:val="bottom"/>
      </w:tcPr>
    </w:tblStylePr>
    <w:tblStylePr w:type="lastRow">
      <w:tblPr/>
      <w:tcPr>
        <w:tcBorders>
          <w:top w:val="single" w:sz="18" w:space="0" w:color="EA5F14" w:themeColor="accent2"/>
          <w:bottom w:val="single" w:sz="4" w:space="0" w:color="EA5F14" w:themeColor="accent2"/>
        </w:tcBorders>
        <w:vAlign w:val="center"/>
      </w:tcPr>
    </w:tblStylePr>
    <w:tblStylePr w:type="firstCol">
      <w:rPr>
        <w:rFonts w:ascii="Roboto" w:hAnsi="Roboto"/>
        <w:color w:val="EA5F14" w:themeColor="accent2"/>
        <w:sz w:val="20"/>
      </w:rPr>
      <w:tblPr/>
      <w:tcPr>
        <w:tcBorders>
          <w:insideH w:val="single" w:sz="4" w:space="0" w:color="C4C8CB" w:themeColor="accent5" w:themeTint="66"/>
        </w:tcBorders>
        <w:vAlign w:val="center"/>
      </w:tcPr>
    </w:tblStylePr>
    <w:tblStylePr w:type="lastCol">
      <w:tblPr/>
      <w:tcPr>
        <w:vAlign w:val="center"/>
      </w:tcPr>
    </w:tblStylePr>
    <w:tblStylePr w:type="band1Vert">
      <w:tblPr/>
      <w:tcPr>
        <w:tcBorders>
          <w:insideH w:val="single" w:sz="4" w:space="0" w:color="C4C8CB" w:themeColor="accent5" w:themeTint="66"/>
        </w:tcBorders>
        <w:vAlign w:val="center"/>
      </w:tcPr>
    </w:tblStylePr>
    <w:tblStylePr w:type="band2Vert">
      <w:tblPr/>
      <w:tcPr>
        <w:tcBorders>
          <w:insideH w:val="single" w:sz="4" w:space="0" w:color="C4C8CB" w:themeColor="accent5" w:themeTint="66"/>
        </w:tcBorders>
        <w:vAlign w:val="center"/>
      </w:tcPr>
    </w:tblStylePr>
    <w:tblStylePr w:type="band1Horz">
      <w:tblPr/>
      <w:tcPr>
        <w:tcBorders>
          <w:insideV w:val="single" w:sz="12" w:space="0" w:color="EA5F14" w:themeColor="accent2"/>
        </w:tcBorders>
        <w:vAlign w:val="center"/>
      </w:tcPr>
    </w:tblStylePr>
    <w:tblStylePr w:type="band2Horz">
      <w:tblPr/>
      <w:tcPr>
        <w:tcBorders>
          <w:insideV w:val="single" w:sz="12" w:space="0" w:color="EA5F14" w:themeColor="accent2"/>
        </w:tcBorders>
        <w:vAlign w:val="center"/>
      </w:tcPr>
    </w:tblStylePr>
  </w:style>
  <w:style w:type="paragraph" w:customStyle="1" w:styleId="DocumentName">
    <w:name w:val="Document Name"/>
    <w:next w:val="Bodycopy1"/>
    <w:link w:val="DocumentNameChar"/>
    <w:uiPriority w:val="3"/>
    <w:qFormat/>
    <w:rsid w:val="007B4FAF"/>
    <w:rPr>
      <w:caps/>
      <w:color w:val="555555" w:themeColor="text1"/>
      <w:sz w:val="20"/>
      <w:szCs w:val="24"/>
    </w:rPr>
  </w:style>
  <w:style w:type="character" w:customStyle="1" w:styleId="DocumentNameChar">
    <w:name w:val="Document Name Char"/>
    <w:basedOn w:val="DefaultParagraphFont"/>
    <w:link w:val="DocumentName"/>
    <w:uiPriority w:val="3"/>
    <w:rsid w:val="007B4FAF"/>
    <w:rPr>
      <w:rFonts w:ascii="Roboto" w:hAnsi="Roboto"/>
      <w:caps/>
      <w:color w:val="555555" w:themeColor="text1"/>
      <w:sz w:val="20"/>
      <w:szCs w:val="24"/>
    </w:rPr>
  </w:style>
  <w:style w:type="paragraph" w:styleId="Footer">
    <w:name w:val="footer"/>
    <w:basedOn w:val="Normal"/>
    <w:link w:val="FooterChar"/>
    <w:uiPriority w:val="99"/>
    <w:locked/>
    <w:rsid w:val="007B4FAF"/>
    <w:pPr>
      <w:tabs>
        <w:tab w:val="center" w:pos="4680"/>
        <w:tab w:val="right" w:pos="9360"/>
      </w:tabs>
      <w:spacing w:after="0" w:line="240" w:lineRule="auto"/>
    </w:pPr>
    <w:rPr>
      <w:color w:val="EA5F14" w:themeColor="accent2"/>
      <w:sz w:val="24"/>
      <w:szCs w:val="24"/>
    </w:rPr>
  </w:style>
  <w:style w:type="character" w:customStyle="1" w:styleId="FooterChar">
    <w:name w:val="Footer Char"/>
    <w:basedOn w:val="DefaultParagraphFont"/>
    <w:link w:val="Footer"/>
    <w:uiPriority w:val="99"/>
    <w:rsid w:val="007B4FAF"/>
    <w:rPr>
      <w:rFonts w:ascii="Roboto" w:hAnsi="Roboto"/>
      <w:color w:val="EA5F14" w:themeColor="accent2"/>
      <w:sz w:val="24"/>
      <w:szCs w:val="24"/>
    </w:rPr>
  </w:style>
  <w:style w:type="table" w:styleId="GridTable4-Accent3">
    <w:name w:val="Grid Table 4 Accent 3"/>
    <w:basedOn w:val="TableNormal"/>
    <w:uiPriority w:val="49"/>
    <w:locked/>
    <w:rsid w:val="007B4FAF"/>
    <w:pPr>
      <w:spacing w:after="0" w:line="240" w:lineRule="auto"/>
    </w:pPr>
    <w:tblPr>
      <w:tblStyleRowBandSize w:val="1"/>
      <w:tblStyleColBandSize w:val="1"/>
      <w:tblBorders>
        <w:top w:val="single" w:sz="4" w:space="0" w:color="EDFF48" w:themeColor="accent3" w:themeTint="99"/>
        <w:left w:val="single" w:sz="4" w:space="0" w:color="EDFF48" w:themeColor="accent3" w:themeTint="99"/>
        <w:bottom w:val="single" w:sz="4" w:space="0" w:color="EDFF48" w:themeColor="accent3" w:themeTint="99"/>
        <w:right w:val="single" w:sz="4" w:space="0" w:color="EDFF48" w:themeColor="accent3" w:themeTint="99"/>
        <w:insideH w:val="single" w:sz="4" w:space="0" w:color="EDFF48" w:themeColor="accent3" w:themeTint="99"/>
        <w:insideV w:val="single" w:sz="4" w:space="0" w:color="EDFF48" w:themeColor="accent3" w:themeTint="99"/>
      </w:tblBorders>
    </w:tblPr>
    <w:tblStylePr w:type="firstRow">
      <w:rPr>
        <w:b/>
        <w:bCs/>
        <w:color w:val="FFFFFF" w:themeColor="background1"/>
      </w:rPr>
      <w:tblPr/>
      <w:tcPr>
        <w:tcBorders>
          <w:top w:val="single" w:sz="4" w:space="0" w:color="BBCE00" w:themeColor="accent3"/>
          <w:left w:val="single" w:sz="4" w:space="0" w:color="BBCE00" w:themeColor="accent3"/>
          <w:bottom w:val="single" w:sz="4" w:space="0" w:color="BBCE00" w:themeColor="accent3"/>
          <w:right w:val="single" w:sz="4" w:space="0" w:color="BBCE00" w:themeColor="accent3"/>
          <w:insideH w:val="nil"/>
          <w:insideV w:val="nil"/>
        </w:tcBorders>
        <w:shd w:val="clear" w:color="auto" w:fill="BBCE00" w:themeFill="accent3"/>
      </w:tcPr>
    </w:tblStylePr>
    <w:tblStylePr w:type="lastRow">
      <w:rPr>
        <w:b/>
        <w:bCs/>
      </w:rPr>
      <w:tblPr/>
      <w:tcPr>
        <w:tcBorders>
          <w:top w:val="double" w:sz="4" w:space="0" w:color="BBCE00" w:themeColor="accent3"/>
        </w:tcBorders>
      </w:tcPr>
    </w:tblStylePr>
    <w:tblStylePr w:type="firstCol">
      <w:rPr>
        <w:b/>
        <w:bCs/>
      </w:rPr>
    </w:tblStylePr>
    <w:tblStylePr w:type="lastCol">
      <w:rPr>
        <w:b/>
        <w:bCs/>
      </w:rPr>
    </w:tblStylePr>
    <w:tblStylePr w:type="band1Vert">
      <w:tblPr/>
      <w:tcPr>
        <w:shd w:val="clear" w:color="auto" w:fill="F9FFC2" w:themeFill="accent3" w:themeFillTint="33"/>
      </w:tcPr>
    </w:tblStylePr>
    <w:tblStylePr w:type="band1Horz">
      <w:tblPr/>
      <w:tcPr>
        <w:shd w:val="clear" w:color="auto" w:fill="F9FFC2" w:themeFill="accent3" w:themeFillTint="33"/>
      </w:tcPr>
    </w:tblStylePr>
  </w:style>
  <w:style w:type="table" w:styleId="GridTable4-Accent5">
    <w:name w:val="Grid Table 4 Accent 5"/>
    <w:basedOn w:val="TableNormal"/>
    <w:uiPriority w:val="49"/>
    <w:locked/>
    <w:rsid w:val="007B4FAF"/>
    <w:pPr>
      <w:spacing w:after="0" w:line="240" w:lineRule="auto"/>
    </w:pPr>
    <w:tblPr>
      <w:tblStyleRowBandSize w:val="1"/>
      <w:tblStyleColBandSize w:val="1"/>
      <w:tblBorders>
        <w:top w:val="single" w:sz="4" w:space="0" w:color="A7ACB1" w:themeColor="accent5" w:themeTint="99"/>
        <w:left w:val="single" w:sz="4" w:space="0" w:color="A7ACB1" w:themeColor="accent5" w:themeTint="99"/>
        <w:bottom w:val="single" w:sz="4" w:space="0" w:color="A7ACB1" w:themeColor="accent5" w:themeTint="99"/>
        <w:right w:val="single" w:sz="4" w:space="0" w:color="A7ACB1" w:themeColor="accent5" w:themeTint="99"/>
        <w:insideH w:val="single" w:sz="4" w:space="0" w:color="A7ACB1" w:themeColor="accent5" w:themeTint="99"/>
        <w:insideV w:val="single" w:sz="4" w:space="0" w:color="A7ACB1" w:themeColor="accent5" w:themeTint="99"/>
      </w:tblBorders>
    </w:tblPr>
    <w:tblStylePr w:type="firstRow">
      <w:rPr>
        <w:b/>
        <w:bCs/>
        <w:color w:val="FFFFFF" w:themeColor="background1"/>
      </w:rPr>
      <w:tblPr/>
      <w:tcPr>
        <w:tcBorders>
          <w:top w:val="single" w:sz="4" w:space="0" w:color="6E767D" w:themeColor="accent5"/>
          <w:left w:val="single" w:sz="4" w:space="0" w:color="6E767D" w:themeColor="accent5"/>
          <w:bottom w:val="single" w:sz="4" w:space="0" w:color="6E767D" w:themeColor="accent5"/>
          <w:right w:val="single" w:sz="4" w:space="0" w:color="6E767D" w:themeColor="accent5"/>
          <w:insideH w:val="nil"/>
          <w:insideV w:val="nil"/>
        </w:tcBorders>
        <w:shd w:val="clear" w:color="auto" w:fill="6E767D" w:themeFill="accent5"/>
      </w:tcPr>
    </w:tblStylePr>
    <w:tblStylePr w:type="lastRow">
      <w:rPr>
        <w:b/>
        <w:bCs/>
      </w:rPr>
      <w:tblPr/>
      <w:tcPr>
        <w:tcBorders>
          <w:top w:val="double" w:sz="4" w:space="0" w:color="6E767D" w:themeColor="accent5"/>
        </w:tcBorders>
      </w:tcPr>
    </w:tblStylePr>
    <w:tblStylePr w:type="firstCol">
      <w:rPr>
        <w:b/>
        <w:bCs/>
      </w:rPr>
    </w:tblStylePr>
    <w:tblStylePr w:type="lastCol">
      <w:rPr>
        <w:b/>
        <w:bCs/>
      </w:rPr>
    </w:tblStylePr>
    <w:tblStylePr w:type="band1Vert">
      <w:tblPr/>
      <w:tcPr>
        <w:shd w:val="clear" w:color="auto" w:fill="E1E3E5" w:themeFill="accent5" w:themeFillTint="33"/>
      </w:tcPr>
    </w:tblStylePr>
    <w:tblStylePr w:type="band1Horz">
      <w:tblPr/>
      <w:tcPr>
        <w:shd w:val="clear" w:color="auto" w:fill="E1E3E5" w:themeFill="accent5" w:themeFillTint="33"/>
      </w:tcPr>
    </w:tblStylePr>
  </w:style>
  <w:style w:type="table" w:styleId="GridTable4-Accent6">
    <w:name w:val="Grid Table 4 Accent 6"/>
    <w:basedOn w:val="TableNormal"/>
    <w:uiPriority w:val="49"/>
    <w:locked/>
    <w:rsid w:val="007B4FAF"/>
    <w:pPr>
      <w:spacing w:after="0" w:line="240" w:lineRule="auto"/>
    </w:pPr>
    <w:tblPr>
      <w:tblStyleRowBandSize w:val="1"/>
      <w:tblStyleColBandSize w:val="1"/>
      <w:tblBorders>
        <w:top w:val="single" w:sz="4" w:space="0" w:color="3FCFF3" w:themeColor="accent6" w:themeTint="99"/>
        <w:left w:val="single" w:sz="4" w:space="0" w:color="3FCFF3" w:themeColor="accent6" w:themeTint="99"/>
        <w:bottom w:val="single" w:sz="4" w:space="0" w:color="3FCFF3" w:themeColor="accent6" w:themeTint="99"/>
        <w:right w:val="single" w:sz="4" w:space="0" w:color="3FCFF3" w:themeColor="accent6" w:themeTint="99"/>
        <w:insideH w:val="single" w:sz="4" w:space="0" w:color="3FCFF3" w:themeColor="accent6" w:themeTint="99"/>
        <w:insideV w:val="single" w:sz="4" w:space="0" w:color="3FCFF3" w:themeColor="accent6" w:themeTint="99"/>
      </w:tblBorders>
    </w:tblPr>
    <w:tblStylePr w:type="firstRow">
      <w:rPr>
        <w:b/>
        <w:bCs/>
        <w:color w:val="FFFFFF" w:themeColor="background1"/>
      </w:rPr>
      <w:tblPr/>
      <w:tcPr>
        <w:tcBorders>
          <w:top w:val="single" w:sz="4" w:space="0" w:color="0A82A0" w:themeColor="accent6"/>
          <w:left w:val="single" w:sz="4" w:space="0" w:color="0A82A0" w:themeColor="accent6"/>
          <w:bottom w:val="single" w:sz="4" w:space="0" w:color="0A82A0" w:themeColor="accent6"/>
          <w:right w:val="single" w:sz="4" w:space="0" w:color="0A82A0" w:themeColor="accent6"/>
          <w:insideH w:val="nil"/>
          <w:insideV w:val="nil"/>
        </w:tcBorders>
        <w:shd w:val="clear" w:color="auto" w:fill="0A82A0" w:themeFill="accent6"/>
      </w:tcPr>
    </w:tblStylePr>
    <w:tblStylePr w:type="lastRow">
      <w:rPr>
        <w:b/>
        <w:bCs/>
      </w:rPr>
      <w:tblPr/>
      <w:tcPr>
        <w:tcBorders>
          <w:top w:val="double" w:sz="4" w:space="0" w:color="0A82A0" w:themeColor="accent6"/>
        </w:tcBorders>
      </w:tcPr>
    </w:tblStylePr>
    <w:tblStylePr w:type="firstCol">
      <w:rPr>
        <w:b/>
        <w:bCs/>
      </w:rPr>
    </w:tblStylePr>
    <w:tblStylePr w:type="lastCol">
      <w:rPr>
        <w:b/>
        <w:bCs/>
      </w:rPr>
    </w:tblStylePr>
    <w:tblStylePr w:type="band1Vert">
      <w:tblPr/>
      <w:tcPr>
        <w:shd w:val="clear" w:color="auto" w:fill="BFEFFB" w:themeFill="accent6" w:themeFillTint="33"/>
      </w:tcPr>
    </w:tblStylePr>
    <w:tblStylePr w:type="band1Horz">
      <w:tblPr/>
      <w:tcPr>
        <w:shd w:val="clear" w:color="auto" w:fill="BFEFFB" w:themeFill="accent6" w:themeFillTint="33"/>
      </w:tcPr>
    </w:tblStylePr>
  </w:style>
  <w:style w:type="table" w:styleId="GridTable5Dark-Accent3">
    <w:name w:val="Grid Table 5 Dark Accent 3"/>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FC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BCE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BCE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BCE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BCE00" w:themeFill="accent3"/>
      </w:tcPr>
    </w:tblStylePr>
    <w:tblStylePr w:type="band1Vert">
      <w:tblPr/>
      <w:tcPr>
        <w:shd w:val="clear" w:color="auto" w:fill="F3FF85" w:themeFill="accent3" w:themeFillTint="66"/>
      </w:tcPr>
    </w:tblStylePr>
    <w:tblStylePr w:type="band1Horz">
      <w:tblPr/>
      <w:tcPr>
        <w:shd w:val="clear" w:color="auto" w:fill="F3FF85" w:themeFill="accent3" w:themeFillTint="66"/>
      </w:tcPr>
    </w:tblStylePr>
  </w:style>
  <w:style w:type="table" w:styleId="GridTable5Dark-Accent4">
    <w:name w:val="Grid Table 5 Dark Accent 4"/>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8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005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005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005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0059" w:themeFill="accent4"/>
      </w:tcPr>
    </w:tblStylePr>
    <w:tblStylePr w:type="band1Vert">
      <w:tblPr/>
      <w:tcPr>
        <w:shd w:val="clear" w:color="auto" w:fill="FF71C2" w:themeFill="accent4" w:themeFillTint="66"/>
      </w:tcPr>
    </w:tblStylePr>
    <w:tblStylePr w:type="band1Horz">
      <w:tblPr/>
      <w:tcPr>
        <w:shd w:val="clear" w:color="auto" w:fill="FF71C2" w:themeFill="accent4" w:themeFillTint="66"/>
      </w:tcPr>
    </w:tblStylePr>
  </w:style>
  <w:style w:type="table" w:styleId="GridTable5Dark-Accent6">
    <w:name w:val="Grid Table 5 Dark Accent 6"/>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F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82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82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82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82A0" w:themeFill="accent6"/>
      </w:tcPr>
    </w:tblStylePr>
    <w:tblStylePr w:type="band1Vert">
      <w:tblPr/>
      <w:tcPr>
        <w:shd w:val="clear" w:color="auto" w:fill="7FDFF7" w:themeFill="accent6" w:themeFillTint="66"/>
      </w:tcPr>
    </w:tblStylePr>
    <w:tblStylePr w:type="band1Horz">
      <w:tblPr/>
      <w:tcPr>
        <w:shd w:val="clear" w:color="auto" w:fill="7FDFF7" w:themeFill="accent6" w:themeFillTint="66"/>
      </w:tcPr>
    </w:tblStylePr>
  </w:style>
  <w:style w:type="paragraph" w:styleId="Header">
    <w:name w:val="header"/>
    <w:basedOn w:val="Normal"/>
    <w:link w:val="HeaderChar"/>
    <w:uiPriority w:val="99"/>
    <w:locked/>
    <w:rsid w:val="007B4FAF"/>
    <w:pPr>
      <w:tabs>
        <w:tab w:val="center" w:pos="4680"/>
        <w:tab w:val="right" w:pos="9360"/>
      </w:tabs>
      <w:spacing w:after="0" w:line="240" w:lineRule="auto"/>
    </w:pPr>
    <w:rPr>
      <w:color w:val="EA5F14" w:themeColor="accent2"/>
      <w:sz w:val="24"/>
      <w:szCs w:val="24"/>
    </w:rPr>
  </w:style>
  <w:style w:type="character" w:customStyle="1" w:styleId="HeaderChar">
    <w:name w:val="Header Char"/>
    <w:basedOn w:val="DefaultParagraphFont"/>
    <w:link w:val="Header"/>
    <w:uiPriority w:val="99"/>
    <w:rsid w:val="007B4FAF"/>
    <w:rPr>
      <w:rFonts w:ascii="Roboto" w:hAnsi="Roboto"/>
      <w:color w:val="EA5F14" w:themeColor="accent2"/>
      <w:sz w:val="24"/>
      <w:szCs w:val="24"/>
    </w:rPr>
  </w:style>
  <w:style w:type="character" w:customStyle="1" w:styleId="Heading1Char">
    <w:name w:val="Heading 1 Char"/>
    <w:basedOn w:val="DefaultParagraphFont"/>
    <w:link w:val="Heading1"/>
    <w:uiPriority w:val="1"/>
    <w:rsid w:val="000B7675"/>
    <w:rPr>
      <w:rFonts w:ascii="Roboto Light" w:hAnsi="Roboto Light"/>
      <w:color w:val="EA5F14" w:themeColor="accent2"/>
      <w:sz w:val="44"/>
      <w:szCs w:val="44"/>
    </w:rPr>
  </w:style>
  <w:style w:type="character" w:customStyle="1" w:styleId="Heading2Char">
    <w:name w:val="Heading 2 Char"/>
    <w:basedOn w:val="DefaultParagraphFont"/>
    <w:link w:val="Heading2"/>
    <w:uiPriority w:val="1"/>
    <w:rsid w:val="000B7675"/>
    <w:rPr>
      <w:rFonts w:ascii="Roboto Light" w:hAnsi="Roboto Light"/>
      <w:color w:val="555555" w:themeColor="text1"/>
      <w:sz w:val="36"/>
      <w:szCs w:val="44"/>
    </w:rPr>
  </w:style>
  <w:style w:type="character" w:customStyle="1" w:styleId="Heading3Char">
    <w:name w:val="Heading 3 Char"/>
    <w:basedOn w:val="DefaultParagraphFont"/>
    <w:link w:val="Heading3"/>
    <w:uiPriority w:val="1"/>
    <w:rsid w:val="000B7675"/>
    <w:rPr>
      <w:color w:val="00ADD6"/>
      <w:sz w:val="32"/>
      <w:szCs w:val="32"/>
    </w:rPr>
  </w:style>
  <w:style w:type="paragraph" w:customStyle="1" w:styleId="Heading3White">
    <w:name w:val="Heading 3 (White)"/>
    <w:next w:val="Bodycopy1White"/>
    <w:link w:val="Heading3WhiteChar"/>
    <w:uiPriority w:val="1"/>
    <w:qFormat/>
    <w:rsid w:val="007B4FAF"/>
    <w:rPr>
      <w:color w:val="FFFFFF" w:themeColor="background1"/>
      <w:sz w:val="32"/>
      <w:szCs w:val="32"/>
    </w:rPr>
  </w:style>
  <w:style w:type="character" w:customStyle="1" w:styleId="Heading3WhiteChar">
    <w:name w:val="Heading 3 (White) Char"/>
    <w:basedOn w:val="DefaultParagraphFont"/>
    <w:link w:val="Heading3White"/>
    <w:uiPriority w:val="1"/>
    <w:rsid w:val="007B4FAF"/>
    <w:rPr>
      <w:rFonts w:ascii="Roboto" w:hAnsi="Roboto"/>
      <w:color w:val="FFFFFF" w:themeColor="background1"/>
      <w:sz w:val="32"/>
      <w:szCs w:val="32"/>
    </w:rPr>
  </w:style>
  <w:style w:type="character" w:styleId="Hyperlink">
    <w:name w:val="Hyperlink"/>
    <w:basedOn w:val="DefaultParagraphFont"/>
    <w:uiPriority w:val="99"/>
    <w:qFormat/>
    <w:rsid w:val="007B4FAF"/>
    <w:rPr>
      <w:color w:val="0A82A0" w:themeColor="hyperlink"/>
      <w:u w:val="single"/>
    </w:rPr>
  </w:style>
  <w:style w:type="character" w:customStyle="1" w:styleId="HyperlinkWhite">
    <w:name w:val="Hyperlink (White)"/>
    <w:basedOn w:val="Hyperlink"/>
    <w:uiPriority w:val="11"/>
    <w:qFormat/>
    <w:rsid w:val="00775DFB"/>
    <w:rPr>
      <w:color w:val="FFFFFF" w:themeColor="background1"/>
      <w:u w:val="single"/>
    </w:rPr>
  </w:style>
  <w:style w:type="character" w:customStyle="1" w:styleId="ITALIC">
    <w:name w:val="ITALIC"/>
    <w:uiPriority w:val="6"/>
    <w:qFormat/>
    <w:rsid w:val="007B4FAF"/>
    <w:rPr>
      <w:i/>
    </w:rPr>
  </w:style>
  <w:style w:type="paragraph" w:customStyle="1" w:styleId="JobTitleDescription">
    <w:name w:val="Job Title/Description"/>
    <w:next w:val="Bodycopy1"/>
    <w:link w:val="JobTitleDescriptionChar"/>
    <w:uiPriority w:val="4"/>
    <w:qFormat/>
    <w:rsid w:val="00526F5E"/>
    <w:rPr>
      <w:caps/>
      <w:color w:val="555555" w:themeColor="text1"/>
      <w:sz w:val="20"/>
      <w:szCs w:val="24"/>
    </w:rPr>
  </w:style>
  <w:style w:type="character" w:customStyle="1" w:styleId="JobTitleDescriptionChar">
    <w:name w:val="Job Title/Description Char"/>
    <w:basedOn w:val="DefaultParagraphFont"/>
    <w:link w:val="JobTitleDescription"/>
    <w:uiPriority w:val="4"/>
    <w:rsid w:val="00526F5E"/>
    <w:rPr>
      <w:caps/>
      <w:color w:val="555555" w:themeColor="text1"/>
      <w:sz w:val="20"/>
      <w:szCs w:val="24"/>
    </w:rPr>
  </w:style>
  <w:style w:type="paragraph" w:customStyle="1" w:styleId="JobTitleDescriptionWhite">
    <w:name w:val="Job Title/Description (White)"/>
    <w:basedOn w:val="JobTitleDescription"/>
    <w:next w:val="Bodycopy1White"/>
    <w:link w:val="JobTitleDescriptionWhiteChar"/>
    <w:uiPriority w:val="4"/>
    <w:qFormat/>
    <w:rsid w:val="007B4FAF"/>
    <w:rPr>
      <w:color w:val="FFFFFF" w:themeColor="background1"/>
    </w:rPr>
  </w:style>
  <w:style w:type="character" w:customStyle="1" w:styleId="JobTitleDescriptionWhiteChar">
    <w:name w:val="Job Title/Description (White) Char"/>
    <w:basedOn w:val="JobTitleDescriptionChar"/>
    <w:link w:val="JobTitleDescriptionWhite"/>
    <w:uiPriority w:val="4"/>
    <w:rsid w:val="007B4FAF"/>
    <w:rPr>
      <w:rFonts w:ascii="Roboto" w:hAnsi="Roboto"/>
      <w:caps/>
      <w:color w:val="FFFFFF" w:themeColor="background1"/>
      <w:sz w:val="20"/>
      <w:szCs w:val="24"/>
    </w:rPr>
  </w:style>
  <w:style w:type="paragraph" w:styleId="ListParagraph">
    <w:name w:val="List Paragraph"/>
    <w:basedOn w:val="Bodycopy1"/>
    <w:link w:val="ListParagraphChar"/>
    <w:uiPriority w:val="34"/>
    <w:qFormat/>
    <w:locked/>
    <w:rsid w:val="007B4FAF"/>
    <w:pPr>
      <w:ind w:left="720"/>
      <w:contextualSpacing/>
    </w:pPr>
    <w:rPr>
      <w:sz w:val="24"/>
    </w:rPr>
  </w:style>
  <w:style w:type="character" w:customStyle="1" w:styleId="ListParagraphChar">
    <w:name w:val="List Paragraph Char"/>
    <w:basedOn w:val="Bodycopy1Char"/>
    <w:link w:val="ListParagraph"/>
    <w:uiPriority w:val="34"/>
    <w:rsid w:val="000A4439"/>
    <w:rPr>
      <w:color w:val="555555" w:themeColor="text1"/>
      <w:sz w:val="24"/>
    </w:rPr>
  </w:style>
  <w:style w:type="table" w:styleId="ListTable4-Accent5">
    <w:name w:val="List Table 4 Accent 5"/>
    <w:basedOn w:val="TableNormal"/>
    <w:uiPriority w:val="49"/>
    <w:locked/>
    <w:rsid w:val="007B4FAF"/>
    <w:pPr>
      <w:spacing w:after="0" w:line="240" w:lineRule="auto"/>
    </w:pPr>
    <w:tblPr>
      <w:tblStyleRowBandSize w:val="1"/>
      <w:tblStyleColBandSize w:val="1"/>
      <w:tblBorders>
        <w:top w:val="single" w:sz="4" w:space="0" w:color="A7ACB1" w:themeColor="accent5" w:themeTint="99"/>
        <w:left w:val="single" w:sz="4" w:space="0" w:color="A7ACB1" w:themeColor="accent5" w:themeTint="99"/>
        <w:bottom w:val="single" w:sz="4" w:space="0" w:color="A7ACB1" w:themeColor="accent5" w:themeTint="99"/>
        <w:right w:val="single" w:sz="4" w:space="0" w:color="A7ACB1" w:themeColor="accent5" w:themeTint="99"/>
        <w:insideH w:val="single" w:sz="4" w:space="0" w:color="A7ACB1" w:themeColor="accent5" w:themeTint="99"/>
      </w:tblBorders>
    </w:tblPr>
    <w:tblStylePr w:type="firstRow">
      <w:rPr>
        <w:b/>
        <w:bCs/>
        <w:color w:val="FFFFFF" w:themeColor="background1"/>
      </w:rPr>
      <w:tblPr/>
      <w:tcPr>
        <w:tcBorders>
          <w:top w:val="single" w:sz="4" w:space="0" w:color="6E767D" w:themeColor="accent5"/>
          <w:left w:val="single" w:sz="4" w:space="0" w:color="6E767D" w:themeColor="accent5"/>
          <w:bottom w:val="single" w:sz="4" w:space="0" w:color="6E767D" w:themeColor="accent5"/>
          <w:right w:val="single" w:sz="4" w:space="0" w:color="6E767D" w:themeColor="accent5"/>
          <w:insideH w:val="nil"/>
        </w:tcBorders>
        <w:shd w:val="clear" w:color="auto" w:fill="6E767D" w:themeFill="accent5"/>
      </w:tcPr>
    </w:tblStylePr>
    <w:tblStylePr w:type="lastRow">
      <w:rPr>
        <w:b/>
        <w:bCs/>
      </w:rPr>
      <w:tblPr/>
      <w:tcPr>
        <w:tcBorders>
          <w:top w:val="double" w:sz="4" w:space="0" w:color="A7ACB1" w:themeColor="accent5" w:themeTint="99"/>
        </w:tcBorders>
      </w:tcPr>
    </w:tblStylePr>
    <w:tblStylePr w:type="firstCol">
      <w:rPr>
        <w:b/>
        <w:bCs/>
      </w:rPr>
    </w:tblStylePr>
    <w:tblStylePr w:type="lastCol">
      <w:rPr>
        <w:b/>
        <w:bCs/>
      </w:rPr>
    </w:tblStylePr>
    <w:tblStylePr w:type="band1Vert">
      <w:tblPr/>
      <w:tcPr>
        <w:shd w:val="clear" w:color="auto" w:fill="E1E3E5" w:themeFill="accent5" w:themeFillTint="33"/>
      </w:tcPr>
    </w:tblStylePr>
    <w:tblStylePr w:type="band1Horz">
      <w:tblPr/>
      <w:tcPr>
        <w:shd w:val="clear" w:color="auto" w:fill="E1E3E5" w:themeFill="accent5" w:themeFillTint="33"/>
      </w:tcPr>
    </w:tblStylePr>
  </w:style>
  <w:style w:type="paragraph" w:styleId="NoSpacing">
    <w:name w:val="No Spacing"/>
    <w:link w:val="NoSpacingChar"/>
    <w:uiPriority w:val="99"/>
    <w:semiHidden/>
    <w:qFormat/>
    <w:locked/>
    <w:rsid w:val="007B4FAF"/>
    <w:pPr>
      <w:spacing w:after="0" w:line="240" w:lineRule="auto"/>
    </w:pPr>
  </w:style>
  <w:style w:type="character" w:customStyle="1" w:styleId="NoSpacingChar">
    <w:name w:val="No Spacing Char"/>
    <w:basedOn w:val="DefaultParagraphFont"/>
    <w:link w:val="NoSpacing"/>
    <w:uiPriority w:val="99"/>
    <w:semiHidden/>
    <w:rsid w:val="00350511"/>
  </w:style>
  <w:style w:type="character" w:styleId="PlaceholderText">
    <w:name w:val="Placeholder Text"/>
    <w:basedOn w:val="DefaultParagraphFont"/>
    <w:uiPriority w:val="99"/>
    <w:semiHidden/>
    <w:locked/>
    <w:rsid w:val="007B4FAF"/>
    <w:rPr>
      <w:color w:val="808080"/>
    </w:rPr>
  </w:style>
  <w:style w:type="table" w:styleId="PlainTable1">
    <w:name w:val="Plain Table 1"/>
    <w:basedOn w:val="TableNormal"/>
    <w:uiPriority w:val="41"/>
    <w:locked/>
    <w:rsid w:val="007B4F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7B4FAF"/>
    <w:pPr>
      <w:spacing w:after="0" w:line="240" w:lineRule="auto"/>
    </w:pPr>
    <w:tblPr>
      <w:tblStyleRowBandSize w:val="1"/>
      <w:tblStyleColBandSize w:val="1"/>
    </w:tblPr>
    <w:tblStylePr w:type="firstRow">
      <w:rPr>
        <w:b/>
        <w:bCs/>
        <w:caps/>
      </w:rPr>
      <w:tblPr/>
      <w:tcPr>
        <w:tcBorders>
          <w:bottom w:val="single" w:sz="4" w:space="0" w:color="A9A9A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9A9A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trong">
    <w:name w:val="Strong"/>
    <w:uiPriority w:val="22"/>
    <w:semiHidden/>
    <w:qFormat/>
    <w:locked/>
    <w:rsid w:val="007B4FAF"/>
    <w:rPr>
      <w:b/>
    </w:rPr>
  </w:style>
  <w:style w:type="paragraph" w:customStyle="1" w:styleId="Subheading1">
    <w:name w:val="Subheading 1"/>
    <w:next w:val="Bodycopy1"/>
    <w:link w:val="Subheading1Char"/>
    <w:uiPriority w:val="1"/>
    <w:qFormat/>
    <w:rsid w:val="000B7675"/>
    <w:pPr>
      <w:keepNext/>
      <w:spacing w:before="160" w:after="0"/>
    </w:pPr>
    <w:rPr>
      <w:b/>
      <w:color w:val="6E767D" w:themeColor="accent5"/>
      <w:szCs w:val="24"/>
    </w:rPr>
  </w:style>
  <w:style w:type="character" w:customStyle="1" w:styleId="Subheading1Char">
    <w:name w:val="Subheading 1 Char"/>
    <w:basedOn w:val="DefaultParagraphFont"/>
    <w:link w:val="Subheading1"/>
    <w:uiPriority w:val="1"/>
    <w:rsid w:val="000B7675"/>
    <w:rPr>
      <w:b/>
      <w:color w:val="6E767D" w:themeColor="accent5"/>
      <w:szCs w:val="24"/>
    </w:rPr>
  </w:style>
  <w:style w:type="paragraph" w:customStyle="1" w:styleId="Subheading1White">
    <w:name w:val="Subheading 1 (White)"/>
    <w:basedOn w:val="Subheading1"/>
    <w:next w:val="Bodycopy1White"/>
    <w:link w:val="Subheading1WhiteChar"/>
    <w:uiPriority w:val="1"/>
    <w:qFormat/>
    <w:rsid w:val="007B4FAF"/>
    <w:rPr>
      <w:color w:val="FFFFFF" w:themeColor="background1"/>
    </w:rPr>
  </w:style>
  <w:style w:type="character" w:customStyle="1" w:styleId="Subheading1WhiteChar">
    <w:name w:val="Subheading 1 (White) Char"/>
    <w:basedOn w:val="Subheading1Char"/>
    <w:link w:val="Subheading1White"/>
    <w:uiPriority w:val="1"/>
    <w:rsid w:val="007B4FAF"/>
    <w:rPr>
      <w:rFonts w:ascii="Roboto" w:hAnsi="Roboto"/>
      <w:b/>
      <w:color w:val="FFFFFF" w:themeColor="background1"/>
      <w:szCs w:val="24"/>
    </w:rPr>
  </w:style>
  <w:style w:type="paragraph" w:styleId="Subtitle">
    <w:name w:val="Subtitle"/>
    <w:basedOn w:val="Normal"/>
    <w:next w:val="Normal"/>
    <w:link w:val="SubtitleChar"/>
    <w:uiPriority w:val="34"/>
    <w:semiHidden/>
    <w:qFormat/>
    <w:locked/>
    <w:rsid w:val="007B4FAF"/>
    <w:pPr>
      <w:numPr>
        <w:ilvl w:val="1"/>
      </w:numPr>
    </w:pPr>
    <w:rPr>
      <w:rFonts w:asciiTheme="minorHAnsi" w:eastAsiaTheme="minorEastAsia" w:hAnsiTheme="minorHAnsi" w:cs="Times New Roman"/>
      <w:color w:val="919191" w:themeColor="text1" w:themeTint="A5"/>
      <w:spacing w:val="15"/>
    </w:rPr>
  </w:style>
  <w:style w:type="character" w:customStyle="1" w:styleId="SubtitleChar">
    <w:name w:val="Subtitle Char"/>
    <w:basedOn w:val="DefaultParagraphFont"/>
    <w:link w:val="Subtitle"/>
    <w:uiPriority w:val="34"/>
    <w:semiHidden/>
    <w:rsid w:val="000A4439"/>
    <w:rPr>
      <w:rFonts w:asciiTheme="minorHAnsi" w:eastAsiaTheme="minorEastAsia" w:hAnsiTheme="minorHAnsi" w:cs="Times New Roman"/>
      <w:color w:val="919191" w:themeColor="text1" w:themeTint="A5"/>
      <w:spacing w:val="15"/>
    </w:rPr>
  </w:style>
  <w:style w:type="table" w:styleId="TableGrid">
    <w:name w:val="Table Grid"/>
    <w:aliases w:val="COMM Table (Gray)"/>
    <w:basedOn w:val="COMMTableBLUE"/>
    <w:uiPriority w:val="39"/>
    <w:rsid w:val="0041557E"/>
    <w:tblPr>
      <w:tblBorders>
        <w:top w:val="single" w:sz="4" w:space="0" w:color="BBBBBB" w:themeColor="text1" w:themeTint="66"/>
        <w:left w:val="single" w:sz="4" w:space="0" w:color="BBBBBB" w:themeColor="text1" w:themeTint="66"/>
        <w:bottom w:val="single" w:sz="4" w:space="0" w:color="BBBBBB" w:themeColor="text1" w:themeTint="66"/>
        <w:right w:val="single" w:sz="4" w:space="0" w:color="BBBBBB" w:themeColor="text1" w:themeTint="66"/>
        <w:insideH w:val="single" w:sz="4" w:space="0" w:color="auto"/>
        <w:insideV w:val="single" w:sz="4" w:space="0" w:color="auto"/>
      </w:tblBorders>
    </w:tbl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bottom w:val="nil"/>
          <w:right w:val="single" w:sz="4" w:space="0" w:color="CFCFCF" w:themeColor="background2" w:themeShade="E6"/>
          <w:insideH w:val="nil"/>
          <w:insideV w:val="single" w:sz="4" w:space="0" w:color="FFFFFF" w:themeColor="background1"/>
          <w:tl2br w:val="nil"/>
          <w:tr2bl w:val="nil"/>
        </w:tcBorders>
        <w:shd w:val="clear" w:color="auto" w:fill="6E767D" w:themeFill="accent5"/>
        <w:vAlign w:val="bottom"/>
      </w:tcPr>
    </w:tblStylePr>
    <w:tblStylePr w:type="lastRow">
      <w:rPr>
        <w:b w:val="0"/>
      </w:rPr>
      <w:tblPr/>
      <w:tcPr>
        <w:tcBorders>
          <w:top w:val="single" w:sz="18" w:space="0" w:color="6E767D" w:themeColor="accent5"/>
          <w:left w:val="nil"/>
          <w:bottom w:val="single" w:sz="4" w:space="0" w:color="6E767D" w:themeColor="accent5"/>
          <w:right w:val="nil"/>
          <w:insideH w:val="nil"/>
          <w:insideV w:val="nil"/>
        </w:tcBorders>
        <w:vAlign w:val="center"/>
      </w:tcPr>
    </w:tblStylePr>
    <w:tblStylePr w:type="firstCol">
      <w:rPr>
        <w:rFonts w:ascii="Roboto" w:hAnsi="Roboto"/>
        <w:color w:val="3F3F3F" w:themeColor="text1" w:themeShade="BF"/>
        <w:sz w:val="20"/>
      </w:rPr>
      <w:tblPr/>
      <w:tcPr>
        <w:tcBorders>
          <w:insideH w:val="single" w:sz="4" w:space="0" w:color="C4C8CB" w:themeColor="accent5" w:themeTint="66"/>
        </w:tcBorders>
        <w:vAlign w:val="center"/>
      </w:tcPr>
    </w:tblStylePr>
    <w:tblStylePr w:type="lastCol">
      <w:tblPr/>
      <w:tcPr>
        <w:tcBorders>
          <w:top w:val="nil"/>
          <w:left w:val="nil"/>
          <w:bottom w:val="nil"/>
          <w:right w:val="nil"/>
          <w:insideH w:val="nil"/>
          <w:insideV w:val="nil"/>
          <w:tl2br w:val="nil"/>
          <w:tr2bl w:val="nil"/>
        </w:tcBorders>
        <w:vAlign w:val="center"/>
      </w:tcPr>
    </w:tblStylePr>
    <w:tblStylePr w:type="band1Vert">
      <w:tblPr/>
      <w:tcPr>
        <w:tcBorders>
          <w:insideH w:val="single" w:sz="4" w:space="0" w:color="C4C8CB" w:themeColor="accent5" w:themeTint="66"/>
        </w:tcBorders>
        <w:vAlign w:val="center"/>
      </w:tcPr>
    </w:tblStylePr>
    <w:tblStylePr w:type="band2Vert">
      <w:tblPr>
        <w:tblCellMar>
          <w:top w:w="144" w:type="dxa"/>
          <w:left w:w="144" w:type="dxa"/>
          <w:bottom w:w="144" w:type="dxa"/>
          <w:right w:w="144" w:type="dxa"/>
        </w:tblCellMar>
      </w:tblPr>
      <w:tcPr>
        <w:tcBorders>
          <w:insideH w:val="single" w:sz="4" w:space="0" w:color="C4C8CB" w:themeColor="accent5" w:themeTint="66"/>
        </w:tcBorders>
        <w:vAlign w:val="center"/>
      </w:tcPr>
    </w:tblStylePr>
    <w:tblStylePr w:type="band1Horz">
      <w:tblPr/>
      <w:tcPr>
        <w:tcBorders>
          <w:insideV w:val="single" w:sz="12" w:space="0" w:color="6E767D" w:themeColor="accent5"/>
        </w:tcBorders>
        <w:vAlign w:val="center"/>
      </w:tcPr>
    </w:tblStylePr>
    <w:tblStylePr w:type="band2Horz">
      <w:tblPr/>
      <w:tcPr>
        <w:tcBorders>
          <w:insideV w:val="single" w:sz="12" w:space="0" w:color="6E767D" w:themeColor="accent5"/>
        </w:tcBorders>
        <w:vAlign w:val="center"/>
      </w:tcPr>
    </w:tblStylePr>
  </w:style>
  <w:style w:type="paragraph" w:styleId="Title">
    <w:name w:val="Title"/>
    <w:next w:val="Heading1"/>
    <w:link w:val="TitleChar"/>
    <w:qFormat/>
    <w:rsid w:val="000F04CB"/>
    <w:pPr>
      <w:spacing w:line="216" w:lineRule="auto"/>
    </w:pPr>
    <w:rPr>
      <w:rFonts w:ascii="Abril Fatface" w:hAnsi="Abril Fatface"/>
      <w:color w:val="6E767D" w:themeColor="accent5"/>
      <w:sz w:val="80"/>
      <w:szCs w:val="80"/>
    </w:rPr>
  </w:style>
  <w:style w:type="character" w:customStyle="1" w:styleId="TitleChar">
    <w:name w:val="Title Char"/>
    <w:basedOn w:val="DefaultParagraphFont"/>
    <w:link w:val="Title"/>
    <w:rsid w:val="000F04CB"/>
    <w:rPr>
      <w:rFonts w:ascii="Abril Fatface" w:hAnsi="Abril Fatface"/>
      <w:color w:val="6E767D" w:themeColor="accent5"/>
      <w:sz w:val="80"/>
      <w:szCs w:val="80"/>
    </w:rPr>
  </w:style>
  <w:style w:type="paragraph" w:styleId="TOC1">
    <w:name w:val="toc 1"/>
    <w:basedOn w:val="Title"/>
    <w:next w:val="Normal"/>
    <w:uiPriority w:val="39"/>
    <w:rsid w:val="00053086"/>
    <w:pPr>
      <w:keepNext/>
      <w:spacing w:before="240" w:after="60"/>
    </w:pPr>
    <w:rPr>
      <w:rFonts w:ascii="Roboto" w:hAnsi="Roboto" w:cstheme="minorHAnsi"/>
      <w:b/>
      <w:bCs/>
      <w:sz w:val="22"/>
    </w:rPr>
  </w:style>
  <w:style w:type="paragraph" w:styleId="TOC2">
    <w:name w:val="toc 2"/>
    <w:basedOn w:val="Heading1"/>
    <w:next w:val="Normal"/>
    <w:uiPriority w:val="39"/>
    <w:rsid w:val="00053086"/>
    <w:pPr>
      <w:spacing w:before="60"/>
      <w:ind w:left="216"/>
    </w:pPr>
    <w:rPr>
      <w:rFonts w:ascii="Roboto" w:hAnsi="Roboto" w:cstheme="minorHAnsi"/>
      <w:bCs/>
      <w:color w:val="6E767D" w:themeColor="accent5"/>
      <w:sz w:val="22"/>
    </w:rPr>
  </w:style>
  <w:style w:type="paragraph" w:styleId="TOC3">
    <w:name w:val="toc 3"/>
    <w:basedOn w:val="Subheading1"/>
    <w:next w:val="Normal"/>
    <w:uiPriority w:val="39"/>
    <w:rsid w:val="00053086"/>
    <w:pPr>
      <w:spacing w:before="60"/>
      <w:ind w:left="360"/>
    </w:pPr>
    <w:rPr>
      <w:rFonts w:ascii="Roboto Light" w:hAnsi="Roboto Light" w:cstheme="minorHAnsi"/>
      <w:b w:val="0"/>
    </w:rPr>
  </w:style>
  <w:style w:type="paragraph" w:styleId="TOC4">
    <w:name w:val="toc 4"/>
    <w:basedOn w:val="Bodycopy1"/>
    <w:next w:val="Normal"/>
    <w:uiPriority w:val="39"/>
    <w:locked/>
    <w:rsid w:val="005B4D47"/>
    <w:pPr>
      <w:keepNext/>
      <w:spacing w:before="160" w:after="0"/>
    </w:pPr>
    <w:rPr>
      <w:rFonts w:cstheme="minorHAnsi"/>
      <w:sz w:val="16"/>
    </w:rPr>
  </w:style>
  <w:style w:type="paragraph" w:styleId="TOC5">
    <w:name w:val="toc 5"/>
    <w:basedOn w:val="Bodycopy2"/>
    <w:next w:val="Normal"/>
    <w:autoRedefine/>
    <w:uiPriority w:val="39"/>
    <w:semiHidden/>
    <w:locked/>
    <w:rsid w:val="007B4FAF"/>
    <w:pPr>
      <w:spacing w:after="0"/>
    </w:pPr>
    <w:rPr>
      <w:rFonts w:cstheme="minorHAnsi"/>
    </w:rPr>
  </w:style>
  <w:style w:type="paragraph" w:styleId="TOC6">
    <w:name w:val="toc 6"/>
    <w:basedOn w:val="Bodycopy2"/>
    <w:next w:val="Normal"/>
    <w:autoRedefine/>
    <w:uiPriority w:val="39"/>
    <w:semiHidden/>
    <w:locked/>
    <w:rsid w:val="007B4FAF"/>
    <w:pPr>
      <w:spacing w:after="0"/>
    </w:pPr>
    <w:rPr>
      <w:rFonts w:cstheme="minorHAnsi"/>
    </w:rPr>
  </w:style>
  <w:style w:type="paragraph" w:styleId="TOC7">
    <w:name w:val="toc 7"/>
    <w:basedOn w:val="Bodycopy2"/>
    <w:next w:val="Normal"/>
    <w:autoRedefine/>
    <w:uiPriority w:val="39"/>
    <w:semiHidden/>
    <w:locked/>
    <w:rsid w:val="007B4FAF"/>
    <w:pPr>
      <w:spacing w:after="0"/>
    </w:pPr>
    <w:rPr>
      <w:rFonts w:cstheme="minorHAnsi"/>
    </w:rPr>
  </w:style>
  <w:style w:type="paragraph" w:styleId="TOC8">
    <w:name w:val="toc 8"/>
    <w:basedOn w:val="Bodycopy2"/>
    <w:next w:val="Normal"/>
    <w:autoRedefine/>
    <w:uiPriority w:val="39"/>
    <w:semiHidden/>
    <w:locked/>
    <w:rsid w:val="007B4FAF"/>
    <w:pPr>
      <w:spacing w:after="0"/>
    </w:pPr>
    <w:rPr>
      <w:rFonts w:cstheme="minorHAnsi"/>
    </w:rPr>
  </w:style>
  <w:style w:type="paragraph" w:styleId="TOC9">
    <w:name w:val="toc 9"/>
    <w:basedOn w:val="Bodycopy2"/>
    <w:next w:val="Normal"/>
    <w:autoRedefine/>
    <w:uiPriority w:val="39"/>
    <w:semiHidden/>
    <w:locked/>
    <w:rsid w:val="007B4FAF"/>
    <w:pPr>
      <w:spacing w:after="0"/>
    </w:pPr>
    <w:rPr>
      <w:rFonts w:cstheme="minorHAnsi"/>
    </w:rPr>
  </w:style>
  <w:style w:type="paragraph" w:styleId="TOCHeading">
    <w:name w:val="TOC Heading"/>
    <w:next w:val="TOC1"/>
    <w:uiPriority w:val="39"/>
    <w:qFormat/>
    <w:rsid w:val="00101F48"/>
    <w:pPr>
      <w:keepNext/>
      <w:keepLines/>
      <w:spacing w:before="240" w:after="0"/>
    </w:pPr>
    <w:rPr>
      <w:rFonts w:ascii="Roboto Light" w:eastAsiaTheme="majorEastAsia" w:hAnsi="Roboto Light" w:cstheme="majorBidi"/>
      <w:color w:val="555555" w:themeColor="text1"/>
      <w:sz w:val="36"/>
      <w:szCs w:val="32"/>
    </w:rPr>
  </w:style>
  <w:style w:type="character" w:customStyle="1" w:styleId="UNDERLINE">
    <w:name w:val="UNDERLINE"/>
    <w:uiPriority w:val="6"/>
    <w:qFormat/>
    <w:rsid w:val="007B4FAF"/>
    <w:rPr>
      <w:i w:val="0"/>
      <w:u w:val="single"/>
    </w:rPr>
  </w:style>
  <w:style w:type="numbering" w:customStyle="1" w:styleId="COMMBullets">
    <w:name w:val="COMM Bullets"/>
    <w:uiPriority w:val="99"/>
    <w:rsid w:val="0012522D"/>
    <w:pPr>
      <w:numPr>
        <w:numId w:val="5"/>
      </w:numPr>
    </w:pPr>
  </w:style>
  <w:style w:type="numbering" w:customStyle="1" w:styleId="OrangeCircle">
    <w:name w:val="Orange Circle"/>
    <w:basedOn w:val="NoList"/>
    <w:uiPriority w:val="99"/>
    <w:rsid w:val="0012522D"/>
    <w:pPr>
      <w:numPr>
        <w:numId w:val="6"/>
      </w:numPr>
    </w:pPr>
  </w:style>
  <w:style w:type="paragraph" w:customStyle="1" w:styleId="CircleOrange">
    <w:name w:val="Circle Orange"/>
    <w:basedOn w:val="Bodycopy1"/>
    <w:uiPriority w:val="13"/>
    <w:qFormat/>
    <w:rsid w:val="0012522D"/>
    <w:pPr>
      <w:numPr>
        <w:numId w:val="7"/>
      </w:numPr>
    </w:pPr>
    <w:rPr>
      <w:color w:val="6E767D" w:themeColor="accent5"/>
      <w:szCs w:val="24"/>
    </w:rPr>
  </w:style>
  <w:style w:type="numbering" w:customStyle="1" w:styleId="NumberedList">
    <w:name w:val="Numbered List"/>
    <w:uiPriority w:val="99"/>
    <w:rsid w:val="007B4FAF"/>
    <w:pPr>
      <w:numPr>
        <w:numId w:val="4"/>
      </w:numPr>
    </w:pPr>
  </w:style>
  <w:style w:type="paragraph" w:styleId="Quote">
    <w:name w:val="Quote"/>
    <w:basedOn w:val="Normal"/>
    <w:next w:val="Normal"/>
    <w:link w:val="QuoteChar"/>
    <w:uiPriority w:val="29"/>
    <w:semiHidden/>
    <w:qFormat/>
    <w:locked/>
    <w:rsid w:val="000516D1"/>
    <w:pPr>
      <w:spacing w:before="200"/>
      <w:ind w:left="864" w:right="864"/>
      <w:jc w:val="center"/>
    </w:pPr>
    <w:rPr>
      <w:i/>
      <w:iCs/>
      <w:color w:val="7F7F7F" w:themeColor="text1" w:themeTint="BF"/>
    </w:rPr>
  </w:style>
  <w:style w:type="character" w:customStyle="1" w:styleId="QuoteChar">
    <w:name w:val="Quote Char"/>
    <w:basedOn w:val="DefaultParagraphFont"/>
    <w:link w:val="Quote"/>
    <w:uiPriority w:val="29"/>
    <w:semiHidden/>
    <w:rsid w:val="000A4439"/>
    <w:rPr>
      <w:i/>
      <w:iCs/>
      <w:color w:val="7F7F7F" w:themeColor="text1" w:themeTint="BF"/>
    </w:rPr>
  </w:style>
  <w:style w:type="character" w:styleId="IntenseEmphasis">
    <w:name w:val="Intense Emphasis"/>
    <w:basedOn w:val="DefaultParagraphFont"/>
    <w:uiPriority w:val="21"/>
    <w:semiHidden/>
    <w:qFormat/>
    <w:locked/>
    <w:rsid w:val="000516D1"/>
    <w:rPr>
      <w:i/>
      <w:iCs/>
      <w:color w:val="00BCE8" w:themeColor="accent1"/>
    </w:rPr>
  </w:style>
  <w:style w:type="character" w:styleId="SubtleEmphasis">
    <w:name w:val="Subtle Emphasis"/>
    <w:basedOn w:val="DefaultParagraphFont"/>
    <w:uiPriority w:val="19"/>
    <w:semiHidden/>
    <w:qFormat/>
    <w:locked/>
    <w:rsid w:val="000516D1"/>
    <w:rPr>
      <w:i/>
      <w:iCs/>
      <w:color w:val="7F7F7F" w:themeColor="text1" w:themeTint="BF"/>
    </w:rPr>
  </w:style>
  <w:style w:type="paragraph" w:customStyle="1" w:styleId="TitleWhite">
    <w:name w:val="Title (White)"/>
    <w:basedOn w:val="Title"/>
    <w:next w:val="Heading1White"/>
    <w:qFormat/>
    <w:rsid w:val="001213E7"/>
    <w:pPr>
      <w:tabs>
        <w:tab w:val="left" w:pos="5175"/>
      </w:tabs>
    </w:pPr>
    <w:rPr>
      <w:color w:val="FFFFFF" w:themeColor="background1"/>
    </w:rPr>
  </w:style>
  <w:style w:type="paragraph" w:customStyle="1" w:styleId="Heading1White">
    <w:name w:val="Heading 1 (White)"/>
    <w:basedOn w:val="Heading1"/>
    <w:next w:val="Bodycopy1White"/>
    <w:uiPriority w:val="1"/>
    <w:qFormat/>
    <w:rsid w:val="00DC1978"/>
    <w:pPr>
      <w:spacing w:before="0" w:line="240" w:lineRule="auto"/>
    </w:pPr>
    <w:rPr>
      <w:color w:val="FFFFFF" w:themeColor="background1"/>
    </w:rPr>
  </w:style>
  <w:style w:type="table" w:styleId="GridTable1Light">
    <w:name w:val="Grid Table 1 Light"/>
    <w:basedOn w:val="TableNormal"/>
    <w:uiPriority w:val="46"/>
    <w:locked/>
    <w:rsid w:val="00B00CAD"/>
    <w:pPr>
      <w:spacing w:after="0" w:line="240" w:lineRule="auto"/>
    </w:pPr>
    <w:tblPr>
      <w:tblStyleRowBandSize w:val="1"/>
      <w:tblStyleColBandSize w:val="1"/>
      <w:tblBorders>
        <w:top w:val="single" w:sz="4" w:space="0" w:color="BBBBBB" w:themeColor="text1" w:themeTint="66"/>
        <w:left w:val="single" w:sz="4" w:space="0" w:color="BBBBBB" w:themeColor="text1" w:themeTint="66"/>
        <w:bottom w:val="single" w:sz="4" w:space="0" w:color="BBBBBB" w:themeColor="text1" w:themeTint="66"/>
        <w:right w:val="single" w:sz="4" w:space="0" w:color="BBBBBB" w:themeColor="text1" w:themeTint="66"/>
        <w:insideH w:val="single" w:sz="4" w:space="0" w:color="BBBBBB" w:themeColor="text1" w:themeTint="66"/>
        <w:insideV w:val="single" w:sz="4" w:space="0" w:color="BBBBBB" w:themeColor="text1" w:themeTint="66"/>
      </w:tblBorders>
    </w:tblPr>
    <w:tblStylePr w:type="firstRow">
      <w:rPr>
        <w:b/>
        <w:bCs/>
      </w:rPr>
      <w:tblPr/>
      <w:tcPr>
        <w:tcBorders>
          <w:bottom w:val="single" w:sz="12" w:space="0" w:color="999999" w:themeColor="text1" w:themeTint="99"/>
        </w:tcBorders>
      </w:tcPr>
    </w:tblStylePr>
    <w:tblStylePr w:type="lastRow">
      <w:rPr>
        <w:b/>
        <w:bCs/>
      </w:rPr>
      <w:tblPr/>
      <w:tcPr>
        <w:tcBorders>
          <w:top w:val="double" w:sz="2" w:space="0" w:color="99999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B00CAD"/>
    <w:pPr>
      <w:spacing w:after="0" w:line="240" w:lineRule="auto"/>
    </w:pPr>
    <w:tblPr>
      <w:tblStyleRowBandSize w:val="1"/>
      <w:tblStyleColBandSize w:val="1"/>
      <w:tblBorders>
        <w:top w:val="single" w:sz="4" w:space="0" w:color="8FE9FF" w:themeColor="accent1" w:themeTint="66"/>
        <w:left w:val="single" w:sz="4" w:space="0" w:color="8FE9FF" w:themeColor="accent1" w:themeTint="66"/>
        <w:bottom w:val="single" w:sz="4" w:space="0" w:color="8FE9FF" w:themeColor="accent1" w:themeTint="66"/>
        <w:right w:val="single" w:sz="4" w:space="0" w:color="8FE9FF" w:themeColor="accent1" w:themeTint="66"/>
        <w:insideH w:val="single" w:sz="4" w:space="0" w:color="8FE9FF" w:themeColor="accent1" w:themeTint="66"/>
        <w:insideV w:val="single" w:sz="4" w:space="0" w:color="8FE9FF" w:themeColor="accent1" w:themeTint="66"/>
      </w:tblBorders>
    </w:tblPr>
    <w:tblStylePr w:type="firstRow">
      <w:rPr>
        <w:b/>
        <w:bCs/>
      </w:rPr>
      <w:tblPr/>
      <w:tcPr>
        <w:tcBorders>
          <w:bottom w:val="single" w:sz="12" w:space="0" w:color="58DEFF" w:themeColor="accent1" w:themeTint="99"/>
        </w:tcBorders>
      </w:tcPr>
    </w:tblStylePr>
    <w:tblStylePr w:type="lastRow">
      <w:rPr>
        <w:b/>
        <w:bCs/>
      </w:rPr>
      <w:tblPr/>
      <w:tcPr>
        <w:tcBorders>
          <w:top w:val="double" w:sz="2" w:space="0" w:color="58DE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B00CAD"/>
    <w:pPr>
      <w:spacing w:after="0" w:line="240" w:lineRule="auto"/>
    </w:pPr>
    <w:tblPr>
      <w:tblStyleRowBandSize w:val="1"/>
      <w:tblStyleColBandSize w:val="1"/>
      <w:tblBorders>
        <w:top w:val="single" w:sz="4" w:space="0" w:color="F7BEA0" w:themeColor="accent2" w:themeTint="66"/>
        <w:left w:val="single" w:sz="4" w:space="0" w:color="F7BEA0" w:themeColor="accent2" w:themeTint="66"/>
        <w:bottom w:val="single" w:sz="4" w:space="0" w:color="F7BEA0" w:themeColor="accent2" w:themeTint="66"/>
        <w:right w:val="single" w:sz="4" w:space="0" w:color="F7BEA0" w:themeColor="accent2" w:themeTint="66"/>
        <w:insideH w:val="single" w:sz="4" w:space="0" w:color="F7BEA0" w:themeColor="accent2" w:themeTint="66"/>
        <w:insideV w:val="single" w:sz="4" w:space="0" w:color="F7BEA0" w:themeColor="accent2" w:themeTint="66"/>
      </w:tblBorders>
    </w:tblPr>
    <w:tblStylePr w:type="firstRow">
      <w:rPr>
        <w:b/>
        <w:bCs/>
      </w:rPr>
      <w:tblPr/>
      <w:tcPr>
        <w:tcBorders>
          <w:bottom w:val="single" w:sz="12" w:space="0" w:color="F39E71" w:themeColor="accent2" w:themeTint="99"/>
        </w:tcBorders>
      </w:tcPr>
    </w:tblStylePr>
    <w:tblStylePr w:type="lastRow">
      <w:rPr>
        <w:b/>
        <w:bCs/>
      </w:rPr>
      <w:tblPr/>
      <w:tcPr>
        <w:tcBorders>
          <w:top w:val="double" w:sz="2" w:space="0" w:color="F39E71" w:themeColor="accent2" w:themeTint="99"/>
        </w:tcBorders>
      </w:tcPr>
    </w:tblStylePr>
    <w:tblStylePr w:type="firstCol">
      <w:rPr>
        <w:b/>
        <w:bCs/>
      </w:rPr>
    </w:tblStylePr>
    <w:tblStylePr w:type="lastCol">
      <w:rPr>
        <w:b/>
        <w:bCs/>
      </w:rPr>
    </w:tblStylePr>
  </w:style>
  <w:style w:type="table" w:styleId="PlainTable2">
    <w:name w:val="Plain Table 2"/>
    <w:basedOn w:val="TableNormal"/>
    <w:uiPriority w:val="42"/>
    <w:locked/>
    <w:rsid w:val="00B00CAD"/>
    <w:pPr>
      <w:spacing w:after="0" w:line="240" w:lineRule="auto"/>
    </w:pPr>
    <w:tblPr>
      <w:tblStyleRowBandSize w:val="1"/>
      <w:tblStyleColBandSize w:val="1"/>
      <w:tblBorders>
        <w:top w:val="single" w:sz="4" w:space="0" w:color="A9A9A9" w:themeColor="text1" w:themeTint="80"/>
        <w:bottom w:val="single" w:sz="4" w:space="0" w:color="A9A9A9" w:themeColor="text1" w:themeTint="80"/>
      </w:tblBorders>
    </w:tblPr>
    <w:tblStylePr w:type="firstRow">
      <w:rPr>
        <w:b/>
        <w:bCs/>
      </w:rPr>
      <w:tblPr/>
      <w:tcPr>
        <w:tcBorders>
          <w:bottom w:val="single" w:sz="4" w:space="0" w:color="A9A9A9" w:themeColor="text1" w:themeTint="80"/>
        </w:tcBorders>
      </w:tcPr>
    </w:tblStylePr>
    <w:tblStylePr w:type="lastRow">
      <w:rPr>
        <w:b/>
        <w:bCs/>
      </w:rPr>
      <w:tblPr/>
      <w:tcPr>
        <w:tcBorders>
          <w:top w:val="single" w:sz="4" w:space="0" w:color="A9A9A9" w:themeColor="text1" w:themeTint="80"/>
        </w:tcBorders>
      </w:tcPr>
    </w:tblStylePr>
    <w:tblStylePr w:type="firstCol">
      <w:rPr>
        <w:b/>
        <w:bCs/>
      </w:rPr>
    </w:tblStylePr>
    <w:tblStylePr w:type="lastCol">
      <w:rPr>
        <w:b/>
        <w:bCs/>
      </w:rPr>
    </w:tblStylePr>
    <w:tblStylePr w:type="band1Vert">
      <w:tblPr/>
      <w:tcPr>
        <w:tcBorders>
          <w:left w:val="single" w:sz="4" w:space="0" w:color="A9A9A9" w:themeColor="text1" w:themeTint="80"/>
          <w:right w:val="single" w:sz="4" w:space="0" w:color="A9A9A9" w:themeColor="text1" w:themeTint="80"/>
        </w:tcBorders>
      </w:tcPr>
    </w:tblStylePr>
    <w:tblStylePr w:type="band2Vert">
      <w:tblPr/>
      <w:tcPr>
        <w:tcBorders>
          <w:left w:val="single" w:sz="4" w:space="0" w:color="A9A9A9" w:themeColor="text1" w:themeTint="80"/>
          <w:right w:val="single" w:sz="4" w:space="0" w:color="A9A9A9" w:themeColor="text1" w:themeTint="80"/>
        </w:tcBorders>
      </w:tcPr>
    </w:tblStylePr>
    <w:tblStylePr w:type="band1Horz">
      <w:tblPr/>
      <w:tcPr>
        <w:tcBorders>
          <w:top w:val="single" w:sz="4" w:space="0" w:color="A9A9A9" w:themeColor="text1" w:themeTint="80"/>
          <w:bottom w:val="single" w:sz="4" w:space="0" w:color="A9A9A9" w:themeColor="text1" w:themeTint="80"/>
        </w:tcBorders>
      </w:tcPr>
    </w:tblStylePr>
  </w:style>
  <w:style w:type="table" w:styleId="GridTable6Colorful-Accent2">
    <w:name w:val="Grid Table 6 Colorful Accent 2"/>
    <w:basedOn w:val="TableNormal"/>
    <w:uiPriority w:val="51"/>
    <w:locked/>
    <w:rsid w:val="00B00CAD"/>
    <w:pPr>
      <w:spacing w:after="0" w:line="240" w:lineRule="auto"/>
    </w:pPr>
    <w:rPr>
      <w:color w:val="AF460F" w:themeColor="accent2" w:themeShade="BF"/>
    </w:rPr>
    <w:tblPr>
      <w:tblStyleRowBandSize w:val="1"/>
      <w:tblStyleColBandSize w:val="1"/>
      <w:tblBorders>
        <w:top w:val="single" w:sz="4" w:space="0" w:color="F39E71" w:themeColor="accent2" w:themeTint="99"/>
        <w:left w:val="single" w:sz="4" w:space="0" w:color="F39E71" w:themeColor="accent2" w:themeTint="99"/>
        <w:bottom w:val="single" w:sz="4" w:space="0" w:color="F39E71" w:themeColor="accent2" w:themeTint="99"/>
        <w:right w:val="single" w:sz="4" w:space="0" w:color="F39E71" w:themeColor="accent2" w:themeTint="99"/>
        <w:insideH w:val="single" w:sz="4" w:space="0" w:color="F39E71" w:themeColor="accent2" w:themeTint="99"/>
        <w:insideV w:val="single" w:sz="4" w:space="0" w:color="F39E71" w:themeColor="accent2" w:themeTint="99"/>
      </w:tblBorders>
    </w:tblPr>
    <w:tblStylePr w:type="firstRow">
      <w:rPr>
        <w:b/>
        <w:bCs/>
      </w:rPr>
      <w:tblPr/>
      <w:tcPr>
        <w:tcBorders>
          <w:bottom w:val="single" w:sz="12" w:space="0" w:color="F39E71" w:themeColor="accent2" w:themeTint="99"/>
        </w:tcBorders>
      </w:tcPr>
    </w:tblStylePr>
    <w:tblStylePr w:type="lastRow">
      <w:rPr>
        <w:b/>
        <w:bCs/>
      </w:rPr>
      <w:tblPr/>
      <w:tcPr>
        <w:tcBorders>
          <w:top w:val="double" w:sz="4" w:space="0" w:color="F39E71" w:themeColor="accent2" w:themeTint="99"/>
        </w:tcBorders>
      </w:tcPr>
    </w:tblStylePr>
    <w:tblStylePr w:type="firstCol">
      <w:rPr>
        <w:b/>
        <w:bCs/>
      </w:rPr>
    </w:tblStylePr>
    <w:tblStylePr w:type="lastCol">
      <w:rPr>
        <w:b/>
        <w:bCs/>
      </w:rPr>
    </w:tblStylePr>
    <w:tblStylePr w:type="band1Vert">
      <w:tblPr/>
      <w:tcPr>
        <w:shd w:val="clear" w:color="auto" w:fill="FBDECF" w:themeFill="accent2" w:themeFillTint="33"/>
      </w:tcPr>
    </w:tblStylePr>
    <w:tblStylePr w:type="band1Horz">
      <w:tblPr/>
      <w:tcPr>
        <w:shd w:val="clear" w:color="auto" w:fill="FBDECF" w:themeFill="accent2" w:themeFillTint="33"/>
      </w:tcPr>
    </w:tblStylePr>
  </w:style>
  <w:style w:type="table" w:styleId="ListTable4-Accent4">
    <w:name w:val="List Table 4 Accent 4"/>
    <w:basedOn w:val="TableNormal"/>
    <w:uiPriority w:val="49"/>
    <w:locked/>
    <w:rsid w:val="00B00CAD"/>
    <w:pPr>
      <w:spacing w:after="0" w:line="240" w:lineRule="auto"/>
    </w:pPr>
    <w:tblPr>
      <w:tblStyleRowBandSize w:val="1"/>
      <w:tblStyleColBandSize w:val="1"/>
      <w:tblBorders>
        <w:top w:val="single" w:sz="4" w:space="0" w:color="FF2AA3" w:themeColor="accent4" w:themeTint="99"/>
        <w:left w:val="single" w:sz="4" w:space="0" w:color="FF2AA3" w:themeColor="accent4" w:themeTint="99"/>
        <w:bottom w:val="single" w:sz="4" w:space="0" w:color="FF2AA3" w:themeColor="accent4" w:themeTint="99"/>
        <w:right w:val="single" w:sz="4" w:space="0" w:color="FF2AA3" w:themeColor="accent4" w:themeTint="99"/>
        <w:insideH w:val="single" w:sz="4" w:space="0" w:color="FF2AA3" w:themeColor="accent4" w:themeTint="99"/>
      </w:tblBorders>
    </w:tblPr>
    <w:tblStylePr w:type="firstRow">
      <w:rPr>
        <w:b/>
        <w:bCs/>
        <w:color w:val="FFFFFF" w:themeColor="background1"/>
      </w:rPr>
      <w:tblPr/>
      <w:tcPr>
        <w:tcBorders>
          <w:top w:val="single" w:sz="4" w:space="0" w:color="9B0059" w:themeColor="accent4"/>
          <w:left w:val="single" w:sz="4" w:space="0" w:color="9B0059" w:themeColor="accent4"/>
          <w:bottom w:val="single" w:sz="4" w:space="0" w:color="9B0059" w:themeColor="accent4"/>
          <w:right w:val="single" w:sz="4" w:space="0" w:color="9B0059" w:themeColor="accent4"/>
          <w:insideH w:val="nil"/>
        </w:tcBorders>
        <w:shd w:val="clear" w:color="auto" w:fill="9B0059" w:themeFill="accent4"/>
      </w:tcPr>
    </w:tblStylePr>
    <w:tblStylePr w:type="lastRow">
      <w:rPr>
        <w:b/>
        <w:bCs/>
      </w:rPr>
      <w:tblPr/>
      <w:tcPr>
        <w:tcBorders>
          <w:top w:val="double" w:sz="4" w:space="0" w:color="FF2AA3" w:themeColor="accent4" w:themeTint="99"/>
        </w:tcBorders>
      </w:tcPr>
    </w:tblStylePr>
    <w:tblStylePr w:type="firstCol">
      <w:rPr>
        <w:b/>
        <w:bCs/>
      </w:rPr>
    </w:tblStylePr>
    <w:tblStylePr w:type="lastCol">
      <w:rPr>
        <w:b/>
        <w:bCs/>
      </w:rPr>
    </w:tblStylePr>
    <w:tblStylePr w:type="band1Vert">
      <w:tblPr/>
      <w:tcPr>
        <w:shd w:val="clear" w:color="auto" w:fill="FFB8E0" w:themeFill="accent4" w:themeFillTint="33"/>
      </w:tcPr>
    </w:tblStylePr>
    <w:tblStylePr w:type="band1Horz">
      <w:tblPr/>
      <w:tcPr>
        <w:shd w:val="clear" w:color="auto" w:fill="FFB8E0" w:themeFill="accent4" w:themeFillTint="33"/>
      </w:tcPr>
    </w:tblStylePr>
  </w:style>
  <w:style w:type="paragraph" w:styleId="FootnoteText">
    <w:name w:val="footnote text"/>
    <w:basedOn w:val="Bodycopy1"/>
    <w:link w:val="FootnoteTextChar"/>
    <w:uiPriority w:val="99"/>
    <w:qFormat/>
    <w:rsid w:val="009F2907"/>
    <w:pPr>
      <w:spacing w:after="0" w:line="240" w:lineRule="auto"/>
    </w:pPr>
    <w:rPr>
      <w:color w:val="6E767D" w:themeColor="accent5"/>
      <w:sz w:val="18"/>
      <w:szCs w:val="20"/>
    </w:rPr>
  </w:style>
  <w:style w:type="character" w:customStyle="1" w:styleId="FootnoteTextChar">
    <w:name w:val="Footnote Text Char"/>
    <w:basedOn w:val="DefaultParagraphFont"/>
    <w:link w:val="FootnoteText"/>
    <w:uiPriority w:val="99"/>
    <w:rsid w:val="009F2907"/>
    <w:rPr>
      <w:sz w:val="18"/>
      <w:szCs w:val="20"/>
    </w:rPr>
  </w:style>
  <w:style w:type="character" w:styleId="FootnoteReference">
    <w:name w:val="footnote reference"/>
    <w:basedOn w:val="Bodycopy1Char"/>
    <w:uiPriority w:val="99"/>
    <w:rsid w:val="00753758"/>
    <w:rPr>
      <w:color w:val="555555" w:themeColor="text1"/>
      <w:vertAlign w:val="superscript"/>
    </w:rPr>
  </w:style>
  <w:style w:type="paragraph" w:styleId="EndnoteText">
    <w:name w:val="endnote text"/>
    <w:basedOn w:val="Normal"/>
    <w:link w:val="EndnoteTextChar"/>
    <w:uiPriority w:val="99"/>
    <w:rsid w:val="006D6B8C"/>
    <w:pPr>
      <w:spacing w:after="0" w:line="240" w:lineRule="auto"/>
    </w:pPr>
    <w:rPr>
      <w:color w:val="6E767D" w:themeColor="accent5"/>
      <w:sz w:val="18"/>
      <w:szCs w:val="20"/>
    </w:rPr>
  </w:style>
  <w:style w:type="character" w:customStyle="1" w:styleId="EndnoteTextChar">
    <w:name w:val="Endnote Text Char"/>
    <w:basedOn w:val="DefaultParagraphFont"/>
    <w:link w:val="EndnoteText"/>
    <w:uiPriority w:val="99"/>
    <w:rsid w:val="004C6A9D"/>
    <w:rPr>
      <w:color w:val="6E767D" w:themeColor="accent5"/>
      <w:sz w:val="18"/>
      <w:szCs w:val="20"/>
    </w:rPr>
  </w:style>
  <w:style w:type="character" w:styleId="EndnoteReference">
    <w:name w:val="endnote reference"/>
    <w:basedOn w:val="Bodycopy1Char"/>
    <w:uiPriority w:val="99"/>
    <w:rsid w:val="004F078B"/>
    <w:rPr>
      <w:rFonts w:ascii="Roboto" w:hAnsi="Roboto"/>
      <w:color w:val="555555" w:themeColor="text2"/>
      <w:sz w:val="22"/>
      <w:vertAlign w:val="superscript"/>
    </w:rPr>
  </w:style>
  <w:style w:type="paragraph" w:customStyle="1" w:styleId="TableContentAlignRight">
    <w:name w:val="Table Content (Align Right)"/>
    <w:basedOn w:val="Normal"/>
    <w:uiPriority w:val="7"/>
    <w:qFormat/>
    <w:rsid w:val="00130B96"/>
    <w:pPr>
      <w:tabs>
        <w:tab w:val="left" w:pos="360"/>
      </w:tabs>
      <w:jc w:val="right"/>
    </w:pPr>
    <w:rPr>
      <w:color w:val="555555" w:themeColor="text2"/>
    </w:rPr>
  </w:style>
  <w:style w:type="character" w:styleId="CommentReference">
    <w:name w:val="annotation reference"/>
    <w:basedOn w:val="DefaultParagraphFont"/>
    <w:uiPriority w:val="99"/>
    <w:semiHidden/>
    <w:unhideWhenUsed/>
    <w:locked/>
    <w:rsid w:val="008E7BDA"/>
    <w:rPr>
      <w:sz w:val="16"/>
      <w:szCs w:val="16"/>
    </w:rPr>
  </w:style>
  <w:style w:type="paragraph" w:styleId="CommentText">
    <w:name w:val="annotation text"/>
    <w:basedOn w:val="Normal"/>
    <w:link w:val="CommentTextChar"/>
    <w:uiPriority w:val="99"/>
    <w:unhideWhenUsed/>
    <w:locked/>
    <w:rsid w:val="008E7BDA"/>
    <w:pPr>
      <w:spacing w:line="240" w:lineRule="auto"/>
    </w:pPr>
    <w:rPr>
      <w:sz w:val="20"/>
      <w:szCs w:val="20"/>
    </w:rPr>
  </w:style>
  <w:style w:type="character" w:customStyle="1" w:styleId="CommentTextChar">
    <w:name w:val="Comment Text Char"/>
    <w:basedOn w:val="DefaultParagraphFont"/>
    <w:link w:val="CommentText"/>
    <w:uiPriority w:val="99"/>
    <w:rsid w:val="008E7BDA"/>
    <w:rPr>
      <w:sz w:val="20"/>
      <w:szCs w:val="20"/>
    </w:rPr>
  </w:style>
  <w:style w:type="paragraph" w:styleId="CommentSubject">
    <w:name w:val="annotation subject"/>
    <w:basedOn w:val="CommentText"/>
    <w:next w:val="CommentText"/>
    <w:link w:val="CommentSubjectChar"/>
    <w:uiPriority w:val="99"/>
    <w:semiHidden/>
    <w:unhideWhenUsed/>
    <w:locked/>
    <w:rsid w:val="008E7BDA"/>
    <w:rPr>
      <w:b/>
      <w:bCs/>
    </w:rPr>
  </w:style>
  <w:style w:type="character" w:customStyle="1" w:styleId="CommentSubjectChar">
    <w:name w:val="Comment Subject Char"/>
    <w:basedOn w:val="CommentTextChar"/>
    <w:link w:val="CommentSubject"/>
    <w:uiPriority w:val="99"/>
    <w:semiHidden/>
    <w:rsid w:val="008E7BDA"/>
    <w:rPr>
      <w:b/>
      <w:bCs/>
      <w:sz w:val="20"/>
      <w:szCs w:val="20"/>
    </w:rPr>
  </w:style>
  <w:style w:type="paragraph" w:customStyle="1" w:styleId="BylineSourceWhite">
    <w:name w:val="Byline/Source (White)"/>
    <w:link w:val="BylineSourceWhiteChar"/>
    <w:uiPriority w:val="5"/>
    <w:qFormat/>
    <w:rsid w:val="00D75D1B"/>
    <w:rPr>
      <w:color w:val="FFFFFF" w:themeColor="background1"/>
      <w:sz w:val="16"/>
      <w:szCs w:val="16"/>
    </w:rPr>
  </w:style>
  <w:style w:type="character" w:customStyle="1" w:styleId="BylineSourceWhiteChar">
    <w:name w:val="Byline/Source (White) Char"/>
    <w:basedOn w:val="DefaultParagraphFont"/>
    <w:link w:val="BylineSourceWhite"/>
    <w:uiPriority w:val="5"/>
    <w:rsid w:val="00D75D1B"/>
    <w:rPr>
      <w:color w:val="FFFFFF" w:themeColor="background1"/>
      <w:sz w:val="16"/>
      <w:szCs w:val="16"/>
    </w:rPr>
  </w:style>
  <w:style w:type="paragraph" w:customStyle="1" w:styleId="TableHeading1">
    <w:name w:val="Table Heading 1"/>
    <w:uiPriority w:val="1"/>
    <w:rsid w:val="00057B7F"/>
    <w:pPr>
      <w:keepNext/>
    </w:pPr>
    <w:rPr>
      <w:b/>
      <w:color w:val="555555" w:themeColor="text1"/>
      <w:sz w:val="28"/>
    </w:rPr>
  </w:style>
  <w:style w:type="table" w:styleId="ColorfulGrid-Accent3">
    <w:name w:val="Colorful Grid Accent 3"/>
    <w:basedOn w:val="TableNormal"/>
    <w:uiPriority w:val="73"/>
    <w:semiHidden/>
    <w:unhideWhenUsed/>
    <w:locked/>
    <w:rsid w:val="008025D0"/>
    <w:pPr>
      <w:spacing w:after="0" w:line="240" w:lineRule="auto"/>
    </w:pPr>
    <w:rPr>
      <w:color w:val="555555" w:themeColor="text1"/>
    </w:rPr>
    <w:tblPr>
      <w:tblStyleRowBandSize w:val="1"/>
      <w:tblStyleColBandSize w:val="1"/>
      <w:tblBorders>
        <w:insideH w:val="single" w:sz="4" w:space="0" w:color="FFFFFF" w:themeColor="background1"/>
      </w:tblBorders>
    </w:tblPr>
    <w:tcPr>
      <w:shd w:val="clear" w:color="auto" w:fill="F9FFC2" w:themeFill="accent3" w:themeFillTint="33"/>
    </w:tcPr>
    <w:tblStylePr w:type="firstRow">
      <w:rPr>
        <w:b/>
        <w:bCs/>
      </w:rPr>
      <w:tblPr/>
      <w:tcPr>
        <w:shd w:val="clear" w:color="auto" w:fill="F3FF85" w:themeFill="accent3" w:themeFillTint="66"/>
      </w:tcPr>
    </w:tblStylePr>
    <w:tblStylePr w:type="lastRow">
      <w:rPr>
        <w:b/>
        <w:bCs/>
        <w:color w:val="555555" w:themeColor="text1"/>
      </w:rPr>
      <w:tblPr/>
      <w:tcPr>
        <w:shd w:val="clear" w:color="auto" w:fill="F3FF85" w:themeFill="accent3" w:themeFillTint="66"/>
      </w:tcPr>
    </w:tblStylePr>
    <w:tblStylePr w:type="firstCol">
      <w:rPr>
        <w:color w:val="FFFFFF" w:themeColor="background1"/>
      </w:rPr>
      <w:tblPr/>
      <w:tcPr>
        <w:shd w:val="clear" w:color="auto" w:fill="8B9A00" w:themeFill="accent3" w:themeFillShade="BF"/>
      </w:tcPr>
    </w:tblStylePr>
    <w:tblStylePr w:type="lastCol">
      <w:rPr>
        <w:color w:val="FFFFFF" w:themeColor="background1"/>
      </w:rPr>
      <w:tblPr/>
      <w:tcPr>
        <w:shd w:val="clear" w:color="auto" w:fill="8B9A00" w:themeFill="accent3" w:themeFillShade="BF"/>
      </w:tcPr>
    </w:tblStylePr>
    <w:tblStylePr w:type="band1Vert">
      <w:tblPr/>
      <w:tcPr>
        <w:shd w:val="clear" w:color="auto" w:fill="F0FF67" w:themeFill="accent3" w:themeFillTint="7F"/>
      </w:tcPr>
    </w:tblStylePr>
    <w:tblStylePr w:type="band1Horz">
      <w:tblPr/>
      <w:tcPr>
        <w:shd w:val="clear" w:color="auto" w:fill="F0FF67" w:themeFill="accent3" w:themeFillTint="7F"/>
      </w:tcPr>
    </w:tblStylePr>
  </w:style>
  <w:style w:type="paragraph" w:customStyle="1" w:styleId="UNITNAMEWHITE">
    <w:name w:val="UNIT NAME WHITE"/>
    <w:basedOn w:val="Normal"/>
    <w:uiPriority w:val="5"/>
    <w:qFormat/>
    <w:rsid w:val="002D0998"/>
    <w:pPr>
      <w:spacing w:after="0" w:line="192" w:lineRule="auto"/>
      <w:textboxTightWrap w:val="allLines"/>
    </w:pPr>
    <w:rPr>
      <w:caps/>
      <w:color w:val="FFFFFF" w:themeColor="background1"/>
      <w:sz w:val="20"/>
    </w:rPr>
  </w:style>
  <w:style w:type="table" w:styleId="TableGridLight">
    <w:name w:val="Grid Table Light"/>
    <w:basedOn w:val="TableNormal"/>
    <w:uiPriority w:val="40"/>
    <w:locked/>
    <w:rsid w:val="004155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style>
  <w:style w:type="paragraph" w:styleId="ListBullet">
    <w:name w:val="List Bullet"/>
    <w:basedOn w:val="Normal"/>
    <w:uiPriority w:val="10"/>
    <w:qFormat/>
    <w:rsid w:val="004C6A9D"/>
    <w:pPr>
      <w:numPr>
        <w:numId w:val="1"/>
      </w:numPr>
      <w:contextualSpacing/>
    </w:pPr>
    <w:rPr>
      <w:color w:val="555555" w:themeColor="text2"/>
    </w:rPr>
  </w:style>
  <w:style w:type="paragraph" w:styleId="ListBullet2">
    <w:name w:val="List Bullet 2"/>
    <w:basedOn w:val="Normal"/>
    <w:uiPriority w:val="10"/>
    <w:qFormat/>
    <w:rsid w:val="00140E4F"/>
    <w:pPr>
      <w:numPr>
        <w:numId w:val="2"/>
      </w:numPr>
      <w:contextualSpacing/>
    </w:pPr>
    <w:rPr>
      <w:color w:val="555555" w:themeColor="text2"/>
    </w:rPr>
  </w:style>
  <w:style w:type="paragraph" w:styleId="ListBullet3">
    <w:name w:val="List Bullet 3"/>
    <w:basedOn w:val="Normal"/>
    <w:uiPriority w:val="10"/>
    <w:qFormat/>
    <w:rsid w:val="00140E4F"/>
    <w:pPr>
      <w:numPr>
        <w:numId w:val="3"/>
      </w:numPr>
      <w:contextualSpacing/>
    </w:pPr>
    <w:rPr>
      <w:color w:val="555555" w:themeColor="text2"/>
    </w:rPr>
  </w:style>
  <w:style w:type="paragraph" w:styleId="ListBullet4">
    <w:name w:val="List Bullet 4"/>
    <w:basedOn w:val="Normal"/>
    <w:uiPriority w:val="10"/>
    <w:rsid w:val="00D76352"/>
    <w:pPr>
      <w:numPr>
        <w:numId w:val="8"/>
      </w:numPr>
      <w:contextualSpacing/>
    </w:pPr>
    <w:rPr>
      <w:color w:val="555555" w:themeColor="text2"/>
    </w:rPr>
  </w:style>
  <w:style w:type="paragraph" w:styleId="ListBullet5">
    <w:name w:val="List Bullet 5"/>
    <w:basedOn w:val="Normal"/>
    <w:uiPriority w:val="10"/>
    <w:rsid w:val="00D76352"/>
    <w:pPr>
      <w:numPr>
        <w:numId w:val="9"/>
      </w:numPr>
      <w:contextualSpacing/>
    </w:pPr>
    <w:rPr>
      <w:color w:val="555555" w:themeColor="text2"/>
    </w:rPr>
  </w:style>
  <w:style w:type="paragraph" w:customStyle="1" w:styleId="ProgramNameWhite">
    <w:name w:val="Program Name White"/>
    <w:uiPriority w:val="5"/>
    <w:qFormat/>
    <w:rsid w:val="002D0998"/>
    <w:pPr>
      <w:spacing w:after="0" w:line="192" w:lineRule="auto"/>
      <w:textboxTightWrap w:val="allLines"/>
    </w:pPr>
    <w:rPr>
      <w:b/>
      <w:caps/>
      <w:color w:val="FFFFFF" w:themeColor="background1"/>
      <w:sz w:val="20"/>
    </w:rPr>
  </w:style>
  <w:style w:type="paragraph" w:customStyle="1" w:styleId="Bodycopy1Indent">
    <w:name w:val="Body copy 1 Indent"/>
    <w:basedOn w:val="Bodycopy1"/>
    <w:uiPriority w:val="2"/>
    <w:qFormat/>
    <w:rsid w:val="00AF302C"/>
    <w:pPr>
      <w:ind w:left="432"/>
    </w:pPr>
  </w:style>
  <w:style w:type="paragraph" w:customStyle="1" w:styleId="Bodycopy2Indent">
    <w:name w:val="Body copy 2 Indent"/>
    <w:basedOn w:val="Normal"/>
    <w:uiPriority w:val="2"/>
    <w:qFormat/>
    <w:rsid w:val="00AF302C"/>
    <w:pPr>
      <w:ind w:left="432"/>
    </w:pPr>
    <w:rPr>
      <w:color w:val="555555" w:themeColor="text1"/>
      <w:sz w:val="20"/>
      <w:szCs w:val="20"/>
    </w:rPr>
  </w:style>
  <w:style w:type="numbering" w:customStyle="1" w:styleId="ListNumberAlpha1">
    <w:name w:val="List Number/Alpha 1"/>
    <w:uiPriority w:val="99"/>
    <w:rsid w:val="00AF302C"/>
    <w:pPr>
      <w:numPr>
        <w:numId w:val="10"/>
      </w:numPr>
    </w:pPr>
  </w:style>
  <w:style w:type="numbering" w:customStyle="1" w:styleId="ListNumberAlpha2">
    <w:name w:val="List Number/Alpha 2"/>
    <w:uiPriority w:val="99"/>
    <w:rsid w:val="00AF302C"/>
    <w:pPr>
      <w:numPr>
        <w:numId w:val="11"/>
      </w:numPr>
    </w:pPr>
  </w:style>
  <w:style w:type="character" w:styleId="FollowedHyperlink">
    <w:name w:val="FollowedHyperlink"/>
    <w:basedOn w:val="DefaultParagraphFont"/>
    <w:uiPriority w:val="99"/>
    <w:semiHidden/>
    <w:locked/>
    <w:rsid w:val="00E0054F"/>
    <w:rPr>
      <w:color w:val="9B0059" w:themeColor="accent4"/>
      <w:u w:val="single"/>
    </w:rPr>
  </w:style>
  <w:style w:type="paragraph" w:customStyle="1" w:styleId="TableContentSmall">
    <w:name w:val="Table Content (Small)"/>
    <w:basedOn w:val="Normal"/>
    <w:uiPriority w:val="7"/>
    <w:qFormat/>
    <w:rsid w:val="006F2332"/>
    <w:pPr>
      <w:spacing w:after="0"/>
    </w:pPr>
    <w:rPr>
      <w:color w:val="555555" w:themeColor="text1"/>
      <w:sz w:val="16"/>
      <w:szCs w:val="20"/>
    </w:rPr>
  </w:style>
  <w:style w:type="paragraph" w:customStyle="1" w:styleId="TableContentSmallAlignCentered">
    <w:name w:val="Table Content (Small Align Centered)"/>
    <w:basedOn w:val="TableContentSmall"/>
    <w:uiPriority w:val="7"/>
    <w:qFormat/>
    <w:rsid w:val="006F2332"/>
    <w:pPr>
      <w:spacing w:line="240" w:lineRule="auto"/>
      <w:jc w:val="center"/>
    </w:pPr>
  </w:style>
  <w:style w:type="paragraph" w:customStyle="1" w:styleId="TableContentSmallAlignRight">
    <w:name w:val="Table Content (Small Align Right)"/>
    <w:basedOn w:val="TableContentSmallAlignCentered"/>
    <w:uiPriority w:val="7"/>
    <w:qFormat/>
    <w:rsid w:val="006F2332"/>
    <w:pPr>
      <w:jc w:val="right"/>
    </w:pPr>
  </w:style>
  <w:style w:type="paragraph" w:customStyle="1" w:styleId="TableContentWhiteSmallAlignRight">
    <w:name w:val="Table Content White (Small Align Right)"/>
    <w:basedOn w:val="TableContentSmallAlignRight"/>
    <w:uiPriority w:val="7"/>
    <w:qFormat/>
    <w:rsid w:val="006F2332"/>
    <w:rPr>
      <w:color w:val="FFFFFF" w:themeColor="background1"/>
    </w:rPr>
  </w:style>
  <w:style w:type="paragraph" w:customStyle="1" w:styleId="TableContentWhiteSmallAlignCentered">
    <w:name w:val="Table Content White (Small Align Centered)"/>
    <w:basedOn w:val="TableContentSmallAlignCentered"/>
    <w:uiPriority w:val="7"/>
    <w:qFormat/>
    <w:rsid w:val="006F2332"/>
    <w:rPr>
      <w:color w:val="FFFFFF" w:themeColor="background1"/>
    </w:rPr>
  </w:style>
  <w:style w:type="paragraph" w:customStyle="1" w:styleId="TableContentWhiteSmall">
    <w:name w:val="Table Content White (Small)"/>
    <w:basedOn w:val="TableContentSmall"/>
    <w:uiPriority w:val="7"/>
    <w:qFormat/>
    <w:rsid w:val="006F2332"/>
    <w:rPr>
      <w:color w:val="FFFFFF" w:themeColor="background1"/>
    </w:rPr>
  </w:style>
  <w:style w:type="paragraph" w:customStyle="1" w:styleId="Wingdings">
    <w:name w:val="Wingdings"/>
    <w:basedOn w:val="Normal"/>
    <w:uiPriority w:val="13"/>
    <w:qFormat/>
    <w:rsid w:val="006F2332"/>
    <w:rPr>
      <w:rFonts w:ascii="Wingdings" w:hAnsi="Wingdings"/>
      <w:color w:val="555555" w:themeColor="text2"/>
      <w:sz w:val="24"/>
    </w:rPr>
  </w:style>
  <w:style w:type="paragraph" w:customStyle="1" w:styleId="Wingdings2">
    <w:name w:val="Wingdings 2"/>
    <w:basedOn w:val="Wingdings"/>
    <w:uiPriority w:val="13"/>
    <w:qFormat/>
    <w:rsid w:val="006F2332"/>
    <w:rPr>
      <w:rFonts w:ascii="Wingdings 2" w:hAnsi="Wingdings 2"/>
    </w:rPr>
  </w:style>
  <w:style w:type="paragraph" w:customStyle="1" w:styleId="Wingdings3">
    <w:name w:val="Wingdings 3"/>
    <w:basedOn w:val="Wingdings2"/>
    <w:uiPriority w:val="13"/>
    <w:qFormat/>
    <w:rsid w:val="006F2332"/>
    <w:rPr>
      <w:rFonts w:ascii="Wingdings 3" w:hAnsi="Wingdings 3"/>
    </w:rPr>
  </w:style>
  <w:style w:type="paragraph" w:customStyle="1" w:styleId="WingdingsCentered">
    <w:name w:val="Wingdings Centered"/>
    <w:basedOn w:val="Wingdings"/>
    <w:uiPriority w:val="13"/>
    <w:qFormat/>
    <w:rsid w:val="006F2332"/>
    <w:pPr>
      <w:jc w:val="center"/>
    </w:pPr>
  </w:style>
  <w:style w:type="paragraph" w:customStyle="1" w:styleId="Wingdings2Centered">
    <w:name w:val="Wingdings 2 Centered"/>
    <w:basedOn w:val="Wingdings2"/>
    <w:uiPriority w:val="13"/>
    <w:qFormat/>
    <w:rsid w:val="006F2332"/>
    <w:pPr>
      <w:jc w:val="center"/>
    </w:pPr>
  </w:style>
  <w:style w:type="paragraph" w:customStyle="1" w:styleId="Wingdings3Centered">
    <w:name w:val="Wingdings 3 Centered"/>
    <w:basedOn w:val="Wingdings3"/>
    <w:uiPriority w:val="13"/>
    <w:qFormat/>
    <w:rsid w:val="006F2332"/>
    <w:pPr>
      <w:jc w:val="center"/>
    </w:pPr>
  </w:style>
  <w:style w:type="paragraph" w:customStyle="1" w:styleId="ListBulletWhite">
    <w:name w:val="List Bullet (White)"/>
    <w:basedOn w:val="ListBullet"/>
    <w:uiPriority w:val="11"/>
    <w:qFormat/>
    <w:rsid w:val="003965F1"/>
    <w:pPr>
      <w:numPr>
        <w:numId w:val="12"/>
      </w:numPr>
      <w:ind w:left="216" w:hanging="216"/>
    </w:pPr>
    <w:rPr>
      <w:color w:val="FFFFFF" w:themeColor="background1"/>
    </w:rPr>
  </w:style>
  <w:style w:type="paragraph" w:customStyle="1" w:styleId="Heading1NoTOC">
    <w:name w:val="Heading 1 (No TOC)"/>
    <w:uiPriority w:val="1"/>
    <w:qFormat/>
    <w:rsid w:val="004F3935"/>
    <w:pPr>
      <w:keepNext/>
      <w:spacing w:before="360" w:after="0"/>
    </w:pPr>
    <w:rPr>
      <w:rFonts w:ascii="Roboto Light" w:hAnsi="Roboto Light"/>
      <w:color w:val="EA5F14" w:themeColor="accent2"/>
      <w:sz w:val="44"/>
      <w:szCs w:val="44"/>
    </w:rPr>
  </w:style>
  <w:style w:type="paragraph" w:customStyle="1" w:styleId="Heading2NoTOC">
    <w:name w:val="Heading 2 (No TOC)"/>
    <w:uiPriority w:val="1"/>
    <w:qFormat/>
    <w:rsid w:val="004F3935"/>
    <w:pPr>
      <w:keepNext/>
      <w:spacing w:before="160" w:after="0"/>
    </w:pPr>
    <w:rPr>
      <w:rFonts w:ascii="Roboto Light" w:hAnsi="Roboto Light"/>
      <w:color w:val="555555" w:themeColor="text1"/>
      <w:sz w:val="36"/>
      <w:szCs w:val="44"/>
    </w:rPr>
  </w:style>
  <w:style w:type="paragraph" w:customStyle="1" w:styleId="Heading3NoTOC">
    <w:name w:val="Heading 3 (No TOC)"/>
    <w:uiPriority w:val="1"/>
    <w:qFormat/>
    <w:rsid w:val="00A82BF5"/>
    <w:pPr>
      <w:spacing w:before="160" w:after="0"/>
    </w:pPr>
    <w:rPr>
      <w:color w:val="00ADD6"/>
      <w:sz w:val="32"/>
      <w:szCs w:val="32"/>
    </w:rPr>
  </w:style>
  <w:style w:type="paragraph" w:customStyle="1" w:styleId="ProgramName">
    <w:name w:val="Program Name"/>
    <w:uiPriority w:val="5"/>
    <w:qFormat/>
    <w:rsid w:val="0032505D"/>
    <w:pPr>
      <w:spacing w:after="0" w:line="192" w:lineRule="auto"/>
      <w:textboxTightWrap w:val="allLines"/>
    </w:pPr>
    <w:rPr>
      <w:b/>
      <w:caps/>
      <w:color w:val="555555" w:themeColor="text2"/>
      <w:sz w:val="20"/>
    </w:rPr>
  </w:style>
  <w:style w:type="paragraph" w:customStyle="1" w:styleId="UNITNAME">
    <w:name w:val="UNIT NAME"/>
    <w:basedOn w:val="ProgramName"/>
    <w:uiPriority w:val="5"/>
    <w:qFormat/>
    <w:rsid w:val="0032505D"/>
    <w:rPr>
      <w:b w:val="0"/>
    </w:rPr>
  </w:style>
  <w:style w:type="character" w:customStyle="1" w:styleId="Heading4Char">
    <w:name w:val="Heading 4 Char"/>
    <w:basedOn w:val="DefaultParagraphFont"/>
    <w:link w:val="Heading4"/>
    <w:uiPriority w:val="1"/>
    <w:rsid w:val="00925297"/>
    <w:rPr>
      <w:rFonts w:eastAsiaTheme="majorEastAsia" w:cstheme="majorBidi"/>
      <w:b/>
      <w:iCs/>
      <w:color w:val="EA5F14" w:themeColor="accent2"/>
      <w:sz w:val="28"/>
    </w:rPr>
  </w:style>
  <w:style w:type="table" w:styleId="ListTable3-Accent4">
    <w:name w:val="List Table 3 Accent 4"/>
    <w:basedOn w:val="TableNormal"/>
    <w:uiPriority w:val="48"/>
    <w:locked/>
    <w:rsid w:val="002245D6"/>
    <w:pPr>
      <w:spacing w:after="0" w:line="240" w:lineRule="auto"/>
    </w:pPr>
    <w:tblPr>
      <w:tblStyleRowBandSize w:val="1"/>
      <w:tblStyleColBandSize w:val="1"/>
      <w:tblBorders>
        <w:top w:val="single" w:sz="4" w:space="0" w:color="9B0059" w:themeColor="accent4"/>
        <w:left w:val="single" w:sz="4" w:space="0" w:color="9B0059" w:themeColor="accent4"/>
        <w:bottom w:val="single" w:sz="4" w:space="0" w:color="9B0059" w:themeColor="accent4"/>
        <w:right w:val="single" w:sz="4" w:space="0" w:color="9B0059" w:themeColor="accent4"/>
      </w:tblBorders>
    </w:tblPr>
    <w:tblStylePr w:type="firstRow">
      <w:rPr>
        <w:b/>
        <w:bCs/>
        <w:color w:val="FFFFFF" w:themeColor="background1"/>
      </w:rPr>
      <w:tblPr/>
      <w:tcPr>
        <w:shd w:val="clear" w:color="auto" w:fill="9B0059" w:themeFill="accent4"/>
      </w:tcPr>
    </w:tblStylePr>
    <w:tblStylePr w:type="lastRow">
      <w:rPr>
        <w:b/>
        <w:bCs/>
      </w:rPr>
      <w:tblPr/>
      <w:tcPr>
        <w:tcBorders>
          <w:top w:val="double" w:sz="4" w:space="0" w:color="9B005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0059" w:themeColor="accent4"/>
          <w:right w:val="single" w:sz="4" w:space="0" w:color="9B0059" w:themeColor="accent4"/>
        </w:tcBorders>
      </w:tcPr>
    </w:tblStylePr>
    <w:tblStylePr w:type="band1Horz">
      <w:tblPr/>
      <w:tcPr>
        <w:tcBorders>
          <w:top w:val="single" w:sz="4" w:space="0" w:color="9B0059" w:themeColor="accent4"/>
          <w:bottom w:val="single" w:sz="4" w:space="0" w:color="9B005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0059" w:themeColor="accent4"/>
          <w:left w:val="nil"/>
        </w:tcBorders>
      </w:tcPr>
    </w:tblStylePr>
    <w:tblStylePr w:type="swCell">
      <w:tblPr/>
      <w:tcPr>
        <w:tcBorders>
          <w:top w:val="double" w:sz="4" w:space="0" w:color="9B0059" w:themeColor="accent4"/>
          <w:right w:val="nil"/>
        </w:tcBorders>
      </w:tcPr>
    </w:tblStylePr>
  </w:style>
  <w:style w:type="table" w:styleId="LightList-Accent3">
    <w:name w:val="Light List Accent 3"/>
    <w:basedOn w:val="TableNormal"/>
    <w:uiPriority w:val="61"/>
    <w:locked/>
    <w:rsid w:val="0042495D"/>
    <w:pPr>
      <w:spacing w:after="0" w:line="240" w:lineRule="auto"/>
    </w:pPr>
    <w:rPr>
      <w:rFonts w:asciiTheme="minorHAnsi" w:eastAsiaTheme="minorEastAsia" w:hAnsiTheme="minorHAnsi"/>
      <w:color w:val="auto"/>
    </w:rPr>
    <w:tblPr>
      <w:tblStyleRowBandSize w:val="1"/>
      <w:tblStyleColBandSize w:val="1"/>
      <w:tblBorders>
        <w:top w:val="single" w:sz="8" w:space="0" w:color="BBCE00" w:themeColor="accent3"/>
        <w:left w:val="single" w:sz="8" w:space="0" w:color="BBCE00" w:themeColor="accent3"/>
        <w:bottom w:val="single" w:sz="8" w:space="0" w:color="BBCE00" w:themeColor="accent3"/>
        <w:right w:val="single" w:sz="8" w:space="0" w:color="BBCE00" w:themeColor="accent3"/>
      </w:tblBorders>
    </w:tblPr>
    <w:tblStylePr w:type="firstRow">
      <w:pPr>
        <w:spacing w:before="0" w:after="0" w:line="240" w:lineRule="auto"/>
      </w:pPr>
      <w:rPr>
        <w:b/>
        <w:bCs/>
        <w:color w:val="FFFFFF" w:themeColor="background1"/>
      </w:rPr>
      <w:tblPr/>
      <w:tcPr>
        <w:shd w:val="clear" w:color="auto" w:fill="BBCE00" w:themeFill="accent3"/>
      </w:tcPr>
    </w:tblStylePr>
    <w:tblStylePr w:type="lastRow">
      <w:pPr>
        <w:spacing w:before="0" w:after="0" w:line="240" w:lineRule="auto"/>
      </w:pPr>
      <w:rPr>
        <w:b/>
        <w:bCs/>
      </w:rPr>
      <w:tblPr/>
      <w:tcPr>
        <w:tcBorders>
          <w:top w:val="double" w:sz="6" w:space="0" w:color="BBCE00" w:themeColor="accent3"/>
          <w:left w:val="single" w:sz="8" w:space="0" w:color="BBCE00" w:themeColor="accent3"/>
          <w:bottom w:val="single" w:sz="8" w:space="0" w:color="BBCE00" w:themeColor="accent3"/>
          <w:right w:val="single" w:sz="8" w:space="0" w:color="BBCE00" w:themeColor="accent3"/>
        </w:tcBorders>
      </w:tcPr>
    </w:tblStylePr>
    <w:tblStylePr w:type="firstCol">
      <w:rPr>
        <w:b/>
        <w:bCs/>
      </w:rPr>
    </w:tblStylePr>
    <w:tblStylePr w:type="lastCol">
      <w:rPr>
        <w:b/>
        <w:bCs/>
      </w:rPr>
    </w:tblStylePr>
    <w:tblStylePr w:type="band1Vert">
      <w:tblPr/>
      <w:tcPr>
        <w:tcBorders>
          <w:top w:val="single" w:sz="8" w:space="0" w:color="BBCE00" w:themeColor="accent3"/>
          <w:left w:val="single" w:sz="8" w:space="0" w:color="BBCE00" w:themeColor="accent3"/>
          <w:bottom w:val="single" w:sz="8" w:space="0" w:color="BBCE00" w:themeColor="accent3"/>
          <w:right w:val="single" w:sz="8" w:space="0" w:color="BBCE00" w:themeColor="accent3"/>
        </w:tcBorders>
      </w:tcPr>
    </w:tblStylePr>
    <w:tblStylePr w:type="band1Horz">
      <w:tblPr/>
      <w:tcPr>
        <w:tcBorders>
          <w:top w:val="single" w:sz="8" w:space="0" w:color="BBCE00" w:themeColor="accent3"/>
          <w:left w:val="single" w:sz="8" w:space="0" w:color="BBCE00" w:themeColor="accent3"/>
          <w:bottom w:val="single" w:sz="8" w:space="0" w:color="BBCE00" w:themeColor="accent3"/>
          <w:right w:val="single" w:sz="8" w:space="0" w:color="BBCE00" w:themeColor="accent3"/>
        </w:tcBorders>
      </w:tcPr>
    </w:tblStylePr>
  </w:style>
  <w:style w:type="paragraph" w:styleId="Revision">
    <w:name w:val="Revision"/>
    <w:hidden/>
    <w:uiPriority w:val="99"/>
    <w:semiHidden/>
    <w:rsid w:val="00625C88"/>
    <w:pPr>
      <w:spacing w:after="0" w:line="240" w:lineRule="auto"/>
    </w:pPr>
  </w:style>
  <w:style w:type="paragraph" w:styleId="NormalWeb">
    <w:name w:val="Normal (Web)"/>
    <w:basedOn w:val="Normal"/>
    <w:uiPriority w:val="99"/>
    <w:unhideWhenUsed/>
    <w:locked/>
    <w:rsid w:val="002C604C"/>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UnresolvedMention">
    <w:name w:val="Unresolved Mention"/>
    <w:basedOn w:val="DefaultParagraphFont"/>
    <w:uiPriority w:val="99"/>
    <w:semiHidden/>
    <w:unhideWhenUsed/>
    <w:rsid w:val="003174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878883">
      <w:bodyDiv w:val="1"/>
      <w:marLeft w:val="0"/>
      <w:marRight w:val="0"/>
      <w:marTop w:val="0"/>
      <w:marBottom w:val="0"/>
      <w:divBdr>
        <w:top w:val="none" w:sz="0" w:space="0" w:color="auto"/>
        <w:left w:val="none" w:sz="0" w:space="0" w:color="auto"/>
        <w:bottom w:val="none" w:sz="0" w:space="0" w:color="auto"/>
        <w:right w:val="none" w:sz="0" w:space="0" w:color="auto"/>
      </w:divBdr>
    </w:div>
    <w:div w:id="47002623">
      <w:bodyDiv w:val="1"/>
      <w:marLeft w:val="0"/>
      <w:marRight w:val="0"/>
      <w:marTop w:val="0"/>
      <w:marBottom w:val="0"/>
      <w:divBdr>
        <w:top w:val="none" w:sz="0" w:space="0" w:color="auto"/>
        <w:left w:val="none" w:sz="0" w:space="0" w:color="auto"/>
        <w:bottom w:val="none" w:sz="0" w:space="0" w:color="auto"/>
        <w:right w:val="none" w:sz="0" w:space="0" w:color="auto"/>
      </w:divBdr>
    </w:div>
    <w:div w:id="55007547">
      <w:bodyDiv w:val="1"/>
      <w:marLeft w:val="0"/>
      <w:marRight w:val="0"/>
      <w:marTop w:val="0"/>
      <w:marBottom w:val="0"/>
      <w:divBdr>
        <w:top w:val="none" w:sz="0" w:space="0" w:color="auto"/>
        <w:left w:val="none" w:sz="0" w:space="0" w:color="auto"/>
        <w:bottom w:val="none" w:sz="0" w:space="0" w:color="auto"/>
        <w:right w:val="none" w:sz="0" w:space="0" w:color="auto"/>
      </w:divBdr>
    </w:div>
    <w:div w:id="133303660">
      <w:bodyDiv w:val="1"/>
      <w:marLeft w:val="0"/>
      <w:marRight w:val="0"/>
      <w:marTop w:val="0"/>
      <w:marBottom w:val="0"/>
      <w:divBdr>
        <w:top w:val="none" w:sz="0" w:space="0" w:color="auto"/>
        <w:left w:val="none" w:sz="0" w:space="0" w:color="auto"/>
        <w:bottom w:val="none" w:sz="0" w:space="0" w:color="auto"/>
        <w:right w:val="none" w:sz="0" w:space="0" w:color="auto"/>
      </w:divBdr>
    </w:div>
    <w:div w:id="153885186">
      <w:bodyDiv w:val="1"/>
      <w:marLeft w:val="0"/>
      <w:marRight w:val="0"/>
      <w:marTop w:val="0"/>
      <w:marBottom w:val="0"/>
      <w:divBdr>
        <w:top w:val="none" w:sz="0" w:space="0" w:color="auto"/>
        <w:left w:val="none" w:sz="0" w:space="0" w:color="auto"/>
        <w:bottom w:val="none" w:sz="0" w:space="0" w:color="auto"/>
        <w:right w:val="none" w:sz="0" w:space="0" w:color="auto"/>
      </w:divBdr>
    </w:div>
    <w:div w:id="240457733">
      <w:bodyDiv w:val="1"/>
      <w:marLeft w:val="0"/>
      <w:marRight w:val="0"/>
      <w:marTop w:val="0"/>
      <w:marBottom w:val="0"/>
      <w:divBdr>
        <w:top w:val="none" w:sz="0" w:space="0" w:color="auto"/>
        <w:left w:val="none" w:sz="0" w:space="0" w:color="auto"/>
        <w:bottom w:val="none" w:sz="0" w:space="0" w:color="auto"/>
        <w:right w:val="none" w:sz="0" w:space="0" w:color="auto"/>
      </w:divBdr>
    </w:div>
    <w:div w:id="629362406">
      <w:bodyDiv w:val="1"/>
      <w:marLeft w:val="0"/>
      <w:marRight w:val="0"/>
      <w:marTop w:val="0"/>
      <w:marBottom w:val="0"/>
      <w:divBdr>
        <w:top w:val="none" w:sz="0" w:space="0" w:color="auto"/>
        <w:left w:val="none" w:sz="0" w:space="0" w:color="auto"/>
        <w:bottom w:val="none" w:sz="0" w:space="0" w:color="auto"/>
        <w:right w:val="none" w:sz="0" w:space="0" w:color="auto"/>
      </w:divBdr>
    </w:div>
    <w:div w:id="765928110">
      <w:bodyDiv w:val="1"/>
      <w:marLeft w:val="0"/>
      <w:marRight w:val="0"/>
      <w:marTop w:val="0"/>
      <w:marBottom w:val="0"/>
      <w:divBdr>
        <w:top w:val="none" w:sz="0" w:space="0" w:color="auto"/>
        <w:left w:val="none" w:sz="0" w:space="0" w:color="auto"/>
        <w:bottom w:val="none" w:sz="0" w:space="0" w:color="auto"/>
        <w:right w:val="none" w:sz="0" w:space="0" w:color="auto"/>
      </w:divBdr>
    </w:div>
    <w:div w:id="852692209">
      <w:bodyDiv w:val="1"/>
      <w:marLeft w:val="0"/>
      <w:marRight w:val="0"/>
      <w:marTop w:val="0"/>
      <w:marBottom w:val="0"/>
      <w:divBdr>
        <w:top w:val="none" w:sz="0" w:space="0" w:color="auto"/>
        <w:left w:val="none" w:sz="0" w:space="0" w:color="auto"/>
        <w:bottom w:val="none" w:sz="0" w:space="0" w:color="auto"/>
        <w:right w:val="none" w:sz="0" w:space="0" w:color="auto"/>
      </w:divBdr>
    </w:div>
    <w:div w:id="925579842">
      <w:bodyDiv w:val="1"/>
      <w:marLeft w:val="0"/>
      <w:marRight w:val="0"/>
      <w:marTop w:val="0"/>
      <w:marBottom w:val="0"/>
      <w:divBdr>
        <w:top w:val="none" w:sz="0" w:space="0" w:color="auto"/>
        <w:left w:val="none" w:sz="0" w:space="0" w:color="auto"/>
        <w:bottom w:val="none" w:sz="0" w:space="0" w:color="auto"/>
        <w:right w:val="none" w:sz="0" w:space="0" w:color="auto"/>
      </w:divBdr>
    </w:div>
    <w:div w:id="945843777">
      <w:bodyDiv w:val="1"/>
      <w:marLeft w:val="0"/>
      <w:marRight w:val="0"/>
      <w:marTop w:val="0"/>
      <w:marBottom w:val="0"/>
      <w:divBdr>
        <w:top w:val="none" w:sz="0" w:space="0" w:color="auto"/>
        <w:left w:val="none" w:sz="0" w:space="0" w:color="auto"/>
        <w:bottom w:val="none" w:sz="0" w:space="0" w:color="auto"/>
        <w:right w:val="none" w:sz="0" w:space="0" w:color="auto"/>
      </w:divBdr>
    </w:div>
    <w:div w:id="1158769286">
      <w:bodyDiv w:val="1"/>
      <w:marLeft w:val="0"/>
      <w:marRight w:val="0"/>
      <w:marTop w:val="0"/>
      <w:marBottom w:val="0"/>
      <w:divBdr>
        <w:top w:val="none" w:sz="0" w:space="0" w:color="auto"/>
        <w:left w:val="none" w:sz="0" w:space="0" w:color="auto"/>
        <w:bottom w:val="none" w:sz="0" w:space="0" w:color="auto"/>
        <w:right w:val="none" w:sz="0" w:space="0" w:color="auto"/>
      </w:divBdr>
    </w:div>
    <w:div w:id="1295140130">
      <w:bodyDiv w:val="1"/>
      <w:marLeft w:val="0"/>
      <w:marRight w:val="0"/>
      <w:marTop w:val="0"/>
      <w:marBottom w:val="0"/>
      <w:divBdr>
        <w:top w:val="none" w:sz="0" w:space="0" w:color="auto"/>
        <w:left w:val="none" w:sz="0" w:space="0" w:color="auto"/>
        <w:bottom w:val="none" w:sz="0" w:space="0" w:color="auto"/>
        <w:right w:val="none" w:sz="0" w:space="0" w:color="auto"/>
      </w:divBdr>
    </w:div>
    <w:div w:id="1355109450">
      <w:bodyDiv w:val="1"/>
      <w:marLeft w:val="0"/>
      <w:marRight w:val="0"/>
      <w:marTop w:val="0"/>
      <w:marBottom w:val="0"/>
      <w:divBdr>
        <w:top w:val="none" w:sz="0" w:space="0" w:color="auto"/>
        <w:left w:val="none" w:sz="0" w:space="0" w:color="auto"/>
        <w:bottom w:val="none" w:sz="0" w:space="0" w:color="auto"/>
        <w:right w:val="none" w:sz="0" w:space="0" w:color="auto"/>
      </w:divBdr>
    </w:div>
    <w:div w:id="1389306060">
      <w:bodyDiv w:val="1"/>
      <w:marLeft w:val="0"/>
      <w:marRight w:val="0"/>
      <w:marTop w:val="0"/>
      <w:marBottom w:val="0"/>
      <w:divBdr>
        <w:top w:val="none" w:sz="0" w:space="0" w:color="auto"/>
        <w:left w:val="none" w:sz="0" w:space="0" w:color="auto"/>
        <w:bottom w:val="none" w:sz="0" w:space="0" w:color="auto"/>
        <w:right w:val="none" w:sz="0" w:space="0" w:color="auto"/>
      </w:divBdr>
    </w:div>
    <w:div w:id="1880311939">
      <w:bodyDiv w:val="1"/>
      <w:marLeft w:val="0"/>
      <w:marRight w:val="0"/>
      <w:marTop w:val="0"/>
      <w:marBottom w:val="0"/>
      <w:divBdr>
        <w:top w:val="none" w:sz="0" w:space="0" w:color="auto"/>
        <w:left w:val="none" w:sz="0" w:space="0" w:color="auto"/>
        <w:bottom w:val="none" w:sz="0" w:space="0" w:color="auto"/>
        <w:right w:val="none" w:sz="0" w:space="0" w:color="auto"/>
      </w:divBdr>
    </w:div>
    <w:div w:id="2073572993">
      <w:bodyDiv w:val="1"/>
      <w:marLeft w:val="0"/>
      <w:marRight w:val="0"/>
      <w:marTop w:val="0"/>
      <w:marBottom w:val="0"/>
      <w:divBdr>
        <w:top w:val="none" w:sz="0" w:space="0" w:color="auto"/>
        <w:left w:val="none" w:sz="0" w:space="0" w:color="auto"/>
        <w:bottom w:val="none" w:sz="0" w:space="0" w:color="auto"/>
        <w:right w:val="none" w:sz="0" w:space="0" w:color="auto"/>
      </w:divBdr>
    </w:div>
    <w:div w:id="2141414754">
      <w:bodyDiv w:val="1"/>
      <w:marLeft w:val="0"/>
      <w:marRight w:val="0"/>
      <w:marTop w:val="0"/>
      <w:marBottom w:val="0"/>
      <w:divBdr>
        <w:top w:val="none" w:sz="0" w:space="0" w:color="auto"/>
        <w:left w:val="none" w:sz="0" w:space="0" w:color="auto"/>
        <w:bottom w:val="none" w:sz="0" w:space="0" w:color="auto"/>
        <w:right w:val="none" w:sz="0" w:space="0" w:color="auto"/>
      </w:divBdr>
      <w:divsChild>
        <w:div w:id="191555405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ne.Fritzel@commerce.wa.gov" TargetMode="External"/><Relationship Id="rId18" Type="http://schemas.openxmlformats.org/officeDocument/2006/relationships/hyperlink" Target="https://app.leg.wa.gov/RCW/default.aspx?cite=36.70A.681" TargetMode="External"/><Relationship Id="rId26" Type="http://schemas.openxmlformats.org/officeDocument/2006/relationships/hyperlink" Target="https://app.leg.wa.gov/RCW/default.aspx?cite=36.70A.696" TargetMode="External"/><Relationship Id="rId39" Type="http://schemas.openxmlformats.org/officeDocument/2006/relationships/header" Target="header2.xml"/><Relationship Id="rId21" Type="http://schemas.openxmlformats.org/officeDocument/2006/relationships/hyperlink" Target="https://app.leg.wa.gov/RCW/default.aspx?cite=36.70A.681" TargetMode="External"/><Relationship Id="rId34" Type="http://schemas.openxmlformats.org/officeDocument/2006/relationships/hyperlink" Target="https://app.leg.wa.gov/RCW/default.aspx?cite=36.70A.681"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pp.leg.wa.gov/RCW/default.aspx?cite=36.70A.681" TargetMode="External"/><Relationship Id="rId20" Type="http://schemas.openxmlformats.org/officeDocument/2006/relationships/hyperlink" Target="https://apps.leg.wa.gov/rcw/default.aspx?cite=36.70A.681" TargetMode="External"/><Relationship Id="rId29" Type="http://schemas.openxmlformats.org/officeDocument/2006/relationships/hyperlink" Target="https://app.leg.wa.gov/RCW/default.aspx?cite=36.70A.68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app.leg.wa.gov/RCW/default.aspx?cite=36.70A.681" TargetMode="External"/><Relationship Id="rId32" Type="http://schemas.openxmlformats.org/officeDocument/2006/relationships/hyperlink" Target="https://app.leg.wa.gov/RCW/default.aspx?cite=36.70A.681"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app.leg.wa.gov/RCW/default.aspx?cite=36.70A.696" TargetMode="External"/><Relationship Id="rId23" Type="http://schemas.openxmlformats.org/officeDocument/2006/relationships/hyperlink" Target="https://apps.leg.wa.gov/rcw/default.aspx?cite=36.70A.681" TargetMode="External"/><Relationship Id="rId28" Type="http://schemas.openxmlformats.org/officeDocument/2006/relationships/hyperlink" Target="https://app.leg.wa.gov/RCW/default.aspx?cite=36.70A.681" TargetMode="External"/><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apps.leg.wa.gov/rcw/default.aspx?cite=36.70A.680" TargetMode="External"/><Relationship Id="rId31" Type="http://schemas.openxmlformats.org/officeDocument/2006/relationships/hyperlink" Target="https://app.leg.wa.gov/RCW/default.aspx?cite=36.70A.68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pp.leg.wa.gov/RCW/default.aspx?cite=36.70A.696" TargetMode="External"/><Relationship Id="rId22" Type="http://schemas.openxmlformats.org/officeDocument/2006/relationships/hyperlink" Target="https://app.leg.wa.gov/RCW/default.aspx?cite=36.70A.681" TargetMode="External"/><Relationship Id="rId27" Type="http://schemas.openxmlformats.org/officeDocument/2006/relationships/hyperlink" Target="https://app.leg.wa.gov/RCW/default.aspx?cite=36.70A.681" TargetMode="External"/><Relationship Id="rId30" Type="http://schemas.openxmlformats.org/officeDocument/2006/relationships/hyperlink" Target="https://app.leg.wa.gov/RCW/default.aspx?cite=36.70A.681" TargetMode="External"/><Relationship Id="rId35" Type="http://schemas.openxmlformats.org/officeDocument/2006/relationships/hyperlink" Target="https://app.leg.wa.gov/RCW/default.aspx?cite=36.70A.681"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deptofcommerce.app.box.com/s/cnuqx6zm0zvkuzmu2a4lbox2iwdielg6" TargetMode="External"/><Relationship Id="rId17" Type="http://schemas.openxmlformats.org/officeDocument/2006/relationships/hyperlink" Target="https://app.leg.wa.gov/RCW/default.aspx?cite=36.70A.681" TargetMode="External"/><Relationship Id="rId25" Type="http://schemas.openxmlformats.org/officeDocument/2006/relationships/hyperlink" Target="https://apps.leg.wa.gov/rcw/default.aspx?cite=36.70A.680" TargetMode="External"/><Relationship Id="rId33" Type="http://schemas.openxmlformats.org/officeDocument/2006/relationships/hyperlink" Target="https://app.leg.wa.gov/RCW/default.aspx?cite=36.70A.681" TargetMode="External"/><Relationship Id="rId38"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ommerce Primary">
      <a:dk1>
        <a:srgbClr val="555555"/>
      </a:dk1>
      <a:lt1>
        <a:srgbClr val="FFFFFF"/>
      </a:lt1>
      <a:dk2>
        <a:srgbClr val="555555"/>
      </a:dk2>
      <a:lt2>
        <a:srgbClr val="E6E6E6"/>
      </a:lt2>
      <a:accent1>
        <a:srgbClr val="00BCE8"/>
      </a:accent1>
      <a:accent2>
        <a:srgbClr val="EA5F14"/>
      </a:accent2>
      <a:accent3>
        <a:srgbClr val="BBCE00"/>
      </a:accent3>
      <a:accent4>
        <a:srgbClr val="9B0059"/>
      </a:accent4>
      <a:accent5>
        <a:srgbClr val="6E767D"/>
      </a:accent5>
      <a:accent6>
        <a:srgbClr val="0A82A0"/>
      </a:accent6>
      <a:hlink>
        <a:srgbClr val="0A82A0"/>
      </a:hlink>
      <a:folHlink>
        <a:srgbClr val="6E76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ReportTitle</b:Tag>
    <b:RefOrder>1</b:RefOrder>
  </b:Source>
  <b:Source xmlns:b="http://schemas.openxmlformats.org/officeDocument/2006/bibliography" xmlns="http://schemas.openxmlformats.org/officeDocument/2006/bibliography">
    <b:Tag>Placeholder1</b:Tag>
    <b:RefOrder>2</b:RefOrder>
  </b:Source>
  <b:Source xmlns:b="http://schemas.openxmlformats.org/officeDocument/2006/bibliography" xmlns="http://schemas.openxmlformats.org/officeDocument/2006/bibliography">
    <b:Tag>Date</b:Tag>
    <b:RefOrder>3</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D71C27E2452B74CA42ED7A2CE6E6A9D" ma:contentTypeVersion="1" ma:contentTypeDescription="Create a new document." ma:contentTypeScope="" ma:versionID="0642b20c1ce541081b05f205aac1b47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CEDD8E-D394-49C7-AB9E-CACA755C683B}">
  <ds:schemaRefs>
    <ds:schemaRef ds:uri="http://schemas.microsoft.com/office/2006/documentManagement/types"/>
    <ds:schemaRef ds:uri="http://schemas.openxmlformats.org/package/2006/metadata/core-properties"/>
    <ds:schemaRef ds:uri="http://purl.org/dc/terms/"/>
    <ds:schemaRef ds:uri="http://schemas.microsoft.com/sharepoint/v3"/>
    <ds:schemaRef ds:uri="http://schemas.microsoft.com/office/infopath/2007/PartnerControls"/>
    <ds:schemaRef ds:uri="http://purl.org/dc/dcmitype/"/>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DC9FE329-55A4-4C09-B622-991F7F5DC4F4}">
  <ds:schemaRefs>
    <ds:schemaRef ds:uri="http://schemas.openxmlformats.org/officeDocument/2006/bibliography"/>
  </ds:schemaRefs>
</ds:datastoreItem>
</file>

<file path=customXml/itemProps4.xml><?xml version="1.0" encoding="utf-8"?>
<ds:datastoreItem xmlns:ds="http://schemas.openxmlformats.org/officeDocument/2006/customXml" ds:itemID="{C6A98C61-0C08-4004-ACFD-3BEA264513ED}">
  <ds:schemaRefs>
    <ds:schemaRef ds:uri="http://schemas.microsoft.com/sharepoint/v3/contenttype/forms"/>
  </ds:schemaRefs>
</ds:datastoreItem>
</file>

<file path=customXml/itemProps5.xml><?xml version="1.0" encoding="utf-8"?>
<ds:datastoreItem xmlns:ds="http://schemas.openxmlformats.org/officeDocument/2006/customXml" ds:itemID="{CFB253D5-8B52-4EBD-BDBE-4A310E685B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720</Words>
  <Characters>5641</Characters>
  <Application>Microsoft Office Word</Application>
  <DocSecurity>0</DocSecurity>
  <Lines>47</Lines>
  <Paragraphs>12</Paragraphs>
  <ScaleCrop>false</ScaleCrop>
  <HeadingPairs>
    <vt:vector size="2" baseType="variant">
      <vt:variant>
        <vt:lpstr>Title</vt:lpstr>
      </vt:variant>
      <vt:variant>
        <vt:i4>1</vt:i4>
      </vt:variant>
    </vt:vector>
  </HeadingPairs>
  <TitlesOfParts>
    <vt:vector size="1" baseType="lpstr">
      <vt:lpstr>Minimal Template v3.0 UnL</vt:lpstr>
    </vt:vector>
  </TitlesOfParts>
  <Company>Washington State Department of Commerce</Company>
  <LinksUpToDate>false</LinksUpToDate>
  <CharactersWithSpaces>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Minimal Template v3.0 UnL</dc:title>
  <dc:subject>ghjg</dc:subject>
  <dc:creator>Periodic update checklist for fully planning cities</dc:creator>
  <cp:keywords>Commerce, Department of Commerce, WA, Dept. of Commerce, WA, Washington state, Strengthening communities, community, help</cp:keywords>
  <dc:description/>
  <cp:lastModifiedBy>Vespier, Lilith (COM)</cp:lastModifiedBy>
  <cp:revision>4</cp:revision>
  <cp:lastPrinted>2022-02-17T19:29:00Z</cp:lastPrinted>
  <dcterms:created xsi:type="dcterms:W3CDTF">2025-01-09T21:39:00Z</dcterms:created>
  <dcterms:modified xsi:type="dcterms:W3CDTF">2025-01-10T23:27:00Z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0x010100FD71C27E2452B74CA42ED7A2CE6E6A9D</vt:lpwstr>
  </property>
  <property fmtid="{D5CDD505-2E9C-101B-9397-08002B2CF9AE}" pid="3" name="GrammarlyDocumentId">
    <vt:lpwstr>4547e720e30cff999fcefafe4057cbfb7a0ae904d477e04daa57fb5d249f30a9</vt:lpwstr>
  </property>
</Properties>
</file>